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PUBHBIO</w:t>
      </w:r>
      <w:r>
        <w:t xml:space="preserve"> </w:t>
      </w:r>
      <w:r>
        <w:t xml:space="preserve">7230</w:t>
      </w:r>
      <w:r>
        <w:t xml:space="preserve"> </w:t>
      </w:r>
      <w:r>
        <w:t xml:space="preserve">–</w:t>
      </w:r>
      <w:r>
        <w:t xml:space="preserve"> </w:t>
      </w:r>
      <w:r>
        <w:t xml:space="preserve">Lab</w:t>
      </w:r>
      <w:r>
        <w:t xml:space="preserve"> </w:t>
      </w:r>
      <w:r>
        <w:t xml:space="preserve">Activity</w:t>
      </w:r>
      <w:r>
        <w:t xml:space="preserve"> </w:t>
      </w:r>
      <w:r>
        <w:t xml:space="preserve">#5</w:t>
      </w:r>
    </w:p>
    <w:p>
      <w:pPr>
        <w:pStyle w:val="FirstParagraph"/>
      </w:pPr>
      <w:r>
        <w:t xml:space="preserve">Two new simulated data sets (labdata5A.csv and labdata5B.csv) are available on Carmen. In these simulated data, investigators are interested in comparing the rate of glucose decline after a meal for individuals who ate two different meals (i.e., individuals were randomly assigned to either meal A or meal B). In the first dataset (labdata5A), all individuals in the study were measured at exactly baseline and every 30 minutes up to two hours (so time=0, 0.5, 1.0, 1.5, and 2.0).</w:t>
      </w:r>
    </w:p>
    <w:p>
      <w:pPr>
        <w:pStyle w:val="BodyText"/>
      </w:pPr>
      <w:r>
        <w:rPr>
          <w:i/>
          <w:iCs/>
        </w:rPr>
        <w:t xml:space="preserve">Note</w:t>
      </w:r>
      <w:r>
        <w:t xml:space="preserve">: to fit the GLS model, a second variable, t2 is given that has integer values representing 30 minute increments past baseline (i.e., t2=0, 1, 2, 3, and 4) – Use this t2 value to specify the timing for the covariance of the residuals. See the code hints file for more details.</w:t>
      </w:r>
    </w:p>
    <w:p>
      <w:pPr>
        <w:pStyle w:val="BodyText"/>
      </w:pPr>
      <w:r>
        <w:t xml:space="preserve">In the second dataset (labdata5b), values were recorded at baseline (time=0) and final (time = 2.0), but a variable number of times throughout the rest of the period that was randomly determined (based on which type of monitor the individual was randomly assigned to).</w:t>
      </w:r>
    </w:p>
    <w:p>
      <w:pPr>
        <w:pStyle w:val="BodyText"/>
      </w:pPr>
      <w:r>
        <w:t xml:space="preserve">Unless otherwise specified, we will fit a model that assumes a constant rate of decrease in time and allow this rate to differ between the two meal groups.</w:t>
      </w:r>
    </w:p>
    <w:p>
      <w:pPr>
        <w:pStyle w:val="BodyText"/>
      </w:pPr>
      <w:r>
        <w:t xml:space="preserve">Our model is thus:</w:t>
      </w:r>
      <w:r>
        <w:t xml:space="preserve"> </w:t>
      </w:r>
      <m:oMath>
        <m:r>
          <m:t>E</m:t>
        </m:r>
        <m:d>
          <m:dPr>
            <m:begChr m:val="("/>
            <m:endChr m:val=")"/>
            <m:sepChr m:val=""/>
            <m:grow/>
          </m:dPr>
          <m:e>
            <m:r>
              <m:t>Y</m:t>
            </m:r>
            <m:r>
              <m:rPr>
                <m:sty m:val="p"/>
              </m:rPr>
              <m:t>|</m:t>
            </m:r>
            <m:r>
              <m:t>X</m:t>
            </m:r>
          </m:e>
        </m:d>
        <m:r>
          <m:rPr>
            <m:sty m:val="p"/>
          </m:rPr>
          <m:t>=</m:t>
        </m:r>
        <m:sSub>
          <m:e>
            <m:r>
              <m:t>β</m:t>
            </m:r>
          </m:e>
          <m:sub>
            <m:r>
              <m:t>0</m:t>
            </m:r>
          </m:sub>
        </m:sSub>
        <m:r>
          <m:rPr>
            <m:sty m:val="p"/>
          </m:rPr>
          <m:t>+</m:t>
        </m:r>
        <m:sSub>
          <m:e>
            <m:r>
              <m:t>β</m:t>
            </m:r>
          </m:e>
          <m:sub>
            <m:r>
              <m:t>1</m:t>
            </m:r>
          </m:sub>
        </m:sSub>
        <m:d>
          <m:dPr>
            <m:begChr m:val="("/>
            <m:endChr m:val=")"/>
            <m:sepChr m:val=""/>
            <m:grow/>
          </m:dPr>
          <m:e>
            <m:r>
              <m:t>m</m:t>
            </m:r>
            <m:r>
              <m:t>e</m:t>
            </m:r>
            <m:r>
              <m:t>a</m:t>
            </m:r>
            <m:r>
              <m:t>l</m:t>
            </m:r>
            <m:r>
              <m:t>B</m:t>
            </m:r>
          </m:e>
        </m:d>
        <m:r>
          <m:rPr>
            <m:sty m:val="p"/>
          </m:rPr>
          <m:t>+</m:t>
        </m:r>
        <m:sSub>
          <m:e>
            <m:r>
              <m:t>β</m:t>
            </m:r>
          </m:e>
          <m:sub>
            <m:r>
              <m:t>2</m:t>
            </m:r>
          </m:sub>
        </m:sSub>
        <m:d>
          <m:dPr>
            <m:begChr m:val="("/>
            <m:endChr m:val=")"/>
            <m:sepChr m:val=""/>
            <m:grow/>
          </m:dPr>
          <m:e>
            <m:r>
              <m:t>t</m:t>
            </m:r>
            <m:r>
              <m:t>i</m:t>
            </m:r>
            <m:r>
              <m:t>m</m:t>
            </m:r>
            <m:r>
              <m:t>e</m:t>
            </m:r>
          </m:e>
        </m:d>
        <m:r>
          <m:rPr>
            <m:sty m:val="p"/>
          </m:rPr>
          <m:t>+</m:t>
        </m:r>
        <m:sSub>
          <m:e>
            <m:r>
              <m:t>β</m:t>
            </m:r>
          </m:e>
          <m:sub>
            <m:r>
              <m:t>3</m:t>
            </m:r>
          </m:sub>
        </m:sSub>
        <m:d>
          <m:dPr>
            <m:begChr m:val="("/>
            <m:endChr m:val=")"/>
            <m:sepChr m:val=""/>
            <m:grow/>
          </m:dPr>
          <m:e>
            <m:r>
              <m:t>m</m:t>
            </m:r>
            <m:r>
              <m:t>e</m:t>
            </m:r>
            <m:r>
              <m:t>a</m:t>
            </m:r>
            <m:r>
              <m:t>l</m:t>
            </m:r>
            <m:r>
              <m:t>B</m:t>
            </m:r>
            <m:r>
              <m:rPr>
                <m:sty m:val="p"/>
              </m:rPr>
              <m:t>*</m:t>
            </m:r>
            <m:r>
              <m:t>t</m:t>
            </m:r>
            <m:r>
              <m:t>i</m:t>
            </m:r>
            <m:r>
              <m:t>m</m:t>
            </m:r>
            <m:r>
              <m:t>e</m:t>
            </m:r>
          </m:e>
        </m:d>
        <m:r>
          <m:rPr>
            <m:sty m:val="p"/>
          </m:rPr>
          <m:t>.</m:t>
        </m:r>
      </m:oMath>
    </w:p>
    <w:bookmarkStart w:id="27" w:name="X339a4ae0d62552a939fdf05d29755b16b7ec367"/>
    <w:p>
      <w:pPr>
        <w:pStyle w:val="Heading2"/>
      </w:pPr>
      <w:r>
        <w:t xml:space="preserve">Using</w:t>
      </w:r>
      <w:r>
        <w:t xml:space="preserve"> </w:t>
      </w:r>
      <w:r>
        <w:t xml:space="preserve">“</w:t>
      </w:r>
      <w:r>
        <w:t xml:space="preserve">bg1</w:t>
      </w:r>
      <w:r>
        <w:t xml:space="preserve">”</w:t>
      </w:r>
      <w:r>
        <w:t xml:space="preserve"> </w:t>
      </w:r>
      <w:r>
        <w:t xml:space="preserve">outcome from labdata5A – true data have only random intercepts</w:t>
      </w:r>
    </w:p>
    <w:bookmarkStart w:id="20" w:name="q1."/>
    <w:p>
      <w:pPr>
        <w:pStyle w:val="Heading3"/>
      </w:pPr>
      <w:r>
        <w:t xml:space="preserve">Q1.</w:t>
      </w:r>
    </w:p>
    <w:p>
      <w:pPr>
        <w:pStyle w:val="FirstParagraph"/>
      </w:pPr>
      <w:r>
        <w:t xml:space="preserve">Fit the model using unstructured GLS and report the estimated difference in the rate of change between the two meal groups and the standard error of this estimate.</w:t>
      </w:r>
    </w:p>
    <w:bookmarkEnd w:id="20"/>
    <w:bookmarkStart w:id="21" w:name="q2."/>
    <w:p>
      <w:pPr>
        <w:pStyle w:val="Heading3"/>
      </w:pPr>
      <w:r>
        <w:t xml:space="preserve">Q2.</w:t>
      </w:r>
    </w:p>
    <w:p>
      <w:pPr>
        <w:pStyle w:val="FirstParagraph"/>
      </w:pPr>
      <w:r>
        <w:t xml:space="preserve">Report the estimated correlation matrix from the unstructured GLS model in the table below: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34"/>
        <w:gridCol w:w="1134"/>
        <w:gridCol w:w="1134"/>
        <w:gridCol w:w="1134"/>
        <w:gridCol w:w="1134"/>
        <w:gridCol w:w="113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T=2.0</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T=0.0</w:t>
            </w:r>
          </w:p>
        </w:tc>
        <w:tc>
          <w:tcPr>
            <w:tcBorders>
              <w:bottom w:val="none" w:sz="0" w:space="0" w:color="000000"/>
              <w:top w:val="single" w:sz="12" w:space="0" w:color="666666"/>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T=0.5</w:t>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T=1.0</w:t>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T=1.5</w:t>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T=2.0</w:t>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bl>
    <w:p>
      <w:pPr>
        <w:pStyle w:val="BodyText"/>
      </w:pPr>
      <w:r>
        <w:t xml:space="preserve">What do you notice about this pattern?</w:t>
      </w:r>
    </w:p>
    <w:bookmarkEnd w:id="21"/>
    <w:bookmarkStart w:id="22" w:name="q3."/>
    <w:p>
      <w:pPr>
        <w:pStyle w:val="Heading3"/>
      </w:pPr>
      <w:r>
        <w:t xml:space="preserve">Q3.</w:t>
      </w:r>
    </w:p>
    <w:p>
      <w:pPr>
        <w:pStyle w:val="FirstParagraph"/>
      </w:pPr>
      <w:r>
        <w:t xml:space="preserve">Now fit a mixed effects model with only random intercepts. Report the estimated difference in the rate of change between the two meal groups and the standard error of this estimate.</w:t>
      </w:r>
    </w:p>
    <w:bookmarkEnd w:id="22"/>
    <w:bookmarkStart w:id="23" w:name="q4."/>
    <w:p>
      <w:pPr>
        <w:pStyle w:val="Heading3"/>
      </w:pPr>
      <w:r>
        <w:t xml:space="preserve">Q4.</w:t>
      </w:r>
    </w:p>
    <w:p>
      <w:pPr>
        <w:pStyle w:val="FirstParagraph"/>
      </w:pPr>
      <w:r>
        <w:t xml:space="preserve">Report the estimated variance between individuals (</w:t>
      </w:r>
      <m:oMath>
        <m:sSubSup>
          <m:e>
            <m:acc>
              <m:accPr>
                <m:chr m:val="̂"/>
              </m:accPr>
              <m:e>
                <m:r>
                  <m:t>σ</m:t>
                </m:r>
              </m:e>
            </m:acc>
          </m:e>
          <m:sub>
            <m:r>
              <m:t>b</m:t>
            </m:r>
          </m:sub>
          <m:sup>
            <m:r>
              <m:t>2</m:t>
            </m:r>
          </m:sup>
        </m:sSubSup>
      </m:oMath>
      <w:r>
        <w:t xml:space="preserve">) and the estimated error variance (</w:t>
      </w:r>
      <m:oMath>
        <m:sSubSup>
          <m:e>
            <m:acc>
              <m:accPr>
                <m:chr m:val="̂"/>
              </m:accPr>
              <m:e>
                <m:r>
                  <m:t>σ</m:t>
                </m:r>
              </m:e>
            </m:acc>
          </m:e>
          <m:sub>
            <m:r>
              <m:t>e</m:t>
            </m:r>
          </m:sub>
          <m:sup>
            <m:r>
              <m:t>2</m:t>
            </m:r>
          </m:sup>
        </m:sSubSup>
      </m:oMath>
      <w:r>
        <w:t xml:space="preserve">) from this model.</w:t>
      </w:r>
    </w:p>
    <w:bookmarkEnd w:id="23"/>
    <w:bookmarkStart w:id="24" w:name="q5."/>
    <w:p>
      <w:pPr>
        <w:pStyle w:val="Heading3"/>
      </w:pPr>
      <w:r>
        <w:t xml:space="preserve">Q5.</w:t>
      </w:r>
    </w:p>
    <w:p>
      <w:pPr>
        <w:pStyle w:val="FirstParagraph"/>
      </w:pPr>
      <w:r>
        <w:t xml:space="preserve">Using your results from Q4, calculate the ratio of the variance between individuals to the total variance, otherwise known as the intraclass correlation coefficient:</w:t>
      </w:r>
    </w:p>
    <w:p>
      <w:pPr>
        <w:pStyle w:val="BodyText"/>
      </w:pPr>
      <m:oMathPara>
        <m:oMathParaPr>
          <m:jc m:val="center"/>
        </m:oMathParaPr>
        <m:oMath>
          <m:r>
            <m:t>I</m:t>
          </m:r>
          <m:r>
            <m:t>C</m:t>
          </m:r>
          <m:r>
            <m:t>C</m:t>
          </m:r>
          <m:r>
            <m:rPr>
              <m:sty m:val="p"/>
            </m:rPr>
            <m:t>=</m:t>
          </m:r>
          <m:f>
            <m:fPr>
              <m:type m:val="bar"/>
            </m:fPr>
            <m:num>
              <m:sSubSup>
                <m:e>
                  <m:r>
                    <m:t>σ</m:t>
                  </m:r>
                </m:e>
                <m:sub>
                  <m:r>
                    <m:t>b</m:t>
                  </m:r>
                </m:sub>
                <m:sup>
                  <m:r>
                    <m:t>2</m:t>
                  </m:r>
                </m:sup>
              </m:sSubSup>
            </m:num>
            <m:den>
              <m:sSubSup>
                <m:e>
                  <m:r>
                    <m:t>σ</m:t>
                  </m:r>
                </m:e>
                <m:sub>
                  <m:r>
                    <m:t>b</m:t>
                  </m:r>
                </m:sub>
                <m:sup>
                  <m:r>
                    <m:t>2</m:t>
                  </m:r>
                </m:sup>
              </m:sSubSup>
              <m:r>
                <m:rPr>
                  <m:sty m:val="p"/>
                </m:rPr>
                <m:t>+</m:t>
              </m:r>
              <m:sSubSup>
                <m:e>
                  <m:r>
                    <m:t>σ</m:t>
                  </m:r>
                </m:e>
                <m:sub>
                  <m:r>
                    <m:t>e</m:t>
                  </m:r>
                </m:sub>
                <m:sup>
                  <m:r>
                    <m:t>2</m:t>
                  </m:r>
                </m:sup>
              </m:sSubSup>
            </m:den>
          </m:f>
          <m:r>
            <m:rPr>
              <m:sty m:val="p"/>
            </m:rPr>
            <m:t>.</m:t>
          </m:r>
        </m:oMath>
      </m:oMathPara>
    </w:p>
    <w:bookmarkEnd w:id="24"/>
    <w:bookmarkStart w:id="25" w:name="q6."/>
    <w:p>
      <w:pPr>
        <w:pStyle w:val="Heading3"/>
      </w:pPr>
      <w:r>
        <w:t xml:space="preserve">Q6.</w:t>
      </w:r>
    </w:p>
    <w:p>
      <w:pPr>
        <w:pStyle w:val="FirstParagraph"/>
      </w:pPr>
      <w:r>
        <w:t xml:space="preserve">Now fit a GLS model to these data assuming that the residuals have an exchangeable/compound symmetry structure. Report the estimated value of the correlation between observations within the same individual.</w:t>
      </w:r>
    </w:p>
    <w:bookmarkEnd w:id="25"/>
    <w:bookmarkStart w:id="26" w:name="q7."/>
    <w:p>
      <w:pPr>
        <w:pStyle w:val="Heading3"/>
      </w:pPr>
      <w:r>
        <w:t xml:space="preserve">Q7.</w:t>
      </w:r>
    </w:p>
    <w:p>
      <w:pPr>
        <w:pStyle w:val="FirstParagraph"/>
      </w:pPr>
      <w:r>
        <w:t xml:space="preserve">What do you notice about your results from Q5 and Q6? Do you think it is reasonable to say that using LMM with random intercepts is equivalent to assuming an exchangeable correlation matrix?</w:t>
      </w:r>
    </w:p>
    <w:bookmarkEnd w:id="26"/>
    <w:bookmarkEnd w:id="27"/>
    <w:bookmarkStart w:id="31" w:name="X9f573e16cb6770dd24efda31957fc831bcb6d82"/>
    <w:p>
      <w:pPr>
        <w:pStyle w:val="Heading2"/>
      </w:pPr>
      <w:r>
        <w:t xml:space="preserve">Using</w:t>
      </w:r>
      <w:r>
        <w:t xml:space="preserve"> </w:t>
      </w:r>
      <w:r>
        <w:t xml:space="preserve">“</w:t>
      </w:r>
      <w:r>
        <w:t xml:space="preserve">bg2</w:t>
      </w:r>
      <w:r>
        <w:t xml:space="preserve">”</w:t>
      </w:r>
      <w:r>
        <w:t xml:space="preserve"> </w:t>
      </w:r>
      <w:r>
        <w:t xml:space="preserve">outcome from labdata5A – true data have correlated random intercepts and slopes</w:t>
      </w:r>
    </w:p>
    <w:bookmarkStart w:id="28" w:name="q8."/>
    <w:p>
      <w:pPr>
        <w:pStyle w:val="Heading3"/>
      </w:pPr>
      <w:r>
        <w:t xml:space="preserve">Q8.</w:t>
      </w:r>
    </w:p>
    <w:p>
      <w:pPr>
        <w:pStyle w:val="FirstParagraph"/>
      </w:pPr>
      <w:r>
        <w:t xml:space="preserve">Fit the model using GLS in Stata or R and report the estimated difference in the rate of change between the two meal groups and the standard error of this estimate.</w:t>
      </w:r>
    </w:p>
    <w:bookmarkEnd w:id="28"/>
    <w:bookmarkStart w:id="29" w:name="q9."/>
    <w:p>
      <w:pPr>
        <w:pStyle w:val="Heading3"/>
      </w:pPr>
      <w:r>
        <w:t xml:space="preserve">Q9.</w:t>
      </w:r>
    </w:p>
    <w:p>
      <w:pPr>
        <w:pStyle w:val="FirstParagraph"/>
      </w:pPr>
      <w:r>
        <w:t xml:space="preserve">Report the estimated correlation matrix from the unstructured GLS model in the table below: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34"/>
        <w:gridCol w:w="1134"/>
        <w:gridCol w:w="1134"/>
        <w:gridCol w:w="1134"/>
        <w:gridCol w:w="1134"/>
        <w:gridCol w:w="113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T=2.0</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T=0.0</w:t>
            </w:r>
          </w:p>
        </w:tc>
        <w:tc>
          <w:tcPr>
            <w:tcBorders>
              <w:bottom w:val="none" w:sz="0" w:space="0" w:color="000000"/>
              <w:top w:val="single" w:sz="12" w:space="0" w:color="666666"/>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T=0.5</w:t>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T=1.0</w:t>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T=1.5</w:t>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T=2.0</w:t>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9B9B9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w:r>
          </w:p>
        </w:tc>
      </w:tr>
    </w:tbl>
    <w:bookmarkEnd w:id="29"/>
    <w:bookmarkStart w:id="30" w:name="q10."/>
    <w:p>
      <w:pPr>
        <w:pStyle w:val="Heading3"/>
      </w:pPr>
      <w:r>
        <w:t xml:space="preserve">Q10.</w:t>
      </w:r>
    </w:p>
    <w:p>
      <w:pPr>
        <w:pStyle w:val="FirstParagraph"/>
      </w:pPr>
      <w:r>
        <w:t xml:space="preserve">Now fit a mixed effects model with random intercepts and random slopes and allow these random effects to be correlated (so you should have 3 estimates of parameters related to random effects plus an estimate of the independent error variance).</w:t>
      </w:r>
    </w:p>
    <w:p>
      <w:pPr>
        <w:pStyle w:val="BodyText"/>
      </w:pPr>
      <w:r>
        <w:t xml:space="preserve">Report the estimated difference in the rate of change between the two meal groups and the standard error of this estimate.</w:t>
      </w:r>
    </w:p>
    <w:bookmarkEnd w:id="30"/>
    <w:bookmarkEnd w:id="31"/>
    <w:bookmarkStart w:id="36" w:name="X5bb76e486d10103f773a276f7c0f84e9fcca526"/>
    <w:p>
      <w:pPr>
        <w:pStyle w:val="Heading2"/>
      </w:pPr>
      <w:r>
        <w:t xml:space="preserve">Using</w:t>
      </w:r>
      <w:r>
        <w:t xml:space="preserve"> </w:t>
      </w:r>
      <w:r>
        <w:t xml:space="preserve">“</w:t>
      </w:r>
      <w:r>
        <w:t xml:space="preserve">bg3</w:t>
      </w:r>
      <w:r>
        <w:t xml:space="preserve">”</w:t>
      </w:r>
      <w:r>
        <w:t xml:space="preserve"> </w:t>
      </w:r>
      <w:r>
        <w:t xml:space="preserve">outcome from labdata5B – true data have correlated random intercepts and slopes</w:t>
      </w:r>
    </w:p>
    <w:bookmarkStart w:id="32" w:name="q11."/>
    <w:p>
      <w:pPr>
        <w:pStyle w:val="Heading3"/>
      </w:pPr>
      <w:r>
        <w:t xml:space="preserve">Q11.</w:t>
      </w:r>
    </w:p>
    <w:p>
      <w:pPr>
        <w:pStyle w:val="FirstParagraph"/>
      </w:pPr>
      <w:r>
        <w:t xml:space="preserve">Fit a mixed effects model with random intercepts and random slopes and allow these random effects to be correlated and report the estimated difference in the rate of change between the two meal groups and the standard error of this estimate.</w:t>
      </w:r>
    </w:p>
    <w:p>
      <w:pPr>
        <w:pStyle w:val="BodyText"/>
      </w:pPr>
      <w:r>
        <w:rPr>
          <w:i/>
          <w:iCs/>
        </w:rPr>
        <w:t xml:space="preserve">Stata users</w:t>
      </w:r>
      <w:r>
        <w:t xml:space="preserve">: Store the estimates from this model.</w:t>
      </w:r>
    </w:p>
    <w:bookmarkEnd w:id="32"/>
    <w:bookmarkStart w:id="33" w:name="q12."/>
    <w:p>
      <w:pPr>
        <w:pStyle w:val="Heading3"/>
      </w:pPr>
      <w:r>
        <w:t xml:space="preserve">Q12.</w:t>
      </w:r>
    </w:p>
    <w:p>
      <w:pPr>
        <w:pStyle w:val="FirstParagraph"/>
      </w:pPr>
      <w:r>
        <w:t xml:space="preserve">Fit a mixed effects model with only random intercepts. Report the estimated difference in the rate of change between the two meal groups and the standard error of this estimate.</w:t>
      </w:r>
    </w:p>
    <w:p>
      <w:pPr>
        <w:pStyle w:val="BodyText"/>
      </w:pPr>
      <w:r>
        <w:rPr>
          <w:i/>
          <w:iCs/>
        </w:rPr>
        <w:t xml:space="preserve">Stata users</w:t>
      </w:r>
      <w:r>
        <w:t xml:space="preserve">: Store the estimates from this model.</w:t>
      </w:r>
    </w:p>
    <w:bookmarkEnd w:id="33"/>
    <w:bookmarkStart w:id="34" w:name="q13."/>
    <w:p>
      <w:pPr>
        <w:pStyle w:val="Heading3"/>
      </w:pPr>
      <w:r>
        <w:t xml:space="preserve">Q13.</w:t>
      </w:r>
    </w:p>
    <w:p>
      <w:pPr>
        <w:pStyle w:val="FirstParagraph"/>
      </w:pPr>
      <w:r>
        <w:t xml:space="preserve">Compare the model that includes random slopes to the model that includes random intercepts only using a likelihood ratio test and information criteria. What do you conclude? (Note: Use p&lt;0.1 for significance at the 0.05 level because of conservativeness of LR test for variance testing).</w:t>
      </w:r>
    </w:p>
    <w:bookmarkEnd w:id="34"/>
    <w:bookmarkStart w:id="35" w:name="q14.-challenge-problem"/>
    <w:p>
      <w:pPr>
        <w:pStyle w:val="Heading3"/>
      </w:pPr>
      <w:r>
        <w:t xml:space="preserve">Q14. (CHALLENGE PROBLEM)</w:t>
      </w:r>
    </w:p>
    <w:p>
      <w:pPr>
        <w:pStyle w:val="FirstParagraph"/>
      </w:pPr>
      <w:r>
        <w:t xml:space="preserve">Explore allowing the residuals to be correlated in a random effects model by specifying an AR(1) pattern to the residuals in a model using the model using the</w:t>
      </w:r>
      <w:r>
        <w:t xml:space="preserve"> </w:t>
      </w:r>
      <w:r>
        <w:t xml:space="preserve">“</w:t>
      </w:r>
      <w:r>
        <w:t xml:space="preserve">bg2</w:t>
      </w:r>
      <w:r>
        <w:t xml:space="preserve">”</w:t>
      </w:r>
      <w:r>
        <w:t xml:space="preserve"> </w:t>
      </w:r>
      <w:r>
        <w:t xml:space="preserve">outcome from labdata5A that includes only random intercepts. Does this model provide a better fit than random intercepts only? How does it compare to the true model?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PUBHBIO 7230 – Lab Activity #5</dc:title>
  <dc:creator/>
  <cp:keywords/>
  <dcterms:created xsi:type="dcterms:W3CDTF">2026-02-13T22:21:27Z</dcterms:created>
  <dcterms:modified xsi:type="dcterms:W3CDTF">2026-02-13T22:21:27Z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