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ANEXO VIII -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PLANO DE TRABALHO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PROJETO STARTUP PARANÁ ANJO INOVADOR 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b/>
              </w:rPr>
              <w:t xml:space="preserve">(X) </w:t>
            </w:r>
            <w:r>
              <w:t xml:space="preserve">A proponente se enquadra no desenvolvimento de produtos (bens e/ou serviços).</w:t>
            </w:r>
          </w:p>
          <w:p/>
          <w:p>
            <w:r>
              <w:rPr>
                <w:b/>
              </w:rPr>
              <w:t xml:space="preserve">1.2 (X) </w:t>
            </w:r>
            <w:r>
              <w:t xml:space="preserve">A proponente se enquadra em pelo menos uma das áreas abaixo: Processos inovadores nas áreas da Saúde, Cidades Inteligentes, Educação e Agricultura.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ODS: </w:t>
            </w: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(marque as opções que o projeto se enquadra)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11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461"/>
              <w:gridCol w:w="2497"/>
              <w:gridCol w:w="308"/>
              <w:gridCol w:w="2508"/>
              <w:gridCol w:w="308"/>
              <w:gridCol w:w="2729"/>
              <w:tblGridChange w:id="0">
                <w:tblGrid>
                  <w:gridCol w:w="461"/>
                  <w:gridCol w:w="2497"/>
                  <w:gridCol w:w="308"/>
                  <w:gridCol w:w="2508"/>
                  <w:gridCol w:w="308"/>
                  <w:gridCol w:w="27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Erradicação da Pobreza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Fome Zero e Agricultura Sustentável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Saúde de Qualidade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Educação de Qualidade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Igualdade de Gênero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Água Limpa e Saneamento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Energia Limpa e Acessível</w:t>
                  </w:r>
                </w:p>
              </w:tc>
              <w:tc>
                <w:tcPr/>
                <w:p>
                  <w:r>
                    <w:t>(X)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Trabalho Decente e Crescimento Econômico</w:t>
                  </w:r>
                </w:p>
              </w:tc>
              <w:tc>
                <w:tcPr/>
                <w:p>
                  <w:r>
                    <w:t>(X)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Indústria, Inovação e Infraestrutura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Redução das Desigualdades</w:t>
                  </w:r>
                </w:p>
              </w:tc>
              <w:tc>
                <w:tcPr/>
                <w:p>
                  <w:r>
                    <w:t>(X)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11. Cidades e Comunidades Sustentáveis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12. Consumo e Produção Responsáveis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13. Ação contra a Mudança Global do Clima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14. Vida na Água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15. Vida Terrestre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(X)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16. Paz, Justiça e Instituições Eficazes</w:t>
                  </w:r>
                </w:p>
              </w:tc>
              <w:tc>
                <w:tcPr/>
                <w:p>
                  <w:r>
                    <w:t>(X)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17. Parcerias e Meios de Implementação</w:t>
                  </w:r>
                </w:p>
              </w:tc>
              <w:tc>
                <w:tcPr/>
                <w:p>
                  <w:r>
                    <w:t>(   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ra6f3cqnz2d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DAS TEMÁTICAS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Selecione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das áreas temáticas, constantes no Edital na qual o projeto se enquadre: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Temática: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(marque pelo menos uma opção)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3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6"/>
              <w:gridCol w:w="8529"/>
              <w:tblGridChange w:id="0">
                <w:tblGrid>
                  <w:gridCol w:w="306"/>
                  <w:gridCol w:w="85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Saúde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(X)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Cidades Inteligentes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Educação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>
                  <w:r>
                    <w:t>(   )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Agricultura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descrições de cada uma das áreas do Edital está disponível em:</w:t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https://www.inova.pr.gov.br/sites/default/arquivos_restritos/files/documento/2024-04/editaleanexosfinalizadosparanaanjoinovador2024.pdf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2.1 ÁREAS PRIORITÁRIAS DO CONSELHO PARANAENSE DE CIÊNCIA E TECNOLOGIA (CCT-PR)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Selecione as áreas prioritárias, constantes no CTT-PR na qual o projeto se enquadre: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Área Prioritária </w:t>
            </w: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(marque pelo menos uma opção):</w:t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28379764"/>
              <w:tag w:val="goog_rdk_0"/>
            </w:sdtPr>
            <w:sdtContent>
              <w:tbl>
                <w:tblPr>
                  <w:tblStyle w:val="Table5"/>
                  <w:tblW w:w="8861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400"/>
                </w:tblPr>
                <w:tblGrid>
                  <w:gridCol w:w="306"/>
                  <w:gridCol w:w="8555"/>
                  <w:tblGridChange w:id="0">
                    <w:tblGrid>
                      <w:gridCol w:w="306"/>
                      <w:gridCol w:w="855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/>
                    <w:p>
                      <w:r>
                        <w:t>(   )</w:t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9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Agricultura &amp; Negócios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>
                      <w:r>
                        <w:t>(   )</w:t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B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Biotecnologia &amp; Saúde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>
                      <w:r>
                        <w:t>(   )</w:t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D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Energias Sustentáveis/Renováveis (Energias Inteligentes)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>
                      <w:r>
                        <w:t>(X)</w:t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F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Cidades Inteligentes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>
                      <w:r>
                        <w:t>(X)</w:t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51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Sociedade, Educação e Economia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5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descrições de cada uma das áreas prioritárias do CCT está disponível em:</w:t>
            </w:r>
          </w:p>
          <w:p w:rsidR="00000000" w:rsidDel="00000000" w:rsidP="00000000" w:rsidRDefault="00000000" w:rsidRPr="00000000" w14:paraId="0000005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https://www.inova.pr.gov.br/Pagina/Politicas-e-Diretrizes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hv5sdxg0cif2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TÍTULO DO PROJETO</w:t>
            </w:r>
          </w:p>
        </w:tc>
      </w:tr>
      <w:tr>
        <w:trPr>
          <w:cantSplit w:val="0"/>
          <w:trHeight w:val="1068" w:hRule="atLeast"/>
          <w:tblHeader w:val="0"/>
        </w:trPr>
        <w:tc>
          <w:tcPr/>
          <w:p>
            <w:r>
              <w:t xml:space="preserve">DIGIURBAN — Plataforma Inteligente de Gestão Pública Municipal para Cidades Inteligentes.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9"/>
        <w:gridCol w:w="3021"/>
        <w:gridCol w:w="3021"/>
        <w:tblGridChange w:id="0">
          <w:tblGrid>
            <w:gridCol w:w="3019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4c6e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dn7ye8xsyrdu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VALOR TOTAL DOS RECURSOS SOLICITADOS </w:t>
            </w:r>
            <w:r w:rsidDel="00000000" w:rsidR="00000000" w:rsidRPr="00000000">
              <w:rPr>
                <w:b w:val="1"/>
                <w:b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(valor da subvenção)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Outras despesas de CUSTEIO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INVESTIMENTOS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R$ 237.500,00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22"/>
                <w:rFonts w:ascii="Arial" w:hAnsi="Arial"/>
              </w:rPr>
              <w:t xml:space="preserve">R$ 237.500,00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9"/>
        <w:gridCol w:w="3021"/>
        <w:gridCol w:w="3021"/>
        <w:tblGridChange w:id="0">
          <w:tblGrid>
            <w:gridCol w:w="3019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rs9jgy9z107p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VALOR DOS RECURSOS DE CONTRAPARTIDA </w:t>
            </w:r>
            <w:r w:rsidDel="00000000" w:rsidR="00000000" w:rsidRPr="00000000">
              <w:rPr>
                <w:b w:val="1"/>
                <w:b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(mínimo de 5% do valor total solicitado)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Outras despesas de CUSTEIO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INVESTIMENTOS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R$ 12.500,00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22"/>
                <w:rFonts w:ascii="Arial" w:hAnsi="Arial"/>
              </w:rPr>
              <w:t xml:space="preserve">R$ 12.500,00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9"/>
        <w:gridCol w:w="3021"/>
        <w:gridCol w:w="3021"/>
        <w:tblGridChange w:id="0">
          <w:tblGrid>
            <w:gridCol w:w="3019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pgpdbwgz0z9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VALOR TOTAL DOS RECURSOS DO PROJETO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Outras despesas de CUSTEIO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INVESTIMENTOS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R$ 250.000,00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22"/>
                <w:rFonts w:ascii="Arial" w:hAnsi="Arial"/>
              </w:rPr>
              <w:t xml:space="preserve">R$ 250.000,00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uwdwb5ijy8t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ESTIMATIVA DE PRAZOS PARA EXECUÇÃO DO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Duração: 12 meses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Início: Facultado à liberação de recurso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0g1trx1qsrr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STARTUP PROPONENTE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 xml:space="preserve">Proponente</w:t>
            </w:r>
          </w:p>
          <w:p>
            <w:r>
              <w:rPr>
                <w:sz w:val="20"/>
              </w:rPr>
              <w:t xml:space="preserve">Nome Fantasia: DigiUrban</w:t>
            </w:r>
          </w:p>
          <w:p>
            <w:r>
              <w:rPr>
                <w:sz w:val="20"/>
              </w:rPr>
              <w:t xml:space="preserve">CNPJ: [PREENCHER]</w:t>
            </w:r>
          </w:p>
          <w:p>
            <w:r>
              <w:rPr>
                <w:sz w:val="20"/>
              </w:rPr>
              <w:t xml:space="preserve">Endereço: [PREENCHER]</w:t>
            </w:r>
          </w:p>
          <w:p>
            <w:r>
              <w:rPr>
                <w:sz w:val="20"/>
              </w:rPr>
              <w:t xml:space="preserve">CEP: [PREENCHER]</w:t>
            </w:r>
          </w:p>
          <w:p>
            <w:r>
              <w:rPr>
                <w:sz w:val="20"/>
              </w:rPr>
              <w:t xml:space="preserve">Cidade/Estado: [PREENCHER]</w:t>
            </w:r>
          </w:p>
          <w:p>
            <w:r>
              <w:rPr>
                <w:sz w:val="20"/>
              </w:rPr>
              <w:t xml:space="preserve">Telefone fixo e celular: [PREENCHER]</w:t>
            </w:r>
          </w:p>
          <w:p>
            <w:r>
              <w:rPr>
                <w:sz w:val="20"/>
              </w:rPr>
              <w:t xml:space="preserve">e-mail: fernandinhomartins040@gmail.com</w:t>
            </w:r>
          </w:p>
        </w:tc>
      </w:tr>
    </w:tbl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d20r11x6xgq4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REPRESENTANTE LEGAL DA STARTUP PROPONENTE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  <w:rFonts w:ascii="Arial" w:hAnsi="Arial"/>
              </w:rPr>
              <w:t xml:space="preserve">Nome do Representante legal: Fernando Martins</w:t>
            </w:r>
          </w:p>
          <w:p>
            <w:r>
              <w:rPr>
                <w:sz w:val="20"/>
                <w:rFonts w:ascii="Arial" w:hAnsi="Arial"/>
              </w:rPr>
              <w:t xml:space="preserve">Carteira de Identidade (Instituto/Estado da Federação): [PREENCHER]</w:t>
            </w:r>
          </w:p>
          <w:p>
            <w:r>
              <w:rPr>
                <w:sz w:val="20"/>
                <w:rFonts w:ascii="Arial" w:hAnsi="Arial"/>
              </w:rPr>
              <w:t xml:space="preserve">CPF: [PREENCHER]</w:t>
            </w:r>
          </w:p>
          <w:p>
            <w:r>
              <w:rPr>
                <w:sz w:val="20"/>
                <w:rFonts w:ascii="Arial" w:hAnsi="Arial"/>
              </w:rPr>
              <w:t xml:space="preserve">Rua: [PREENCHER]</w:t>
            </w:r>
          </w:p>
          <w:p>
            <w:r>
              <w:rPr>
                <w:sz w:val="20"/>
                <w:rFonts w:ascii="Arial" w:hAnsi="Arial"/>
              </w:rPr>
              <w:t xml:space="preserve">CEP: [PREENCHER]</w:t>
            </w:r>
          </w:p>
          <w:p>
            <w:r>
              <w:rPr>
                <w:sz w:val="20"/>
                <w:rFonts w:ascii="Arial" w:hAnsi="Arial"/>
              </w:rPr>
              <w:t xml:space="preserve">Cidade/Estado: [PREENCHER]</w:t>
            </w:r>
          </w:p>
          <w:p>
            <w:r>
              <w:rPr>
                <w:sz w:val="20"/>
                <w:rFonts w:ascii="Arial" w:hAnsi="Arial"/>
              </w:rPr>
              <w:t xml:space="preserve">Telefone: [PREENCHER]</w:t>
            </w:r>
          </w:p>
          <w:p>
            <w:r>
              <w:rPr>
                <w:sz w:val="20"/>
                <w:rFonts w:ascii="Arial" w:hAnsi="Arial"/>
              </w:rPr>
              <w:t xml:space="preserve">e-mail: fernandinhomartins040@gmail.com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t9tl8i68jq8t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RESPONSÁVEL ADMINISTRATIVO DO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Nome: Fernando Martins</w:t>
            </w:r>
          </w:p>
          <w:p>
            <w:r>
              <w:rPr>
                <w:sz w:val="22"/>
                <w:rFonts w:ascii="Arial" w:hAnsi="Arial"/>
              </w:rPr>
              <w:t xml:space="preserve">Cédula de Identidade (Instituto/Estado da Federação): [PREENCHER]</w:t>
            </w:r>
          </w:p>
          <w:p>
            <w:r>
              <w:rPr>
                <w:sz w:val="22"/>
                <w:rFonts w:ascii="Arial" w:hAnsi="Arial"/>
              </w:rPr>
              <w:t xml:space="preserve">CPF: [PREENCHER]</w:t>
            </w:r>
          </w:p>
          <w:p>
            <w:r>
              <w:rPr>
                <w:sz w:val="22"/>
                <w:rFonts w:ascii="Arial" w:hAnsi="Arial"/>
              </w:rPr>
              <w:t xml:space="preserve">Formação profissional: Empreendedor e Desenvolvedor de Tecnologia</w:t>
            </w:r>
          </w:p>
          <w:p>
            <w:r>
              <w:rPr>
                <w:sz w:val="22"/>
                <w:rFonts w:ascii="Arial" w:hAnsi="Arial"/>
              </w:rPr>
              <w:t xml:space="preserve">Titulação (graduação e pós-graduação): [PREENCHER]</w:t>
            </w:r>
          </w:p>
          <w:p>
            <w:r>
              <w:rPr>
                <w:sz w:val="22"/>
                <w:rFonts w:ascii="Arial" w:hAnsi="Arial"/>
              </w:rPr>
              <w:t xml:space="preserve">Telefone fixo e celular: [PREENCHER]</w:t>
            </w:r>
          </w:p>
          <w:p>
            <w:r>
              <w:rPr>
                <w:sz w:val="22"/>
                <w:rFonts w:ascii="Arial" w:hAnsi="Arial"/>
              </w:rPr>
              <w:t xml:space="preserve">Endereço residencial: [PREENCHER]</w:t>
            </w:r>
          </w:p>
          <w:p>
            <w:r>
              <w:rPr>
                <w:sz w:val="22"/>
                <w:rFonts w:ascii="Arial" w:hAnsi="Arial"/>
              </w:rPr>
              <w:t xml:space="preserve">CEP: [PREENCHER]</w:t>
            </w:r>
          </w:p>
          <w:p>
            <w:r>
              <w:rPr>
                <w:sz w:val="22"/>
                <w:rFonts w:ascii="Arial" w:hAnsi="Arial"/>
              </w:rPr>
              <w:t xml:space="preserve">Cidade/Estado: [PREENCHER]</w:t>
            </w:r>
          </w:p>
          <w:p>
            <w:r>
              <w:rPr>
                <w:sz w:val="22"/>
                <w:rFonts w:ascii="Arial" w:hAnsi="Arial"/>
              </w:rPr>
              <w:t xml:space="preserve">e-mail: fernandinhomartins040@gmail.com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u2b21eumgosh" w:id="9"/>
            <w:bookmarkEnd w:id="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RESPONSÁVEL FINANCEIRO DO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Nome: [PREENCHER]</w:t>
            </w:r>
          </w:p>
          <w:p>
            <w:r>
              <w:rPr>
                <w:sz w:val="22"/>
                <w:rFonts w:ascii="Arial" w:hAnsi="Arial"/>
              </w:rPr>
              <w:t xml:space="preserve">Cédula de Identidade (Instituto/Estado da Federação): [PREENCHER]</w:t>
            </w:r>
          </w:p>
          <w:p>
            <w:r>
              <w:rPr>
                <w:sz w:val="22"/>
                <w:rFonts w:ascii="Arial" w:hAnsi="Arial"/>
              </w:rPr>
              <w:t xml:space="preserve">CPF: [PREENCHER]</w:t>
            </w:r>
          </w:p>
          <w:p>
            <w:r>
              <w:rPr>
                <w:sz w:val="22"/>
                <w:rFonts w:ascii="Arial" w:hAnsi="Arial"/>
              </w:rPr>
              <w:t xml:space="preserve">Formação profissional: [PREENCHER]</w:t>
            </w:r>
          </w:p>
          <w:p>
            <w:r>
              <w:rPr>
                <w:sz w:val="22"/>
                <w:rFonts w:ascii="Arial" w:hAnsi="Arial"/>
              </w:rPr>
              <w:t xml:space="preserve">Titulação (graduação e pós-graduação): [PREENCHER]</w:t>
            </w:r>
          </w:p>
          <w:p>
            <w:r>
              <w:rPr>
                <w:sz w:val="22"/>
                <w:rFonts w:ascii="Arial" w:hAnsi="Arial"/>
              </w:rPr>
              <w:t xml:space="preserve">Telefone fixo e celular: [PREENCHER]</w:t>
            </w:r>
          </w:p>
          <w:p>
            <w:r>
              <w:rPr>
                <w:sz w:val="22"/>
                <w:rFonts w:ascii="Arial" w:hAnsi="Arial"/>
              </w:rPr>
              <w:t xml:space="preserve">Endereço residencial: [PREENCHER]</w:t>
            </w:r>
          </w:p>
          <w:p>
            <w:r>
              <w:rPr>
                <w:sz w:val="22"/>
                <w:rFonts w:ascii="Arial" w:hAnsi="Arial"/>
              </w:rPr>
              <w:t xml:space="preserve">CEP: [PREENCHER]</w:t>
            </w:r>
          </w:p>
          <w:p>
            <w:r>
              <w:rPr>
                <w:sz w:val="22"/>
                <w:rFonts w:ascii="Arial" w:hAnsi="Arial"/>
              </w:rPr>
              <w:t xml:space="preserve">Cidade/Estado: [PREENCHER]</w:t>
            </w:r>
          </w:p>
          <w:p>
            <w:r>
              <w:rPr>
                <w:sz w:val="22"/>
                <w:rFonts w:ascii="Arial" w:hAnsi="Arial"/>
              </w:rPr>
              <w:t xml:space="preserve">e-mail: [PREENCHER]</w:t>
            </w:r>
          </w:p>
        </w:tc>
      </w:tr>
    </w:tbl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6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"/>
        <w:gridCol w:w="1644"/>
        <w:gridCol w:w="1773"/>
        <w:gridCol w:w="1912"/>
        <w:gridCol w:w="1418"/>
        <w:gridCol w:w="1837"/>
        <w:tblGridChange w:id="0">
          <w:tblGrid>
            <w:gridCol w:w="477"/>
            <w:gridCol w:w="1644"/>
            <w:gridCol w:w="1773"/>
            <w:gridCol w:w="1912"/>
            <w:gridCol w:w="1418"/>
            <w:gridCol w:w="1837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b4c6e7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paayopp989ra" w:id="10"/>
            <w:bookmarkEnd w:id="1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EQUIPE DO PROJETO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(Recursos Humanos)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Formação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Função no Projeto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Telefone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(fixo e celular)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1</w:t>
            </w:r>
          </w:p>
        </w:tc>
        <w:tc>
          <w:tcPr/>
          <w:p>
            <w:r>
              <w:t xml:space="preserve">Fernando Martins</w:t>
            </w:r>
          </w:p>
        </w:tc>
        <w:tc>
          <w:tcPr/>
          <w:p>
            <w:r>
              <w:t xml:space="preserve">Tecnologia e Gestão</w:t>
            </w:r>
          </w:p>
        </w:tc>
        <w:tc>
          <w:tcPr/>
          <w:p>
            <w:r>
              <w:t xml:space="preserve">Coordenação Geral</w:t>
            </w:r>
          </w:p>
        </w:tc>
        <w:tc>
          <w:tcPr/>
          <w:p>
            <w:r>
              <w:t xml:space="preserve">fernandinhomartins040@gmail.com</w:t>
            </w:r>
          </w:p>
        </w:tc>
        <w:tc>
          <w:tcPr/>
          <w:p>
            <w:r>
              <w:t xml:space="preserve">[PREENCHER]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2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Ciência da Computação</w:t>
            </w:r>
          </w:p>
        </w:tc>
        <w:tc>
          <w:tcPr/>
          <w:p>
            <w:r>
              <w:t xml:space="preserve">Desenvolvimento Full Stack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A definir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3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Design / Sistemas da Informação</w:t>
            </w:r>
          </w:p>
        </w:tc>
        <w:tc>
          <w:tcPr/>
          <w:p>
            <w:r>
              <w:t xml:space="preserve">UX/UI e Interface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A definir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</w:rPr>
              <w:t xml:space="preserve">4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Marketing / Administração</w:t>
            </w:r>
          </w:p>
        </w:tc>
        <w:tc>
          <w:tcPr/>
          <w:p>
            <w:r>
              <w:t xml:space="preserve">Estratégia Comercial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A definir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>
            <w:r>
              <w:rPr>
                <w:sz w:val="22"/>
              </w:rPr>
              <w:t xml:space="preserve">5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Redes / Segurança da Informação</w:t>
            </w:r>
          </w:p>
        </w:tc>
        <w:tc>
          <w:tcPr/>
          <w:p>
            <w:r>
              <w:t xml:space="preserve">Infraestrutura Cloud</w:t>
            </w:r>
          </w:p>
        </w:tc>
        <w:tc>
          <w:tcPr/>
          <w:p>
            <w:r>
              <w:t xml:space="preserve">A definir</w:t>
            </w:r>
          </w:p>
        </w:tc>
        <w:tc>
          <w:tcPr/>
          <w:p>
            <w:r>
              <w:t xml:space="preserve">A definir</w:t>
            </w:r>
          </w:p>
        </w:tc>
      </w:tr>
    </w:tbl>
    <w:p w:rsidR="00000000" w:rsidDel="00000000" w:rsidP="00000000" w:rsidRDefault="00000000" w:rsidRPr="00000000" w14:paraId="000000D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buepolkywng9" w:id="11"/>
            <w:bookmarkEnd w:id="1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DESCRIÇÃO DO PROJETO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cj7oheg25bb2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PROBLEMA E JUSTIFICATIVA: RAZÕES QUE JUSTIFICAM A REALIZAÇÃO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rPr>
                <w:sz w:val="22"/>
                <w:rFonts w:ascii="Arial" w:hAnsi="Arial"/>
              </w:rPr>
              <w:t xml:space="preserve">Grande parte dos municípios brasileiros de pequeno e médio porte encontra-se excluída da transformação digital devido aos altos custos de licenciamento e implantação de sistemas de gestão legados. Atualmente, os processos de atendimento (Saúde, Educação, Protocolo, Assistência Social) são fragmentados, dependentes de papel e telefone, gerando filas, ineficiência no uso do dinheiro público e falta de transparência para o cidadão.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O projeto DigiUrban justifica-se pela necessidade urgente de democratizar o conceito de "Smart City" através de um modelo SaaS acessível. A inovação central reside na implementação de Inteligência Artificial Local (LLMs como llama.cpp e Qwen rodando em infraestrutura própria), que automatiza o atendimento sem que dados sensíveis dos cidadãos sejam processados por APIs externas (como a OpenAI), garantindo total aderência à LGPD "by design" e modernizando a máquina pública com baixo custo.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q4ka85gxw1" w:id="13"/>
            <w:bookmarkEnd w:id="1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OBJETO DO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Realizar as atividades de Pesquisa e Desenvolvimento (P&amp;D) necessárias para elevar a plataforma GovTech DigiUrban do TRL 5 (MVP validado internamente) ao TRL 8/9 (sistema implantado e operacional em ambiente real), validar sua eficácia em projeto piloto com município paranaense parceiro e estruturar o modelo de difusão comercial da solução como SaaS escalável para prefeituras de pequeno e médio porte do Paraná e do Brasil.</w:t>
            </w:r>
          </w:p>
        </w:tc>
      </w:tr>
    </w:tbl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40y07cue2x1" w:id="14"/>
            <w:bookmarkEnd w:id="1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METAS A SEREM ATINGIDAS – RELATÓRIO DE EXECUÇÃO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>
            <w:r>
              <w:t xml:space="preserve">Meta 1 — Evolução da Infraestrutura Tecnológica (Meses 1-4)</w:t>
            </w:r>
          </w:p>
          <w:p>
            <w:r>
              <w:t xml:space="preserve">Evolução e otimização da arquitetura SaaS, banco de dados (PostgreSQL + Prisma) e ambiente cloud nativo. Indicador: deploy estável em produção com uptime ≥ 99,5% e tempo de resposta médio da API ≤ 500ms.</w:t>
            </w:r>
          </w:p>
          <w:p>
            <w:r>
              <w:t xml:space="preserve"/>
            </w:r>
          </w:p>
          <w:p>
            <w:r>
              <w:t xml:space="preserve">Meta 2 — Inteligência Artificial Local e Automação (Meses 2-7)</w:t>
            </w:r>
          </w:p>
          <w:p>
            <w:r>
              <w:t xml:space="preserve">Integração do motor llama.cpp com modelo Qwen 1.7B, pipeline RAG e fluxos conversacionais do DigiBot. Indicador: taxa de resolução automática de solicitações ≥ 70% sem intervenção humana; tempo de resposta do chatbot ≤ 3 segundos.</w:t>
            </w:r>
          </w:p>
          <w:p>
            <w:r>
              <w:t xml:space="preserve"/>
            </w:r>
          </w:p>
          <w:p>
            <w:r>
              <w:t xml:space="preserve">Meta 3 — Módulos de Gestão, Segurança e LGPD (Meses 4-9)</w:t>
            </w:r>
          </w:p>
          <w:p>
            <w:r>
              <w:t xml:space="preserve">Finalização dos módulos de Saúde (agendamento, farmácia, TFD), Educação, Assistência Social, Portal do Cidadão e assinatura digital nativa. Adequação LGPD documentada por consultoria jurídica especializada. Indicador: 100% das funcionalidades do MVP validadas com zero dados de cidadão processados em servidores externos.</w:t>
            </w:r>
          </w:p>
          <w:p>
            <w:r>
              <w:t xml:space="preserve"/>
            </w:r>
          </w:p>
          <w:p>
            <w:r>
              <w:t xml:space="preserve">Meta 4 — Projeto Piloto e Validação Real (Meses 8-12)</w:t>
            </w:r>
          </w:p>
          <w:p>
            <w:r>
              <w:t xml:space="preserve">Implantação operacional em pelo menos 1 município paranaense parceiro. Indicadores: mínimo de 500 protocolos digitais abertos no sistema; taxa de adoção pelos servidores ≥ 60%; Termo de Cumprimento emitido pela prefeitura parceira; mínimo de 500 cidadãos cadastrados no portal.</w:t>
            </w:r>
          </w:p>
          <w:p>
            <w:r>
              <w:t xml:space="preserve"/>
            </w:r>
          </w:p>
          <w:p>
            <w:r>
              <w:t xml:space="preserve">Meta 5 — Estruturação Comercial e Marketing (Meses 6-12)</w:t>
            </w:r>
          </w:p>
          <w:p>
            <w:r>
              <w:t xml:space="preserve">Plano de mídia digital, branding e material comercial para captação de municípios paranaenses. Publicidade digital limitada a ≤ 10% dos recursos do Fundo Paraná. Indicador: pipeline comercial com ≥ 5 prefeituras em processo de negociação ao término do projeto.</w:t>
            </w:r>
          </w:p>
          <w:p>
            <w:r>
              <w:t xml:space="preserve"/>
            </w:r>
          </w:p>
          <w:p>
            <w:r>
              <w:t xml:space="preserve">Meta 6 — Gestão Administrativa e Prestação de Contas (Meses 1-12)</w:t>
            </w:r>
          </w:p>
          <w:p>
            <w:r>
              <w:t xml:space="preserve">Coordenação geral do projeto, retirada de pró-labore via contrapartida da empresa e elaboração de 4 Relatórios de Acompanhamento Físico bimestrais (Anexo X do Edital). Indicador: 100% dos relatórios entregues no prazo com comprovação documental completa.</w:t>
            </w:r>
          </w:p>
        </w:tc>
      </w:tr>
    </w:tbl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2"/>
          <w:szCs w:val="22"/>
        </w:rPr>
        <w:sectPr>
          <w:headerReference r:id="rId9" w:type="default"/>
          <w:footerReference r:id="rId10" w:type="default"/>
          <w:pgSz w:h="16838" w:w="11906" w:orient="portrait"/>
          <w:pgMar w:bottom="1276" w:top="238" w:left="1701" w:right="1134" w:header="284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304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4"/>
        <w:tblGridChange w:id="0">
          <w:tblGrid>
            <w:gridCol w:w="1530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6a122ngdobg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PLANO DE TRABALHO SINTÉTICO DO PROJETO</w:t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Cronograma de Atividades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5303.000000000002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"/>
        <w:gridCol w:w="1887"/>
        <w:gridCol w:w="2078"/>
        <w:gridCol w:w="1268"/>
        <w:gridCol w:w="1026"/>
        <w:gridCol w:w="1106"/>
        <w:gridCol w:w="847"/>
        <w:gridCol w:w="1065"/>
        <w:gridCol w:w="1107"/>
        <w:gridCol w:w="1671"/>
        <w:gridCol w:w="927"/>
        <w:gridCol w:w="1844"/>
        <w:tblGridChange w:id="0">
          <w:tblGrid>
            <w:gridCol w:w="477"/>
            <w:gridCol w:w="1887"/>
            <w:gridCol w:w="2078"/>
            <w:gridCol w:w="1268"/>
            <w:gridCol w:w="1026"/>
            <w:gridCol w:w="1106"/>
            <w:gridCol w:w="847"/>
            <w:gridCol w:w="1065"/>
            <w:gridCol w:w="1107"/>
            <w:gridCol w:w="1671"/>
            <w:gridCol w:w="927"/>
            <w:gridCol w:w="184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 das Atividades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IF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Indicador Físico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IP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Previsão de Execução do Objeto (meses)</w:t>
            </w:r>
          </w:p>
        </w:tc>
        <w:tc>
          <w:tcPr>
            <w:vMerge w:val="restart"/>
            <w:shd w:fill="d9e2f3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IE</w:t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no Projeto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Merge w:val="restart"/>
            <w:shd w:fill="d9e2f3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(R$)</w:t>
            </w:r>
          </w:p>
        </w:tc>
        <w:tc>
          <w:tcPr>
            <w:vMerge w:val="restart"/>
            <w:shd w:fill="d9e2f3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IR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Orçamentário/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Financeiro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Metas a serem atingidas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Etapas de Execução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Qtde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Início*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Fim*</w:t>
            </w:r>
          </w:p>
        </w:tc>
        <w:tc>
          <w:tcPr>
            <w:vMerge w:val="continue"/>
            <w:shd w:fill="d9e2f3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Fundo Paraná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Contrapartida</w:t>
            </w:r>
          </w:p>
        </w:tc>
        <w:tc>
          <w:tcPr>
            <w:vMerge w:val="continue"/>
            <w:shd w:fill="d9e2f3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e2f3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restart"/>
          </w:tcPr>
          <w:p>
            <w:r>
              <w:t xml:space="preserve">1</w:t>
            </w:r>
          </w:p>
        </w:tc>
        <w:tc>
          <w:tcPr>
            <w:vMerge w:val="restart"/>
          </w:tcPr>
          <w:p>
            <w:r>
              <w:t xml:space="preserve">Evolução da Infraestrutura Tecnológica</w:t>
            </w:r>
          </w:p>
        </w:tc>
        <w:tc>
          <w:tcPr/>
          <w:p>
            <w:r>
              <w:t xml:space="preserve">Desenvolvimento e otimização da arquitetura SaaS, banco de dados e ambiente cloud</w:t>
            </w:r>
          </w:p>
        </w:tc>
        <w:tc>
          <w:tcPr/>
          <w:p>
            <w:r>
              <w:t xml:space="preserve">Módulo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20%</w:t>
            </w:r>
          </w:p>
        </w:tc>
        <w:tc>
          <w:tcPr/>
          <w:p>
            <w:r>
              <w:t xml:space="preserve">R$ 45.000,00</w:t>
            </w:r>
          </w:p>
        </w:tc>
        <w:tc>
          <w:tcPr/>
          <w:p>
            <w:r>
              <w:t xml:space="preserve">R$ 0,00</w:t>
            </w:r>
          </w:p>
        </w:tc>
        <w:tc>
          <w:tcPr/>
          <w:p>
            <w:r>
              <w:t xml:space="preserve">R$ 45.000,00</w:t>
            </w:r>
          </w:p>
        </w:tc>
        <w:tc>
          <w:tcPr/>
          <w:p>
            <w:r>
              <w:t xml:space="preserve">18%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</w:tcPr>
          <w:p>
            <w:r>
              <w:t xml:space="preserve">2</w:t>
            </w:r>
          </w:p>
        </w:tc>
        <w:tc>
          <w:tcPr>
            <w:vMerge w:val="continue"/>
          </w:tcPr>
          <w:p>
            <w:r>
              <w:t xml:space="preserve">Inteligência Artificial e Automação</w:t>
            </w:r>
          </w:p>
        </w:tc>
        <w:tc>
          <w:tcPr/>
          <w:p>
            <w:r>
              <w:t xml:space="preserve">Integração llama.cpp, Qwen 1.7B, RAG, fluxos DigiBot e indexação OpenSearch</w:t>
            </w:r>
          </w:p>
        </w:tc>
        <w:tc>
          <w:tcPr/>
          <w:p>
            <w:r>
              <w:t xml:space="preserve">Sistema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25%</w:t>
            </w:r>
          </w:p>
        </w:tc>
        <w:tc>
          <w:tcPr/>
          <w:p>
            <w:r>
              <w:t xml:space="preserve">R$ 65.000,00</w:t>
            </w:r>
          </w:p>
        </w:tc>
        <w:tc>
          <w:tcPr/>
          <w:p>
            <w:r>
              <w:t xml:space="preserve">R$ 0,00</w:t>
            </w:r>
          </w:p>
        </w:tc>
        <w:tc>
          <w:tcPr/>
          <w:p>
            <w:r>
              <w:t xml:space="preserve">R$ 65.000,00</w:t>
            </w:r>
          </w:p>
        </w:tc>
        <w:tc>
          <w:tcPr/>
          <w:p>
            <w:r>
              <w:t xml:space="preserve">26%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</w:tcPr>
          <w:p>
            <w:r>
              <w:t xml:space="preserve">3</w:t>
            </w:r>
          </w:p>
        </w:tc>
        <w:tc>
          <w:tcPr>
            <w:vMerge w:val="restart"/>
          </w:tcPr>
          <w:p>
            <w:r>
              <w:t xml:space="preserve">Módulos de Gestão, Segurança e LGPD</w:t>
            </w:r>
          </w:p>
        </w:tc>
        <w:tc>
          <w:tcPr/>
          <w:p>
            <w:r>
              <w:t xml:space="preserve">Portal do cidadão, módulos Saúde/Educação/Social, Assinatura Digital e LGPD</w:t>
            </w:r>
          </w:p>
        </w:tc>
        <w:tc>
          <w:tcPr/>
          <w:p>
            <w:r>
              <w:t xml:space="preserve">Módulo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25%</w:t>
            </w:r>
          </w:p>
        </w:tc>
        <w:tc>
          <w:tcPr/>
          <w:p>
            <w:r>
              <w:t xml:space="preserve">R$ 65.000,00</w:t>
            </w:r>
          </w:p>
        </w:tc>
        <w:tc>
          <w:tcPr/>
          <w:p>
            <w:r>
              <w:t xml:space="preserve">R$ 0,00</w:t>
            </w:r>
          </w:p>
        </w:tc>
        <w:tc>
          <w:tcPr/>
          <w:p>
            <w:r>
              <w:t xml:space="preserve">R$ 65.000,00</w:t>
            </w:r>
          </w:p>
        </w:tc>
        <w:tc>
          <w:tcPr/>
          <w:p>
            <w:r>
              <w:t xml:space="preserve">26%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vMerge w:val="continue"/>
          </w:tcPr>
          <w:p>
            <w:r>
              <w:t xml:space="preserve">4</w:t>
            </w:r>
          </w:p>
        </w:tc>
        <w:tc>
          <w:tcPr>
            <w:vMerge w:val="continue"/>
          </w:tcPr>
          <w:p>
            <w:r>
              <w:t xml:space="preserve">Projeto Piloto e Validação Real</w:t>
            </w:r>
          </w:p>
        </w:tc>
        <w:tc>
          <w:tcPr/>
          <w:p>
            <w:r>
              <w:t xml:space="preserve">Diagnóstico, importação de dados e capacitação dos servidores nas prefeituras parceiras</w:t>
            </w:r>
          </w:p>
        </w:tc>
        <w:tc>
          <w:tcPr/>
          <w:p>
            <w:r>
              <w:t xml:space="preserve">Piloto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15%</w:t>
            </w:r>
          </w:p>
        </w:tc>
        <w:tc>
          <w:tcPr/>
          <w:p>
            <w:r>
              <w:t xml:space="preserve">R$ 28.000,00</w:t>
            </w:r>
          </w:p>
        </w:tc>
        <w:tc>
          <w:tcPr/>
          <w:p>
            <w:r>
              <w:t xml:space="preserve">R$ 0,00</w:t>
            </w:r>
          </w:p>
        </w:tc>
        <w:tc>
          <w:tcPr/>
          <w:p>
            <w:r>
              <w:t xml:space="preserve">R$ 28.000,00</w:t>
            </w:r>
          </w:p>
        </w:tc>
        <w:tc>
          <w:tcPr/>
          <w:p>
            <w:r>
              <w:t xml:space="preserve">11%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restart"/>
          </w:tcPr>
          <w:p>
            <w:r>
              <w:t xml:space="preserve">5</w:t>
            </w:r>
          </w:p>
        </w:tc>
        <w:tc>
          <w:tcPr>
            <w:vMerge w:val="restart"/>
          </w:tcPr>
          <w:p>
            <w:r>
              <w:t xml:space="preserve">Estruturação Comercial e Marketing</w:t>
            </w:r>
          </w:p>
        </w:tc>
        <w:tc>
          <w:tcPr/>
          <w:p>
            <w:r>
              <w:t xml:space="preserve">Publicidade digital, branding e material comercial para captação de municípios (Máx. 10%)</w:t>
            </w:r>
          </w:p>
        </w:tc>
        <w:tc>
          <w:tcPr/>
          <w:p>
            <w:r>
              <w:t xml:space="preserve">Plano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10%</w:t>
            </w:r>
          </w:p>
        </w:tc>
        <w:tc>
          <w:tcPr/>
          <w:p>
            <w:r>
              <w:t xml:space="preserve">R$ 23.500,00</w:t>
            </w:r>
          </w:p>
        </w:tc>
        <w:tc>
          <w:tcPr/>
          <w:p>
            <w:r>
              <w:t xml:space="preserve">R$ 0,00</w:t>
            </w:r>
          </w:p>
        </w:tc>
        <w:tc>
          <w:tcPr/>
          <w:p>
            <w:r>
              <w:t xml:space="preserve">R$ 23.500,00</w:t>
            </w:r>
          </w:p>
        </w:tc>
        <w:tc>
          <w:tcPr/>
          <w:p>
            <w:r>
              <w:t xml:space="preserve">9%</w:t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Gestão Administrativa e Prestação de Contas</w:t>
            </w:r>
          </w:p>
        </w:tc>
        <w:tc>
          <w:tcPr/>
          <w:p>
            <w:r>
              <w:t xml:space="preserve">Encerramento, validacao e preparacao para escala</w:t>
            </w:r>
          </w:p>
          <w:p>
            <w:r>
              <w:t xml:space="preserve">— Avaliacao final com municipios piloto</w:t>
            </w:r>
          </w:p>
          <w:p>
            <w:r>
              <w:t xml:space="preserve">— Relatorio tecnico de resultados e metricas atingidas</w:t>
            </w:r>
          </w:p>
          <w:p>
            <w:r>
              <w:t xml:space="preserve">— Plano de expansao SaaS para novos municipios</w:t>
            </w:r>
          </w:p>
          <w:p>
            <w:r>
              <w:t xml:space="preserve">— Entrega final ao Fundo Parana: documentacao, codigo e metricas</w:t>
            </w:r>
          </w:p>
          <w:p>
            <w:r>
              <w:t xml:space="preserve">— Contrapartida economica: codebase proprietario, MVP validado e</w:t>
            </w:r>
          </w:p>
          <w:p>
            <w:r>
              <w:t xml:space="preserve">  infraestrutura tecnologica ja desenvolvida (avaliados em R$ 12.500)</w:t>
            </w:r>
          </w:p>
        </w:tc>
        <w:tc>
          <w:tcPr/>
          <w:p>
            <w:r>
              <w:t xml:space="preserve">Relatórios</w:t>
            </w:r>
          </w:p>
        </w:tc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12</w:t>
            </w:r>
          </w:p>
        </w:tc>
        <w:tc>
          <w:tcPr>
            <w:vAlign w:val="center"/>
          </w:tcPr>
          <w:p>
            <w:r>
              <w:t xml:space="preserve">5%</w:t>
            </w:r>
          </w:p>
        </w:tc>
        <w:tc>
          <w:tcPr>
            <w:vAlign w:val="center"/>
          </w:tcPr>
          <w:p>
            <w:r>
              <w:t xml:space="preserve">R$ 11.000,00</w:t>
            </w:r>
          </w:p>
        </w:tc>
        <w:tc>
          <w:tcPr>
            <w:vAlign w:val="center"/>
          </w:tcPr>
          <w:p>
            <w:r>
              <w:t xml:space="preserve">R$ 12.500,00</w:t>
            </w:r>
          </w:p>
        </w:tc>
        <w:tc>
          <w:tcPr>
            <w:vAlign w:val="center"/>
          </w:tcPr>
          <w:p>
            <w:r>
              <w:t xml:space="preserve">R$ 23.500,00</w:t>
            </w:r>
          </w:p>
        </w:tc>
        <w:tc>
          <w:tcPr>
            <w:vAlign w:val="center"/>
          </w:tcPr>
          <w:p>
            <w: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 – Início e Conclusão do Objeto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12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shd w:fill="d9e2f3" w:val="clear"/>
          </w:tcPr>
          <w:p>
            <w:r>
              <w:t xml:space="preserve">R$ 237.500,00</w:t>
            </w:r>
          </w:p>
        </w:tc>
        <w:tc>
          <w:tcPr>
            <w:shd w:fill="d9e2f3" w:val="clear"/>
          </w:tcPr>
          <w:p>
            <w:r>
              <w:t xml:space="preserve">R$ 12.500,00</w:t>
            </w:r>
          </w:p>
        </w:tc>
        <w:tc>
          <w:tcPr>
            <w:shd w:fill="d9e2f3" w:val="clear"/>
          </w:tcPr>
          <w:p>
            <w:r>
              <w:t xml:space="preserve">R$ 250.000,00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9C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Considerar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Mês 01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primeiro mês da execução do projeto.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Indicadores que serão utilizados para aferição do atingimento das metas:</w:t>
      </w:r>
    </w:p>
    <w:p w:rsidR="00000000" w:rsidDel="00000000" w:rsidP="00000000" w:rsidRDefault="00000000" w:rsidRPr="00000000" w14:paraId="0000019E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IF: O Indicador Físico é a unidade que indica à medida que melhor caracteriza o produto de cada Etapa.</w:t>
      </w:r>
    </w:p>
    <w:p w:rsidR="00000000" w:rsidDel="00000000" w:rsidP="00000000" w:rsidRDefault="00000000" w:rsidRPr="00000000" w14:paraId="0000019F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IP: O Indicador de Previsão de Execução do Objeto se refere ao tempo de desenvolvimento de cada Etapa.</w:t>
      </w:r>
    </w:p>
    <w:p w:rsidR="00000000" w:rsidDel="00000000" w:rsidP="00000000" w:rsidRDefault="00000000" w:rsidRPr="00000000" w14:paraId="000001A0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IE: O Indicador do % de execução da Etapa em relação ao total do Projeto. </w:t>
      </w:r>
    </w:p>
    <w:p w:rsidR="00000000" w:rsidDel="00000000" w:rsidP="00000000" w:rsidRDefault="00000000" w:rsidRPr="00000000" w14:paraId="000001A1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IR: O Indicador de Recursos Orçamentário/Financeiro se refere ao % de recursos a serem utilizados para a execução da Etapa. A execução </w:t>
      </w:r>
      <w:r w:rsidDel="00000000" w:rsidR="00000000" w:rsidRPr="00000000">
        <w:rPr>
          <w:sz w:val="18"/>
          <w:szCs w:val="18"/>
          <w:rtl w:val="0"/>
        </w:rPr>
        <w:t xml:space="preserve">deste será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considerada como parâmetro para a liberação dos repasses.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-800097</wp:posOffset>
            </wp:positionH>
            <wp:positionV relativeFrom="paragraph">
              <wp:posOffset>4476750</wp:posOffset>
            </wp:positionV>
            <wp:extent cx="10397173" cy="190500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15511" l="-1875" r="1791" t="-419943"/>
                    <a:stretch>
                      <a:fillRect/>
                    </a:stretch>
                  </pic:blipFill>
                  <pic:spPr>
                    <a:xfrm>
                      <a:off x="0" y="0"/>
                      <a:ext cx="10397173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i w:val="1"/>
          <w:iCs w:val="1"/>
          <w:sz w:val="18"/>
          <w:szCs w:val="18"/>
        </w:rPr>
        <w:sectPr>
          <w:footerReference r:id="rId12" w:type="default"/>
          <w:type w:val="nextPage"/>
          <w:pgSz w:h="11906" w:w="16838" w:orient="landscape"/>
          <w:pgMar w:bottom="1134" w:top="1701" w:left="1276" w:right="678" w:header="284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Ex.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Meta: Promover pesquisa científica. Etapa: aquisição de equipamento.   Indicador Físico: Unidade: Espectrofotômetro. Quantidade:0</w:t>
      </w:r>
    </w:p>
    <w:p w:rsidR="00000000" w:rsidDel="00000000" w:rsidP="00000000" w:rsidRDefault="00000000" w:rsidRPr="00000000" w14:paraId="000001A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1w9isrxqgvqk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10.5 PLANO DE APLICAÇÃO</w:t>
            </w:r>
          </w:p>
        </w:tc>
      </w:tr>
      <w:tr>
        <w:trPr>
          <w:cantSplit w:val="0"/>
          <w:tblHeader w:val="0"/>
        </w:trPr>
        <w:tc>
          <w:tcPr/>
          <w:sdt>
            <w:sdtPr>
              <w:lock w:val="contentLocked"/>
              <w:id w:val="-892676085"/>
              <w:tag w:val="goog_rdk_1"/>
            </w:sdtPr>
            <w:sdtContent/>
          </w:sdt>
          <w:sdt>
            <w:sdtPr>
              <w:lock w:val="contentLocked"/>
              <w:id w:val="-775770914"/>
              <w:tag w:val="goog_rdk_2"/>
            </w:sdtPr>
            <w:sdtContent/>
          </w:sdt>
          <w:p>
            <w:r>
              <w:t xml:space="preserve">Neste plano de aplicação deve ser apensada cópia dos orçamentos e PLANILHA CONSOLIDADA DE ORÇAMENTO PRELIMINAR, visando demonstrar a compatibilidade dos custos com os preços praticados no mercado).</w:t>
            </w:r>
          </w:p>
          <w:tbl>
            <w:tblPr>
              <w:tblStyle w:val="Table22"/>
              <w:tblW w:w="8445.0" w:type="dxa"/>
              <w:jc w:val="left"/>
              <w:tblInd w:w="33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40"/>
              <w:gridCol w:w="2070"/>
              <w:gridCol w:w="2355"/>
              <w:gridCol w:w="1980"/>
              <w:tblGridChange w:id="0">
                <w:tblGrid>
                  <w:gridCol w:w="2040"/>
                  <w:gridCol w:w="2070"/>
                  <w:gridCol w:w="2355"/>
                  <w:gridCol w:w="198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jc w:val="center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Plano de Aplicação dos Recursos</w:t>
                  </w:r>
                </w:p>
              </w:tc>
            </w:tr>
            <w:tr>
              <w:trPr>
                <w:cantSplit w:val="0"/>
                <w:trHeight w:val="484.4677734375" w:hRule="atLeast"/>
                <w:tblHeader w:val="0"/>
              </w:trPr>
              <w:tc>
                <w:tcPr>
                  <w:vMerge w:val="restart"/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B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Natureza da Despesa/ Especificação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Valor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Fundo Paraná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Contrapartida</w:t>
                  </w:r>
                </w:p>
              </w:tc>
            </w:tr>
            <w:tr>
              <w:trPr>
                <w:cantSplit w:val="0"/>
                <w:trHeight w:val="484.4677734375" w:hRule="atLeast"/>
                <w:tblHeader w:val="0"/>
              </w:trPr>
              <w:tc>
                <w:tcPr>
                  <w:vMerge w:val="continue"/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(Registrar o valor em unidades monetárias para cada elementos de despesa)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(Registrar o valor, em unidades monetárias, para cada elemento de despesa)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2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(Registrar o valor, em unidades monetárias, para cada elemento de despesa)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rPr>
                      <w:b/>
                    </w:rPr>
                    <w:t xml:space="preserve">1. Pró-labore</w:t>
                  </w:r>
                </w:p>
                <w:p>
                  <w:r>
                    <w:rPr>
                      <w:b/>
                    </w:rPr>
                    <w:t xml:space="preserve">(via Contrapartida da empresa — R$ 0,00 do Fundo Paraná)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R$ 12.500,00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R$ 12.500,00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Sócio 1 — Fernando Martins</w:t>
                  </w:r>
                </w:p>
                <w:p>
                  <w:r>
                    <w:t xml:space="preserve">Retirada do fundador durante 12 meses do projeto</w:t>
                  </w:r>
                </w:p>
                <w:p>
                  <w:r>
                    <w:t xml:space="preserve">Cobre custo de oportunidade do período de P&amp;D</w:t>
                  </w:r>
                </w:p>
                <w:p>
                  <w:r>
                    <w:t xml:space="preserve">(100% Contrapartida Econômica — não onera o Fundo Paraná)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R$ 12.500,00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R$ 12.500,00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rPr>
                      <w:b/>
                    </w:rPr>
                    <w:t xml:space="preserve">2. Despesas com Viagens, Diárias e Locomoção</w:t>
                  </w:r>
                </w:p>
                <w:p>
                  <w:r>
                    <w:rPr>
                      <w:b/>
                    </w:rPr>
                    <w:t xml:space="preserve">(Elegível — Limite 10% do Fundo Paraná = R$ 23.750,00 max.)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Deslocamento para implantação e suporte piloto nos municípios</w:t>
                  </w:r>
                </w:p>
                <w:p>
                  <w:r>
                    <w:t xml:space="preserve">(Não utilizado neste ciclo — recurso reservado para fase de escala)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rPr>
                      <w:b/>
                    </w:rPr>
                    <w:t xml:space="preserve">3. Locação de Equipamentos e Bens Móveis</w:t>
                  </w:r>
                </w:p>
                <w:p>
                  <w:r>
                    <w:rPr>
                      <w:b/>
                    </w:rPr>
                    <w:t xml:space="preserve">(Elegível pelo edital — Não utilizado neste ciclo)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—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rPr>
                      <w:b/>
                    </w:rPr>
                    <w:t xml:space="preserve">4. Serviços de Nuvem e Computação</w:t>
                  </w:r>
                </w:p>
                <w:p>
                  <w:r>
                    <w:rPr>
                      <w:b/>
                    </w:rPr>
                    <w:t xml:space="preserve">(Categoria elegível — Slide 13 do Workshop Anjo Inovador 3)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R$ 69.000,00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R$ 69.000,00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Hospedagem Cloud, VPS e IA Local (AWS/Hetzner/DigitalOcean)</w:t>
                  </w:r>
                </w:p>
                <w:p>
                  <w:r>
                    <w:t xml:space="preserve">Servidores de produção do DigiUrban SaaS — 12 meses</w:t>
                  </w:r>
                </w:p>
                <w:p>
                  <w:r>
                    <w:t xml:space="preserve">Inclui instância LLM local (llama.cpp) para DigiBot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R$ 51.000,00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R$ 51.000,00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Licenças de Serviços Digitais SaaS — 12 meses</w:t>
                  </w:r>
                </w:p>
                <w:p>
                  <w:r>
                    <w:t xml:space="preserve">DevOps, CI/CD, monitoramento, segurança e colaboração</w:t>
                  </w:r>
                </w:p>
                <w:p>
                  <w:r>
                    <w:t xml:space="preserve">(GitHub, Sentry, Cloudflare, ferramentas de QA)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R$ 18.000,00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R$ 18.000,00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rPr>
                      <w:b/>
                    </w:rPr>
                    <w:t xml:space="preserve">5. Serviços de Terceiros — Pessoa Jurídica (PJ)</w:t>
                  </w:r>
                </w:p>
                <w:p>
                  <w:r>
                    <w:rPr>
                      <w:b/>
                    </w:rPr>
                    <w:t xml:space="preserve">(Categoria elegível — Slide 13 do Workshop Anjo Inovador 3)</w:t>
                  </w:r>
                </w:p>
                <w:p>
                  <w:r>
                    <w:rPr>
                      <w:b/>
                    </w:rPr>
                    <w:t xml:space="preserve">Publicidade Digital inclusa: R$ 23.500 = 9,87% do Fundo &lt; Limite 10%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R$ 168.500,00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R$ 168.500,00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Desenvolvimento de Software — Backend, Frontend e IA/ML</w:t>
                  </w:r>
                </w:p>
                <w:p>
                  <w:r>
                    <w:t xml:space="preserve">Engenheiros PJ: Backend Node.js/Prisma, Frontend Next.js,</w:t>
                  </w:r>
                </w:p>
                <w:p>
                  <w:r>
                    <w:t xml:space="preserve">Integrações (DIGIBOT IA, LGPD, multitenancy, APIs municipais)</w:t>
                  </w:r>
                </w:p>
                <w:p>
                  <w:r>
                    <w:t xml:space="preserve">Período: 12 meses de desenvolvimento e implantação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R$ 121.000,00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R$ 121.000,00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Consultoria LGPD e Segurança da Informação (PJ) — R$ 24.000,00</w:t>
                  </w:r>
                </w:p>
                <w:p>
                  <w:r>
                    <w:t xml:space="preserve">Adequação à LGPD, DPIA, relatórios de privacidade, homologação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Publicidade Digital (PJ) — R$ 23.500,00 (9,87% do Fundo Paraná)</w:t>
                  </w:r>
                </w:p>
                <w:p>
                  <w:r>
                    <w:t xml:space="preserve">Marketing de performance, branding institucional e lançamento SaaS</w:t>
                  </w:r>
                </w:p>
                <w:p>
                  <w:r>
                    <w:t xml:space="preserve">(Dentro do limite de 10% do Fundo Paraná — elegível conforme Slide 13)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R$ 47.500,00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R$ 47.500,00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rPr>
                      <w:b/>
                    </w:rPr>
                    <w:t xml:space="preserve">TOTAL DO PROJETO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R$ 250.000,00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R$ 237.500,00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>
                  <w:r>
                    <w:t xml:space="preserve">R$ 12.500,00</w:t>
                  </w:r>
                </w:p>
              </w:tc>
            </w:tr>
          </w:tbl>
          <w:p>
            <w:r>
              <w:t> </w:t>
            </w:r>
          </w:p>
          <w:tbl>
            <w:tblPr>
              <w:tblStyle w:val="Table23"/>
              <w:tblW w:w="8415.0" w:type="dxa"/>
              <w:jc w:val="left"/>
              <w:tblInd w:w="3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095"/>
              <w:gridCol w:w="1515"/>
              <w:gridCol w:w="4260"/>
              <w:tblGridChange w:id="0">
                <w:tblGrid>
                  <w:gridCol w:w="1545"/>
                  <w:gridCol w:w="1095"/>
                  <w:gridCol w:w="1515"/>
                  <w:gridCol w:w="4260"/>
                </w:tblGrid>
              </w:tblGridChange>
            </w:tblGrid>
            <w:tr>
              <w:trPr>
                <w:cantSplit w:val="0"/>
                <w:trHeight w:val="1174.892578125" w:hRule="atLeast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C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POSIÇÕES </w:t>
                  </w:r>
                </w:p>
                <w:p w:rsidR="00000000" w:rsidDel="00000000" w:rsidP="00000000" w:rsidRDefault="00000000" w:rsidRPr="00000000" w14:paraId="000001ED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TIPO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MÉDIA</w:t>
                  </w:r>
                </w:p>
                <w:p w:rsidR="00000000" w:rsidDel="00000000" w:rsidP="00000000" w:rsidRDefault="00000000" w:rsidRPr="00000000" w14:paraId="000001F1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SALARIAL</w:t>
                  </w:r>
                </w:p>
                <w:p w:rsidR="00000000" w:rsidDel="00000000" w:rsidP="00000000" w:rsidRDefault="00000000" w:rsidRPr="00000000" w14:paraId="000001F2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OU DE</w:t>
                  </w:r>
                </w:p>
                <w:p w:rsidR="00000000" w:rsidDel="00000000" w:rsidP="00000000" w:rsidRDefault="00000000" w:rsidRPr="00000000" w14:paraId="000001F3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SERVIÇO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FONTES </w:t>
                  </w:r>
                </w:p>
                <w:p w:rsidR="00000000" w:rsidDel="00000000" w:rsidP="00000000" w:rsidRDefault="00000000" w:rsidRPr="00000000" w14:paraId="000001F5">
                  <w:pPr>
                    <w:rPr>
                      <w:b w:val="1"/>
                      <w:bCs w:val="1"/>
                      <w:color w:val="ff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sz w:val="22"/>
                      <w:szCs w:val="22"/>
                      <w:rtl w:val="0"/>
                    </w:rPr>
                    <w:t xml:space="preserve">(TRÊS ORÇAMENTOS/FONTES CADA)</w:t>
                  </w:r>
                </w:p>
                <w:p w:rsidR="00000000" w:rsidDel="00000000" w:rsidP="00000000" w:rsidRDefault="00000000" w:rsidRPr="00000000" w14:paraId="000001F6">
                  <w:pP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Serviços de Nuvem e Computação</w:t>
                  </w:r>
                </w:p>
                <w:p>
                  <w:r>
                    <w:t xml:space="preserve">Cloud/VPS (AWS, Hetzner, DigitalOcean) — R$ 51.000,00</w:t>
                  </w:r>
                </w:p>
                <w:p>
                  <w:r>
                    <w:t xml:space="preserve">SaaS DevOps/CI-CD (GitHub, Sentry, Cloudflare) — R$ 18.000,00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CNPJ</w:t>
                  </w:r>
                </w:p>
                <w:p>
                  <w:r>
                    <w:t xml:space="preserve">[PREENCHER CNPJ do fornecedor principal]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R$ 69.000,00/ano total</w:t>
                  </w:r>
                </w:p>
                <w:p>
                  <w:r>
                    <w:t xml:space="preserve">(R$ 51.000,00 Cloud</w:t>
                  </w:r>
                </w:p>
                <w:p>
                  <w:r>
                    <w:t xml:space="preserve">+ R$ 18.000,00 SaaS)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[PREENCHER — 3 links/orcamentos]</w:t>
                  </w:r>
                </w:p>
                <w:p>
                  <w:r>
                    <w:t xml:space="preserve">Opcao 1: [link cotacao AWS/Azure/GCP]</w:t>
                  </w:r>
                </w:p>
                <w:p>
                  <w:r>
                    <w:t xml:space="preserve">Opcao 2: [link cotacao Hetzner/DigitalOcean]</w:t>
                  </w:r>
                </w:p>
                <w:p>
                  <w:r>
                    <w:t xml:space="preserve">Opcao 3: [link cotacao Locaweb/KingHost/UOL]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(A) Desenvolvimento de Software Backend/Frontend/IA — R$ 121.000,00</w:t>
                  </w:r>
                </w:p>
                <w:p>
                  <w:r>
                    <w:t xml:space="preserve">Fabrica de software ou engenheiros PJ (Node.js, Next.js, Prisma)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(B) Consultoria LGPD e Seguranca da Informacao — R$ 24.000,00</w:t>
                  </w:r>
                </w:p>
                <w:p>
                  <w:r>
                    <w:t xml:space="preserve">Escritorio juridico/tecnico especializado em LGPD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(C) Publicidade Digital — R$ 23.500,00 (9,87% do Fundo &lt; 10%)</w:t>
                  </w:r>
                </w:p>
                <w:p>
                  <w:r>
                    <w:t xml:space="preserve">Agencia de marketing digital / performance / branding SaaS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CNPJ (PJ)</w:t>
                  </w:r>
                </w:p>
                <w:p>
                  <w:r>
                    <w:t xml:space="preserve">[PREENCHER]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CNPJ (PJ)</w:t>
                  </w:r>
                </w:p>
                <w:p>
                  <w:r>
                    <w:t xml:space="preserve">[PREENCHER]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CNPJ (PJ)</w:t>
                  </w:r>
                </w:p>
                <w:p>
                  <w:r>
                    <w:t xml:space="preserve">[PREENCHER]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R$ 121.000,00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R$ 24.000,00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R$ 23.500,00</w:t>
                  </w:r>
                </w:p>
                <w:p>
                  <w:r>
                    <w:t xml:space="preserve">(9,87% Fundo &lt; 10%)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r>
                    <w:t xml:space="preserve">[A] 3 propostas de fabrica de software:</w:t>
                  </w:r>
                </w:p>
                <w:p>
                  <w:r>
                    <w:t xml:space="preserve">Proposta 1: [link/arquivo]</w:t>
                  </w:r>
                </w:p>
                <w:p>
                  <w:r>
                    <w:t xml:space="preserve">Proposta 2: [link/arquivo]</w:t>
                  </w:r>
                </w:p>
                <w:p>
                  <w:r>
                    <w:t xml:space="preserve">Proposta 3: [link/arquivo]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[B] 3 orcamentos LGPD/juridico:</w:t>
                  </w:r>
                </w:p>
                <w:p>
                  <w:r>
                    <w:t xml:space="preserve">Orcamento 1: [link/arquivo]</w:t>
                  </w:r>
                </w:p>
                <w:p>
                  <w:r>
                    <w:t xml:space="preserve">Orcamento 2: [link/arquivo]</w:t>
                  </w:r>
                </w:p>
                <w:p>
                  <w:r>
                    <w:t xml:space="preserve">Orcamento 3: [link/arquivo]</w:t>
                  </w:r>
                </w:p>
                <w:p>
                  <w:r>
                    <w:t xml:space="preserve"/>
                  </w:r>
                </w:p>
                <w:p>
                  <w:r>
                    <w:t xml:space="preserve">[C] 3 orcamentos publicidade digital:</w:t>
                  </w:r>
                </w:p>
                <w:p>
                  <w:r>
                    <w:t xml:space="preserve">Orcamento 1: [link/arquivo]</w:t>
                  </w:r>
                </w:p>
                <w:p>
                  <w:r>
                    <w:t xml:space="preserve">Orcamento 2: [link/arquivo]</w:t>
                  </w:r>
                </w:p>
                <w:p>
                  <w:r>
                    <w:t xml:space="preserve">Orcamento 3: [link/arquivo]</w:t>
                  </w:r>
                </w:p>
              </w:tc>
            </w:tr>
          </w:tbl>
          <w:p>
            <w:r>
              <w:t xml:space="preserve">Obs: Ao final do projeto, a devolução de possíveis saldos remanescentes do plano de aplicação deverá atender ao disposto no Edital de Chamamento Público e no Termo de Outorga.</w:t>
            </w:r>
          </w:p>
        </w:tc>
      </w:tr>
    </w:tbl>
    <w:p w:rsidR="00000000" w:rsidDel="00000000" w:rsidP="00000000" w:rsidRDefault="00000000" w:rsidRPr="00000000" w14:paraId="0000020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x68u71uutim5" w:id="17"/>
            <w:bookmarkEnd w:id="1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.6 CRONOGRAMA DE DESEMBOLSO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O desembolso será realizado em duas parcelas conforme cronograma aprovado:</w:t>
            </w:r>
          </w:p>
          <w:p>
            <w:r>
              <w:t xml:space="preserve"/>
            </w:r>
          </w:p>
          <w:p>
            <w:r>
              <w:t xml:space="preserve">1º Repasse: R$ 125.000,00</w:t>
            </w:r>
          </w:p>
          <w:p>
            <w:r>
              <w:t xml:space="preserve">Destinado à contratação de serviços especializados de desenvolvimento de software (PJ), hospedagem de infraestrutura cloud e LLM local, e início das atividades das Metas 1 e 2.</w:t>
            </w:r>
          </w:p>
          <w:p>
            <w:r>
              <w:t xml:space="preserve"/>
            </w:r>
          </w:p>
          <w:p>
            <w:r>
              <w:t xml:space="preserve">2º Repasse: R$ 112.500,00</w:t>
            </w:r>
          </w:p>
          <w:p>
            <w:r>
              <w:t xml:space="preserve">Destinado à continuidade do desenvolvimento (Meta 3), implantação do projeto piloto (Meta 4), publicidade digital para inserção comercial (Meta 5), coordenação administrativa e prestação de contas final (Meta 6).</w:t>
            </w:r>
          </w:p>
          <w:p>
            <w:r>
              <w:t xml:space="preserve"/>
            </w:r>
          </w:p>
          <w:p>
            <w:r>
              <w:t xml:space="preserve">Os recursos serão movimentados exclusivamente por meios eletrônicos rastreáveis em conta bancária exclusiva do projeto, conforme exigido pelo edital.</w:t>
            </w:r>
          </w:p>
        </w:tc>
      </w:tr>
    </w:tbl>
    <w:p w:rsidR="00000000" w:rsidDel="00000000" w:rsidP="00000000" w:rsidRDefault="00000000" w:rsidRPr="00000000" w14:paraId="000002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83fsfugy5say" w:id="18"/>
            <w:bookmarkEnd w:id="1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.7 CONCLUSÃO DAS ETAPAS PROGRAMADAS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</w:rPr>
              <w:t xml:space="preserve">A comprovação do sucesso das etapas será feita bimestral e trimestralmente via Relatórios de Acompanhamento Físico (Anexo X do Edital). As evidências técnicas incluirão relatórios de commits do repositório Git, prints de dashboards operacionais, validação das 88 rotas de backend documentadas, implantação de contêineres e emissão do Termo de Cumprimento pelo município que receber o piloto.</w:t>
            </w:r>
          </w:p>
        </w:tc>
      </w:tr>
    </w:tbl>
    <w:p w:rsidR="00000000" w:rsidDel="00000000" w:rsidP="00000000" w:rsidRDefault="00000000" w:rsidRPr="00000000" w14:paraId="000002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bn53dxiszzpe" w:id="19"/>
            <w:bookmarkEnd w:id="1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.8 PÚBLICO-ALVO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</w:rPr>
              <w:t xml:space="preserve">Prefeituras Municipais do Estado do Paraná (secretarias e gestores públicos) e a população local (cidadãos que buscam acesso digital a serviços de saúde, educação e assistência social).</w:t>
            </w:r>
          </w:p>
        </w:tc>
      </w:tr>
    </w:tbl>
    <w:p w:rsidR="00000000" w:rsidDel="00000000" w:rsidP="00000000" w:rsidRDefault="00000000" w:rsidRPr="00000000" w14:paraId="000002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ynhq5016e1i0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.9 QUANTIDADE DE PESSOAS A SEREM DIRETAMENTE BENEFICIADAS PELO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Estima-se beneficiar diretamente cerca de 10.000 a 15.000 cidadãos e 500 servidores públicos na fase de implantação do Piloto (focando em municípios de pequeno porte do Paraná).</w:t>
            </w:r>
          </w:p>
        </w:tc>
      </w:tr>
    </w:tbl>
    <w:p w:rsidR="00000000" w:rsidDel="00000000" w:rsidP="00000000" w:rsidRDefault="00000000" w:rsidRPr="00000000" w14:paraId="000002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g9lxwhn67g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.10 QUAL A FAIXA ETÁRIA DE BENEFICIÁRIOS A SEREM ATENDIDOS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(   ) 0 a 18</w:t>
            </w:r>
          </w:p>
          <w:p>
            <w:r>
              <w:t xml:space="preserve">(   ) 19 a 40</w:t>
            </w:r>
          </w:p>
          <w:p>
            <w:r>
              <w:t xml:space="preserve">(   ) 41 a 60</w:t>
            </w:r>
          </w:p>
          <w:p>
            <w:r>
              <w:t xml:space="preserve">(   ) Mais de 60</w:t>
            </w:r>
          </w:p>
          <w:p>
            <w:r>
              <w:rPr>
                <w:b/>
              </w:rPr>
              <w:t xml:space="preserve">(X) Todas as faixas etárias</w:t>
            </w:r>
          </w:p>
        </w:tc>
      </w:tr>
    </w:tbl>
    <w:p w:rsidR="00000000" w:rsidDel="00000000" w:rsidP="00000000" w:rsidRDefault="00000000" w:rsidRPr="00000000" w14:paraId="0000021E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5y6wtfanapt4" w:id="22"/>
            <w:bookmarkEnd w:id="2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10.11 METODOLOGIA PARA EXECUÇÃO DO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TRL INICIAL (atual): 5 — Tecnologia validada em ambiente relevante. A plataforma DigiUrban possui MVP funcional com 88 rotas de API operacionais, 171 modelos de dados implementados, módulos de saúde e chatbot com IA testados internamente e 220+ páginas de frontend mapeadas e funcionais.</w:t>
            </w:r>
          </w:p>
          <w:p>
            <w:r>
              <w:t xml:space="preserve"/>
            </w:r>
          </w:p>
          <w:p>
            <w:r>
              <w:t xml:space="preserve">TRL FINAL ESPERADO: 8/9 — Sistema completo e qualificado, com implantação piloto comprovada em ambiente operacional real (prefeitura municipal).</w:t>
            </w:r>
          </w:p>
          <w:p>
            <w:r>
              <w:t xml:space="preserve"/>
            </w:r>
          </w:p>
          <w:p>
            <w:r>
              <w:t xml:space="preserve">METODOLOGIA DE EXECUÇÃO:</w:t>
            </w:r>
          </w:p>
          <w:p>
            <w:r>
              <w:t xml:space="preserve">O projeto será conduzido sob metodologia ágil (Scrum/Kanban) com sprints quinzenais e revisões bimestrais alinhadas à entrega dos Relatórios de Acompanhamento Físico (Anexo X do Edital). As atividades de P&amp;D concentram-se em:</w:t>
            </w:r>
          </w:p>
          <w:p>
            <w:r>
              <w:t xml:space="preserve"/>
            </w:r>
          </w:p>
          <w:p>
            <w:r>
              <w:t xml:space="preserve">1. Pesquisa aplicada em LLMs locais (llama.cpp + Qwen 1.7B): desenvolvimento do motor de RAG (Retrieval-Augmented Generation) adaptado ao domínio da gestão pública;</w:t>
            </w:r>
          </w:p>
          <w:p>
            <w:r>
              <w:t xml:space="preserve"/>
            </w:r>
          </w:p>
          <w:p>
            <w:r>
              <w:t xml:space="preserve">2. Engenharia de software de alta complexidade: arquitetura multitenant SaaS, orquestração de microserviços com Docker, pipeline de dados com BullMQ e OpenSearch;</w:t>
            </w:r>
          </w:p>
          <w:p>
            <w:r>
              <w:t xml:space="preserve"/>
            </w:r>
          </w:p>
          <w:p>
            <w:r>
              <w:t xml:space="preserve">3. Implantação piloto controlada: segue as etapas de (a) diagnóstico de infraestrutura municipal, (b) importação e sanitização de base de dados legada, (c) capacitação gamificada dos servidores públicos e (d) abertura do Portal do Cidadão com suporte via chatbot automatizado;</w:t>
            </w:r>
          </w:p>
          <w:p>
            <w:r>
              <w:t xml:space="preserve"/>
            </w:r>
          </w:p>
          <w:p>
            <w:r>
              <w:t xml:space="preserve">4. Monitoramento contínuo: dashboards operacionais e logs via OpenSearch permitem aferição quantitativa de indicadores (SLA, taxa de adoção, protocolos digitalizados);</w:t>
            </w:r>
          </w:p>
          <w:p>
            <w:r>
              <w:t xml:space="preserve"/>
            </w:r>
          </w:p>
          <w:p>
            <w:r>
              <w:t xml:space="preserve">5. Adequação LGPD: toda a inferência de IA ocorre on-premise — nenhum dado do cidadão é enviado a APIs externas, garantindo conformidade by design.</w:t>
            </w:r>
          </w:p>
        </w:tc>
      </w:tr>
    </w:tbl>
    <w:p w:rsidR="00000000" w:rsidDel="00000000" w:rsidP="00000000" w:rsidRDefault="00000000" w:rsidRPr="00000000" w14:paraId="00000222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29ua8ktp8a8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10.12 PRODUTOS/SERVIÇOS ESPERADOS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Produto principal: Plataforma GovTech SaaS "DigiUrban" — sistema integrado de gestão pública municipal com IA local.</w:t>
            </w:r>
          </w:p>
          <w:p>
            <w:r>
              <w:t xml:space="preserve"/>
            </w:r>
          </w:p>
          <w:p>
            <w:r>
              <w:t xml:space="preserve">Nível de Maturidade Tecnológica:</w:t>
            </w:r>
          </w:p>
          <w:p>
            <w:r>
              <w:t xml:space="preserve">— TRL inicial (momento da inscrição): 5</w:t>
            </w:r>
          </w:p>
          <w:p>
            <w:r>
              <w:t xml:space="preserve">— TRL final esperado ao término do projeto (12 meses): 8/9</w:t>
            </w:r>
          </w:p>
          <w:p>
            <w:r>
              <w:t xml:space="preserve"/>
            </w:r>
          </w:p>
          <w:p>
            <w:r>
              <w:t xml:space="preserve">Entregas previstas ao longo do projeto:</w:t>
            </w:r>
          </w:p>
          <w:p>
            <w:r>
              <w:t xml:space="preserve"/>
            </w:r>
          </w:p>
          <w:p>
            <w:r>
              <w:t xml:space="preserve">1. Catálogo Digital de Serviços Municipais — plataforma web responsiva com formulários dinâmicos por tipo de solicitação;</w:t>
            </w:r>
          </w:p>
          <w:p>
            <w:r>
              <w:t xml:space="preserve"/>
            </w:r>
          </w:p>
          <w:p>
            <w:r>
              <w:t xml:space="preserve">2. Portal do Cidadão — ambiente autenticado para abertura, acompanhamento e avaliação de protocolos administrativos;</w:t>
            </w:r>
          </w:p>
          <w:p>
            <w:r>
              <w:t xml:space="preserve"/>
            </w:r>
          </w:p>
          <w:p>
            <w:r>
              <w:t xml:space="preserve">3. Módulo de Saúde — agendamento de consultas, controle de estoque de farmácia, gestão de TFD e prontuário eletrônico;</w:t>
            </w:r>
          </w:p>
          <w:p>
            <w:r>
              <w:t xml:space="preserve"/>
            </w:r>
          </w:p>
          <w:p>
            <w:r>
              <w:t xml:space="preserve">4. Motor de IA Local (DigiBot) — chatbot conversacional baseado em LLM on-premise (llama.cpp + Qwen 1.7B) com RAG para atendimento automático 24/7;</w:t>
            </w:r>
          </w:p>
          <w:p>
            <w:r>
              <w:t xml:space="preserve"/>
            </w:r>
          </w:p>
          <w:p>
            <w:r>
              <w:t xml:space="preserve">5. Assinatura Digital Nativa — geração e assinatura automática de documentos com certificados X.509 e validação pública;</w:t>
            </w:r>
          </w:p>
          <w:p>
            <w:r>
              <w:t xml:space="preserve"/>
            </w:r>
          </w:p>
          <w:p>
            <w:r>
              <w:t xml:space="preserve">6. Sistema de Analytics e KPIs — dashboards executivos por perfil (servidor, coordenador, gestor, prefeito);</w:t>
            </w:r>
          </w:p>
          <w:p>
            <w:r>
              <w:t xml:space="preserve"/>
            </w:r>
          </w:p>
          <w:p>
            <w:r>
              <w:t xml:space="preserve">7. Implantação Piloto Operacional — sistema em produção em pelo menos 1 município do Paraná, com Termo de Cumprimento emitido pela prefeitura parceira.</w:t>
            </w:r>
          </w:p>
        </w:tc>
      </w:tr>
    </w:tbl>
    <w:p w:rsidR="00000000" w:rsidDel="00000000" w:rsidP="00000000" w:rsidRDefault="00000000" w:rsidRPr="00000000" w14:paraId="00000226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8lwslcv0u8qz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10.13 CONTRIBUIÇÃO CIENTÍFICA, TECNOLÓGICA E DE INOVAÇÃO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O DigiUrban contribui de forma pioneira para o ecossistema paranaense de inovação em três dimensões:</w:t>
            </w:r>
          </w:p>
          <w:p>
            <w:r>
              <w:t xml:space="preserve"/>
            </w:r>
          </w:p>
          <w:p>
            <w:r>
              <w:t xml:space="preserve">1. INTELIGÊNCIA ARTIFICIAL RESPONSÁVEL (alinhado ao desafio estratégico prioritário da PECTI 2024-2030 e CCT-PR): O projeto implementa LLMs (Large Language Models) on-premise com llama.cpp e Qwen 1.7B — modelo open-source — sem enviar nenhum dado de cidadão a APIs externas (OpenAI, Google, etc.). Isso resolve simultaneamente o desafio de IA Responsável, privacidade LGPD e soberania de dados públicos municipais.</w:t>
            </w:r>
          </w:p>
          <w:p>
            <w:r>
              <w:t xml:space="preserve"/>
            </w:r>
          </w:p>
          <w:p>
            <w:r>
              <w:t xml:space="preserve">2. EQUAÇÃO CUSTO-BENEFÍCIO EXCEPCIONAL: O DigiUrban substitui a contratação de 3 a 5 sistemas legados fragmentados (gestão de protocolos, saúde, farmácia, email institucional, chatbot) por uma única plataforma SaaS de baixo custo mensal. Para municípios de pequeno e médio porte, isso representa redução estimada de 60-80% no gasto com TI administrativa.</w:t>
            </w:r>
          </w:p>
          <w:p>
            <w:r>
              <w:t xml:space="preserve"/>
            </w:r>
          </w:p>
          <w:p>
            <w:r>
              <w:t xml:space="preserve">3. GERAÇÃO DE CONHECIMENTO NOVO: O projeto realiza P&amp;D aplicado na integração de técnicas de RAG (Retrieval-Augmented Generation) ao domínio específico de documentos municipais (legislação, procedimentos, serviços), área ainda inexplorada na literatura nacional de GovTech. Os resultados serão documentados e podem ser transferidos para outros municípios e estados, amplificando o impacto do investimento público paranaense.</w:t>
            </w:r>
          </w:p>
        </w:tc>
      </w:tr>
    </w:tbl>
    <w:p w:rsidR="00000000" w:rsidDel="00000000" w:rsidP="00000000" w:rsidRDefault="00000000" w:rsidRPr="00000000" w14:paraId="0000022A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wewaq5w6vw8s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10.14 CONTRIBUIÇÃO NÃO FINANCEIRA DA PROPONENTE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2"/>
              </w:rPr>
              <w:t xml:space="preserve">A empresa aportará no projeto todo o código-fonte proprietário já elaborado e estabilizado na fase de Produto Mínimo Viável (MVP), o qual conta atualmente com 106 arquivos de backend, 5 serviços paralelos configurados e a arquitetura multitenant pronta. Também contribuirá com a dedicação intelectual integral do fundador e o conhecimento acumulado sobre as dores reais da gestão pública municipal.</w:t>
            </w:r>
          </w:p>
        </w:tc>
      </w:tr>
    </w:tbl>
    <w:p w:rsidR="00000000" w:rsidDel="00000000" w:rsidP="00000000" w:rsidRDefault="00000000" w:rsidRPr="00000000" w14:paraId="0000022E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hfxxvm6xyb86" w:id="26"/>
            <w:bookmarkEnd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10.15 LISTAR OS MUNICÍPIOS ABRANGIDOS PELO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Palmital/PR e Guarapuava/PR (ambiente de testes piloto iniciais), com expansão estadual prevista para a fase pós-projeto.</w:t>
            </w:r>
          </w:p>
        </w:tc>
      </w:tr>
    </w:tbl>
    <w:p w:rsidR="00000000" w:rsidDel="00000000" w:rsidP="00000000" w:rsidRDefault="00000000" w:rsidRPr="00000000" w14:paraId="00000233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505.95703125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9goc03nd9792" w:id="27"/>
            <w:bookmarkEnd w:id="2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.16 IDENTIFICAR RISCOS QUE PODERÃO PREJUDICAR O DESENVOLVIMENTO DO PROJETO E SUGERIR PLANO DE CONTINGENCIAMENTO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36">
            <w:pPr>
              <w:tabs>
                <w:tab w:val="left" w:leader="none" w:pos="985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MATRIZ DE RISCO 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37">
            <w:pPr>
              <w:tabs>
                <w:tab w:val="left" w:leader="none" w:pos="985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Plano de resposta </w:t>
              <w:br w:type="textWrapping"/>
            </w: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(Identificar os principais riscos técnicos, operacionais, regulatórios e de mercado do projeto, apresentando, para cada risco)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tabs>
                <w:tab w:val="left" w:leader="none" w:pos="9850"/>
              </w:tabs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Descrição do evento de risco </w:t>
            </w:r>
          </w:p>
        </w:tc>
        <w:tc>
          <w:tcPr>
            <w:shd w:fill="ffffff" w:val="clear"/>
            <w:vAlign w:val="center"/>
          </w:tcPr>
          <w:p>
            <w:r>
              <w:t xml:space="preserve">Risco 1 — Tecnológico: Lentidão nas respostas do chatbot devido ao alto custo computacional do LLM Local.</w:t>
            </w:r>
          </w:p>
          <w:p>
            <w:r>
              <w:t xml:space="preserve">Risco 2 — Operacional: Resistência cultural dos servidores públicos na adoção da nova plataforma.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Causa Provável </w:t>
            </w:r>
          </w:p>
        </w:tc>
        <w:tc>
          <w:tcPr>
            <w:vAlign w:val="center"/>
          </w:tcPr>
          <w:p>
            <w:r>
              <w:t xml:space="preserve">Risco 1: Volume simultâneo elevado de cidadãos acessando a plataforma na implantação.</w:t>
            </w:r>
          </w:p>
          <w:p>
            <w:r>
              <w:t xml:space="preserve">Risco 2: Cultura organizacional engessada e medo de novas tecnologias.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Consequência esperada</w:t>
            </w:r>
          </w:p>
        </w:tc>
        <w:tc>
          <w:tcPr>
            <w:vAlign w:val="center"/>
          </w:tcPr>
          <w:p>
            <w:r>
              <w:t xml:space="preserve">Risco 1: Baixa adoção inicial e frustração do usuário.</w:t>
            </w:r>
          </w:p>
          <w:p>
            <w:r>
              <w:t xml:space="preserve">Risco 2: Baixa alimentação de dados no sistema, inviabilizando os relatórios preditivos.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Etapa/fase de execução impactada</w:t>
            </w:r>
          </w:p>
        </w:tc>
        <w:tc>
          <w:tcPr>
            <w:vAlign w:val="center"/>
          </w:tcPr>
          <w:p>
            <w:r>
              <w:t xml:space="preserve">Risco 1: Meta 4 — Projeto Piloto.</w:t>
            </w:r>
          </w:p>
          <w:p>
            <w:r>
              <w:t xml:space="preserve">Risco 2: Meta 4 e 5 — Piloto e Expansão.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TRL relacionado ao risco</w:t>
            </w:r>
          </w:p>
        </w:tc>
        <w:tc>
          <w:tcPr>
            <w:vAlign w:val="center"/>
          </w:tcPr>
          <w:p>
            <w:r>
              <w:t xml:space="preserve">Risco 1: TRL 6/7</w:t>
            </w:r>
          </w:p>
          <w:p>
            <w:r>
              <w:t xml:space="preserve">Risco 2: TRL 8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Probabilidade de ocorrência</w:t>
            </w:r>
          </w:p>
        </w:tc>
        <w:tc>
          <w:tcPr>
            <w:vAlign w:val="center"/>
          </w:tcPr>
          <w:p>
            <w:r>
              <w:t xml:space="preserve">Risco 1: Média</w:t>
            </w:r>
          </w:p>
          <w:p>
            <w:r>
              <w:t xml:space="preserve">Risco 2: Alta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Impacto no projeto</w:t>
            </w:r>
          </w:p>
        </w:tc>
        <w:tc>
          <w:tcPr>
            <w:vAlign w:val="center"/>
          </w:tcPr>
          <w:p>
            <w:r>
              <w:t xml:space="preserve">Risco 1: Médio</w:t>
            </w:r>
          </w:p>
          <w:p>
            <w:r>
              <w:t xml:space="preserve">Risco 2: Alto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Nível de criticidade</w:t>
            </w:r>
          </w:p>
        </w:tc>
        <w:tc>
          <w:tcPr>
            <w:vAlign w:val="center"/>
          </w:tcPr>
          <w:p>
            <w:r>
              <w:t xml:space="preserve">Risco 1: Moderado</w:t>
            </w:r>
          </w:p>
          <w:p>
            <w:r>
              <w:t xml:space="preserve">Risco 2: Crítico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Medidas preventivas/mitigadoras</w:t>
            </w:r>
          </w:p>
        </w:tc>
        <w:tc>
          <w:tcPr>
            <w:vAlign w:val="center"/>
          </w:tcPr>
          <w:p>
            <w:r>
              <w:t xml:space="preserve">Risco 1: Utilização de modelos hiperotimizados (Qwen 1.7B) e sistema de cache semântico de respostas.</w:t>
            </w:r>
          </w:p>
          <w:p>
            <w:r>
              <w:t xml:space="preserve">Risco 2: Design de interface focado em UX altamente intuitivo e integração com canais conhecidos (WhatsApp/Web).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Plano de contingência</w:t>
            </w:r>
          </w:p>
        </w:tc>
        <w:tc>
          <w:tcPr>
            <w:vAlign w:val="center"/>
          </w:tcPr>
          <w:p>
            <w:r>
              <w:t xml:space="preserve">Risco 1: Escalonamento horizontal imediato do cluster na nuvem e limitação temporária da rota de RAG.</w:t>
            </w:r>
          </w:p>
          <w:p>
            <w:r>
              <w:t xml:space="preserve">Risco 2: Intervenção presencial pela equipe de sucesso do cliente com treinamentos gamificados e manuais de adoção rápida.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 pelo monitoramento</w:t>
            </w:r>
          </w:p>
        </w:tc>
        <w:tc>
          <w:tcPr>
            <w:vAlign w:val="center"/>
          </w:tcPr>
          <w:p>
            <w:r>
              <w:t xml:space="preserve">Risco 1: Coordenador do Projeto / Líder Técnico Cloud.</w:t>
            </w:r>
          </w:p>
          <w:p>
            <w:r>
              <w:t xml:space="preserve">Risco 2: Responsável por UX/UI e Comercial.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Indicador ou marco de acompanhamento</w:t>
            </w:r>
          </w:p>
        </w:tc>
        <w:tc>
          <w:tcPr>
            <w:vAlign w:val="center"/>
          </w:tcPr>
          <w:p>
            <w:r>
              <w:t xml:space="preserve">Risco 1: Tempo médio de resposta do servidor (SLA &lt; 3 segundos).</w:t>
            </w:r>
          </w:p>
          <w:p>
            <w:r>
              <w:t xml:space="preserve">Risco 2: Taxa de adoção semanal e criação de protocolos dentro da plataforma pelos servidores.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51">
            <w:pPr>
              <w:tabs>
                <w:tab w:val="left" w:leader="none" w:pos="9850"/>
              </w:tabs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matriz de riscos deverá ser compatível com a complexidade do projeto e será utilizada como referência para o acompanhamento técnico da execução. Eventuais alterações relevantes na  matriz de riscos deverão ser justificadas e reportadas nos relatórios periódicos de acompanhamento.</w:t>
            </w:r>
          </w:p>
        </w:tc>
      </w:tr>
    </w:tbl>
    <w:p w:rsidR="00000000" w:rsidDel="00000000" w:rsidP="00000000" w:rsidRDefault="00000000" w:rsidRPr="00000000" w14:paraId="00000253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ykyw2mhlmif" w:id="28"/>
            <w:bookmarkEnd w:id="2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.17 IMPACTOS SOCIOECONÔMICO DO PROJETO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IMPACTO ECONÔMICO (ODS 8 e 9):</w:t>
            </w:r>
          </w:p>
          <w:p>
            <w:r>
              <w:t xml:space="preserve">— Redução estimada de 60-80% no custo de TI administrativa para prefeituras de pequeno porte (substituição de múltiplos sistemas legados por solução SaaS unificada);</w:t>
            </w:r>
          </w:p>
          <w:p>
            <w:r>
              <w:t xml:space="preserve">— Geração de [INSERIR Nº] empregos qualificados diretos no Paraná durante o projeto (desenvolvedores PJ, especialista LGPD, profissional de marketing digital);</w:t>
            </w:r>
          </w:p>
          <w:p>
            <w:r>
              <w:t xml:space="preserve">— Estímulo ao ecossistema GovTech paranaense com modelo de negócio replicável para os 399 municípios do Paraná.</w:t>
            </w:r>
          </w:p>
          <w:p>
            <w:r>
              <w:t xml:space="preserve"/>
            </w:r>
          </w:p>
          <w:p>
            <w:r>
              <w:t xml:space="preserve">IMPACTO SOCIAL (ODS 11 e 16):</w:t>
            </w:r>
          </w:p>
          <w:p>
            <w:r>
              <w:t xml:space="preserve">— Estimativa de 10.000 a 15.000 cidadãos impactados diretamente na fase piloto, com acesso digital a serviços de saúde, educação e assistência social;</w:t>
            </w:r>
          </w:p>
          <w:p>
            <w:r>
              <w:t xml:space="preserve">— Redução do tempo médio de atendimento de demandas públicas de dias/semanas para horas (via automação de protocolos e chatbot 24/7);</w:t>
            </w:r>
          </w:p>
          <w:p>
            <w:r>
              <w:t xml:space="preserve">— Aumento de transparência: cidadão acompanha em tempo real o status de sua solicitação, com histórico completo de tramitação;</w:t>
            </w:r>
          </w:p>
          <w:p>
            <w:r>
              <w:t xml:space="preserve">— Conformidade total com LGPD: IA local garante que dados de cidadãos paranaenses permaneçam sob jurisdição e controle municipal.</w:t>
            </w:r>
          </w:p>
          <w:p>
            <w:r>
              <w:t xml:space="preserve"/>
            </w:r>
          </w:p>
          <w:p>
            <w:r>
              <w:t xml:space="preserve">IMPACTO AMBIENTAL (ODS 11 — Cidades Sustentáveis):</w:t>
            </w:r>
          </w:p>
          <w:p>
            <w:r>
              <w:t xml:space="preserve">— Eliminação de processos em papel: estimativa de redução de 50.000+ folhas/mês por município após implantação;</w:t>
            </w:r>
          </w:p>
          <w:p>
            <w:r>
              <w:t xml:space="preserve">— Redução de deslocamentos físicos ao digitalizar serviços públicos presenciais.</w:t>
            </w:r>
          </w:p>
        </w:tc>
      </w:tr>
    </w:tbl>
    <w:p w:rsidR="00000000" w:rsidDel="00000000" w:rsidP="00000000" w:rsidRDefault="00000000" w:rsidRPr="00000000" w14:paraId="00000258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633iiobayss" w:id="29"/>
            <w:bookmarkEnd w:id="2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INFORMAÇÕES COMPLEMENTARES SOBRE A EMPRESA PROPONENTE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5A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HISTÓRICO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t xml:space="preserve">A DigiUrban nasceu da vivência prática e diária com as deficiências da administração pública municipal em cidades do interior do Paraná. Observando o gap tecnológico e financeiro que exclui prefeituras de pequeno porte do conceito de "Smart Cities", a empresa foi fundada com o propósito de criar uma solução GovTech capaz de unificar todos os departamentos públicos em um único ecossistema SaaS de baixo custo.</w:t>
            </w:r>
          </w:p>
          <w:p>
            <w:r>
              <w:t xml:space="preserve"/>
            </w:r>
          </w:p>
          <w:p>
            <w:r>
              <w:t xml:space="preserve">A empresa possui CNPJ ativo no Estado do Paraná desde [INSERIR MÊS/ANO DE ABERTURA] e está vinculada a [INSERIR NOME DA INCUBADORA/PARQUE TECNOLÓGICO/AMBIENTE DE INOVAÇÃO], comprometida com o desenvolvimento de soluções tecnológicas inovadoras para o setor público.</w:t>
            </w:r>
          </w:p>
          <w:p>
            <w:r>
              <w:t xml:space="preserve"/>
            </w:r>
          </w:p>
          <w:p>
            <w:r>
              <w:t xml:space="preserve">Com um MVP altamente maturado (TRL 5), comprovando a viabilidade técnica de modelos de IA locais para proteção de dados do cidadão, a empresa conta com 106 arquivos de backend implementados, 5 serviços especializados em operação e arquitetura multitenant pronta para atender múltiplos municípios simultaneamente.</w:t>
            </w:r>
          </w:p>
          <w:p>
            <w:r>
              <w:t xml:space="preserve"/>
            </w:r>
          </w:p>
          <w:p>
            <w:r>
              <w:t xml:space="preserve">O projeto tem potencial de geração de [INSERIR Nº] empregos qualificados diretos no Paraná ao longo dos 12 meses de execução, incluindo desenvolvedores, especialista em segurança/LGPD e profissional de marketing digital.</w:t>
            </w:r>
          </w:p>
          <w:p>
            <w:r>
              <w:t xml:space="preserve"/>
            </w:r>
          </w:p>
          <w:p>
            <w:r>
              <w:t xml:space="preserve">[NOTA PARA O FUNDADOR: Substitua os campos entre colchetes antes da submissão. O vínculo com incubadora/parque tecnológico É REQUISITO DE ELEGIBILIDADE — sem ele a proposta será desclassificada.]</w:t>
            </w:r>
          </w:p>
        </w:tc>
      </w:tr>
    </w:tbl>
    <w:p w:rsidR="00000000" w:rsidDel="00000000" w:rsidP="00000000" w:rsidRDefault="00000000" w:rsidRPr="00000000" w14:paraId="0000025E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45.0" w:type="dxa"/>
        <w:jc w:val="left"/>
        <w:tblInd w:w="9.00000000000005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4755"/>
        <w:tblGridChange w:id="0">
          <w:tblGrid>
            <w:gridCol w:w="4290"/>
            <w:gridCol w:w="4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jxqyzc1aem1r" w:id="30"/>
            <w:bookmarkEnd w:id="3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CRONOGRAMA DE DESEMBOLSO SIMPLIFICADO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jpfm9xpjwyr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TABELA DE CRONOGRAMA DE DESEMBOLSO SIMPLIFICADO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63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1º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264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2º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>
            <w:r>
              <w:rPr>
                <w:sz w:val="20"/>
              </w:rPr>
              <w:t xml:space="preserve">R$ 125.000,00</w:t>
            </w:r>
          </w:p>
        </w:tc>
        <w:tc>
          <w:tcPr/>
          <w:p>
            <w:r>
              <w:rPr>
                <w:sz w:val="20"/>
              </w:rPr>
              <w:t xml:space="preserve">R$ 112.500,00</w:t>
            </w:r>
          </w:p>
        </w:tc>
      </w:tr>
    </w:tbl>
    <w:p w:rsidR="00000000" w:rsidDel="00000000" w:rsidP="00000000" w:rsidRDefault="00000000" w:rsidRPr="00000000" w14:paraId="0000026A">
      <w:pPr>
        <w:tabs>
          <w:tab w:val="left" w:leader="none" w:pos="9850"/>
        </w:tabs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850"/>
        </w:tabs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c0v6vginke" w:id="32"/>
            <w:bookmarkEnd w:id="3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DECLARAÇÃO DE COMPROMISSO</w:t>
            </w:r>
          </w:p>
        </w:tc>
      </w:tr>
    </w:tbl>
    <w:p w:rsidR="00000000" w:rsidDel="00000000" w:rsidP="00000000" w:rsidRDefault="00000000" w:rsidRPr="00000000" w14:paraId="0000026D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tbl>
      <w:tblPr>
        <w:tblStyle w:val="Table3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sz w:val="22"/>
                <w:rFonts w:ascii="Arial" w:hAnsi="Arial"/>
              </w:rPr>
              <w:t xml:space="preserve">13.1 TERMO DE COMPROMISSO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Na qualidade de representante legal da proponente, estou de acordo e aprovo a proposta apresentada. Declaro, para todos os fins de direito, conhecer as normas ora fixadas pelo Fundo Paraná, assim como inexistir qualquer débito em mora ou situação de inadimplência com o Tesouro Nacional ou qualquer órgão ou entidade da Administração Pública Federal, Estadual e Municipal, que impeça a transferência dos recursos aportados no projeto.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________________________________________________________</w:t>
            </w:r>
          </w:p>
          <w:p>
            <w:r>
              <w:rPr>
                <w:sz w:val="22"/>
                <w:rFonts w:ascii="Arial" w:hAnsi="Arial"/>
              </w:rPr>
              <w:t xml:space="preserve">Fernando Martins</w:t>
            </w:r>
          </w:p>
          <w:p>
            <w:r>
              <w:rPr>
                <w:sz w:val="22"/>
                <w:rFonts w:ascii="Arial" w:hAnsi="Arial"/>
              </w:rPr>
              <w:t xml:space="preserve">Representante Legal da Empresa Proponente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___________________________________________________________</w:t>
            </w:r>
          </w:p>
          <w:p>
            <w:r>
              <w:rPr>
                <w:sz w:val="22"/>
                <w:rFonts w:ascii="Arial" w:hAnsi="Arial"/>
              </w:rPr>
              <w:t xml:space="preserve">Fernando Martins</w:t>
            </w:r>
          </w:p>
          <w:p>
            <w:r>
              <w:rPr>
                <w:sz w:val="22"/>
                <w:rFonts w:ascii="Arial" w:hAnsi="Arial"/>
              </w:rPr>
              <w:t xml:space="preserve">Coordenador do Projeto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rFonts w:ascii="Arial" w:hAnsi="Arial"/>
              </w:rPr>
              <w:t xml:space="preserve">Fernando Martins</w:t>
            </w:r>
          </w:p>
          <w:p>
            <w:r>
              <w:rPr>
                <w:sz w:val="22"/>
                <w:rFonts w:ascii="Arial" w:hAnsi="Arial"/>
              </w:rPr>
              <w:t xml:space="preserve">Responsável Administrativo/Financeiro do Projeto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rFonts w:ascii="Arial" w:hAnsi="Arial"/>
              </w:rPr>
              <w:t xml:space="preserve">[PREENCHER NOME DO RESPONSÁVEL FINANCEIRO]</w:t>
            </w:r>
          </w:p>
          <w:p>
            <w:r>
              <w:rPr>
                <w:sz w:val="22"/>
                <w:rFonts w:ascii="Arial" w:hAnsi="Arial"/>
              </w:rPr>
              <w:t xml:space="preserve">Responsável Financeiro do Projeto</w:t>
            </w:r>
          </w:p>
          <w:p>
            <w:r>
              <w:rPr>
                <w:sz w:val="22"/>
                <w:rFonts w:ascii="Arial" w:hAnsi="Arial"/>
              </w:rPr>
              <w:t xml:space="preserve"/>
            </w:r>
          </w:p>
          <w:p>
            <w:r>
              <w:rPr>
                <w:sz w:val="22"/>
                <w:rFonts w:ascii="Arial" w:hAnsi="Arial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rFonts w:ascii="Arial" w:hAnsi="Arial"/>
              </w:rPr>
              <w:t xml:space="preserve">Fernando Martins</w:t>
            </w:r>
          </w:p>
          <w:p>
            <w:r>
              <w:rPr>
                <w:sz w:val="22"/>
                <w:rFonts w:ascii="Arial" w:hAnsi="Arial"/>
              </w:rPr>
              <w:t xml:space="preserve">Responsável pelo Controle Interno da Empresa Proponente</w:t>
            </w:r>
          </w:p>
        </w:tc>
      </w:tr>
    </w:tbl>
    <w:p w:rsidR="00000000" w:rsidDel="00000000" w:rsidP="00000000" w:rsidRDefault="00000000" w:rsidRPr="00000000" w14:paraId="00000289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Aprovo o Presente Plano de Trabalho.</w:t>
      </w:r>
    </w:p>
    <w:p w:rsidR="00000000" w:rsidDel="00000000" w:rsidP="00000000" w:rsidRDefault="00000000" w:rsidRPr="00000000" w14:paraId="0000028B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7845378"/>
        <w:tag w:val="goog_rdk_3"/>
      </w:sdtPr>
      <w:sdtContent>
        <w:tbl>
          <w:tblPr>
            <w:tblStyle w:val="Table40"/>
            <w:tblW w:w="9061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530"/>
            <w:gridCol w:w="4531"/>
            <w:tblGridChange w:id="0">
              <w:tblGrid>
                <w:gridCol w:w="4530"/>
                <w:gridCol w:w="4531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8D">
                <w:pPr>
                  <w:tabs>
                    <w:tab w:val="left" w:leader="none" w:pos="9850"/>
                  </w:tabs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MARCOS VITÓRIO STAMM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8E">
                <w:pPr>
                  <w:tabs>
                    <w:tab w:val="left" w:leader="none" w:pos="9850"/>
                  </w:tabs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NOME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8F">
                <w:pPr>
                  <w:tabs>
                    <w:tab w:val="left" w:leader="none" w:pos="9850"/>
                  </w:tabs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Secretário de Estado da Inovação e Inteligência Artificial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90">
                <w:pPr>
                  <w:tabs>
                    <w:tab w:val="left" w:leader="none" w:pos="9850"/>
                  </w:tabs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Representante Legal da proponente</w:t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pStyle w:val="Heading2"/>
        <w:keepNext w:val="1"/>
        <w:keepLines w:val="1"/>
        <w:widowControl w:val="1"/>
        <w:spacing w:after="240" w:before="240" w:line="360" w:lineRule="auto"/>
        <w:ind w:left="-1133.8582677165355" w:firstLine="0"/>
        <w:jc w:val="center"/>
        <w:rPr>
          <w:sz w:val="22"/>
          <w:szCs w:val="22"/>
        </w:rPr>
      </w:pPr>
      <w:bookmarkStart w:colFirst="0" w:colLast="0" w:name="_heading=h.fqohddsn3dea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8" w:w="11906" w:orient="portrait"/>
      <w:pgMar w:bottom="1276" w:top="680" w:left="1701" w:right="1134" w:header="28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5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>
        <w:b w:val="1"/>
        <w:bCs w:val="1"/>
        <w:color w:val="999999"/>
        <w:sz w:val="20"/>
        <w:szCs w:val="20"/>
      </w:rPr>
    </w:pPr>
    <w:r w:rsidDel="00000000" w:rsidR="00000000" w:rsidRPr="00000000">
      <w:rPr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6">
    <w:pPr>
      <w:pStyle w:val="Subtitle"/>
      <w:keepNext w:val="0"/>
      <w:tabs>
        <w:tab w:val="left" w:leader="none" w:pos="-1701"/>
      </w:tabs>
      <w:spacing w:after="0" w:before="0" w:line="360" w:lineRule="auto"/>
      <w:ind w:left="-1695" w:firstLine="0"/>
      <w:jc w:val="left"/>
      <w:rPr/>
    </w:pPr>
    <w:bookmarkStart w:colFirst="0" w:colLast="0" w:name="_heading=h.af1ipzow0ww4" w:id="35"/>
    <w:bookmarkEnd w:id="3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-1084896</wp:posOffset>
          </wp:positionH>
          <wp:positionV relativeFrom="paragraph">
            <wp:posOffset>76200</wp:posOffset>
          </wp:positionV>
          <wp:extent cx="7561898" cy="228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7561898" cy="228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>
        <w:b w:val="1"/>
        <w:bCs w:val="1"/>
        <w:sz w:val="20"/>
        <w:szCs w:val="20"/>
      </w:rPr>
    </w:pPr>
    <w:r w:rsidDel="00000000" w:rsidR="00000000" w:rsidRPr="00000000">
      <w:rPr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pStyle w:val="Subtitle"/>
      <w:keepNext w:val="0"/>
      <w:tabs>
        <w:tab w:val="left" w:leader="none" w:pos="-1701"/>
      </w:tabs>
      <w:spacing w:after="0" w:before="0" w:line="360" w:lineRule="auto"/>
      <w:ind w:left="-1695" w:firstLine="0"/>
      <w:jc w:val="left"/>
      <w:rPr/>
    </w:pPr>
    <w:bookmarkStart w:colFirst="0" w:colLast="0" w:name="_heading=h.4tpeajge53ac" w:id="36"/>
    <w:bookmarkEnd w:id="36"/>
    <w:r w:rsidDel="00000000" w:rsidR="00000000" w:rsidRPr="00000000">
      <w:rPr>
        <w:sz w:val="22"/>
        <w:szCs w:val="22"/>
      </w:rPr>
      <w:drawing>
        <wp:inline distB="0" distT="0" distL="0" distR="0">
          <wp:extent cx="11186478" cy="2286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11186478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>
        <w:b w:val="1"/>
        <w:bCs w:val="1"/>
        <w:sz w:val="20"/>
        <w:szCs w:val="20"/>
      </w:rPr>
    </w:pPr>
    <w:r w:rsidDel="00000000" w:rsidR="00000000" w:rsidRPr="00000000">
      <w:rPr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C">
    <w:pPr>
      <w:pStyle w:val="Subtitle"/>
      <w:keepNext w:val="0"/>
      <w:tabs>
        <w:tab w:val="left" w:leader="none" w:pos="-1701"/>
      </w:tabs>
      <w:spacing w:after="0" w:before="0" w:line="360" w:lineRule="auto"/>
      <w:ind w:left="-1695" w:firstLine="0"/>
      <w:jc w:val="left"/>
      <w:rPr/>
    </w:pPr>
    <w:bookmarkStart w:colFirst="0" w:colLast="0" w:name="_heading=h.dlpqclvtu01b" w:id="37"/>
    <w:bookmarkEnd w:id="37"/>
    <w:r w:rsidDel="00000000" w:rsidR="00000000" w:rsidRPr="00000000">
      <w:rPr>
        <w:sz w:val="22"/>
        <w:szCs w:val="22"/>
      </w:rPr>
      <w:drawing>
        <wp:inline distB="0" distT="0" distL="0" distR="0">
          <wp:extent cx="7563802" cy="1905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7563802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widowControl w:val="1"/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2628900" cy="107569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2943" l="0" r="0" t="13686"/>
                  <a:stretch>
                    <a:fillRect/>
                  </a:stretch>
                </pic:blipFill>
                <pic:spPr>
                  <a:xfrm>
                    <a:off x="0" y="0"/>
                    <a:ext cx="2628900" cy="1075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3">
    <w:pPr>
      <w:tabs>
        <w:tab w:val="left" w:leader="none" w:pos="1900"/>
        <w:tab w:val="center" w:leader="none" w:pos="4536"/>
      </w:tabs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b w:val="1"/>
        <w:bCs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1"/>
        <w:bCs w:val="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 w:val="1"/>
        <w:bCs w:val="1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1"/>
        <w:bCs w:val="1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 w:val="1"/>
        <w:bCs w:val="1"/>
        <w:sz w:val="22"/>
        <w:szCs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1"/>
        <w:bCs w:val="1"/>
        <w:sz w:val="22"/>
        <w:szCs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 w:val="1"/>
        <w:bCs w:val="1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1"/>
        <w:bCs w:val="1"/>
        <w:sz w:val="22"/>
        <w:szCs w:val="22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before="140" w:lineRule="auto"/>
      <w:ind w:left="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nova.pr.gov.br/sites/default/arquivos_restritos/files/documento/2024-04/editaleanexosfinalizadosparanaanjoinovador2024.pdf" TargetMode="External"/><Relationship Id="rId8" Type="http://schemas.openxmlformats.org/officeDocument/2006/relationships/hyperlink" Target="https://www.inova.pr.gov.br/Pagina/Politicas-e-Diretrizes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eWzpgGNY+yR4gNZXcngmlE1wA==">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