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933"/>
          <w:sz w:val="44"/>
        </w:rPr>
        <w:t>Relatório mensal de RH</w:t>
      </w:r>
    </w:p>
    <w:p>
      <w:r>
        <w:rPr>
          <w:i/>
          <w:color w:val="6B7280"/>
        </w:rPr>
        <w:t>Uma página: números, análise e próximos passos.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Mês / ano:</w:t>
            </w:r>
          </w:p>
        </w:tc>
        <w:tc>
          <w:tcPr>
            <w:tcW w:type="dxa" w:w="7087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Responsável:</w:t>
            </w:r>
          </w:p>
        </w:tc>
        <w:tc>
          <w:tcPr>
            <w:tcW w:type="dxa" w:w="7087"/>
          </w:tcPr>
          <w:p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t>Indicadores do mês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</w:tcPr>
          <w:p>
            <w:r>
              <w:rPr>
                <w:b/>
                <w:sz w:val="20"/>
              </w:rPr>
              <w:t>Indicador</w:t>
            </w:r>
          </w:p>
        </w:tc>
        <w:tc>
          <w:tcPr>
            <w:tcW w:type="dxa" w:w="1871"/>
          </w:tcPr>
          <w:p>
            <w:r>
              <w:rPr>
                <w:b/>
                <w:sz w:val="20"/>
              </w:rPr>
              <w:t>Mês anterior</w:t>
            </w:r>
          </w:p>
        </w:tc>
        <w:tc>
          <w:tcPr>
            <w:tcW w:type="dxa" w:w="1871"/>
          </w:tcPr>
          <w:p>
            <w:r>
              <w:rPr>
                <w:b/>
                <w:sz w:val="20"/>
              </w:rPr>
              <w:t>Este mês</w:t>
            </w:r>
          </w:p>
        </w:tc>
        <w:tc>
          <w:tcPr>
            <w:tcW w:type="dxa" w:w="1871"/>
          </w:tcPr>
          <w:p>
            <w:r>
              <w:rPr>
                <w:b/>
                <w:sz w:val="20"/>
              </w:rPr>
              <w:t>Meta</w:t>
            </w:r>
          </w:p>
        </w:tc>
      </w:tr>
      <w:tr>
        <w:tc>
          <w:tcPr>
            <w:tcW w:type="dxa" w:w="3685"/>
          </w:tcPr>
          <w:p>
            <w:r>
              <w:rPr>
                <w:b w:val="0"/>
                <w:sz w:val="20"/>
              </w:rPr>
              <w:t>Rotatividade</w:t>
            </w:r>
          </w:p>
        </w:tc>
        <w:tc>
          <w:tcPr>
            <w:tcW w:type="dxa" w:w="1871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871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871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685"/>
          </w:tcPr>
          <w:p>
            <w:r>
              <w:rPr>
                <w:b w:val="0"/>
                <w:sz w:val="20"/>
              </w:rPr>
              <w:t>Absenteísmo</w:t>
            </w:r>
          </w:p>
        </w:tc>
        <w:tc>
          <w:tcPr>
            <w:tcW w:type="dxa" w:w="1871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871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871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685"/>
          </w:tcPr>
          <w:p>
            <w:r>
              <w:rPr>
                <w:b w:val="0"/>
                <w:sz w:val="20"/>
              </w:rPr>
              <w:t>Tempo de contratação (dias)</w:t>
            </w:r>
          </w:p>
        </w:tc>
        <w:tc>
          <w:tcPr>
            <w:tcW w:type="dxa" w:w="1871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871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871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685"/>
          </w:tcPr>
          <w:p>
            <w:r>
              <w:rPr>
                <w:b w:val="0"/>
                <w:sz w:val="20"/>
              </w:rPr>
              <w:t>Custo por contratação (R$)</w:t>
            </w:r>
          </w:p>
        </w:tc>
        <w:tc>
          <w:tcPr>
            <w:tcW w:type="dxa" w:w="1871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871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871"/>
          </w:tcPr>
          <w:p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t>Análise</w:t>
      </w:r>
    </w:p>
    <w:p>
      <w:r>
        <w:t>[O que mudou em relação ao mês anterior e por quê? Cole o gráfico do painel, se ajudar.]</w:t>
      </w:r>
    </w:p>
    <w:p>
      <w:pPr>
        <w:pStyle w:val="Heading1"/>
      </w:pPr>
      <w:r>
        <w:t>Pontos de atenção</w:t>
      </w:r>
    </w:p>
    <w:p>
      <w:pPr>
        <w:pStyle w:val="ListBullet"/>
      </w:pPr>
      <w:r>
        <w:t>[ ]</w:t>
      </w:r>
    </w:p>
    <w:p>
      <w:pPr>
        <w:pStyle w:val="ListBullet"/>
      </w:pPr>
      <w:r>
        <w:t>[ ]</w:t>
      </w:r>
    </w:p>
    <w:p>
      <w:pPr>
        <w:pStyle w:val="Heading1"/>
      </w:pPr>
      <w:r>
        <w:t>Ações para o próximo mês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102"/>
          </w:tcPr>
          <w:p>
            <w:r>
              <w:rPr>
                <w:b/>
                <w:sz w:val="20"/>
              </w:rPr>
              <w:t>Ação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Responsável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Prazo</w:t>
            </w:r>
          </w:p>
        </w:tc>
      </w:tr>
      <w:tr>
        <w:tc>
          <w:tcPr>
            <w:tcW w:type="dxa" w:w="5102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F5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5F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