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0DAC" w14:textId="77777777" w:rsidR="004A32C8" w:rsidRPr="004A32C8" w:rsidRDefault="004A32C8" w:rsidP="004A32C8">
      <w:pPr>
        <w:rPr>
          <w:b/>
          <w:bCs/>
        </w:rPr>
      </w:pPr>
      <w:proofErr w:type="spellStart"/>
      <w:r w:rsidRPr="004A32C8">
        <w:rPr>
          <w:b/>
          <w:bCs/>
        </w:rPr>
        <w:t>Meloxinew</w:t>
      </w:r>
      <w:proofErr w:type="spellEnd"/>
      <w:r w:rsidRPr="004A32C8">
        <w:rPr>
          <w:b/>
          <w:bCs/>
        </w:rPr>
        <w:t>® 0,2% Injetável</w:t>
      </w:r>
    </w:p>
    <w:p w14:paraId="79F7A880" w14:textId="7C1AA52B" w:rsidR="00703FF6" w:rsidRPr="00703FF6" w:rsidRDefault="004A32C8" w:rsidP="00947C2C">
      <w:pPr>
        <w:rPr>
          <w:i/>
          <w:iCs/>
        </w:rPr>
      </w:pPr>
      <w:r w:rsidRPr="004A32C8">
        <w:rPr>
          <w:i/>
          <w:iCs/>
        </w:rPr>
        <w:t>Anti-inflamatório não esteroidal preferencial COX-2.</w:t>
      </w:r>
    </w:p>
    <w:p w14:paraId="0B858CFD" w14:textId="77777777" w:rsidR="004A32C8" w:rsidRDefault="004A32C8" w:rsidP="004A32C8">
      <w:pPr>
        <w:rPr>
          <w:b/>
          <w:bCs/>
        </w:rPr>
      </w:pPr>
    </w:p>
    <w:p w14:paraId="1A38F108" w14:textId="253F6154" w:rsidR="004A32C8" w:rsidRPr="004A32C8" w:rsidRDefault="004A32C8" w:rsidP="004A32C8">
      <w:pPr>
        <w:rPr>
          <w:b/>
          <w:bCs/>
        </w:rPr>
      </w:pPr>
      <w:r w:rsidRPr="004A32C8">
        <w:rPr>
          <w:b/>
          <w:bCs/>
        </w:rPr>
        <w:t>INDICAÇÃO</w:t>
      </w:r>
    </w:p>
    <w:p w14:paraId="15838046" w14:textId="77777777" w:rsidR="004A32C8" w:rsidRPr="004A32C8" w:rsidRDefault="004A32C8" w:rsidP="004A32C8">
      <w:pPr>
        <w:rPr>
          <w:b/>
          <w:bCs/>
        </w:rPr>
      </w:pPr>
      <w:proofErr w:type="spellStart"/>
      <w:r w:rsidRPr="004A32C8">
        <w:rPr>
          <w:b/>
          <w:bCs/>
        </w:rPr>
        <w:t>Meloxinew</w:t>
      </w:r>
      <w:proofErr w:type="spellEnd"/>
      <w:r w:rsidRPr="004A32C8">
        <w:rPr>
          <w:b/>
          <w:bCs/>
        </w:rPr>
        <w:t>® 0,2% Injetável </w:t>
      </w:r>
      <w:r w:rsidRPr="004A32C8">
        <w:t>é um anti-inflamatório não esteroidal, com atividade preferencial na inibição da cox-2, indicado para cães e gatos no tratamento da inflamação e dor aguda. Também é indicado para o controle da dor aguda e inflamação no pós-operatório.</w:t>
      </w:r>
    </w:p>
    <w:p w14:paraId="70DCB207" w14:textId="77777777" w:rsidR="004A32C8" w:rsidRPr="004A32C8" w:rsidRDefault="004A32C8" w:rsidP="004A32C8">
      <w:pPr>
        <w:rPr>
          <w:b/>
          <w:bCs/>
        </w:rPr>
      </w:pPr>
      <w:r w:rsidRPr="004A32C8">
        <w:rPr>
          <w:b/>
          <w:bCs/>
        </w:rPr>
        <w:t> </w:t>
      </w:r>
    </w:p>
    <w:p w14:paraId="5DA6A403" w14:textId="77777777" w:rsidR="004A32C8" w:rsidRPr="004A32C8" w:rsidRDefault="004A32C8" w:rsidP="004A32C8">
      <w:pPr>
        <w:rPr>
          <w:b/>
          <w:bCs/>
        </w:rPr>
      </w:pPr>
      <w:r w:rsidRPr="004A32C8">
        <w:rPr>
          <w:b/>
          <w:bCs/>
        </w:rPr>
        <w:t>MECANISMO DE AÇÃO</w:t>
      </w:r>
    </w:p>
    <w:p w14:paraId="5CEEEF77" w14:textId="77777777" w:rsidR="004A32C8" w:rsidRPr="004A32C8" w:rsidRDefault="004A32C8" w:rsidP="004A32C8">
      <w:r w:rsidRPr="004A32C8">
        <w:t>O principal mecanismo de ação do </w:t>
      </w:r>
      <w:proofErr w:type="spellStart"/>
      <w:r w:rsidRPr="004A32C8">
        <w:rPr>
          <w:b/>
          <w:bCs/>
        </w:rPr>
        <w:t>Meloxinew</w:t>
      </w:r>
      <w:proofErr w:type="spellEnd"/>
      <w:r w:rsidRPr="004A32C8">
        <w:rPr>
          <w:b/>
          <w:bCs/>
        </w:rPr>
        <w:t>® 0,2% Injetável</w:t>
      </w:r>
      <w:r w:rsidRPr="004A32C8">
        <w:t xml:space="preserve"> é a inibição preferencial da enzima </w:t>
      </w:r>
      <w:proofErr w:type="spellStart"/>
      <w:r w:rsidRPr="004A32C8">
        <w:t>Cicloxigenase</w:t>
      </w:r>
      <w:proofErr w:type="spellEnd"/>
      <w:r w:rsidRPr="004A32C8">
        <w:t xml:space="preserve"> 2 (COX-2) e consequentemente a capacidade de bloquear a biossíntese de prostaglandinas, mediadoras do processo inflamatório.</w:t>
      </w:r>
    </w:p>
    <w:p w14:paraId="43C37EA8" w14:textId="3DDEC11B" w:rsidR="004A32C8" w:rsidRPr="004A32C8" w:rsidRDefault="004A32C8" w:rsidP="004A32C8">
      <w:r w:rsidRPr="004A32C8">
        <w:t>A ação preferencial sobre a COX-2 minimiza os efeitos colaterais sobre a mucosa gástrica dos cães e gatos, o que confere maior segurança de uso associada à eficácia da sua ação anti-inflamatória.</w:t>
      </w:r>
    </w:p>
    <w:p w14:paraId="3D435A87" w14:textId="77777777" w:rsidR="008E5303" w:rsidRDefault="008E5303" w:rsidP="008E5303">
      <w:pPr>
        <w:rPr>
          <w:i/>
          <w:iCs/>
        </w:rPr>
      </w:pPr>
    </w:p>
    <w:p w14:paraId="7D51EAB1" w14:textId="77777777" w:rsidR="008E5303" w:rsidRPr="008E5303" w:rsidRDefault="008E5303" w:rsidP="008E5303">
      <w:r w:rsidRPr="008E5303">
        <w:rPr>
          <w:b/>
          <w:bCs/>
        </w:rPr>
        <w:t>APRESENTAÇÃO</w:t>
      </w:r>
    </w:p>
    <w:p w14:paraId="49F91ECA" w14:textId="4B997672" w:rsidR="00947C2C" w:rsidRDefault="004A32C8">
      <w:r w:rsidRPr="004A32C8">
        <w:t xml:space="preserve">Frasco com 30 </w:t>
      </w:r>
      <w:proofErr w:type="spellStart"/>
      <w:r w:rsidRPr="004A32C8">
        <w:t>mL</w:t>
      </w:r>
      <w:proofErr w:type="spellEnd"/>
      <w:r w:rsidRPr="004A32C8">
        <w:t>.</w:t>
      </w:r>
    </w:p>
    <w:sectPr w:rsidR="0094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E"/>
    <w:rsid w:val="002071CD"/>
    <w:rsid w:val="004A32C8"/>
    <w:rsid w:val="004D0F8E"/>
    <w:rsid w:val="00597346"/>
    <w:rsid w:val="00703FF6"/>
    <w:rsid w:val="008C3F1A"/>
    <w:rsid w:val="008E5303"/>
    <w:rsid w:val="00947C2C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4112"/>
  <w15:chartTrackingRefBased/>
  <w15:docId w15:val="{0803F72A-A815-4DAF-BC86-D90836A8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4</cp:revision>
  <dcterms:created xsi:type="dcterms:W3CDTF">2025-09-04T11:53:00Z</dcterms:created>
  <dcterms:modified xsi:type="dcterms:W3CDTF">2025-09-04T14:17:00Z</dcterms:modified>
</cp:coreProperties>
</file>