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DD87" w14:textId="77777777" w:rsidR="003B21C2" w:rsidRDefault="003B21C2">
      <w:pPr>
        <w:tabs>
          <w:tab w:val="center" w:pos="4252"/>
          <w:tab w:val="right" w:pos="8504"/>
        </w:tabs>
        <w:spacing w:after="0" w:line="240" w:lineRule="auto"/>
      </w:pPr>
    </w:p>
    <w:p w14:paraId="410D71E3" w14:textId="77777777" w:rsidR="003B21C2" w:rsidRDefault="003B21C2"/>
    <w:p w14:paraId="3BD6F665" w14:textId="77777777" w:rsidR="003B21C2" w:rsidRDefault="003B21C2"/>
    <w:p w14:paraId="40B74DDE" w14:textId="77777777" w:rsidR="003B21C2" w:rsidRDefault="003B21C2"/>
    <w:p w14:paraId="53331AEF" w14:textId="77777777" w:rsidR="003B21C2" w:rsidRDefault="003B21C2"/>
    <w:p w14:paraId="6A9D2221" w14:textId="77777777" w:rsidR="003B21C2" w:rsidRDefault="003B21C2"/>
    <w:p w14:paraId="29334DFE" w14:textId="77777777" w:rsidR="003B21C2" w:rsidRDefault="003B21C2"/>
    <w:p w14:paraId="3043C25F" w14:textId="77777777" w:rsidR="003B21C2" w:rsidRDefault="003B21C2"/>
    <w:p w14:paraId="328479B9" w14:textId="77777777" w:rsidR="003B21C2" w:rsidRDefault="003B21C2"/>
    <w:p w14:paraId="1F3E856D" w14:textId="77777777" w:rsidR="003B21C2" w:rsidRDefault="003B21C2"/>
    <w:p w14:paraId="3C916A8F" w14:textId="77777777" w:rsidR="003B21C2" w:rsidRDefault="003B21C2"/>
    <w:p w14:paraId="231418C6" w14:textId="77777777" w:rsidR="00673C14" w:rsidRDefault="00D343CF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>política de seguridad</w:t>
      </w:r>
    </w:p>
    <w:p w14:paraId="31B1C020" w14:textId="06B9DB06" w:rsidR="003B21C2" w:rsidRPr="00673C14" w:rsidRDefault="00D343CF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68"/>
          <w:szCs w:val="68"/>
        </w:rPr>
      </w:pPr>
      <w:r w:rsidRPr="00673C14">
        <w:rPr>
          <w:rFonts w:ascii="Play" w:eastAsia="Play" w:hAnsi="Play" w:cs="Play"/>
          <w:smallCaps/>
          <w:sz w:val="68"/>
          <w:szCs w:val="68"/>
        </w:rPr>
        <w:t xml:space="preserve"> </w:t>
      </w:r>
      <w:r w:rsidR="00673C14" w:rsidRPr="00673C14">
        <w:rPr>
          <w:rFonts w:ascii="Play" w:eastAsia="Play" w:hAnsi="Play" w:cs="Play"/>
          <w:smallCaps/>
          <w:sz w:val="68"/>
          <w:szCs w:val="68"/>
        </w:rPr>
        <w:t>RECURSOS HUMANOS</w:t>
      </w:r>
    </w:p>
    <w:p w14:paraId="0B244CBE" w14:textId="77777777" w:rsidR="003B21C2" w:rsidRDefault="003B21C2"/>
    <w:p w14:paraId="0AA0C295" w14:textId="77777777" w:rsidR="003B21C2" w:rsidRDefault="003B21C2"/>
    <w:p w14:paraId="54559263" w14:textId="77777777" w:rsidR="003B21C2" w:rsidRDefault="003B21C2"/>
    <w:p w14:paraId="71DDCC02" w14:textId="77777777" w:rsidR="003B21C2" w:rsidRDefault="003B21C2"/>
    <w:p w14:paraId="64E86614" w14:textId="77777777" w:rsidR="003B21C2" w:rsidRDefault="003B21C2"/>
    <w:p w14:paraId="42A1091F" w14:textId="77777777" w:rsidR="003B21C2" w:rsidRDefault="003B21C2"/>
    <w:p w14:paraId="36E7CDC4" w14:textId="77777777" w:rsidR="003B21C2" w:rsidRDefault="003B21C2"/>
    <w:p w14:paraId="75CDBA6E" w14:textId="77777777" w:rsidR="003B21C2" w:rsidRDefault="003B21C2"/>
    <w:p w14:paraId="7076132E" w14:textId="77777777" w:rsidR="003B21C2" w:rsidRDefault="003B21C2"/>
    <w:p w14:paraId="7CCACA69" w14:textId="77777777" w:rsidR="003B21C2" w:rsidRDefault="003B21C2"/>
    <w:p w14:paraId="0AC42458" w14:textId="77777777" w:rsidR="003B21C2" w:rsidRDefault="003B21C2"/>
    <w:p w14:paraId="2AB7E52A" w14:textId="77777777" w:rsidR="00D343CF" w:rsidRDefault="00D343CF">
      <w:pPr>
        <w:pStyle w:val="TtuloTDC"/>
      </w:pPr>
    </w:p>
    <w:sdt>
      <w:sdtPr>
        <w:rPr>
          <w:rFonts w:ascii="Aptos" w:eastAsia="Aptos" w:hAnsi="Aptos" w:cs="Aptos"/>
          <w:color w:val="auto"/>
          <w:sz w:val="24"/>
          <w:szCs w:val="24"/>
          <w:lang w:val="es"/>
        </w:rPr>
        <w:id w:val="1221172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9E830C" w14:textId="6F5BAAE4" w:rsidR="00D343CF" w:rsidRDefault="00D343CF">
          <w:pPr>
            <w:pStyle w:val="TtuloTDC"/>
          </w:pPr>
          <w:r>
            <w:t>Contenido</w:t>
          </w:r>
        </w:p>
        <w:p w14:paraId="75F85F0D" w14:textId="067A3630" w:rsidR="007326A5" w:rsidRDefault="00D343CF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41402" w:history="1">
            <w:r w:rsidR="007326A5" w:rsidRPr="00560132">
              <w:rPr>
                <w:rStyle w:val="Hipervnculo"/>
                <w:noProof/>
              </w:rPr>
              <w:t>1. Declaración General</w:t>
            </w:r>
            <w:r w:rsidR="007326A5">
              <w:rPr>
                <w:noProof/>
                <w:webHidden/>
              </w:rPr>
              <w:tab/>
            </w:r>
            <w:r w:rsidR="007326A5">
              <w:rPr>
                <w:noProof/>
                <w:webHidden/>
              </w:rPr>
              <w:fldChar w:fldCharType="begin"/>
            </w:r>
            <w:r w:rsidR="007326A5">
              <w:rPr>
                <w:noProof/>
                <w:webHidden/>
              </w:rPr>
              <w:instrText xml:space="preserve"> PAGEREF _Toc220341402 \h </w:instrText>
            </w:r>
            <w:r w:rsidR="007326A5">
              <w:rPr>
                <w:noProof/>
                <w:webHidden/>
              </w:rPr>
            </w:r>
            <w:r w:rsidR="007326A5">
              <w:rPr>
                <w:noProof/>
                <w:webHidden/>
              </w:rPr>
              <w:fldChar w:fldCharType="separate"/>
            </w:r>
            <w:r w:rsidR="007326A5">
              <w:rPr>
                <w:noProof/>
                <w:webHidden/>
              </w:rPr>
              <w:t>3</w:t>
            </w:r>
            <w:r w:rsidR="007326A5">
              <w:rPr>
                <w:noProof/>
                <w:webHidden/>
              </w:rPr>
              <w:fldChar w:fldCharType="end"/>
            </w:r>
          </w:hyperlink>
        </w:p>
        <w:p w14:paraId="54636ECE" w14:textId="0105664F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3" w:history="1">
            <w:r w:rsidRPr="00560132">
              <w:rPr>
                <w:rStyle w:val="Hipervnculo"/>
                <w:noProof/>
                <w:lang w:val="es-ES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C30F" w14:textId="7D57CD3F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4" w:history="1">
            <w:r w:rsidRPr="00560132">
              <w:rPr>
                <w:rStyle w:val="Hipervnculo"/>
                <w:noProof/>
                <w:lang w:val="es-ES"/>
              </w:rPr>
              <w:t>3. Pautas de seguridad en la administración del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D158" w14:textId="769102BD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5" w:history="1">
            <w:r w:rsidRPr="00560132">
              <w:rPr>
                <w:rStyle w:val="Hipervnculo"/>
                <w:noProof/>
                <w:lang w:val="es-ES"/>
              </w:rPr>
              <w:t>Incorporación de nuevo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EDF7" w14:textId="3C1C5536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6" w:history="1">
            <w:r w:rsidRPr="00560132">
              <w:rPr>
                <w:rStyle w:val="Hipervnculo"/>
                <w:noProof/>
                <w:lang w:val="es-ES"/>
              </w:rPr>
              <w:t>Plan de capacitación periódica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0423" w14:textId="16F8333D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7" w:history="1">
            <w:r w:rsidRPr="00560132">
              <w:rPr>
                <w:rStyle w:val="Hipervnculo"/>
                <w:noProof/>
                <w:lang w:val="es-ES"/>
              </w:rPr>
              <w:t>Evaluación periódica de desempeño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594D" w14:textId="0309CA74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8" w:history="1">
            <w:r w:rsidRPr="00560132">
              <w:rPr>
                <w:rStyle w:val="Hipervnculo"/>
                <w:noProof/>
                <w:lang w:val="es-ES"/>
              </w:rPr>
              <w:t>Control de altas, cambios y bajas de usuarios (accesos)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CDB8" w14:textId="3CBFF411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09" w:history="1">
            <w:r w:rsidRPr="00560132">
              <w:rPr>
                <w:rStyle w:val="Hipervnculo"/>
                <w:noProof/>
                <w:lang w:val="es-ES"/>
              </w:rPr>
              <w:t>4. Confidencialidad y deber de secreto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DF8B" w14:textId="2FAC813A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0" w:history="1">
            <w:r w:rsidRPr="00560132">
              <w:rPr>
                <w:rStyle w:val="Hipervnculo"/>
                <w:noProof/>
                <w:lang w:val="es-ES"/>
              </w:rPr>
              <w:t>5. Incumplimientos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86DB" w14:textId="2DC86056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1" w:history="1">
            <w:r w:rsidRPr="00560132">
              <w:rPr>
                <w:rStyle w:val="Hipervnculo"/>
                <w:noProof/>
                <w:lang w:val="es-ES"/>
              </w:rPr>
              <w:t>6. PLAN DE CONTINUIDAD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12B3E" w14:textId="41FF361A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2" w:history="1">
            <w:r w:rsidRPr="00560132">
              <w:rPr>
                <w:rStyle w:val="Hipervnculo"/>
                <w:noProof/>
                <w:lang w:val="es-ES"/>
              </w:rPr>
              <w:t>Principios de continuidad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BF64" w14:textId="70EF2066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3" w:history="1">
            <w:r w:rsidRPr="00560132">
              <w:rPr>
                <w:rStyle w:val="Hipervnculo"/>
                <w:noProof/>
                <w:lang w:val="es-ES"/>
              </w:rPr>
              <w:t>Activación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3F50" w14:textId="3B547497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4" w:history="1">
            <w:r w:rsidRPr="00560132">
              <w:rPr>
                <w:rStyle w:val="Hipervnculo"/>
                <w:noProof/>
                <w:lang w:val="es-ES"/>
              </w:rPr>
              <w:t>Continuidad por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ADB1" w14:textId="341D1B3A" w:rsidR="007326A5" w:rsidRDefault="007326A5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5" w:history="1">
            <w:r w:rsidRPr="00560132">
              <w:rPr>
                <w:rStyle w:val="Hipervnculo"/>
                <w:noProof/>
                <w:lang w:val="es-ES"/>
              </w:rPr>
              <w:t>a) Energía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19AB" w14:textId="314AF130" w:rsidR="007326A5" w:rsidRDefault="007326A5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6" w:history="1">
            <w:r w:rsidRPr="00560132">
              <w:rPr>
                <w:rStyle w:val="Hipervnculo"/>
                <w:noProof/>
                <w:lang w:val="es-ES"/>
              </w:rPr>
              <w:t>b)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A211" w14:textId="4116555B" w:rsidR="007326A5" w:rsidRDefault="007326A5">
          <w:pPr>
            <w:pStyle w:val="TDC3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7" w:history="1">
            <w:r w:rsidRPr="00560132">
              <w:rPr>
                <w:rStyle w:val="Hipervnculo"/>
                <w:noProof/>
                <w:lang w:val="es-ES"/>
              </w:rPr>
              <w:t>c) Colapso o indisponibilidad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4436" w14:textId="61DC909E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8" w:history="1">
            <w:r w:rsidRPr="00560132">
              <w:rPr>
                <w:rStyle w:val="Hipervnculo"/>
                <w:noProof/>
                <w:lang w:val="es-ES"/>
              </w:rPr>
              <w:t>Recuperación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A3E2" w14:textId="01382172" w:rsidR="007326A5" w:rsidRDefault="007326A5">
          <w:pPr>
            <w:pStyle w:val="TDC1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19" w:history="1">
            <w:r w:rsidRPr="00560132">
              <w:rPr>
                <w:rStyle w:val="Hipervnculo"/>
                <w:noProof/>
                <w:lang w:val="es-ES"/>
              </w:rPr>
              <w:t>7. PAUTAS DE SEGURIDAD EN LA ADMINISTRACIÓN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EDE5" w14:textId="664D5FEB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0" w:history="1">
            <w:r w:rsidRPr="00560132">
              <w:rPr>
                <w:rStyle w:val="Hipervnculo"/>
                <w:noProof/>
                <w:lang w:val="es-ES"/>
              </w:rPr>
              <w:t>Incorporación de nuevos proveedores (debida diligencia)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2708" w14:textId="76BEEA8E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1" w:history="1">
            <w:r w:rsidRPr="00560132">
              <w:rPr>
                <w:rStyle w:val="Hipervnculo"/>
                <w:noProof/>
                <w:lang w:val="es-ES"/>
              </w:rPr>
              <w:t>Requisitos contractuales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4AA1" w14:textId="4F46F95B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2" w:history="1">
            <w:r w:rsidRPr="00560132">
              <w:rPr>
                <w:rStyle w:val="Hipervnculo"/>
                <w:noProof/>
                <w:lang w:val="es-ES"/>
              </w:rPr>
              <w:t>Accesos y control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CB79" w14:textId="5057189C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3" w:history="1">
            <w:r w:rsidRPr="00560132">
              <w:rPr>
                <w:rStyle w:val="Hipervnculo"/>
                <w:noProof/>
                <w:lang w:val="es-ES"/>
              </w:rPr>
              <w:t>Capacitación e inducción para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9914A" w14:textId="233E4366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4" w:history="1">
            <w:r w:rsidRPr="00560132">
              <w:rPr>
                <w:rStyle w:val="Hipervnculo"/>
                <w:noProof/>
                <w:lang w:val="es-ES"/>
              </w:rPr>
              <w:t>Evaluación periódica y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7D6E" w14:textId="3EF2F8B6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5" w:history="1">
            <w:r w:rsidRPr="00560132">
              <w:rPr>
                <w:rStyle w:val="Hipervnculo"/>
                <w:noProof/>
                <w:lang w:val="es-ES"/>
              </w:rPr>
              <w:t>Cierre de servicio (baja del proveedor)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3C29F" w14:textId="44CDF192" w:rsidR="007326A5" w:rsidRDefault="007326A5">
          <w:pPr>
            <w:pStyle w:val="TDC2"/>
            <w:tabs>
              <w:tab w:val="right" w:leader="dot" w:pos="8911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20341426" w:history="1">
            <w:r w:rsidRPr="00560132">
              <w:rPr>
                <w:rStyle w:val="Hipervnculo"/>
                <w:noProof/>
                <w:lang w:val="es-ES"/>
              </w:rPr>
              <w:t>Revisión y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_Toc220341426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2140" w14:textId="38DE29B3" w:rsidR="00D343CF" w:rsidRDefault="00D343CF">
          <w:r>
            <w:rPr>
              <w:b/>
              <w:bCs/>
            </w:rPr>
            <w:fldChar w:fldCharType="end"/>
          </w:r>
        </w:p>
      </w:sdtContent>
    </w:sdt>
    <w:p w14:paraId="4216EBC6" w14:textId="77777777" w:rsidR="003B21C2" w:rsidRDefault="003B21C2">
      <w:pPr>
        <w:ind w:right="-4"/>
      </w:pPr>
    </w:p>
    <w:p w14:paraId="045FE9DE" w14:textId="77777777" w:rsidR="003B21C2" w:rsidRDefault="003B21C2">
      <w:pPr>
        <w:ind w:right="690"/>
      </w:pPr>
    </w:p>
    <w:p w14:paraId="6E9BA271" w14:textId="77777777" w:rsidR="003B21C2" w:rsidRDefault="003B21C2">
      <w:pPr>
        <w:ind w:right="690"/>
      </w:pPr>
    </w:p>
    <w:p w14:paraId="63B3BD1D" w14:textId="77777777" w:rsidR="003B21C2" w:rsidRDefault="003B21C2">
      <w:pPr>
        <w:ind w:right="690"/>
      </w:pPr>
    </w:p>
    <w:p w14:paraId="016AE951" w14:textId="77777777" w:rsidR="003B21C2" w:rsidRDefault="003B21C2">
      <w:pPr>
        <w:ind w:right="690"/>
      </w:pPr>
    </w:p>
    <w:p w14:paraId="7D856B7D" w14:textId="77777777" w:rsidR="003B21C2" w:rsidRDefault="003B21C2">
      <w:pPr>
        <w:ind w:right="690"/>
      </w:pPr>
    </w:p>
    <w:p w14:paraId="02799AEB" w14:textId="77777777" w:rsidR="003B21C2" w:rsidRDefault="003B21C2">
      <w:pPr>
        <w:ind w:right="690"/>
      </w:pPr>
    </w:p>
    <w:p w14:paraId="0E38D5CF" w14:textId="77777777" w:rsidR="003B21C2" w:rsidRDefault="003B21C2">
      <w:pPr>
        <w:ind w:left="992" w:right="690"/>
      </w:pPr>
    </w:p>
    <w:p w14:paraId="356F0EAA" w14:textId="77777777" w:rsidR="003B21C2" w:rsidRDefault="003B21C2">
      <w:pPr>
        <w:ind w:left="992" w:right="690"/>
      </w:pPr>
    </w:p>
    <w:p w14:paraId="00925D8A" w14:textId="77777777" w:rsidR="003B21C2" w:rsidRDefault="003B21C2">
      <w:pPr>
        <w:ind w:left="992" w:right="690"/>
      </w:pPr>
    </w:p>
    <w:p w14:paraId="0A1B1914" w14:textId="77777777" w:rsidR="003B21C2" w:rsidRDefault="003B21C2">
      <w:pPr>
        <w:ind w:left="992" w:right="690"/>
      </w:pPr>
    </w:p>
    <w:p w14:paraId="2D346AEC" w14:textId="77777777" w:rsidR="00D343CF" w:rsidRDefault="00D343CF">
      <w:pPr>
        <w:ind w:left="992" w:right="690"/>
      </w:pPr>
    </w:p>
    <w:p w14:paraId="68686306" w14:textId="77777777" w:rsidR="00D343CF" w:rsidRDefault="00D343CF">
      <w:pPr>
        <w:ind w:left="992" w:right="690"/>
      </w:pPr>
    </w:p>
    <w:p w14:paraId="63D7F29F" w14:textId="77777777" w:rsidR="00D343CF" w:rsidRDefault="00D343CF">
      <w:pPr>
        <w:ind w:left="992" w:right="690"/>
      </w:pPr>
    </w:p>
    <w:p w14:paraId="4C415F40" w14:textId="77777777" w:rsidR="00D343CF" w:rsidRDefault="00D343CF">
      <w:pPr>
        <w:ind w:left="992" w:right="690"/>
      </w:pPr>
    </w:p>
    <w:p w14:paraId="283FC93B" w14:textId="77777777" w:rsidR="007326A5" w:rsidRDefault="007326A5">
      <w:pPr>
        <w:ind w:left="992" w:right="690"/>
      </w:pPr>
    </w:p>
    <w:p w14:paraId="3D8EABC1" w14:textId="77777777" w:rsidR="007326A5" w:rsidRDefault="007326A5">
      <w:pPr>
        <w:ind w:left="992" w:right="690"/>
      </w:pPr>
    </w:p>
    <w:p w14:paraId="4C0655EC" w14:textId="77777777" w:rsidR="00D343CF" w:rsidRDefault="00D343CF">
      <w:pPr>
        <w:ind w:left="992" w:right="690"/>
      </w:pPr>
    </w:p>
    <w:p w14:paraId="6C3FEB70" w14:textId="77777777" w:rsidR="00D343CF" w:rsidRDefault="00D343CF">
      <w:pPr>
        <w:ind w:left="992" w:right="690"/>
      </w:pPr>
    </w:p>
    <w:p w14:paraId="61C165C8" w14:textId="77777777" w:rsidR="00D343CF" w:rsidRDefault="00D343CF">
      <w:pPr>
        <w:ind w:left="992" w:right="690"/>
      </w:pPr>
    </w:p>
    <w:p w14:paraId="0A176CD4" w14:textId="77777777" w:rsidR="00D343CF" w:rsidRDefault="00D343CF">
      <w:pPr>
        <w:ind w:left="992" w:right="690"/>
      </w:pPr>
    </w:p>
    <w:p w14:paraId="2E8ADD63" w14:textId="77777777" w:rsidR="003B21C2" w:rsidRDefault="003B21C2">
      <w:pPr>
        <w:ind w:left="992" w:right="690"/>
      </w:pPr>
    </w:p>
    <w:p w14:paraId="65C88E6C" w14:textId="77777777" w:rsidR="00673C14" w:rsidRDefault="00673C14">
      <w:pPr>
        <w:ind w:left="992" w:right="690"/>
      </w:pPr>
    </w:p>
    <w:p w14:paraId="32A6BD69" w14:textId="77777777" w:rsidR="00673C14" w:rsidRDefault="00673C14">
      <w:pPr>
        <w:ind w:left="992" w:right="690"/>
      </w:pPr>
    </w:p>
    <w:p w14:paraId="205BEDDE" w14:textId="50F9D5CC" w:rsidR="003B21C2" w:rsidRDefault="007249B1" w:rsidP="0028655D">
      <w:pPr>
        <w:pStyle w:val="Ttulo1"/>
      </w:pPr>
      <w:bookmarkStart w:id="0" w:name="_Toc220341402"/>
      <w:r>
        <w:lastRenderedPageBreak/>
        <w:t xml:space="preserve">1. </w:t>
      </w:r>
      <w:r w:rsidR="00673C14">
        <w:t>Declaración General</w:t>
      </w:r>
      <w:bookmarkEnd w:id="0"/>
    </w:p>
    <w:p w14:paraId="5545B557" w14:textId="640A93BA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 xml:space="preserve">El </w:t>
      </w:r>
      <w:r w:rsidRPr="00673C14">
        <w:rPr>
          <w:b/>
          <w:bCs/>
          <w:lang w:val="es-ES"/>
        </w:rPr>
        <w:t>Estudio Palacios Abogados S.A.C.</w:t>
      </w:r>
      <w:r w:rsidRPr="00673C14">
        <w:rPr>
          <w:lang w:val="es-ES"/>
        </w:rPr>
        <w:t xml:space="preserve"> (en adelante, el “ESTUDIO”) establece la presente </w:t>
      </w:r>
      <w:r w:rsidRPr="00673C14">
        <w:rPr>
          <w:b/>
          <w:bCs/>
          <w:lang w:val="es-ES"/>
        </w:rPr>
        <w:t>Política de Seguridad de Recursos Humanos</w:t>
      </w:r>
      <w:r w:rsidRPr="00673C14">
        <w:rPr>
          <w:lang w:val="es-ES"/>
        </w:rPr>
        <w:t xml:space="preserve"> con el propósito de asegurar que el personal y terceros que intervienen en sus operaciones comprendan y cumplan las medidas de seguridad aplicables, especialmente aquellas vinculadas al acceso, uso y resguardo de información confidencial y datos personales.</w:t>
      </w:r>
    </w:p>
    <w:p w14:paraId="6E4AADF5" w14:textId="77777777" w:rsid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El ESTUDIO promueve una cultura de seguridad basada en la responsabilidad, la confidencialidad y el respeto por los mecanismos establecidos para el control de accesos, el uso adecuado de recursos y la prevención de incidentes.</w:t>
      </w:r>
    </w:p>
    <w:p w14:paraId="66EFB1B5" w14:textId="3F20746C" w:rsidR="00673C14" w:rsidRPr="00673C14" w:rsidRDefault="00673C14" w:rsidP="00673C14">
      <w:pPr>
        <w:pStyle w:val="Ttulo1"/>
        <w:rPr>
          <w:lang w:val="es-ES"/>
        </w:rPr>
      </w:pPr>
      <w:bookmarkStart w:id="1" w:name="_Toc220341403"/>
      <w:r>
        <w:rPr>
          <w:lang w:val="es-ES"/>
        </w:rPr>
        <w:t xml:space="preserve">2. </w:t>
      </w:r>
      <w:r w:rsidRPr="00673C14">
        <w:rPr>
          <w:lang w:val="es-ES"/>
        </w:rPr>
        <w:t>Alcance</w:t>
      </w:r>
      <w:bookmarkEnd w:id="1"/>
    </w:p>
    <w:p w14:paraId="14816BFC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 xml:space="preserve">La presente política es de </w:t>
      </w:r>
      <w:r w:rsidRPr="00673C14">
        <w:rPr>
          <w:b/>
          <w:bCs/>
          <w:lang w:val="es-ES"/>
        </w:rPr>
        <w:t>aplicación obligatoria</w:t>
      </w:r>
      <w:r w:rsidRPr="00673C14">
        <w:rPr>
          <w:lang w:val="es-ES"/>
        </w:rPr>
        <w:t xml:space="preserve"> para:</w:t>
      </w:r>
    </w:p>
    <w:p w14:paraId="4418665B" w14:textId="77777777" w:rsidR="00673C14" w:rsidRPr="00673C14" w:rsidRDefault="00673C14" w:rsidP="00673C14">
      <w:pPr>
        <w:numPr>
          <w:ilvl w:val="0"/>
          <w:numId w:val="115"/>
        </w:numPr>
        <w:ind w:right="-4"/>
        <w:jc w:val="both"/>
        <w:rPr>
          <w:lang w:val="es-ES"/>
        </w:rPr>
      </w:pPr>
      <w:r w:rsidRPr="00673C14">
        <w:rPr>
          <w:lang w:val="es-ES"/>
        </w:rPr>
        <w:t>Todo el personal del ESTUDIO (planilla, contratados, practicantes y personal temporal).</w:t>
      </w:r>
    </w:p>
    <w:p w14:paraId="771B99A8" w14:textId="77777777" w:rsidR="00673C14" w:rsidRPr="00673C14" w:rsidRDefault="00673C14" w:rsidP="00673C14">
      <w:pPr>
        <w:numPr>
          <w:ilvl w:val="0"/>
          <w:numId w:val="115"/>
        </w:numPr>
        <w:ind w:right="-4"/>
        <w:jc w:val="both"/>
        <w:rPr>
          <w:lang w:val="es-ES"/>
        </w:rPr>
      </w:pPr>
      <w:r w:rsidRPr="00673C14">
        <w:rPr>
          <w:lang w:val="es-ES"/>
        </w:rPr>
        <w:t>Proveedores y terceros que, por la naturaleza del servicio, accedan a información, documentos, expedientes o sistemas del ESTUDIO.</w:t>
      </w:r>
    </w:p>
    <w:p w14:paraId="78E2B1BF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Esta política es de conocimiento general. Será comunicada al personal y, cuando corresponda, a terceros autorizados, como parte de los requisitos para el acceso a información y recursos.</w:t>
      </w:r>
    </w:p>
    <w:p w14:paraId="2BC9E5FF" w14:textId="58EFC160" w:rsidR="00673C14" w:rsidRPr="00673C14" w:rsidRDefault="00673C14" w:rsidP="00673C14">
      <w:pPr>
        <w:pStyle w:val="Ttulo1"/>
        <w:rPr>
          <w:lang w:val="es-ES"/>
        </w:rPr>
      </w:pPr>
      <w:bookmarkStart w:id="2" w:name="_Toc220341404"/>
      <w:r>
        <w:rPr>
          <w:lang w:val="es-ES"/>
        </w:rPr>
        <w:t>3</w:t>
      </w:r>
      <w:r w:rsidRPr="00673C14">
        <w:rPr>
          <w:lang w:val="es-ES"/>
        </w:rPr>
        <w:t>. Pautas de seguridad en la administración del personal</w:t>
      </w:r>
      <w:bookmarkEnd w:id="2"/>
    </w:p>
    <w:p w14:paraId="7B8939FB" w14:textId="004008E5" w:rsidR="00673C14" w:rsidRPr="00673C14" w:rsidRDefault="00673C14" w:rsidP="00673C14">
      <w:pPr>
        <w:pStyle w:val="Ttulo2"/>
        <w:rPr>
          <w:lang w:val="es-ES"/>
        </w:rPr>
      </w:pPr>
      <w:bookmarkStart w:id="3" w:name="_Toc220341405"/>
      <w:r w:rsidRPr="00673C14">
        <w:rPr>
          <w:lang w:val="es-ES"/>
        </w:rPr>
        <w:t>Incorporación de nuevo personal</w:t>
      </w:r>
      <w:bookmarkEnd w:id="3"/>
    </w:p>
    <w:p w14:paraId="5A8243EC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Antes de formalizar la contratación, el ESTUDIO realiza un proceso de selección orientado a validar la idoneidad técnica y conductual del postulante. Este proceso puede incluir:</w:t>
      </w:r>
    </w:p>
    <w:p w14:paraId="5274AABF" w14:textId="77777777" w:rsidR="00673C14" w:rsidRPr="00673C14" w:rsidRDefault="00673C14" w:rsidP="00673C14">
      <w:pPr>
        <w:pStyle w:val="Prrafodelista"/>
        <w:numPr>
          <w:ilvl w:val="0"/>
          <w:numId w:val="122"/>
        </w:numPr>
        <w:ind w:right="-4"/>
        <w:jc w:val="both"/>
        <w:rPr>
          <w:lang w:val="es-ES"/>
        </w:rPr>
      </w:pPr>
      <w:r w:rsidRPr="00673C14">
        <w:rPr>
          <w:lang w:val="es-ES"/>
        </w:rPr>
        <w:t>Revisión del currículum vitae y evaluación de experiencia y conocimientos.</w:t>
      </w:r>
    </w:p>
    <w:p w14:paraId="60C73E72" w14:textId="77777777" w:rsidR="00673C14" w:rsidRPr="00673C14" w:rsidRDefault="00673C14" w:rsidP="00673C14">
      <w:pPr>
        <w:pStyle w:val="Prrafodelista"/>
        <w:numPr>
          <w:ilvl w:val="0"/>
          <w:numId w:val="122"/>
        </w:numPr>
        <w:ind w:right="-4"/>
        <w:jc w:val="both"/>
        <w:rPr>
          <w:lang w:val="es-ES"/>
        </w:rPr>
      </w:pPr>
      <w:r w:rsidRPr="00673C14">
        <w:rPr>
          <w:lang w:val="es-ES"/>
        </w:rPr>
        <w:t>Entrevista para identificar habilidades, criterios de responsabilidad y adecuación al entorno laboral.</w:t>
      </w:r>
    </w:p>
    <w:p w14:paraId="56B38C2E" w14:textId="77777777" w:rsidR="00673C14" w:rsidRPr="00673C14" w:rsidRDefault="00673C14" w:rsidP="00673C14">
      <w:pPr>
        <w:pStyle w:val="Prrafodelista"/>
        <w:numPr>
          <w:ilvl w:val="0"/>
          <w:numId w:val="122"/>
        </w:numPr>
        <w:ind w:right="-4"/>
        <w:jc w:val="both"/>
        <w:rPr>
          <w:lang w:val="es-ES"/>
        </w:rPr>
      </w:pPr>
      <w:r w:rsidRPr="00673C14">
        <w:rPr>
          <w:lang w:val="es-ES"/>
        </w:rPr>
        <w:t>Verificación de referencias laborales para confirmar información y antecedentes de desempeño.</w:t>
      </w:r>
    </w:p>
    <w:p w14:paraId="4115A8B6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lastRenderedPageBreak/>
        <w:t>Una vez aprobada la incorporación, se recopila información mínima necesaria para la identificación del colaborador y la formalización del vínculo. Para ello, se solicitará documentación de sustento conforme a los requerimientos administrativos del ESTUDIO, pudiendo incluir: CV documentado, certificado para revisión de antecedentes, y fotografía de identificación, según corresponda.</w:t>
      </w:r>
    </w:p>
    <w:p w14:paraId="76F62C73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Adicionalmente, antes del acceso a información o sistemas, el colaborador deberá:</w:t>
      </w:r>
    </w:p>
    <w:p w14:paraId="5D142BEA" w14:textId="77777777" w:rsidR="00673C14" w:rsidRPr="00673C14" w:rsidRDefault="00673C14" w:rsidP="00673C14">
      <w:pPr>
        <w:pStyle w:val="Prrafodelista"/>
        <w:numPr>
          <w:ilvl w:val="0"/>
          <w:numId w:val="123"/>
        </w:numPr>
        <w:ind w:right="-4"/>
        <w:jc w:val="both"/>
        <w:rPr>
          <w:lang w:val="es-ES"/>
        </w:rPr>
      </w:pPr>
      <w:r w:rsidRPr="00673C14">
        <w:rPr>
          <w:lang w:val="es-ES"/>
        </w:rPr>
        <w:t>Conocer y aceptar las políticas internas aplicables (confidencialidad, uso aceptable, seguridad de la información).</w:t>
      </w:r>
    </w:p>
    <w:p w14:paraId="69E59ED3" w14:textId="77777777" w:rsidR="00673C14" w:rsidRPr="00673C14" w:rsidRDefault="00673C14" w:rsidP="00673C14">
      <w:pPr>
        <w:pStyle w:val="Prrafodelista"/>
        <w:numPr>
          <w:ilvl w:val="0"/>
          <w:numId w:val="123"/>
        </w:numPr>
        <w:ind w:right="-4"/>
        <w:jc w:val="both"/>
        <w:rPr>
          <w:lang w:val="es-ES"/>
        </w:rPr>
      </w:pPr>
      <w:r w:rsidRPr="00673C14">
        <w:rPr>
          <w:lang w:val="es-ES"/>
        </w:rPr>
        <w:t>Ser informado sobre sus responsabilidades y las consecuencias del incumplimiento.</w:t>
      </w:r>
    </w:p>
    <w:p w14:paraId="290AF74B" w14:textId="485ADE8A" w:rsidR="00673C14" w:rsidRPr="00673C14" w:rsidRDefault="00673C14" w:rsidP="00673C14">
      <w:pPr>
        <w:pStyle w:val="Ttulo2"/>
        <w:rPr>
          <w:lang w:val="es-ES"/>
        </w:rPr>
      </w:pPr>
      <w:bookmarkStart w:id="4" w:name="_Toc220341406"/>
      <w:r w:rsidRPr="00673C14">
        <w:rPr>
          <w:lang w:val="es-ES"/>
        </w:rPr>
        <w:t>Plan de capacitación periódica</w:t>
      </w:r>
      <w:bookmarkEnd w:id="4"/>
    </w:p>
    <w:p w14:paraId="24BDCEA4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El ESTUDIO implementa capacitaciones con el fin de fortalecer el desempeño profesional y el cumplimiento de medidas de seguridad.</w:t>
      </w:r>
    </w:p>
    <w:p w14:paraId="20AD2D9E" w14:textId="77777777" w:rsidR="00673C14" w:rsidRPr="00673C14" w:rsidRDefault="00673C14" w:rsidP="00673C14">
      <w:pPr>
        <w:pStyle w:val="Prrafodelista"/>
        <w:numPr>
          <w:ilvl w:val="0"/>
          <w:numId w:val="124"/>
        </w:numPr>
        <w:ind w:right="-4"/>
        <w:jc w:val="both"/>
        <w:rPr>
          <w:lang w:val="es-ES"/>
        </w:rPr>
      </w:pPr>
      <w:r w:rsidRPr="00673C14">
        <w:rPr>
          <w:b/>
          <w:bCs/>
          <w:lang w:val="es-ES"/>
        </w:rPr>
        <w:t>Inducción inicial:</w:t>
      </w:r>
      <w:r w:rsidRPr="00673C14">
        <w:rPr>
          <w:lang w:val="es-ES"/>
        </w:rPr>
        <w:t xml:space="preserve"> para personal nuevo, con explicación de funciones, procedimientos internos, manejo de información y controles de seguridad.</w:t>
      </w:r>
    </w:p>
    <w:p w14:paraId="2EBBB72E" w14:textId="77777777" w:rsidR="00673C14" w:rsidRPr="00673C14" w:rsidRDefault="00673C14" w:rsidP="00673C14">
      <w:pPr>
        <w:pStyle w:val="Prrafodelista"/>
        <w:numPr>
          <w:ilvl w:val="0"/>
          <w:numId w:val="124"/>
        </w:numPr>
        <w:ind w:right="-4"/>
        <w:jc w:val="both"/>
        <w:rPr>
          <w:lang w:val="es-ES"/>
        </w:rPr>
      </w:pPr>
      <w:r w:rsidRPr="00673C14">
        <w:rPr>
          <w:b/>
          <w:bCs/>
          <w:lang w:val="es-ES"/>
        </w:rPr>
        <w:t>Capacitación continua:</w:t>
      </w:r>
      <w:r w:rsidRPr="00673C14">
        <w:rPr>
          <w:lang w:val="es-ES"/>
        </w:rPr>
        <w:t xml:space="preserve"> según necesidades operativas, incluyendo temas jurídicos y temas transversales como seguridad de la información, prevención de riesgos, primeros auxilios, bienestar y prevención del hostigamiento sexual laboral.</w:t>
      </w:r>
    </w:p>
    <w:p w14:paraId="726F1CB3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La capacitación busca reducir riesgos derivados del error humano, mejorar la respuesta ante incidentes y asegurar estándares uniformes en el manejo de información.</w:t>
      </w:r>
    </w:p>
    <w:p w14:paraId="2BACF9B0" w14:textId="79B0DE69" w:rsidR="00673C14" w:rsidRPr="00673C14" w:rsidRDefault="00673C14" w:rsidP="00673C14">
      <w:pPr>
        <w:pStyle w:val="Ttulo2"/>
        <w:rPr>
          <w:lang w:val="es-ES"/>
        </w:rPr>
      </w:pPr>
      <w:bookmarkStart w:id="5" w:name="_Toc220341407"/>
      <w:r w:rsidRPr="00673C14">
        <w:rPr>
          <w:lang w:val="es-ES"/>
        </w:rPr>
        <w:t>Evaluación periódica de desempeño</w:t>
      </w:r>
      <w:bookmarkEnd w:id="5"/>
    </w:p>
    <w:p w14:paraId="25F395C1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 xml:space="preserve">El personal será evaluado de manera periódica, como mínimo cada </w:t>
      </w:r>
      <w:r w:rsidRPr="00673C14">
        <w:rPr>
          <w:b/>
          <w:bCs/>
          <w:lang w:val="es-ES"/>
        </w:rPr>
        <w:t>seis (6) meses</w:t>
      </w:r>
      <w:r w:rsidRPr="00673C14">
        <w:rPr>
          <w:lang w:val="es-ES"/>
        </w:rPr>
        <w:t>, por el responsable de cada área. Complementariamente, el personal podrá brindar retroalimentación sobre la gestión de sus jefaturas mediante criterios definidos.</w:t>
      </w:r>
    </w:p>
    <w:p w14:paraId="0CC4C52A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Las evaluaciones permiten:</w:t>
      </w:r>
    </w:p>
    <w:p w14:paraId="73CC8AA3" w14:textId="77777777" w:rsidR="00673C14" w:rsidRPr="00673C14" w:rsidRDefault="00673C14" w:rsidP="00673C14">
      <w:pPr>
        <w:pStyle w:val="Prrafodelista"/>
        <w:numPr>
          <w:ilvl w:val="0"/>
          <w:numId w:val="125"/>
        </w:numPr>
        <w:ind w:right="-4"/>
        <w:jc w:val="both"/>
        <w:rPr>
          <w:lang w:val="es-ES"/>
        </w:rPr>
      </w:pPr>
      <w:r w:rsidRPr="00673C14">
        <w:rPr>
          <w:lang w:val="es-ES"/>
        </w:rPr>
        <w:t>Identificar oportunidades de mejora en desempeño y colaboración.</w:t>
      </w:r>
    </w:p>
    <w:p w14:paraId="08EF79C4" w14:textId="77777777" w:rsidR="00673C14" w:rsidRPr="00673C14" w:rsidRDefault="00673C14" w:rsidP="00673C14">
      <w:pPr>
        <w:pStyle w:val="Prrafodelista"/>
        <w:numPr>
          <w:ilvl w:val="0"/>
          <w:numId w:val="125"/>
        </w:numPr>
        <w:ind w:right="-4"/>
        <w:jc w:val="both"/>
        <w:rPr>
          <w:lang w:val="es-ES"/>
        </w:rPr>
      </w:pPr>
      <w:r w:rsidRPr="00673C14">
        <w:rPr>
          <w:lang w:val="es-ES"/>
        </w:rPr>
        <w:t>Detectar brechas de capacitación o necesidades de soporte.</w:t>
      </w:r>
    </w:p>
    <w:p w14:paraId="661F1311" w14:textId="77777777" w:rsidR="00673C14" w:rsidRPr="00673C14" w:rsidRDefault="00673C14" w:rsidP="00673C14">
      <w:pPr>
        <w:pStyle w:val="Prrafodelista"/>
        <w:numPr>
          <w:ilvl w:val="0"/>
          <w:numId w:val="125"/>
        </w:numPr>
        <w:ind w:right="-4"/>
        <w:jc w:val="both"/>
        <w:rPr>
          <w:lang w:val="es-ES"/>
        </w:rPr>
      </w:pPr>
      <w:r w:rsidRPr="00673C14">
        <w:rPr>
          <w:lang w:val="es-ES"/>
        </w:rPr>
        <w:t>Definir acciones correctivas razonables cuando el resultado no sea satisfactorio.</w:t>
      </w:r>
    </w:p>
    <w:p w14:paraId="512B5C39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Cuando un colaborador no alcance un desempeño esperado, el ESTUDIO podrá aplicar medidas de acompañamiento, capacitación adicional o ajustes operativos, conforme a la necesidad del caso.</w:t>
      </w:r>
    </w:p>
    <w:p w14:paraId="077DE9E0" w14:textId="335AD2A1" w:rsidR="00673C14" w:rsidRPr="00673C14" w:rsidRDefault="00673C14" w:rsidP="00673C14">
      <w:pPr>
        <w:pStyle w:val="Ttulo2"/>
        <w:rPr>
          <w:lang w:val="es-ES"/>
        </w:rPr>
      </w:pPr>
      <w:bookmarkStart w:id="6" w:name="_Toc220341408"/>
      <w:r w:rsidRPr="00673C14">
        <w:rPr>
          <w:lang w:val="es-ES"/>
        </w:rPr>
        <w:lastRenderedPageBreak/>
        <w:t>Control de altas, cambios y bajas de usuarios (accesos)</w:t>
      </w:r>
      <w:bookmarkEnd w:id="6"/>
    </w:p>
    <w:p w14:paraId="0481F0D3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El ESTUDIO mantiene controles para asegurar que el acceso a sistemas, cuentas y recursos se otorgue, modifique o retire oportunamente.</w:t>
      </w:r>
    </w:p>
    <w:p w14:paraId="080075D8" w14:textId="77777777" w:rsidR="00673C14" w:rsidRPr="00673C14" w:rsidRDefault="00673C14" w:rsidP="00673C14">
      <w:pPr>
        <w:pStyle w:val="Prrafodelista"/>
        <w:numPr>
          <w:ilvl w:val="0"/>
          <w:numId w:val="126"/>
        </w:numPr>
        <w:ind w:right="-4"/>
        <w:jc w:val="both"/>
        <w:rPr>
          <w:lang w:val="es-ES"/>
        </w:rPr>
      </w:pPr>
      <w:r w:rsidRPr="00673C14">
        <w:rPr>
          <w:b/>
          <w:bCs/>
          <w:lang w:val="es-ES"/>
        </w:rPr>
        <w:t>Alta:</w:t>
      </w:r>
      <w:r w:rsidRPr="00673C14">
        <w:rPr>
          <w:lang w:val="es-ES"/>
        </w:rPr>
        <w:t xml:space="preserve"> el acceso se habilita únicamente cuando exista necesidad funcional y previa asignación de perfil (mínimo privilegio).</w:t>
      </w:r>
    </w:p>
    <w:p w14:paraId="14B592DF" w14:textId="77777777" w:rsidR="00673C14" w:rsidRPr="00673C14" w:rsidRDefault="00673C14" w:rsidP="00673C14">
      <w:pPr>
        <w:pStyle w:val="Prrafodelista"/>
        <w:numPr>
          <w:ilvl w:val="0"/>
          <w:numId w:val="126"/>
        </w:numPr>
        <w:ind w:right="-4"/>
        <w:jc w:val="both"/>
        <w:rPr>
          <w:lang w:val="es-ES"/>
        </w:rPr>
      </w:pPr>
      <w:r w:rsidRPr="00673C14">
        <w:rPr>
          <w:b/>
          <w:bCs/>
          <w:lang w:val="es-ES"/>
        </w:rPr>
        <w:t>Cambio:</w:t>
      </w:r>
      <w:r w:rsidRPr="00673C14">
        <w:rPr>
          <w:lang w:val="es-ES"/>
        </w:rPr>
        <w:t xml:space="preserve"> ante variación de funciones, el acceso será ajustado según el nuevo rol.</w:t>
      </w:r>
    </w:p>
    <w:p w14:paraId="14D03FB8" w14:textId="77777777" w:rsidR="00673C14" w:rsidRPr="00673C14" w:rsidRDefault="00673C14" w:rsidP="00673C14">
      <w:pPr>
        <w:pStyle w:val="Prrafodelista"/>
        <w:numPr>
          <w:ilvl w:val="0"/>
          <w:numId w:val="126"/>
        </w:numPr>
        <w:ind w:right="-4"/>
        <w:jc w:val="both"/>
        <w:rPr>
          <w:lang w:val="es-ES"/>
        </w:rPr>
      </w:pPr>
      <w:r w:rsidRPr="00673C14">
        <w:rPr>
          <w:b/>
          <w:bCs/>
          <w:lang w:val="es-ES"/>
        </w:rPr>
        <w:t>Baja:</w:t>
      </w:r>
      <w:r w:rsidRPr="00673C14">
        <w:rPr>
          <w:lang w:val="es-ES"/>
        </w:rPr>
        <w:t xml:space="preserve"> ante desvinculación o finalización de servicios, se realizará el retiro de accesos y devolución de activos.</w:t>
      </w:r>
    </w:p>
    <w:p w14:paraId="14292CFE" w14:textId="4D7D3E6D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 xml:space="preserve">En caso de salida de un colaborador o tercero, el </w:t>
      </w:r>
      <w:r w:rsidRPr="00673C14">
        <w:rPr>
          <w:lang w:val="es-ES"/>
        </w:rPr>
        <w:t>responsable</w:t>
      </w:r>
      <w:r w:rsidRPr="00673C14">
        <w:rPr>
          <w:lang w:val="es-ES"/>
        </w:rPr>
        <w:t xml:space="preserve"> de Seguridad coordinará:</w:t>
      </w:r>
    </w:p>
    <w:p w14:paraId="0AAFDA21" w14:textId="77777777" w:rsidR="00673C14" w:rsidRPr="00673C14" w:rsidRDefault="00673C14" w:rsidP="00673C14">
      <w:pPr>
        <w:pStyle w:val="Prrafodelista"/>
        <w:numPr>
          <w:ilvl w:val="0"/>
          <w:numId w:val="127"/>
        </w:numPr>
        <w:ind w:right="-4"/>
        <w:jc w:val="both"/>
        <w:rPr>
          <w:lang w:val="es-ES"/>
        </w:rPr>
      </w:pPr>
      <w:r w:rsidRPr="00673C14">
        <w:rPr>
          <w:lang w:val="es-ES"/>
        </w:rPr>
        <w:t>La devolución de activos asignados (equipos, credenciales, llaves, tarjetas, soportes, documentación).</w:t>
      </w:r>
    </w:p>
    <w:p w14:paraId="174FCCE7" w14:textId="77777777" w:rsidR="00673C14" w:rsidRPr="00673C14" w:rsidRDefault="00673C14" w:rsidP="00673C14">
      <w:pPr>
        <w:pStyle w:val="Prrafodelista"/>
        <w:numPr>
          <w:ilvl w:val="0"/>
          <w:numId w:val="127"/>
        </w:numPr>
        <w:ind w:right="-4"/>
        <w:jc w:val="both"/>
        <w:rPr>
          <w:lang w:val="es-ES"/>
        </w:rPr>
      </w:pPr>
      <w:r w:rsidRPr="00673C14">
        <w:rPr>
          <w:lang w:val="es-ES"/>
        </w:rPr>
        <w:t>El registro de la baja y revocación de accesos.</w:t>
      </w:r>
    </w:p>
    <w:p w14:paraId="6B747423" w14:textId="77777777" w:rsidR="00673C14" w:rsidRPr="00673C14" w:rsidRDefault="00673C14" w:rsidP="00673C14">
      <w:pPr>
        <w:pStyle w:val="Prrafodelista"/>
        <w:numPr>
          <w:ilvl w:val="0"/>
          <w:numId w:val="127"/>
        </w:numPr>
        <w:ind w:right="-4"/>
        <w:jc w:val="both"/>
        <w:rPr>
          <w:lang w:val="es-ES"/>
        </w:rPr>
      </w:pPr>
      <w:r w:rsidRPr="00673C14">
        <w:rPr>
          <w:lang w:val="es-ES"/>
        </w:rPr>
        <w:t>La comunicación al soporte técnico o proveedor correspondiente para la verificación de medidas de seguridad aplicables (por ejemplo, revisión básica del equipo asignado, cuando corresponda), a fin de reducir el riesgo de copias o transferencias no autorizadas.</w:t>
      </w:r>
    </w:p>
    <w:p w14:paraId="6D9841B9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 xml:space="preserve">Estas acciones se documentarán mediante el formato o </w:t>
      </w:r>
      <w:proofErr w:type="spellStart"/>
      <w:r w:rsidRPr="00673C14">
        <w:rPr>
          <w:lang w:val="es-ES"/>
        </w:rPr>
        <w:t>checklist</w:t>
      </w:r>
      <w:proofErr w:type="spellEnd"/>
      <w:r w:rsidRPr="00673C14">
        <w:rPr>
          <w:lang w:val="es-ES"/>
        </w:rPr>
        <w:t xml:space="preserve"> interno definido por el ESTUDIO.</w:t>
      </w:r>
    </w:p>
    <w:p w14:paraId="358417A1" w14:textId="7FA1272C" w:rsidR="00673C14" w:rsidRPr="00673C14" w:rsidRDefault="00673C14" w:rsidP="00673C14">
      <w:pPr>
        <w:pStyle w:val="Ttulo1"/>
        <w:rPr>
          <w:lang w:val="es-ES"/>
        </w:rPr>
      </w:pPr>
      <w:bookmarkStart w:id="7" w:name="_Toc220341409"/>
      <w:r>
        <w:rPr>
          <w:lang w:val="es-ES"/>
        </w:rPr>
        <w:t xml:space="preserve">4. </w:t>
      </w:r>
      <w:r w:rsidRPr="00673C14">
        <w:rPr>
          <w:lang w:val="es-ES"/>
        </w:rPr>
        <w:t>Confidencialidad y deber de secreto</w:t>
      </w:r>
      <w:bookmarkEnd w:id="7"/>
    </w:p>
    <w:p w14:paraId="27697612" w14:textId="596DCDEC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Todo el personal y terceros autorizados deberán mantener confidencialidad sobre la información y datos personales conocidos en el ejercicio de sus funciones. Esta obligación se mantiene vigente incluso después de finalizada la relación laboral o contractual.</w:t>
      </w:r>
    </w:p>
    <w:p w14:paraId="13E35D45" w14:textId="4948431C" w:rsidR="00673C14" w:rsidRPr="00673C14" w:rsidRDefault="00673C14" w:rsidP="00673C14">
      <w:pPr>
        <w:pStyle w:val="Ttulo1"/>
        <w:rPr>
          <w:lang w:val="es-ES"/>
        </w:rPr>
      </w:pPr>
      <w:bookmarkStart w:id="8" w:name="_Toc220341410"/>
      <w:r>
        <w:rPr>
          <w:lang w:val="es-ES"/>
        </w:rPr>
        <w:t>5</w:t>
      </w:r>
      <w:r w:rsidRPr="00673C14">
        <w:rPr>
          <w:lang w:val="es-ES"/>
        </w:rPr>
        <w:t>. Incumplimientos</w:t>
      </w:r>
      <w:bookmarkEnd w:id="8"/>
    </w:p>
    <w:p w14:paraId="147DD38C" w14:textId="77777777" w:rsidR="00673C14" w:rsidRPr="00673C14" w:rsidRDefault="00673C14" w:rsidP="00673C14">
      <w:pPr>
        <w:ind w:right="-4"/>
        <w:jc w:val="both"/>
        <w:rPr>
          <w:lang w:val="es-ES"/>
        </w:rPr>
      </w:pPr>
      <w:r w:rsidRPr="00673C14">
        <w:rPr>
          <w:lang w:val="es-ES"/>
        </w:rPr>
        <w:t>El incumplimiento de esta política podrá dar lugar a medidas correctivas conforme a la normativa aplicable, al régimen interno del ESTUDIO y/o a las cláusulas contractuales establecidas con terceros.</w:t>
      </w:r>
    </w:p>
    <w:p w14:paraId="34374633" w14:textId="7B9B42F3" w:rsidR="007326A5" w:rsidRPr="007326A5" w:rsidRDefault="007326A5" w:rsidP="007326A5">
      <w:pPr>
        <w:pStyle w:val="Ttulo1"/>
        <w:rPr>
          <w:lang w:val="es-ES"/>
        </w:rPr>
      </w:pPr>
      <w:bookmarkStart w:id="9" w:name="_Toc220341411"/>
      <w:r>
        <w:rPr>
          <w:lang w:val="es-ES"/>
        </w:rPr>
        <w:lastRenderedPageBreak/>
        <w:t>6</w:t>
      </w:r>
      <w:r w:rsidRPr="007326A5">
        <w:rPr>
          <w:lang w:val="es-ES"/>
        </w:rPr>
        <w:t>. PLAN DE CONTINUIDAD DE NEGOCIO</w:t>
      </w:r>
      <w:bookmarkEnd w:id="9"/>
    </w:p>
    <w:p w14:paraId="478CCF38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 xml:space="preserve">El </w:t>
      </w:r>
      <w:r w:rsidRPr="007326A5">
        <w:rPr>
          <w:b/>
          <w:bCs/>
          <w:lang w:val="es-ES"/>
        </w:rPr>
        <w:t>Estudio Palacios Abogados S.A.C.</w:t>
      </w:r>
      <w:r w:rsidRPr="007326A5">
        <w:rPr>
          <w:lang w:val="es-ES"/>
        </w:rPr>
        <w:t xml:space="preserve"> (en adelante, el “ESTUDIO”) establece el presente Plan de Continuidad de Negocio con el objetivo de asegurar la </w:t>
      </w:r>
      <w:r w:rsidRPr="007326A5">
        <w:rPr>
          <w:b/>
          <w:bCs/>
          <w:lang w:val="es-ES"/>
        </w:rPr>
        <w:t>continuidad operativa</w:t>
      </w:r>
      <w:r w:rsidRPr="007326A5">
        <w:rPr>
          <w:lang w:val="es-ES"/>
        </w:rPr>
        <w:t xml:space="preserve">, la </w:t>
      </w:r>
      <w:r w:rsidRPr="007326A5">
        <w:rPr>
          <w:b/>
          <w:bCs/>
          <w:lang w:val="es-ES"/>
        </w:rPr>
        <w:t>protección de la información</w:t>
      </w:r>
      <w:r w:rsidRPr="007326A5">
        <w:rPr>
          <w:lang w:val="es-ES"/>
        </w:rPr>
        <w:t xml:space="preserve"> y la </w:t>
      </w:r>
      <w:r w:rsidRPr="007326A5">
        <w:rPr>
          <w:b/>
          <w:bCs/>
          <w:lang w:val="es-ES"/>
        </w:rPr>
        <w:t>atención a clientes</w:t>
      </w:r>
      <w:r w:rsidRPr="007326A5">
        <w:rPr>
          <w:lang w:val="es-ES"/>
        </w:rPr>
        <w:t xml:space="preserve"> ante eventos que puedan interrumpir las actividades habituales (fallas eléctricas, incidentes tecnológicos, indisponibilidad de instalaciones, entre otros).</w:t>
      </w:r>
    </w:p>
    <w:p w14:paraId="7FF67620" w14:textId="3AF2EBD1" w:rsidR="007326A5" w:rsidRPr="007326A5" w:rsidRDefault="007326A5" w:rsidP="007326A5">
      <w:pPr>
        <w:pStyle w:val="Ttulo2"/>
        <w:rPr>
          <w:lang w:val="es-ES"/>
        </w:rPr>
      </w:pPr>
      <w:bookmarkStart w:id="10" w:name="_Toc220341412"/>
      <w:r w:rsidRPr="007326A5">
        <w:rPr>
          <w:lang w:val="es-ES"/>
        </w:rPr>
        <w:t>Principios de continuidad</w:t>
      </w:r>
      <w:bookmarkEnd w:id="10"/>
    </w:p>
    <w:p w14:paraId="2D1EA136" w14:textId="77777777" w:rsidR="007326A5" w:rsidRPr="007326A5" w:rsidRDefault="007326A5" w:rsidP="007326A5">
      <w:pPr>
        <w:pStyle w:val="Prrafodelista"/>
        <w:numPr>
          <w:ilvl w:val="0"/>
          <w:numId w:val="134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Mantener la operación priorizando la </w:t>
      </w:r>
      <w:r w:rsidRPr="007326A5">
        <w:rPr>
          <w:b/>
          <w:bCs/>
          <w:lang w:val="es-ES"/>
        </w:rPr>
        <w:t>confidencialidad, integridad y disponibilidad</w:t>
      </w:r>
      <w:r w:rsidRPr="007326A5">
        <w:rPr>
          <w:lang w:val="es-ES"/>
        </w:rPr>
        <w:t xml:space="preserve"> de la información.</w:t>
      </w:r>
    </w:p>
    <w:p w14:paraId="0B1B6A90" w14:textId="77777777" w:rsidR="007326A5" w:rsidRPr="007326A5" w:rsidRDefault="007326A5" w:rsidP="007326A5">
      <w:pPr>
        <w:pStyle w:val="Prrafodelista"/>
        <w:numPr>
          <w:ilvl w:val="0"/>
          <w:numId w:val="134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Adoptar modalidades de trabajo alternativas (incluida la </w:t>
      </w:r>
      <w:r w:rsidRPr="007326A5">
        <w:rPr>
          <w:b/>
          <w:bCs/>
          <w:lang w:val="es-ES"/>
        </w:rPr>
        <w:t>modalidad remota supervisada</w:t>
      </w:r>
      <w:r w:rsidRPr="007326A5">
        <w:rPr>
          <w:lang w:val="es-ES"/>
        </w:rPr>
        <w:t>) cuando la operación presencial se vea afectada.</w:t>
      </w:r>
    </w:p>
    <w:p w14:paraId="35D3D6E7" w14:textId="77777777" w:rsidR="007326A5" w:rsidRPr="007326A5" w:rsidRDefault="007326A5" w:rsidP="007326A5">
      <w:pPr>
        <w:pStyle w:val="Prrafodelista"/>
        <w:numPr>
          <w:ilvl w:val="0"/>
          <w:numId w:val="134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Restablecer servicios críticos priorizando: </w:t>
      </w:r>
      <w:r w:rsidRPr="007326A5">
        <w:rPr>
          <w:b/>
          <w:bCs/>
          <w:lang w:val="es-ES"/>
        </w:rPr>
        <w:t>acceso a expedientes/documentos</w:t>
      </w:r>
      <w:r w:rsidRPr="007326A5">
        <w:rPr>
          <w:lang w:val="es-ES"/>
        </w:rPr>
        <w:t xml:space="preserve">, </w:t>
      </w:r>
      <w:r w:rsidRPr="007326A5">
        <w:rPr>
          <w:b/>
          <w:bCs/>
          <w:lang w:val="es-ES"/>
        </w:rPr>
        <w:t>correo/comunicaciones</w:t>
      </w:r>
      <w:r w:rsidRPr="007326A5">
        <w:rPr>
          <w:lang w:val="es-ES"/>
        </w:rPr>
        <w:t xml:space="preserve">, y </w:t>
      </w:r>
      <w:r w:rsidRPr="007326A5">
        <w:rPr>
          <w:b/>
          <w:bCs/>
          <w:lang w:val="es-ES"/>
        </w:rPr>
        <w:t>herramientas de trabajo</w:t>
      </w:r>
      <w:r w:rsidRPr="007326A5">
        <w:rPr>
          <w:lang w:val="es-ES"/>
        </w:rPr>
        <w:t>.</w:t>
      </w:r>
    </w:p>
    <w:p w14:paraId="1AE8256D" w14:textId="77777777" w:rsidR="007326A5" w:rsidRPr="007326A5" w:rsidRDefault="007326A5" w:rsidP="007326A5">
      <w:pPr>
        <w:pStyle w:val="Prrafodelista"/>
        <w:numPr>
          <w:ilvl w:val="0"/>
          <w:numId w:val="134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Registrar incidentes y acciones ejecutadas (Anexo 6 – Incidencias; Anexo 7 – Recuperación; Anexo 8 – </w:t>
      </w:r>
      <w:proofErr w:type="spellStart"/>
      <w:r w:rsidRPr="007326A5">
        <w:rPr>
          <w:lang w:val="es-ES"/>
        </w:rPr>
        <w:t>Backups</w:t>
      </w:r>
      <w:proofErr w:type="spellEnd"/>
      <w:r w:rsidRPr="007326A5">
        <w:rPr>
          <w:lang w:val="es-ES"/>
        </w:rPr>
        <w:t>).</w:t>
      </w:r>
    </w:p>
    <w:p w14:paraId="56F08157" w14:textId="077736F0" w:rsidR="007326A5" w:rsidRPr="007326A5" w:rsidRDefault="007326A5" w:rsidP="007326A5">
      <w:pPr>
        <w:pStyle w:val="Ttulo2"/>
        <w:rPr>
          <w:lang w:val="es-ES"/>
        </w:rPr>
      </w:pPr>
      <w:bookmarkStart w:id="11" w:name="_Toc220341413"/>
      <w:r w:rsidRPr="007326A5">
        <w:rPr>
          <w:lang w:val="es-ES"/>
        </w:rPr>
        <w:t>Activación del plan</w:t>
      </w:r>
      <w:bookmarkEnd w:id="11"/>
    </w:p>
    <w:p w14:paraId="639ED007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El plan se activa cuando ocurra cualquiera de los siguientes supuestos:</w:t>
      </w:r>
    </w:p>
    <w:p w14:paraId="5E9F8C2F" w14:textId="77777777" w:rsidR="007326A5" w:rsidRPr="007326A5" w:rsidRDefault="007326A5" w:rsidP="007326A5">
      <w:pPr>
        <w:pStyle w:val="Prrafodelista"/>
        <w:numPr>
          <w:ilvl w:val="0"/>
          <w:numId w:val="135"/>
        </w:numPr>
        <w:ind w:right="-4"/>
        <w:jc w:val="both"/>
        <w:rPr>
          <w:lang w:val="es-ES"/>
        </w:rPr>
      </w:pPr>
      <w:r w:rsidRPr="007326A5">
        <w:rPr>
          <w:lang w:val="es-ES"/>
        </w:rPr>
        <w:t>Corte de energía prolongado o fallas eléctricas que impidan operar con normalidad.</w:t>
      </w:r>
    </w:p>
    <w:p w14:paraId="29D1D9A4" w14:textId="77777777" w:rsidR="007326A5" w:rsidRPr="007326A5" w:rsidRDefault="007326A5" w:rsidP="007326A5">
      <w:pPr>
        <w:pStyle w:val="Prrafodelista"/>
        <w:numPr>
          <w:ilvl w:val="0"/>
          <w:numId w:val="135"/>
        </w:numPr>
        <w:ind w:right="-4"/>
        <w:jc w:val="both"/>
        <w:rPr>
          <w:lang w:val="es-ES"/>
        </w:rPr>
      </w:pPr>
      <w:r w:rsidRPr="007326A5">
        <w:rPr>
          <w:lang w:val="es-ES"/>
        </w:rPr>
        <w:t>Interrupción de internet o comunicaciones internas por un periodo relevante.</w:t>
      </w:r>
    </w:p>
    <w:p w14:paraId="72973800" w14:textId="77777777" w:rsidR="007326A5" w:rsidRPr="007326A5" w:rsidRDefault="007326A5" w:rsidP="007326A5">
      <w:pPr>
        <w:pStyle w:val="Prrafodelista"/>
        <w:numPr>
          <w:ilvl w:val="0"/>
          <w:numId w:val="135"/>
        </w:numPr>
        <w:ind w:right="-4"/>
        <w:jc w:val="both"/>
        <w:rPr>
          <w:lang w:val="es-ES"/>
        </w:rPr>
      </w:pPr>
      <w:r w:rsidRPr="007326A5">
        <w:rPr>
          <w:lang w:val="es-ES"/>
        </w:rPr>
        <w:t>Indisponibilidad de infraestructura (daño físico, bloqueo de acceso al local, fallas críticas de equipos/red).</w:t>
      </w:r>
    </w:p>
    <w:p w14:paraId="2E4C4685" w14:textId="77777777" w:rsidR="007326A5" w:rsidRPr="007326A5" w:rsidRDefault="007326A5" w:rsidP="007326A5">
      <w:pPr>
        <w:pStyle w:val="Prrafodelista"/>
        <w:numPr>
          <w:ilvl w:val="0"/>
          <w:numId w:val="135"/>
        </w:numPr>
        <w:ind w:right="-4"/>
        <w:jc w:val="both"/>
        <w:rPr>
          <w:lang w:val="es-ES"/>
        </w:rPr>
      </w:pPr>
      <w:r w:rsidRPr="007326A5">
        <w:rPr>
          <w:lang w:val="es-ES"/>
        </w:rPr>
        <w:t>Incidente de seguridad que afecte sistemas o datos (</w:t>
      </w:r>
      <w:proofErr w:type="gramStart"/>
      <w:r w:rsidRPr="007326A5">
        <w:rPr>
          <w:lang w:val="es-ES"/>
        </w:rPr>
        <w:t>malware</w:t>
      </w:r>
      <w:proofErr w:type="gramEnd"/>
      <w:r w:rsidRPr="007326A5">
        <w:rPr>
          <w:lang w:val="es-ES"/>
        </w:rPr>
        <w:t>, pérdida de equipo, acceso no autorizado).</w:t>
      </w:r>
    </w:p>
    <w:p w14:paraId="3F3A3329" w14:textId="66024010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 xml:space="preserve">El </w:t>
      </w:r>
      <w:r w:rsidRPr="007326A5">
        <w:rPr>
          <w:b/>
          <w:bCs/>
          <w:lang w:val="es-ES"/>
        </w:rPr>
        <w:t>responsable</w:t>
      </w:r>
      <w:r w:rsidRPr="007326A5">
        <w:rPr>
          <w:b/>
          <w:bCs/>
          <w:lang w:val="es-ES"/>
        </w:rPr>
        <w:t xml:space="preserve"> de Seguridad</w:t>
      </w:r>
      <w:r w:rsidRPr="007326A5">
        <w:rPr>
          <w:lang w:val="es-ES"/>
        </w:rPr>
        <w:t xml:space="preserve"> coordina la activación, registra la incidencia y define medidas de contención, informando a la Gerencia.</w:t>
      </w:r>
    </w:p>
    <w:p w14:paraId="36C97361" w14:textId="266E341C" w:rsidR="007326A5" w:rsidRPr="007326A5" w:rsidRDefault="007326A5" w:rsidP="007326A5">
      <w:pPr>
        <w:pStyle w:val="Ttulo2"/>
        <w:rPr>
          <w:lang w:val="es-ES"/>
        </w:rPr>
      </w:pPr>
      <w:bookmarkStart w:id="12" w:name="_Toc220341414"/>
      <w:r w:rsidRPr="007326A5">
        <w:rPr>
          <w:lang w:val="es-ES"/>
        </w:rPr>
        <w:t>Continuidad por escenarios</w:t>
      </w:r>
      <w:bookmarkEnd w:id="12"/>
    </w:p>
    <w:p w14:paraId="695C0EA7" w14:textId="77777777" w:rsidR="007326A5" w:rsidRPr="007326A5" w:rsidRDefault="007326A5" w:rsidP="007326A5">
      <w:pPr>
        <w:pStyle w:val="Ttulo3"/>
        <w:rPr>
          <w:lang w:val="es-ES"/>
        </w:rPr>
      </w:pPr>
      <w:bookmarkStart w:id="13" w:name="_Toc220341415"/>
      <w:r w:rsidRPr="007326A5">
        <w:rPr>
          <w:lang w:val="es-ES"/>
        </w:rPr>
        <w:t>a) Energía</w:t>
      </w:r>
      <w:bookmarkEnd w:id="13"/>
    </w:p>
    <w:p w14:paraId="0BAB0246" w14:textId="77777777" w:rsidR="007326A5" w:rsidRPr="007326A5" w:rsidRDefault="007326A5" w:rsidP="007326A5">
      <w:pPr>
        <w:pStyle w:val="Prrafodelista"/>
        <w:numPr>
          <w:ilvl w:val="0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t>El ESTUDIO mantiene condiciones eléctricas que permiten operar equipos, conectividad y servicios internos.</w:t>
      </w:r>
    </w:p>
    <w:p w14:paraId="3A82F698" w14:textId="77777777" w:rsidR="007326A5" w:rsidRPr="007326A5" w:rsidRDefault="007326A5" w:rsidP="007326A5">
      <w:pPr>
        <w:pStyle w:val="Prrafodelista"/>
        <w:numPr>
          <w:ilvl w:val="0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Ante cortes imprevistos, se aplicará la </w:t>
      </w:r>
      <w:r w:rsidRPr="007326A5">
        <w:rPr>
          <w:b/>
          <w:bCs/>
          <w:lang w:val="es-ES"/>
        </w:rPr>
        <w:t>energía de emergencia</w:t>
      </w:r>
      <w:r w:rsidRPr="007326A5">
        <w:rPr>
          <w:lang w:val="es-ES"/>
        </w:rPr>
        <w:t xml:space="preserve"> cuando se encuentre disponible.</w:t>
      </w:r>
    </w:p>
    <w:p w14:paraId="4D3B03C7" w14:textId="77777777" w:rsidR="007326A5" w:rsidRPr="007326A5" w:rsidRDefault="007326A5" w:rsidP="007326A5">
      <w:pPr>
        <w:pStyle w:val="Prrafodelista"/>
        <w:numPr>
          <w:ilvl w:val="0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lastRenderedPageBreak/>
        <w:t xml:space="preserve">Si el corte es </w:t>
      </w:r>
      <w:r w:rsidRPr="007326A5">
        <w:rPr>
          <w:b/>
          <w:bCs/>
          <w:lang w:val="es-ES"/>
        </w:rPr>
        <w:t>prolongado</w:t>
      </w:r>
      <w:r w:rsidRPr="007326A5">
        <w:rPr>
          <w:lang w:val="es-ES"/>
        </w:rPr>
        <w:t xml:space="preserve">, la operación pasará a </w:t>
      </w:r>
      <w:r w:rsidRPr="007326A5">
        <w:rPr>
          <w:b/>
          <w:bCs/>
          <w:lang w:val="es-ES"/>
        </w:rPr>
        <w:t>modalidad remota supervisada</w:t>
      </w:r>
      <w:r w:rsidRPr="007326A5">
        <w:rPr>
          <w:lang w:val="es-ES"/>
        </w:rPr>
        <w:t>, priorizando:</w:t>
      </w:r>
    </w:p>
    <w:p w14:paraId="6C0CCBF9" w14:textId="77777777" w:rsidR="007326A5" w:rsidRPr="007326A5" w:rsidRDefault="007326A5" w:rsidP="007326A5">
      <w:pPr>
        <w:pStyle w:val="Prrafodelista"/>
        <w:numPr>
          <w:ilvl w:val="1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t>Acceso a información desde ubicaciones autorizadas.</w:t>
      </w:r>
    </w:p>
    <w:p w14:paraId="41F9F1C3" w14:textId="77777777" w:rsidR="007326A5" w:rsidRPr="007326A5" w:rsidRDefault="007326A5" w:rsidP="007326A5">
      <w:pPr>
        <w:pStyle w:val="Prrafodelista"/>
        <w:numPr>
          <w:ilvl w:val="1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t>Uso de credenciales personales y control de accesos.</w:t>
      </w:r>
    </w:p>
    <w:p w14:paraId="2CBCABAB" w14:textId="77777777" w:rsidR="007326A5" w:rsidRPr="007326A5" w:rsidRDefault="007326A5" w:rsidP="007326A5">
      <w:pPr>
        <w:pStyle w:val="Prrafodelista"/>
        <w:numPr>
          <w:ilvl w:val="1"/>
          <w:numId w:val="136"/>
        </w:numPr>
        <w:ind w:right="-4"/>
        <w:jc w:val="both"/>
        <w:rPr>
          <w:lang w:val="es-ES"/>
        </w:rPr>
      </w:pPr>
      <w:r w:rsidRPr="007326A5">
        <w:rPr>
          <w:lang w:val="es-ES"/>
        </w:rPr>
        <w:t>Prohibición de copias no autorizadas y seguimiento según los mecanismos de control definidos por el ESTUDIO.</w:t>
      </w:r>
    </w:p>
    <w:p w14:paraId="5D129330" w14:textId="77777777" w:rsidR="007326A5" w:rsidRPr="007326A5" w:rsidRDefault="007326A5" w:rsidP="007326A5">
      <w:pPr>
        <w:pStyle w:val="Ttulo3"/>
        <w:rPr>
          <w:lang w:val="es-ES"/>
        </w:rPr>
      </w:pPr>
      <w:bookmarkStart w:id="14" w:name="_Toc220341416"/>
      <w:r w:rsidRPr="007326A5">
        <w:rPr>
          <w:lang w:val="es-ES"/>
        </w:rPr>
        <w:t>b) Comunicaciones</w:t>
      </w:r>
      <w:bookmarkEnd w:id="14"/>
    </w:p>
    <w:p w14:paraId="2CA59100" w14:textId="77777777" w:rsidR="007326A5" w:rsidRPr="007326A5" w:rsidRDefault="007326A5" w:rsidP="007326A5">
      <w:pPr>
        <w:pStyle w:val="Prrafodelista"/>
        <w:numPr>
          <w:ilvl w:val="0"/>
          <w:numId w:val="138"/>
        </w:numPr>
        <w:ind w:right="-4"/>
        <w:jc w:val="both"/>
        <w:rPr>
          <w:lang w:val="es-ES"/>
        </w:rPr>
      </w:pPr>
      <w:r w:rsidRPr="007326A5">
        <w:rPr>
          <w:lang w:val="es-ES"/>
        </w:rPr>
        <w:t>Las comunicaciones se gestionan principalmente desde las instalaciones del ESTUDIO.</w:t>
      </w:r>
    </w:p>
    <w:p w14:paraId="66B86A70" w14:textId="77777777" w:rsidR="007326A5" w:rsidRPr="007326A5" w:rsidRDefault="007326A5" w:rsidP="007326A5">
      <w:pPr>
        <w:pStyle w:val="Prrafodelista"/>
        <w:numPr>
          <w:ilvl w:val="0"/>
          <w:numId w:val="138"/>
        </w:numPr>
        <w:ind w:right="-4"/>
        <w:jc w:val="both"/>
        <w:rPr>
          <w:lang w:val="es-ES"/>
        </w:rPr>
      </w:pPr>
      <w:r w:rsidRPr="007326A5">
        <w:rPr>
          <w:lang w:val="es-ES"/>
        </w:rPr>
        <w:t>Para contingencias o trabajo remoto supervisado, se podrán usar canales autorizados, priorizando:</w:t>
      </w:r>
    </w:p>
    <w:p w14:paraId="4BD848CB" w14:textId="77777777" w:rsidR="007326A5" w:rsidRPr="007326A5" w:rsidRDefault="007326A5" w:rsidP="007326A5">
      <w:pPr>
        <w:pStyle w:val="Prrafodelista"/>
        <w:numPr>
          <w:ilvl w:val="1"/>
          <w:numId w:val="138"/>
        </w:numPr>
        <w:ind w:right="-4"/>
        <w:jc w:val="both"/>
        <w:rPr>
          <w:lang w:val="es-ES"/>
        </w:rPr>
      </w:pPr>
      <w:r w:rsidRPr="007326A5">
        <w:rPr>
          <w:lang w:val="es-ES"/>
        </w:rPr>
        <w:t>Grupo cerrado de mensajería para coordinación operativa cuando sea necesario.</w:t>
      </w:r>
    </w:p>
    <w:p w14:paraId="436D621F" w14:textId="77777777" w:rsidR="007326A5" w:rsidRPr="007326A5" w:rsidRDefault="007326A5" w:rsidP="007326A5">
      <w:pPr>
        <w:pStyle w:val="Prrafodelista"/>
        <w:numPr>
          <w:ilvl w:val="1"/>
          <w:numId w:val="138"/>
        </w:numPr>
        <w:ind w:right="-4"/>
        <w:jc w:val="both"/>
        <w:rPr>
          <w:lang w:val="es-ES"/>
        </w:rPr>
      </w:pPr>
      <w:r w:rsidRPr="007326A5">
        <w:rPr>
          <w:lang w:val="es-ES"/>
        </w:rPr>
        <w:t>Configuración de medidas de privacidad disponibles (p. ej., mensajes temporales cuando aplique).</w:t>
      </w:r>
    </w:p>
    <w:p w14:paraId="565A18F3" w14:textId="250960C1" w:rsidR="007326A5" w:rsidRPr="007326A5" w:rsidRDefault="007326A5" w:rsidP="007326A5">
      <w:pPr>
        <w:pStyle w:val="Prrafodelista"/>
        <w:numPr>
          <w:ilvl w:val="0"/>
          <w:numId w:val="138"/>
        </w:numPr>
        <w:ind w:right="-4"/>
        <w:jc w:val="both"/>
        <w:rPr>
          <w:lang w:val="es-ES"/>
        </w:rPr>
      </w:pPr>
      <w:r w:rsidRPr="007326A5">
        <w:rPr>
          <w:lang w:val="es-ES"/>
        </w:rPr>
        <w:t>Para reuniones remotas, se utilizará una herramienta aprobada por el ESTUDIO y se evitará compartir información sensible por medios no controlados.</w:t>
      </w:r>
    </w:p>
    <w:p w14:paraId="597C0C60" w14:textId="77777777" w:rsidR="007326A5" w:rsidRPr="007326A5" w:rsidRDefault="007326A5" w:rsidP="007326A5">
      <w:pPr>
        <w:pStyle w:val="Ttulo3"/>
        <w:rPr>
          <w:lang w:val="es-ES"/>
        </w:rPr>
      </w:pPr>
      <w:bookmarkStart w:id="15" w:name="_Toc220341417"/>
      <w:r w:rsidRPr="007326A5">
        <w:rPr>
          <w:lang w:val="es-ES"/>
        </w:rPr>
        <w:t>c) Colapso o indisponibilidad de infraestructura</w:t>
      </w:r>
      <w:bookmarkEnd w:id="15"/>
    </w:p>
    <w:p w14:paraId="06F3A083" w14:textId="01D253BA" w:rsidR="007326A5" w:rsidRPr="007326A5" w:rsidRDefault="007326A5" w:rsidP="007326A5">
      <w:pPr>
        <w:pStyle w:val="Prrafodelista"/>
        <w:numPr>
          <w:ilvl w:val="0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El </w:t>
      </w:r>
      <w:r w:rsidRPr="007326A5">
        <w:rPr>
          <w:lang w:val="es-ES"/>
        </w:rPr>
        <w:t>responsable</w:t>
      </w:r>
      <w:r w:rsidRPr="007326A5">
        <w:rPr>
          <w:lang w:val="es-ES"/>
        </w:rPr>
        <w:t xml:space="preserve"> de Seguridad asegura el cumplimiento de las políticas de resguardo y custodia de la información.</w:t>
      </w:r>
    </w:p>
    <w:p w14:paraId="4B6168B4" w14:textId="73D1A20E" w:rsidR="007326A5" w:rsidRPr="007326A5" w:rsidRDefault="007326A5" w:rsidP="007326A5">
      <w:pPr>
        <w:pStyle w:val="Prrafodelista"/>
        <w:numPr>
          <w:ilvl w:val="0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Se comunicará al proveedor técnico autorizado para diagnóstico y recuperación del servicio, solicitando un </w:t>
      </w:r>
      <w:r w:rsidRPr="007326A5">
        <w:rPr>
          <w:b/>
          <w:bCs/>
          <w:lang w:val="es-ES"/>
        </w:rPr>
        <w:t>informe posterior</w:t>
      </w:r>
      <w:r w:rsidRPr="007326A5">
        <w:rPr>
          <w:lang w:val="es-ES"/>
        </w:rPr>
        <w:t xml:space="preserve"> de lo ocurrido.</w:t>
      </w:r>
    </w:p>
    <w:p w14:paraId="72FA942F" w14:textId="77777777" w:rsidR="007326A5" w:rsidRPr="007326A5" w:rsidRDefault="007326A5" w:rsidP="007326A5">
      <w:pPr>
        <w:pStyle w:val="Prrafodelista"/>
        <w:numPr>
          <w:ilvl w:val="0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>Se revisarán los servicios críticos junto con el soporte técnico para determinar:</w:t>
      </w:r>
    </w:p>
    <w:p w14:paraId="1213C444" w14:textId="77777777" w:rsidR="007326A5" w:rsidRPr="007326A5" w:rsidRDefault="007326A5" w:rsidP="007326A5">
      <w:pPr>
        <w:pStyle w:val="Prrafodelista"/>
        <w:numPr>
          <w:ilvl w:val="1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>Alcance del incidente.</w:t>
      </w:r>
    </w:p>
    <w:p w14:paraId="1B5D1B7A" w14:textId="77777777" w:rsidR="007326A5" w:rsidRPr="007326A5" w:rsidRDefault="007326A5" w:rsidP="007326A5">
      <w:pPr>
        <w:pStyle w:val="Prrafodelista"/>
        <w:numPr>
          <w:ilvl w:val="1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>Disponibilidad de respaldos.</w:t>
      </w:r>
    </w:p>
    <w:p w14:paraId="5DF3E8B1" w14:textId="77777777" w:rsidR="007326A5" w:rsidRPr="007326A5" w:rsidRDefault="007326A5" w:rsidP="007326A5">
      <w:pPr>
        <w:pStyle w:val="Prrafodelista"/>
        <w:numPr>
          <w:ilvl w:val="1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>Necesidad de recuperación (Anexo 7) y medidas de contención.</w:t>
      </w:r>
    </w:p>
    <w:p w14:paraId="7132B22D" w14:textId="77777777" w:rsidR="007326A5" w:rsidRPr="007326A5" w:rsidRDefault="007326A5" w:rsidP="007326A5">
      <w:pPr>
        <w:pStyle w:val="Prrafodelista"/>
        <w:numPr>
          <w:ilvl w:val="0"/>
          <w:numId w:val="139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De ser necesario, la operación se trasladará a </w:t>
      </w:r>
      <w:r w:rsidRPr="007326A5">
        <w:rPr>
          <w:b/>
          <w:bCs/>
          <w:lang w:val="es-ES"/>
        </w:rPr>
        <w:t>modalidad remota supervisada</w:t>
      </w:r>
      <w:r w:rsidRPr="007326A5">
        <w:rPr>
          <w:lang w:val="es-ES"/>
        </w:rPr>
        <w:t xml:space="preserve"> hasta restablecer la infraestructura.</w:t>
      </w:r>
    </w:p>
    <w:p w14:paraId="40EA6D6C" w14:textId="72463010" w:rsidR="007326A5" w:rsidRPr="007326A5" w:rsidRDefault="007326A5" w:rsidP="007326A5">
      <w:pPr>
        <w:pStyle w:val="Ttulo2"/>
        <w:rPr>
          <w:lang w:val="es-ES"/>
        </w:rPr>
      </w:pPr>
      <w:bookmarkStart w:id="16" w:name="_Toc220341418"/>
      <w:r w:rsidRPr="007326A5">
        <w:rPr>
          <w:lang w:val="es-ES"/>
        </w:rPr>
        <w:t>Recuperación de información</w:t>
      </w:r>
      <w:bookmarkEnd w:id="16"/>
    </w:p>
    <w:p w14:paraId="7C74927C" w14:textId="1E0B9270" w:rsidR="007326A5" w:rsidRPr="007326A5" w:rsidRDefault="007326A5" w:rsidP="007326A5">
      <w:pPr>
        <w:pStyle w:val="Prrafodelista"/>
        <w:numPr>
          <w:ilvl w:val="0"/>
          <w:numId w:val="140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La recuperación de datos se ejecutará únicamente con </w:t>
      </w:r>
      <w:r w:rsidRPr="007326A5">
        <w:rPr>
          <w:b/>
          <w:bCs/>
          <w:lang w:val="es-ES"/>
        </w:rPr>
        <w:t xml:space="preserve">autorización del </w:t>
      </w:r>
      <w:r w:rsidRPr="007326A5">
        <w:rPr>
          <w:b/>
          <w:bCs/>
          <w:lang w:val="es-ES"/>
        </w:rPr>
        <w:t>responsable</w:t>
      </w:r>
      <w:r w:rsidRPr="007326A5">
        <w:rPr>
          <w:b/>
          <w:bCs/>
          <w:lang w:val="es-ES"/>
        </w:rPr>
        <w:t xml:space="preserve"> del Banco de Datos</w:t>
      </w:r>
      <w:r w:rsidRPr="007326A5">
        <w:rPr>
          <w:lang w:val="es-ES"/>
        </w:rPr>
        <w:t xml:space="preserve">, conforme al </w:t>
      </w:r>
      <w:r w:rsidRPr="007326A5">
        <w:rPr>
          <w:b/>
          <w:bCs/>
          <w:lang w:val="es-ES"/>
        </w:rPr>
        <w:t>Anexo 7</w:t>
      </w:r>
      <w:r w:rsidRPr="007326A5">
        <w:rPr>
          <w:lang w:val="es-ES"/>
        </w:rPr>
        <w:t>.</w:t>
      </w:r>
    </w:p>
    <w:p w14:paraId="1F249F7A" w14:textId="77777777" w:rsidR="007326A5" w:rsidRPr="007326A5" w:rsidRDefault="007326A5" w:rsidP="007326A5">
      <w:pPr>
        <w:pStyle w:val="Prrafodelista"/>
        <w:numPr>
          <w:ilvl w:val="0"/>
          <w:numId w:val="140"/>
        </w:numPr>
        <w:ind w:right="-4"/>
        <w:jc w:val="both"/>
        <w:rPr>
          <w:lang w:val="es-ES"/>
        </w:rPr>
      </w:pPr>
      <w:r w:rsidRPr="007326A5">
        <w:rPr>
          <w:lang w:val="es-ES"/>
        </w:rPr>
        <w:t>La restauración prioriza la continuidad sin comprometer la seguridad y deja evidencia de:</w:t>
      </w:r>
    </w:p>
    <w:p w14:paraId="5B06CBAF" w14:textId="77777777" w:rsidR="007326A5" w:rsidRPr="007326A5" w:rsidRDefault="007326A5" w:rsidP="007326A5">
      <w:pPr>
        <w:pStyle w:val="Prrafodelista"/>
        <w:numPr>
          <w:ilvl w:val="1"/>
          <w:numId w:val="140"/>
        </w:numPr>
        <w:ind w:right="-4"/>
        <w:jc w:val="both"/>
        <w:rPr>
          <w:lang w:val="es-ES"/>
        </w:rPr>
      </w:pPr>
      <w:r w:rsidRPr="007326A5">
        <w:rPr>
          <w:lang w:val="es-ES"/>
        </w:rPr>
        <w:t>Proceso realizado.</w:t>
      </w:r>
    </w:p>
    <w:p w14:paraId="2EC0D38A" w14:textId="77777777" w:rsidR="007326A5" w:rsidRPr="007326A5" w:rsidRDefault="007326A5" w:rsidP="007326A5">
      <w:pPr>
        <w:pStyle w:val="Prrafodelista"/>
        <w:numPr>
          <w:ilvl w:val="1"/>
          <w:numId w:val="140"/>
        </w:numPr>
        <w:ind w:right="-4"/>
        <w:jc w:val="both"/>
        <w:rPr>
          <w:lang w:val="es-ES"/>
        </w:rPr>
      </w:pPr>
      <w:r w:rsidRPr="007326A5">
        <w:rPr>
          <w:lang w:val="es-ES"/>
        </w:rPr>
        <w:t>Datos restaurados.</w:t>
      </w:r>
    </w:p>
    <w:p w14:paraId="36801C3E" w14:textId="77777777" w:rsidR="007326A5" w:rsidRPr="007326A5" w:rsidRDefault="007326A5" w:rsidP="007326A5">
      <w:pPr>
        <w:pStyle w:val="Prrafodelista"/>
        <w:numPr>
          <w:ilvl w:val="1"/>
          <w:numId w:val="140"/>
        </w:numPr>
        <w:ind w:right="-4"/>
        <w:jc w:val="both"/>
        <w:rPr>
          <w:lang w:val="es-ES"/>
        </w:rPr>
      </w:pPr>
      <w:r w:rsidRPr="007326A5">
        <w:rPr>
          <w:lang w:val="es-ES"/>
        </w:rPr>
        <w:lastRenderedPageBreak/>
        <w:t>Responsable de ejecución.</w:t>
      </w:r>
    </w:p>
    <w:p w14:paraId="132778EB" w14:textId="12B40A12" w:rsidR="007326A5" w:rsidRPr="007326A5" w:rsidRDefault="007326A5" w:rsidP="007326A5">
      <w:pPr>
        <w:pStyle w:val="Ttulo1"/>
        <w:rPr>
          <w:lang w:val="es-ES"/>
        </w:rPr>
      </w:pPr>
      <w:bookmarkStart w:id="17" w:name="_Toc220341419"/>
      <w:r>
        <w:rPr>
          <w:lang w:val="es-ES"/>
        </w:rPr>
        <w:t>7</w:t>
      </w:r>
      <w:r w:rsidRPr="007326A5">
        <w:rPr>
          <w:lang w:val="es-ES"/>
        </w:rPr>
        <w:t>. PAUTAS DE SEGURIDAD EN LA ADMINISTRACIÓN DE PROVEEDORES</w:t>
      </w:r>
      <w:bookmarkEnd w:id="17"/>
    </w:p>
    <w:p w14:paraId="6C567D4D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El ESTUDIO establece lineamientos para asegurar que los proveedores y terceros que participen en operaciones o tengan acceso a información del ESTUDIO cumplan estándares mínimos de seguridad, confidencialidad y conducta.</w:t>
      </w:r>
    </w:p>
    <w:p w14:paraId="4D11DA13" w14:textId="71811731" w:rsidR="007326A5" w:rsidRPr="007326A5" w:rsidRDefault="007326A5" w:rsidP="007326A5">
      <w:pPr>
        <w:pStyle w:val="Ttulo2"/>
        <w:rPr>
          <w:lang w:val="es-ES"/>
        </w:rPr>
      </w:pPr>
      <w:bookmarkStart w:id="18" w:name="_Toc220341420"/>
      <w:r w:rsidRPr="007326A5">
        <w:rPr>
          <w:lang w:val="es-ES"/>
        </w:rPr>
        <w:t>Incorporación de nuevos proveedores (debida diligencia)</w:t>
      </w:r>
      <w:bookmarkEnd w:id="18"/>
    </w:p>
    <w:p w14:paraId="40E7E258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Antes de iniciar una relación comercial, el ESTUDIO realiza una validación proporcional al riesgo del servicio, que puede incluir:</w:t>
      </w:r>
    </w:p>
    <w:p w14:paraId="1AE322D6" w14:textId="77777777" w:rsidR="007326A5" w:rsidRPr="007326A5" w:rsidRDefault="007326A5" w:rsidP="007326A5">
      <w:pPr>
        <w:pStyle w:val="Prrafodelista"/>
        <w:numPr>
          <w:ilvl w:val="0"/>
          <w:numId w:val="147"/>
        </w:numPr>
        <w:ind w:right="-4"/>
        <w:jc w:val="both"/>
        <w:rPr>
          <w:lang w:val="es-ES"/>
        </w:rPr>
      </w:pPr>
      <w:r w:rsidRPr="007326A5">
        <w:rPr>
          <w:lang w:val="es-ES"/>
        </w:rPr>
        <w:t>Verificación de datos de la empresa (RUC, vigencia, representación, domicilio y datos de contacto).</w:t>
      </w:r>
    </w:p>
    <w:p w14:paraId="16BC2F8E" w14:textId="77777777" w:rsidR="007326A5" w:rsidRPr="007326A5" w:rsidRDefault="007326A5" w:rsidP="007326A5">
      <w:pPr>
        <w:pStyle w:val="Prrafodelista"/>
        <w:numPr>
          <w:ilvl w:val="0"/>
          <w:numId w:val="147"/>
        </w:numPr>
        <w:ind w:right="-4"/>
        <w:jc w:val="both"/>
        <w:rPr>
          <w:lang w:val="es-ES"/>
        </w:rPr>
      </w:pPr>
      <w:r w:rsidRPr="007326A5">
        <w:rPr>
          <w:lang w:val="es-ES"/>
        </w:rPr>
        <w:t>Revisión de referencias comerciales y experiencia.</w:t>
      </w:r>
    </w:p>
    <w:p w14:paraId="4C791CD2" w14:textId="77777777" w:rsidR="007326A5" w:rsidRPr="007326A5" w:rsidRDefault="007326A5" w:rsidP="007326A5">
      <w:pPr>
        <w:pStyle w:val="Prrafodelista"/>
        <w:numPr>
          <w:ilvl w:val="0"/>
          <w:numId w:val="147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Identificación del alcance del servicio y si involucra </w:t>
      </w:r>
      <w:r w:rsidRPr="007326A5">
        <w:rPr>
          <w:b/>
          <w:bCs/>
          <w:lang w:val="es-ES"/>
        </w:rPr>
        <w:t>acceso a información confidencial o datos personales</w:t>
      </w:r>
      <w:r w:rsidRPr="007326A5">
        <w:rPr>
          <w:lang w:val="es-ES"/>
        </w:rPr>
        <w:t>.</w:t>
      </w:r>
    </w:p>
    <w:p w14:paraId="5D539401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Cuando el servicio implique acceso a información sensible o sistemas, se podrá solicitar información adicional orientada a reducir riesgos (por ejemplo, identificación de responsables del proveedor y antecedentes relevantes), sin exceder lo necesario para la finalidad del contrato.</w:t>
      </w:r>
    </w:p>
    <w:p w14:paraId="6A61E3E5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Toda decisión de aprobación, condicionamiento o rechazo del proveedor deberá quedar documentada.</w:t>
      </w:r>
    </w:p>
    <w:p w14:paraId="4870B9DC" w14:textId="0063AA51" w:rsidR="007326A5" w:rsidRPr="007326A5" w:rsidRDefault="007326A5" w:rsidP="007326A5">
      <w:pPr>
        <w:pStyle w:val="Ttulo2"/>
        <w:rPr>
          <w:lang w:val="es-ES"/>
        </w:rPr>
      </w:pPr>
      <w:bookmarkStart w:id="19" w:name="_Toc220341421"/>
      <w:r w:rsidRPr="007326A5">
        <w:rPr>
          <w:lang w:val="es-ES"/>
        </w:rPr>
        <w:t>Requisitos contractuales mínimos</w:t>
      </w:r>
      <w:bookmarkEnd w:id="19"/>
    </w:p>
    <w:p w14:paraId="2796F574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Todo contrato con un proveedor que pueda acceder a información del ESTUDIO deberá incluir, como mínimo:</w:t>
      </w:r>
    </w:p>
    <w:p w14:paraId="65533662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b/>
          <w:bCs/>
          <w:lang w:val="es-ES"/>
        </w:rPr>
        <w:t>Cláusula de confidencialidad</w:t>
      </w:r>
      <w:r w:rsidRPr="007326A5">
        <w:rPr>
          <w:lang w:val="es-ES"/>
        </w:rPr>
        <w:t xml:space="preserve"> y deber de secreto.</w:t>
      </w:r>
    </w:p>
    <w:p w14:paraId="445A463C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Uso de información </w:t>
      </w:r>
      <w:r w:rsidRPr="007326A5">
        <w:rPr>
          <w:b/>
          <w:bCs/>
          <w:lang w:val="es-ES"/>
        </w:rPr>
        <w:t>solo para la finalidad contratada</w:t>
      </w:r>
      <w:r w:rsidRPr="007326A5">
        <w:rPr>
          <w:lang w:val="es-ES"/>
        </w:rPr>
        <w:t>.</w:t>
      </w:r>
    </w:p>
    <w:p w14:paraId="56455692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lang w:val="es-ES"/>
        </w:rPr>
        <w:t>Prohibición de copia, difusión o transferencia no autorizada.</w:t>
      </w:r>
    </w:p>
    <w:p w14:paraId="3D16F2A9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lang w:val="es-ES"/>
        </w:rPr>
        <w:t>Medidas mínimas de seguridad aplicables al servicio.</w:t>
      </w:r>
    </w:p>
    <w:p w14:paraId="34680C25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lang w:val="es-ES"/>
        </w:rPr>
        <w:t xml:space="preserve">Obligación de </w:t>
      </w:r>
      <w:r w:rsidRPr="007326A5">
        <w:rPr>
          <w:b/>
          <w:bCs/>
          <w:lang w:val="es-ES"/>
        </w:rPr>
        <w:t>notificar incidentes</w:t>
      </w:r>
      <w:r w:rsidRPr="007326A5">
        <w:rPr>
          <w:lang w:val="es-ES"/>
        </w:rPr>
        <w:t xml:space="preserve"> de seguridad de manera inmediata.</w:t>
      </w:r>
    </w:p>
    <w:p w14:paraId="16A6BD9D" w14:textId="77777777" w:rsidR="007326A5" w:rsidRPr="007326A5" w:rsidRDefault="007326A5" w:rsidP="007326A5">
      <w:pPr>
        <w:pStyle w:val="Prrafodelista"/>
        <w:numPr>
          <w:ilvl w:val="0"/>
          <w:numId w:val="148"/>
        </w:numPr>
        <w:ind w:right="-4"/>
        <w:jc w:val="both"/>
        <w:rPr>
          <w:lang w:val="es-ES"/>
        </w:rPr>
      </w:pPr>
      <w:r w:rsidRPr="007326A5">
        <w:rPr>
          <w:lang w:val="es-ES"/>
        </w:rPr>
        <w:t>Reglas de devolución, eliminación o destrucción de información al cierre del servicio.</w:t>
      </w:r>
    </w:p>
    <w:p w14:paraId="15C4DF2B" w14:textId="0A898E1E" w:rsidR="007326A5" w:rsidRPr="007326A5" w:rsidRDefault="007326A5" w:rsidP="007326A5">
      <w:pPr>
        <w:pStyle w:val="Ttulo2"/>
        <w:rPr>
          <w:lang w:val="es-ES"/>
        </w:rPr>
      </w:pPr>
      <w:bookmarkStart w:id="20" w:name="_Toc220341422"/>
      <w:r w:rsidRPr="007326A5">
        <w:rPr>
          <w:lang w:val="es-ES"/>
        </w:rPr>
        <w:lastRenderedPageBreak/>
        <w:t>Accesos y control operativo</w:t>
      </w:r>
      <w:bookmarkEnd w:id="20"/>
    </w:p>
    <w:p w14:paraId="3CB231C3" w14:textId="77777777" w:rsidR="007326A5" w:rsidRPr="007326A5" w:rsidRDefault="007326A5" w:rsidP="007326A5">
      <w:pPr>
        <w:pStyle w:val="Prrafodelista"/>
        <w:numPr>
          <w:ilvl w:val="0"/>
          <w:numId w:val="150"/>
        </w:numPr>
        <w:ind w:right="-4"/>
        <w:jc w:val="both"/>
        <w:rPr>
          <w:lang w:val="es-ES"/>
        </w:rPr>
      </w:pPr>
      <w:r w:rsidRPr="007326A5">
        <w:rPr>
          <w:lang w:val="es-ES"/>
        </w:rPr>
        <w:t>El proveedor recibirá únicamente los accesos estrictamente necesarios (</w:t>
      </w:r>
      <w:r w:rsidRPr="007326A5">
        <w:rPr>
          <w:b/>
          <w:bCs/>
          <w:lang w:val="es-ES"/>
        </w:rPr>
        <w:t>mínimo privilegio</w:t>
      </w:r>
      <w:r w:rsidRPr="007326A5">
        <w:rPr>
          <w:lang w:val="es-ES"/>
        </w:rPr>
        <w:t>).</w:t>
      </w:r>
    </w:p>
    <w:p w14:paraId="1B2BE813" w14:textId="77777777" w:rsidR="007326A5" w:rsidRPr="007326A5" w:rsidRDefault="007326A5" w:rsidP="007326A5">
      <w:pPr>
        <w:pStyle w:val="Prrafodelista"/>
        <w:numPr>
          <w:ilvl w:val="0"/>
          <w:numId w:val="150"/>
        </w:numPr>
        <w:ind w:right="-4"/>
        <w:jc w:val="both"/>
        <w:rPr>
          <w:lang w:val="es-ES"/>
        </w:rPr>
      </w:pPr>
      <w:r w:rsidRPr="007326A5">
        <w:rPr>
          <w:lang w:val="es-ES"/>
        </w:rPr>
        <w:t>Los accesos serán personales y revocables.</w:t>
      </w:r>
    </w:p>
    <w:p w14:paraId="7E72D965" w14:textId="77777777" w:rsidR="007326A5" w:rsidRPr="007326A5" w:rsidRDefault="007326A5" w:rsidP="007326A5">
      <w:pPr>
        <w:pStyle w:val="Prrafodelista"/>
        <w:numPr>
          <w:ilvl w:val="0"/>
          <w:numId w:val="150"/>
        </w:numPr>
        <w:ind w:right="-4"/>
        <w:jc w:val="both"/>
        <w:rPr>
          <w:lang w:val="es-ES"/>
        </w:rPr>
      </w:pPr>
      <w:r w:rsidRPr="007326A5">
        <w:rPr>
          <w:lang w:val="es-ES"/>
        </w:rPr>
        <w:t>El ESTUDIO podrá exigir canales autorizados para intercambio de información.</w:t>
      </w:r>
    </w:p>
    <w:p w14:paraId="170AF640" w14:textId="5A1DBA37" w:rsidR="007326A5" w:rsidRPr="007326A5" w:rsidRDefault="007326A5" w:rsidP="007326A5">
      <w:pPr>
        <w:pStyle w:val="Ttulo2"/>
        <w:rPr>
          <w:lang w:val="es-ES"/>
        </w:rPr>
      </w:pPr>
      <w:bookmarkStart w:id="21" w:name="_Toc220341423"/>
      <w:r w:rsidRPr="007326A5">
        <w:rPr>
          <w:lang w:val="es-ES"/>
        </w:rPr>
        <w:t>Capacitación e inducción para proveedores</w:t>
      </w:r>
      <w:bookmarkEnd w:id="21"/>
    </w:p>
    <w:p w14:paraId="1A95A0C9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Cuando el proveedor tenga acceso a información o recursos del ESTUDIO, se realizará una inducción breve sobre:</w:t>
      </w:r>
    </w:p>
    <w:p w14:paraId="794606F3" w14:textId="77777777" w:rsidR="007326A5" w:rsidRPr="007326A5" w:rsidRDefault="007326A5" w:rsidP="007326A5">
      <w:pPr>
        <w:pStyle w:val="Prrafodelista"/>
        <w:numPr>
          <w:ilvl w:val="0"/>
          <w:numId w:val="151"/>
        </w:numPr>
        <w:ind w:right="-4"/>
        <w:jc w:val="both"/>
        <w:rPr>
          <w:lang w:val="es-ES"/>
        </w:rPr>
      </w:pPr>
      <w:r w:rsidRPr="007326A5">
        <w:rPr>
          <w:lang w:val="es-ES"/>
        </w:rPr>
        <w:t>Manejo de información confidencial.</w:t>
      </w:r>
    </w:p>
    <w:p w14:paraId="0E858082" w14:textId="77777777" w:rsidR="007326A5" w:rsidRPr="007326A5" w:rsidRDefault="007326A5" w:rsidP="007326A5">
      <w:pPr>
        <w:pStyle w:val="Prrafodelista"/>
        <w:numPr>
          <w:ilvl w:val="0"/>
          <w:numId w:val="151"/>
        </w:numPr>
        <w:ind w:right="-4"/>
        <w:jc w:val="both"/>
        <w:rPr>
          <w:lang w:val="es-ES"/>
        </w:rPr>
      </w:pPr>
      <w:r w:rsidRPr="007326A5">
        <w:rPr>
          <w:lang w:val="es-ES"/>
        </w:rPr>
        <w:t>Reglas de acceso, traslado de información y uso de soportes.</w:t>
      </w:r>
    </w:p>
    <w:p w14:paraId="329FA1D1" w14:textId="77777777" w:rsidR="007326A5" w:rsidRPr="007326A5" w:rsidRDefault="007326A5" w:rsidP="007326A5">
      <w:pPr>
        <w:pStyle w:val="Prrafodelista"/>
        <w:numPr>
          <w:ilvl w:val="0"/>
          <w:numId w:val="151"/>
        </w:numPr>
        <w:ind w:right="-4"/>
        <w:jc w:val="both"/>
        <w:rPr>
          <w:lang w:val="es-ES"/>
        </w:rPr>
      </w:pPr>
      <w:r w:rsidRPr="007326A5">
        <w:rPr>
          <w:lang w:val="es-ES"/>
        </w:rPr>
        <w:t>Reporte de incidentes (Anexo 6) y obligaciones de confidencialidad.</w:t>
      </w:r>
    </w:p>
    <w:p w14:paraId="310F974F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El ESTUDIO podrá mantener un registro de inducción/capacitación cuando corresponda.</w:t>
      </w:r>
    </w:p>
    <w:p w14:paraId="3E2C7702" w14:textId="417DA35E" w:rsidR="007326A5" w:rsidRPr="007326A5" w:rsidRDefault="007326A5" w:rsidP="007326A5">
      <w:pPr>
        <w:pStyle w:val="Ttulo2"/>
        <w:rPr>
          <w:lang w:val="es-ES"/>
        </w:rPr>
      </w:pPr>
      <w:bookmarkStart w:id="22" w:name="_Toc220341424"/>
      <w:r w:rsidRPr="007326A5">
        <w:rPr>
          <w:lang w:val="es-ES"/>
        </w:rPr>
        <w:t>Evaluación periódica y monitoreo</w:t>
      </w:r>
      <w:bookmarkEnd w:id="22"/>
    </w:p>
    <w:p w14:paraId="4ADE623D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Durante la prestación del servicio, el ESTUDIO podrá realizar verificaciones razonables sobre:</w:t>
      </w:r>
    </w:p>
    <w:p w14:paraId="506BA82F" w14:textId="77777777" w:rsidR="007326A5" w:rsidRPr="007326A5" w:rsidRDefault="007326A5" w:rsidP="007326A5">
      <w:pPr>
        <w:pStyle w:val="Prrafodelista"/>
        <w:numPr>
          <w:ilvl w:val="0"/>
          <w:numId w:val="152"/>
        </w:numPr>
        <w:ind w:right="-4"/>
        <w:jc w:val="both"/>
        <w:rPr>
          <w:lang w:val="es-ES"/>
        </w:rPr>
      </w:pPr>
      <w:r w:rsidRPr="007326A5">
        <w:rPr>
          <w:lang w:val="es-ES"/>
        </w:rPr>
        <w:t>Cumplimiento de obligaciones contractuales y de seguridad.</w:t>
      </w:r>
    </w:p>
    <w:p w14:paraId="4D1FEDBD" w14:textId="77777777" w:rsidR="007326A5" w:rsidRPr="007326A5" w:rsidRDefault="007326A5" w:rsidP="007326A5">
      <w:pPr>
        <w:pStyle w:val="Prrafodelista"/>
        <w:numPr>
          <w:ilvl w:val="0"/>
          <w:numId w:val="152"/>
        </w:numPr>
        <w:ind w:right="-4"/>
        <w:jc w:val="both"/>
        <w:rPr>
          <w:lang w:val="es-ES"/>
        </w:rPr>
      </w:pPr>
      <w:r w:rsidRPr="007326A5">
        <w:rPr>
          <w:lang w:val="es-ES"/>
        </w:rPr>
        <w:t>Manejo de accesos y evidencias básicas de control.</w:t>
      </w:r>
    </w:p>
    <w:p w14:paraId="5CF03D41" w14:textId="77777777" w:rsidR="007326A5" w:rsidRPr="007326A5" w:rsidRDefault="007326A5" w:rsidP="007326A5">
      <w:pPr>
        <w:pStyle w:val="Prrafodelista"/>
        <w:numPr>
          <w:ilvl w:val="0"/>
          <w:numId w:val="152"/>
        </w:numPr>
        <w:ind w:right="-4"/>
        <w:jc w:val="both"/>
        <w:rPr>
          <w:lang w:val="es-ES"/>
        </w:rPr>
      </w:pPr>
      <w:r w:rsidRPr="007326A5">
        <w:rPr>
          <w:lang w:val="es-ES"/>
        </w:rPr>
        <w:t>Reporte oportuno de incidencias.</w:t>
      </w:r>
    </w:p>
    <w:p w14:paraId="076ADF67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Estas evaluaciones se aplicarán con mayor rigor cuando el servicio sea crítico o involucre información sensible.</w:t>
      </w:r>
    </w:p>
    <w:p w14:paraId="2A091E67" w14:textId="0BF11E13" w:rsidR="007326A5" w:rsidRPr="007326A5" w:rsidRDefault="007326A5" w:rsidP="007326A5">
      <w:pPr>
        <w:pStyle w:val="Ttulo2"/>
        <w:rPr>
          <w:lang w:val="es-ES"/>
        </w:rPr>
      </w:pPr>
      <w:bookmarkStart w:id="23" w:name="_Toc220341425"/>
      <w:r w:rsidRPr="007326A5">
        <w:rPr>
          <w:lang w:val="es-ES"/>
        </w:rPr>
        <w:t>Cierre de servicio (baja del proveedor)</w:t>
      </w:r>
      <w:bookmarkEnd w:id="23"/>
    </w:p>
    <w:p w14:paraId="3AE020CC" w14:textId="77777777" w:rsidR="007326A5" w:rsidRPr="007326A5" w:rsidRDefault="007326A5" w:rsidP="007326A5">
      <w:pPr>
        <w:ind w:right="-4"/>
        <w:jc w:val="both"/>
        <w:rPr>
          <w:lang w:val="es-ES"/>
        </w:rPr>
      </w:pPr>
      <w:r w:rsidRPr="007326A5">
        <w:rPr>
          <w:lang w:val="es-ES"/>
        </w:rPr>
        <w:t>Al finalizar la relación contractual o cuando corresponda:</w:t>
      </w:r>
    </w:p>
    <w:p w14:paraId="4357019C" w14:textId="77777777" w:rsidR="007326A5" w:rsidRPr="007326A5" w:rsidRDefault="007326A5" w:rsidP="007326A5">
      <w:pPr>
        <w:pStyle w:val="Prrafodelista"/>
        <w:numPr>
          <w:ilvl w:val="0"/>
          <w:numId w:val="153"/>
        </w:numPr>
        <w:ind w:right="-4"/>
        <w:jc w:val="both"/>
        <w:rPr>
          <w:lang w:val="es-ES"/>
        </w:rPr>
      </w:pPr>
      <w:r w:rsidRPr="007326A5">
        <w:rPr>
          <w:lang w:val="es-ES"/>
        </w:rPr>
        <w:t>Se revocarán accesos y credenciales.</w:t>
      </w:r>
    </w:p>
    <w:p w14:paraId="7BE58CCB" w14:textId="77777777" w:rsidR="007326A5" w:rsidRPr="007326A5" w:rsidRDefault="007326A5" w:rsidP="007326A5">
      <w:pPr>
        <w:pStyle w:val="Prrafodelista"/>
        <w:numPr>
          <w:ilvl w:val="0"/>
          <w:numId w:val="153"/>
        </w:numPr>
        <w:ind w:right="-4"/>
        <w:jc w:val="both"/>
        <w:rPr>
          <w:lang w:val="es-ES"/>
        </w:rPr>
      </w:pPr>
      <w:r w:rsidRPr="007326A5">
        <w:rPr>
          <w:lang w:val="es-ES"/>
        </w:rPr>
        <w:t>Se verificará devolución de activos y soportes.</w:t>
      </w:r>
    </w:p>
    <w:p w14:paraId="305740C2" w14:textId="77777777" w:rsidR="007326A5" w:rsidRPr="007326A5" w:rsidRDefault="007326A5" w:rsidP="007326A5">
      <w:pPr>
        <w:pStyle w:val="Prrafodelista"/>
        <w:numPr>
          <w:ilvl w:val="0"/>
          <w:numId w:val="153"/>
        </w:numPr>
        <w:ind w:right="-4"/>
        <w:jc w:val="both"/>
        <w:rPr>
          <w:lang w:val="es-ES"/>
        </w:rPr>
      </w:pPr>
      <w:r w:rsidRPr="007326A5">
        <w:rPr>
          <w:lang w:val="es-ES"/>
        </w:rPr>
        <w:t>Se exigirá eliminación o devolución de información conforme al contrato.</w:t>
      </w:r>
    </w:p>
    <w:p w14:paraId="1E5C1371" w14:textId="77777777" w:rsidR="007326A5" w:rsidRPr="007326A5" w:rsidRDefault="007326A5" w:rsidP="007326A5">
      <w:pPr>
        <w:pStyle w:val="Prrafodelista"/>
        <w:numPr>
          <w:ilvl w:val="0"/>
          <w:numId w:val="153"/>
        </w:numPr>
        <w:ind w:right="-4"/>
        <w:jc w:val="both"/>
        <w:rPr>
          <w:lang w:val="es-ES"/>
        </w:rPr>
      </w:pPr>
      <w:r w:rsidRPr="007326A5">
        <w:rPr>
          <w:lang w:val="es-ES"/>
        </w:rPr>
        <w:t>Se registrará el cierre y, si aplica, la destrucción/borrado de activos (Anexo 9).</w:t>
      </w:r>
    </w:p>
    <w:p w14:paraId="4D629C09" w14:textId="3C1B78F9" w:rsidR="007326A5" w:rsidRPr="007326A5" w:rsidRDefault="007326A5" w:rsidP="007326A5">
      <w:pPr>
        <w:pStyle w:val="Ttulo2"/>
        <w:rPr>
          <w:lang w:val="es-ES"/>
        </w:rPr>
      </w:pPr>
      <w:bookmarkStart w:id="24" w:name="_Toc220341426"/>
      <w:r w:rsidRPr="007326A5">
        <w:rPr>
          <w:lang w:val="es-ES"/>
        </w:rPr>
        <w:t>Revisión y actualización</w:t>
      </w:r>
      <w:bookmarkEnd w:id="24"/>
    </w:p>
    <w:p w14:paraId="71C579E0" w14:textId="0B4A4A2E" w:rsidR="00673C14" w:rsidRPr="00673C14" w:rsidRDefault="007326A5" w:rsidP="00673C14">
      <w:pPr>
        <w:ind w:right="-4"/>
        <w:jc w:val="both"/>
        <w:rPr>
          <w:lang w:val="es-ES"/>
        </w:rPr>
      </w:pPr>
      <w:r w:rsidRPr="007326A5">
        <w:rPr>
          <w:lang w:val="es-ES"/>
        </w:rPr>
        <w:t>La presente política será revisada periódicamente y cuando existan cambios relevantes en servicios, proveedores, riesgos o normativa aplicable.</w:t>
      </w:r>
    </w:p>
    <w:sectPr w:rsidR="00673C14" w:rsidRPr="00673C14">
      <w:headerReference w:type="default" r:id="rId9"/>
      <w:pgSz w:w="11906" w:h="16838"/>
      <w:pgMar w:top="720" w:right="1285" w:bottom="72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2C4F" w14:textId="77777777" w:rsidR="00C16615" w:rsidRDefault="00C16615">
      <w:pPr>
        <w:spacing w:after="0" w:line="240" w:lineRule="auto"/>
      </w:pPr>
      <w:r>
        <w:separator/>
      </w:r>
    </w:p>
  </w:endnote>
  <w:endnote w:type="continuationSeparator" w:id="0">
    <w:p w14:paraId="12180F77" w14:textId="77777777" w:rsidR="00C16615" w:rsidRDefault="00C1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04CD49-32C3-4DE0-98F8-6FDED5B17C15}"/>
    <w:embedBold r:id="rId2" w:fontKey="{C9EBD3A1-1489-47F7-9C85-441836F321FF}"/>
    <w:embedItalic r:id="rId3" w:fontKey="{77216CCB-5774-4907-8201-CCFF6455BC74}"/>
  </w:font>
  <w:font w:name="Play">
    <w:altName w:val="Calibri"/>
    <w:charset w:val="00"/>
    <w:family w:val="auto"/>
    <w:pitch w:val="default"/>
    <w:embedRegular r:id="rId4" w:fontKey="{201BAF2E-326E-424B-98F0-51D90E421E3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047DC36-9B74-4EAF-B723-6BD697991E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9104129-BC38-487D-B023-4529EC7875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7FF32" w14:textId="77777777" w:rsidR="00C16615" w:rsidRDefault="00C16615">
      <w:pPr>
        <w:spacing w:after="0" w:line="240" w:lineRule="auto"/>
      </w:pPr>
      <w:r>
        <w:separator/>
      </w:r>
    </w:p>
  </w:footnote>
  <w:footnote w:type="continuationSeparator" w:id="0">
    <w:p w14:paraId="4DEE57D9" w14:textId="77777777" w:rsidR="00C16615" w:rsidRDefault="00C16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6C95" w14:textId="77777777" w:rsidR="003B21C2" w:rsidRDefault="003B21C2">
    <w:pPr>
      <w:widowControl w:val="0"/>
      <w:spacing w:after="0" w:line="276" w:lineRule="auto"/>
    </w:pPr>
  </w:p>
  <w:tbl>
    <w:tblPr>
      <w:tblStyle w:val="1"/>
      <w:tblpPr w:leftFromText="180" w:rightFromText="180" w:topFromText="180" w:bottomFromText="180" w:vertAnchor="text" w:tblpX="-890"/>
      <w:tblW w:w="10440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330"/>
      <w:gridCol w:w="3885"/>
      <w:gridCol w:w="1275"/>
      <w:gridCol w:w="1950"/>
    </w:tblGrid>
    <w:tr w:rsidR="003B21C2" w14:paraId="234CF50A" w14:textId="77777777">
      <w:trPr>
        <w:trHeight w:val="121"/>
      </w:trPr>
      <w:tc>
        <w:tcPr>
          <w:tcW w:w="3330" w:type="dxa"/>
          <w:vMerge w:val="restart"/>
          <w:vAlign w:val="center"/>
        </w:tcPr>
        <w:p w14:paraId="0E33834C" w14:textId="77777777" w:rsidR="003B21C2" w:rsidRDefault="007249B1">
          <w:pPr>
            <w:jc w:val="center"/>
          </w:pPr>
          <w:r>
            <w:rPr>
              <w:noProof/>
            </w:rPr>
            <w:drawing>
              <wp:inline distT="0" distB="0" distL="0" distR="0" wp14:anchorId="1BC63482" wp14:editId="1DD92822">
                <wp:extent cx="1946991" cy="648687"/>
                <wp:effectExtent l="0" t="0" r="0" b="0"/>
                <wp:docPr id="10129617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6991" cy="648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85" w:type="dxa"/>
          <w:vMerge w:val="restart"/>
          <w:vAlign w:val="center"/>
        </w:tcPr>
        <w:p w14:paraId="6940B50D" w14:textId="77777777" w:rsidR="003B21C2" w:rsidRDefault="007249B1">
          <w:pPr>
            <w:jc w:val="center"/>
            <w:rPr>
              <w:b/>
              <w:bCs/>
            </w:rPr>
          </w:pPr>
          <w:r>
            <w:rPr>
              <w:b/>
              <w:bCs/>
            </w:rPr>
            <w:t>POLÍTICAS</w:t>
          </w:r>
        </w:p>
      </w:tc>
      <w:tc>
        <w:tcPr>
          <w:tcW w:w="1275" w:type="dxa"/>
        </w:tcPr>
        <w:p w14:paraId="726EA7A2" w14:textId="77777777" w:rsidR="003B21C2" w:rsidRDefault="007249B1">
          <w:r>
            <w:t>Código:</w:t>
          </w:r>
        </w:p>
      </w:tc>
      <w:tc>
        <w:tcPr>
          <w:tcW w:w="1950" w:type="dxa"/>
        </w:tcPr>
        <w:p w14:paraId="1A21F1FB" w14:textId="43024AB4" w:rsidR="003B21C2" w:rsidRDefault="007249B1">
          <w:r>
            <w:t>SGSI-PL-</w:t>
          </w:r>
          <w:r w:rsidR="0028655D">
            <w:t>000001</w:t>
          </w:r>
        </w:p>
      </w:tc>
    </w:tr>
    <w:tr w:rsidR="003B21C2" w14:paraId="4CCCD145" w14:textId="77777777">
      <w:trPr>
        <w:trHeight w:val="161"/>
      </w:trPr>
      <w:tc>
        <w:tcPr>
          <w:tcW w:w="3330" w:type="dxa"/>
          <w:vMerge/>
          <w:vAlign w:val="center"/>
        </w:tcPr>
        <w:p w14:paraId="5A6145B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60BC6973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726572A" w14:textId="77777777" w:rsidR="003B21C2" w:rsidRDefault="007249B1">
          <w:r>
            <w:t>Revisión:</w:t>
          </w:r>
        </w:p>
      </w:tc>
      <w:tc>
        <w:tcPr>
          <w:tcW w:w="1950" w:type="dxa"/>
        </w:tcPr>
        <w:p w14:paraId="54EABFCC" w14:textId="77777777" w:rsidR="003B21C2" w:rsidRDefault="007249B1">
          <w:r>
            <w:t>1</w:t>
          </w:r>
        </w:p>
      </w:tc>
    </w:tr>
    <w:tr w:rsidR="003B21C2" w14:paraId="7F7E1A11" w14:textId="77777777">
      <w:trPr>
        <w:trHeight w:val="301"/>
      </w:trPr>
      <w:tc>
        <w:tcPr>
          <w:tcW w:w="3330" w:type="dxa"/>
          <w:vMerge/>
          <w:vAlign w:val="center"/>
        </w:tcPr>
        <w:p w14:paraId="68852DF0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8404347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3461D4A2" w14:textId="77777777" w:rsidR="003B21C2" w:rsidRDefault="007249B1">
          <w:r>
            <w:t>Fecha:</w:t>
          </w:r>
        </w:p>
      </w:tc>
      <w:tc>
        <w:tcPr>
          <w:tcW w:w="1950" w:type="dxa"/>
        </w:tcPr>
        <w:p w14:paraId="28271C86" w14:textId="77777777" w:rsidR="003B21C2" w:rsidRDefault="007249B1">
          <w:r>
            <w:t>10/01/2026</w:t>
          </w:r>
        </w:p>
      </w:tc>
    </w:tr>
    <w:tr w:rsidR="003B21C2" w14:paraId="19949CB3" w14:textId="77777777">
      <w:trPr>
        <w:trHeight w:val="279"/>
      </w:trPr>
      <w:tc>
        <w:tcPr>
          <w:tcW w:w="3330" w:type="dxa"/>
          <w:vMerge/>
          <w:vAlign w:val="center"/>
        </w:tcPr>
        <w:p w14:paraId="23BAF2C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560014F4" w14:textId="77777777" w:rsidR="003B21C2" w:rsidRDefault="003B21C2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5C30C6FB" w14:textId="77777777" w:rsidR="003B21C2" w:rsidRDefault="007249B1">
          <w:r>
            <w:t>Página:</w:t>
          </w:r>
        </w:p>
      </w:tc>
      <w:tc>
        <w:tcPr>
          <w:tcW w:w="1950" w:type="dxa"/>
        </w:tcPr>
        <w:p w14:paraId="564E6C11" w14:textId="77777777" w:rsidR="003B21C2" w:rsidRDefault="007249B1">
          <w: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28655D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754C2E4E" w14:textId="77777777" w:rsidR="003B21C2" w:rsidRDefault="003B21C2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FE"/>
    <w:multiLevelType w:val="multilevel"/>
    <w:tmpl w:val="441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4AC4"/>
    <w:multiLevelType w:val="multilevel"/>
    <w:tmpl w:val="E8A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5093"/>
    <w:multiLevelType w:val="multilevel"/>
    <w:tmpl w:val="C45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F96"/>
    <w:multiLevelType w:val="multilevel"/>
    <w:tmpl w:val="094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A82"/>
    <w:multiLevelType w:val="multilevel"/>
    <w:tmpl w:val="CE36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F11E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D01E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533D2"/>
    <w:multiLevelType w:val="multilevel"/>
    <w:tmpl w:val="60F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55135"/>
    <w:multiLevelType w:val="multilevel"/>
    <w:tmpl w:val="41C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00775"/>
    <w:multiLevelType w:val="multilevel"/>
    <w:tmpl w:val="A3B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E6FCE"/>
    <w:multiLevelType w:val="hybridMultilevel"/>
    <w:tmpl w:val="110A1D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460079"/>
    <w:multiLevelType w:val="multilevel"/>
    <w:tmpl w:val="9E3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E8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FB380E"/>
    <w:multiLevelType w:val="hybridMultilevel"/>
    <w:tmpl w:val="60A2A8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2E3829"/>
    <w:multiLevelType w:val="hybridMultilevel"/>
    <w:tmpl w:val="6A408D8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C752D1"/>
    <w:multiLevelType w:val="multilevel"/>
    <w:tmpl w:val="E4D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A2016"/>
    <w:multiLevelType w:val="multilevel"/>
    <w:tmpl w:val="547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666C3"/>
    <w:multiLevelType w:val="multilevel"/>
    <w:tmpl w:val="3880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F234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57CB3"/>
    <w:multiLevelType w:val="hybridMultilevel"/>
    <w:tmpl w:val="8186835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42868FB"/>
    <w:multiLevelType w:val="multilevel"/>
    <w:tmpl w:val="4BE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51772"/>
    <w:multiLevelType w:val="hybridMultilevel"/>
    <w:tmpl w:val="7076DF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4EE33A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5D4321"/>
    <w:multiLevelType w:val="multilevel"/>
    <w:tmpl w:val="159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43506"/>
    <w:multiLevelType w:val="multilevel"/>
    <w:tmpl w:val="E83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40803"/>
    <w:multiLevelType w:val="hybridMultilevel"/>
    <w:tmpl w:val="BCB067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B229E5"/>
    <w:multiLevelType w:val="hybridMultilevel"/>
    <w:tmpl w:val="F23EF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8355A9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55719C"/>
    <w:multiLevelType w:val="multilevel"/>
    <w:tmpl w:val="784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81D2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E843F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EF63C9"/>
    <w:multiLevelType w:val="multilevel"/>
    <w:tmpl w:val="E48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21DBA"/>
    <w:multiLevelType w:val="multilevel"/>
    <w:tmpl w:val="499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B2AC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0D2444"/>
    <w:multiLevelType w:val="multilevel"/>
    <w:tmpl w:val="142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E86ACC"/>
    <w:multiLevelType w:val="hybridMultilevel"/>
    <w:tmpl w:val="E58A82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FDF6029"/>
    <w:multiLevelType w:val="hybridMultilevel"/>
    <w:tmpl w:val="99C6C6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FF64C64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1745B4"/>
    <w:multiLevelType w:val="multilevel"/>
    <w:tmpl w:val="751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1136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514CBA"/>
    <w:multiLevelType w:val="multilevel"/>
    <w:tmpl w:val="99EA3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1E1695E"/>
    <w:multiLevelType w:val="hybridMultilevel"/>
    <w:tmpl w:val="2B443A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2042CB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725AE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241D3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783297"/>
    <w:multiLevelType w:val="multilevel"/>
    <w:tmpl w:val="F008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03253D"/>
    <w:multiLevelType w:val="multilevel"/>
    <w:tmpl w:val="8DA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37217"/>
    <w:multiLevelType w:val="multilevel"/>
    <w:tmpl w:val="42B2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572EF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7239D1"/>
    <w:multiLevelType w:val="multilevel"/>
    <w:tmpl w:val="8DE8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EE12185"/>
    <w:multiLevelType w:val="multilevel"/>
    <w:tmpl w:val="57B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310082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6006E4"/>
    <w:multiLevelType w:val="hybridMultilevel"/>
    <w:tmpl w:val="F57673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1000118"/>
    <w:multiLevelType w:val="multilevel"/>
    <w:tmpl w:val="4E603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193B6C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FB22F4"/>
    <w:multiLevelType w:val="multilevel"/>
    <w:tmpl w:val="609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2423FC"/>
    <w:multiLevelType w:val="hybridMultilevel"/>
    <w:tmpl w:val="4EC8B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AD2169"/>
    <w:multiLevelType w:val="multilevel"/>
    <w:tmpl w:val="D88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625157"/>
    <w:multiLevelType w:val="hybridMultilevel"/>
    <w:tmpl w:val="32042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5390C6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1C15B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6F811F9"/>
    <w:multiLevelType w:val="multilevel"/>
    <w:tmpl w:val="5C1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E5521B"/>
    <w:multiLevelType w:val="multilevel"/>
    <w:tmpl w:val="497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1B690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3A272AF1"/>
    <w:multiLevelType w:val="multilevel"/>
    <w:tmpl w:val="2E3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412EE"/>
    <w:multiLevelType w:val="hybridMultilevel"/>
    <w:tmpl w:val="CE2CF6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3AE1109D"/>
    <w:multiLevelType w:val="multilevel"/>
    <w:tmpl w:val="06E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091A75"/>
    <w:multiLevelType w:val="multilevel"/>
    <w:tmpl w:val="50C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2754C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214BBB"/>
    <w:multiLevelType w:val="multilevel"/>
    <w:tmpl w:val="0D76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F3C10"/>
    <w:multiLevelType w:val="multilevel"/>
    <w:tmpl w:val="FF0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1297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A40405"/>
    <w:multiLevelType w:val="hybridMultilevel"/>
    <w:tmpl w:val="B23666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E726BF0"/>
    <w:multiLevelType w:val="hybridMultilevel"/>
    <w:tmpl w:val="37B4424A"/>
    <w:lvl w:ilvl="0" w:tplc="DF507A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ECB2103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902B08"/>
    <w:multiLevelType w:val="multilevel"/>
    <w:tmpl w:val="073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945F37"/>
    <w:multiLevelType w:val="multilevel"/>
    <w:tmpl w:val="1F70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EB7C1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240646"/>
    <w:multiLevelType w:val="hybridMultilevel"/>
    <w:tmpl w:val="98D0E1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44134B23"/>
    <w:multiLevelType w:val="multilevel"/>
    <w:tmpl w:val="AB402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1439D3"/>
    <w:multiLevelType w:val="multilevel"/>
    <w:tmpl w:val="19A0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6415F00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F44203"/>
    <w:multiLevelType w:val="hybridMultilevel"/>
    <w:tmpl w:val="4EA2283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7A96117"/>
    <w:multiLevelType w:val="hybridMultilevel"/>
    <w:tmpl w:val="09DA2E3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47E32668"/>
    <w:multiLevelType w:val="multilevel"/>
    <w:tmpl w:val="2A2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21643D"/>
    <w:multiLevelType w:val="multilevel"/>
    <w:tmpl w:val="6B04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4534D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D7126A"/>
    <w:multiLevelType w:val="hybridMultilevel"/>
    <w:tmpl w:val="39B8A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2B0D9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AB25036"/>
    <w:multiLevelType w:val="multilevel"/>
    <w:tmpl w:val="F57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C22879"/>
    <w:multiLevelType w:val="multilevel"/>
    <w:tmpl w:val="AE7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0B0EDD"/>
    <w:multiLevelType w:val="hybridMultilevel"/>
    <w:tmpl w:val="BA4692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4CBC0075"/>
    <w:multiLevelType w:val="hybridMultilevel"/>
    <w:tmpl w:val="82BE4B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4CDE347B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D7B2E11"/>
    <w:multiLevelType w:val="multilevel"/>
    <w:tmpl w:val="1B5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851BEB"/>
    <w:multiLevelType w:val="multilevel"/>
    <w:tmpl w:val="89F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F843576"/>
    <w:multiLevelType w:val="multilevel"/>
    <w:tmpl w:val="71B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D71B60"/>
    <w:multiLevelType w:val="multilevel"/>
    <w:tmpl w:val="E2E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F93100"/>
    <w:multiLevelType w:val="multilevel"/>
    <w:tmpl w:val="37E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E9199E"/>
    <w:multiLevelType w:val="multilevel"/>
    <w:tmpl w:val="FED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1F1A48"/>
    <w:multiLevelType w:val="multilevel"/>
    <w:tmpl w:val="C8A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507BA1"/>
    <w:multiLevelType w:val="multilevel"/>
    <w:tmpl w:val="28C0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0A39B3"/>
    <w:multiLevelType w:val="multilevel"/>
    <w:tmpl w:val="7DD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0A3ADB"/>
    <w:multiLevelType w:val="multilevel"/>
    <w:tmpl w:val="65A86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4CA7F08"/>
    <w:multiLevelType w:val="multilevel"/>
    <w:tmpl w:val="61F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678A2"/>
    <w:multiLevelType w:val="multilevel"/>
    <w:tmpl w:val="4F5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6D1A09"/>
    <w:multiLevelType w:val="multilevel"/>
    <w:tmpl w:val="FD98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A23DC7"/>
    <w:multiLevelType w:val="multilevel"/>
    <w:tmpl w:val="5AC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033CAC"/>
    <w:multiLevelType w:val="multilevel"/>
    <w:tmpl w:val="9A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EB198C"/>
    <w:multiLevelType w:val="multilevel"/>
    <w:tmpl w:val="96B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253A51"/>
    <w:multiLevelType w:val="multilevel"/>
    <w:tmpl w:val="0A2461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8A18BF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EAC286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02E036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187488A"/>
    <w:multiLevelType w:val="multilevel"/>
    <w:tmpl w:val="2CE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A7129B"/>
    <w:multiLevelType w:val="multilevel"/>
    <w:tmpl w:val="E66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C57E08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2EB0C3F"/>
    <w:multiLevelType w:val="multilevel"/>
    <w:tmpl w:val="0E3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5E4CFD"/>
    <w:multiLevelType w:val="multilevel"/>
    <w:tmpl w:val="AAA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904F35"/>
    <w:multiLevelType w:val="hybridMultilevel"/>
    <w:tmpl w:val="E264C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3C53F1D"/>
    <w:multiLevelType w:val="multilevel"/>
    <w:tmpl w:val="F6D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1C5B8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4696F1E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9B3614"/>
    <w:multiLevelType w:val="multilevel"/>
    <w:tmpl w:val="B09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E02112"/>
    <w:multiLevelType w:val="hybridMultilevel"/>
    <w:tmpl w:val="D13A56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678B0119"/>
    <w:multiLevelType w:val="multilevel"/>
    <w:tmpl w:val="73C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BF5671"/>
    <w:multiLevelType w:val="multilevel"/>
    <w:tmpl w:val="FB9A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BC356CC"/>
    <w:multiLevelType w:val="multilevel"/>
    <w:tmpl w:val="51A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084209"/>
    <w:multiLevelType w:val="multilevel"/>
    <w:tmpl w:val="0E4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5E16F9"/>
    <w:multiLevelType w:val="hybridMultilevel"/>
    <w:tmpl w:val="0FF43F6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6D7D2419"/>
    <w:multiLevelType w:val="multilevel"/>
    <w:tmpl w:val="194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503995"/>
    <w:multiLevelType w:val="multilevel"/>
    <w:tmpl w:val="AB4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8F09FD"/>
    <w:multiLevelType w:val="hybridMultilevel"/>
    <w:tmpl w:val="D7C64F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71F20EA6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2631D63"/>
    <w:multiLevelType w:val="multilevel"/>
    <w:tmpl w:val="195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F60197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3F83C25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995E5F"/>
    <w:multiLevelType w:val="multilevel"/>
    <w:tmpl w:val="6D7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BF1B9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4227C1"/>
    <w:multiLevelType w:val="hybridMultilevel"/>
    <w:tmpl w:val="7EFADD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54F30CD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57D03B9"/>
    <w:multiLevelType w:val="multilevel"/>
    <w:tmpl w:val="F0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FD3046"/>
    <w:multiLevelType w:val="hybridMultilevel"/>
    <w:tmpl w:val="679663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69C0D37"/>
    <w:multiLevelType w:val="multilevel"/>
    <w:tmpl w:val="4F9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072262"/>
    <w:multiLevelType w:val="multilevel"/>
    <w:tmpl w:val="7F2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A1F5641"/>
    <w:multiLevelType w:val="multilevel"/>
    <w:tmpl w:val="C4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3F0802"/>
    <w:multiLevelType w:val="multilevel"/>
    <w:tmpl w:val="CF9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AA2916"/>
    <w:multiLevelType w:val="multilevel"/>
    <w:tmpl w:val="D88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C65A09"/>
    <w:multiLevelType w:val="multilevel"/>
    <w:tmpl w:val="96D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C03970"/>
    <w:multiLevelType w:val="multilevel"/>
    <w:tmpl w:val="9DE2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D0203DF"/>
    <w:multiLevelType w:val="multilevel"/>
    <w:tmpl w:val="4DB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89732F"/>
    <w:multiLevelType w:val="multilevel"/>
    <w:tmpl w:val="42B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9310BF"/>
    <w:multiLevelType w:val="hybridMultilevel"/>
    <w:tmpl w:val="65945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76269">
    <w:abstractNumId w:val="103"/>
  </w:num>
  <w:num w:numId="2" w16cid:durableId="761880109">
    <w:abstractNumId w:val="40"/>
  </w:num>
  <w:num w:numId="3" w16cid:durableId="969357107">
    <w:abstractNumId w:val="73"/>
  </w:num>
  <w:num w:numId="4" w16cid:durableId="632947075">
    <w:abstractNumId w:val="3"/>
  </w:num>
  <w:num w:numId="5" w16cid:durableId="1341544926">
    <w:abstractNumId w:val="141"/>
  </w:num>
  <w:num w:numId="6" w16cid:durableId="552736311">
    <w:abstractNumId w:val="75"/>
  </w:num>
  <w:num w:numId="7" w16cid:durableId="1986398227">
    <w:abstractNumId w:val="7"/>
  </w:num>
  <w:num w:numId="8" w16cid:durableId="1998335108">
    <w:abstractNumId w:val="146"/>
  </w:num>
  <w:num w:numId="9" w16cid:durableId="292752474">
    <w:abstractNumId w:val="9"/>
  </w:num>
  <w:num w:numId="10" w16cid:durableId="321472800">
    <w:abstractNumId w:val="15"/>
  </w:num>
  <w:num w:numId="11" w16cid:durableId="874076344">
    <w:abstractNumId w:val="49"/>
  </w:num>
  <w:num w:numId="12" w16cid:durableId="292058338">
    <w:abstractNumId w:val="80"/>
  </w:num>
  <w:num w:numId="13" w16cid:durableId="602036622">
    <w:abstractNumId w:val="101"/>
  </w:num>
  <w:num w:numId="14" w16cid:durableId="2126346050">
    <w:abstractNumId w:val="89"/>
  </w:num>
  <w:num w:numId="15" w16cid:durableId="1667512459">
    <w:abstractNumId w:val="126"/>
  </w:num>
  <w:num w:numId="16" w16cid:durableId="1854807887">
    <w:abstractNumId w:val="149"/>
  </w:num>
  <w:num w:numId="17" w16cid:durableId="806357615">
    <w:abstractNumId w:val="95"/>
  </w:num>
  <w:num w:numId="18" w16cid:durableId="1892228151">
    <w:abstractNumId w:val="125"/>
  </w:num>
  <w:num w:numId="19" w16cid:durableId="1644308280">
    <w:abstractNumId w:val="38"/>
  </w:num>
  <w:num w:numId="20" w16cid:durableId="1819153147">
    <w:abstractNumId w:val="79"/>
  </w:num>
  <w:num w:numId="21" w16cid:durableId="1734548658">
    <w:abstractNumId w:val="100"/>
  </w:num>
  <w:num w:numId="22" w16cid:durableId="700742318">
    <w:abstractNumId w:val="4"/>
  </w:num>
  <w:num w:numId="23" w16cid:durableId="1657803224">
    <w:abstractNumId w:val="24"/>
  </w:num>
  <w:num w:numId="24" w16cid:durableId="113837535">
    <w:abstractNumId w:val="142"/>
  </w:num>
  <w:num w:numId="25" w16cid:durableId="1405226939">
    <w:abstractNumId w:val="143"/>
  </w:num>
  <w:num w:numId="26" w16cid:durableId="1154100965">
    <w:abstractNumId w:val="58"/>
  </w:num>
  <w:num w:numId="27" w16cid:durableId="1127627523">
    <w:abstractNumId w:val="20"/>
  </w:num>
  <w:num w:numId="28" w16cid:durableId="814493637">
    <w:abstractNumId w:val="119"/>
  </w:num>
  <w:num w:numId="29" w16cid:durableId="704867171">
    <w:abstractNumId w:val="61"/>
  </w:num>
  <w:num w:numId="30" w16cid:durableId="2083332843">
    <w:abstractNumId w:val="0"/>
  </w:num>
  <w:num w:numId="31" w16cid:durableId="505949053">
    <w:abstractNumId w:val="76"/>
  </w:num>
  <w:num w:numId="32" w16cid:durableId="1641425593">
    <w:abstractNumId w:val="85"/>
  </w:num>
  <w:num w:numId="33" w16cid:durableId="740909038">
    <w:abstractNumId w:val="45"/>
  </w:num>
  <w:num w:numId="34" w16cid:durableId="1001544628">
    <w:abstractNumId w:val="83"/>
  </w:num>
  <w:num w:numId="35" w16cid:durableId="200214329">
    <w:abstractNumId w:val="87"/>
  </w:num>
  <w:num w:numId="36" w16cid:durableId="797378371">
    <w:abstractNumId w:val="56"/>
  </w:num>
  <w:num w:numId="37" w16cid:durableId="1158619634">
    <w:abstractNumId w:val="152"/>
  </w:num>
  <w:num w:numId="38" w16cid:durableId="1478495565">
    <w:abstractNumId w:val="140"/>
  </w:num>
  <w:num w:numId="39" w16cid:durableId="1185052784">
    <w:abstractNumId w:val="68"/>
  </w:num>
  <w:num w:numId="40" w16cid:durableId="1306857208">
    <w:abstractNumId w:val="113"/>
  </w:num>
  <w:num w:numId="41" w16cid:durableId="929848367">
    <w:abstractNumId w:val="88"/>
  </w:num>
  <w:num w:numId="42" w16cid:durableId="1248886573">
    <w:abstractNumId w:val="43"/>
  </w:num>
  <w:num w:numId="43" w16cid:durableId="486937805">
    <w:abstractNumId w:val="77"/>
  </w:num>
  <w:num w:numId="44" w16cid:durableId="358701734">
    <w:abstractNumId w:val="18"/>
  </w:num>
  <w:num w:numId="45" w16cid:durableId="540628204">
    <w:abstractNumId w:val="33"/>
  </w:num>
  <w:num w:numId="46" w16cid:durableId="200627562">
    <w:abstractNumId w:val="12"/>
  </w:num>
  <w:num w:numId="47" w16cid:durableId="1662807396">
    <w:abstractNumId w:val="121"/>
  </w:num>
  <w:num w:numId="48" w16cid:durableId="538973368">
    <w:abstractNumId w:val="136"/>
  </w:num>
  <w:num w:numId="49" w16cid:durableId="992220991">
    <w:abstractNumId w:val="6"/>
  </w:num>
  <w:num w:numId="50" w16cid:durableId="778916793">
    <w:abstractNumId w:val="47"/>
  </w:num>
  <w:num w:numId="51" w16cid:durableId="472722424">
    <w:abstractNumId w:val="145"/>
  </w:num>
  <w:num w:numId="52" w16cid:durableId="1896355752">
    <w:abstractNumId w:val="63"/>
  </w:num>
  <w:num w:numId="53" w16cid:durableId="254436108">
    <w:abstractNumId w:val="30"/>
  </w:num>
  <w:num w:numId="54" w16cid:durableId="1463423933">
    <w:abstractNumId w:val="25"/>
  </w:num>
  <w:num w:numId="55" w16cid:durableId="163976606">
    <w:abstractNumId w:val="37"/>
  </w:num>
  <w:num w:numId="56" w16cid:durableId="1324242621">
    <w:abstractNumId w:val="122"/>
  </w:num>
  <w:num w:numId="57" w16cid:durableId="1444881172">
    <w:abstractNumId w:val="54"/>
  </w:num>
  <w:num w:numId="58" w16cid:durableId="1611014814">
    <w:abstractNumId w:val="74"/>
  </w:num>
  <w:num w:numId="59" w16cid:durableId="1206604680">
    <w:abstractNumId w:val="130"/>
  </w:num>
  <w:num w:numId="60" w16cid:durableId="1245608803">
    <w:abstractNumId w:val="116"/>
  </w:num>
  <w:num w:numId="61" w16cid:durableId="1368337898">
    <w:abstractNumId w:val="70"/>
  </w:num>
  <w:num w:numId="62" w16cid:durableId="1046031328">
    <w:abstractNumId w:val="23"/>
  </w:num>
  <w:num w:numId="63" w16cid:durableId="113524803">
    <w:abstractNumId w:val="150"/>
  </w:num>
  <w:num w:numId="64" w16cid:durableId="776560698">
    <w:abstractNumId w:val="31"/>
  </w:num>
  <w:num w:numId="65" w16cid:durableId="1617834864">
    <w:abstractNumId w:val="50"/>
  </w:num>
  <w:num w:numId="66" w16cid:durableId="65423102">
    <w:abstractNumId w:val="8"/>
  </w:num>
  <w:num w:numId="67" w16cid:durableId="253898587">
    <w:abstractNumId w:val="133"/>
  </w:num>
  <w:num w:numId="68" w16cid:durableId="1554393050">
    <w:abstractNumId w:val="22"/>
  </w:num>
  <w:num w:numId="69" w16cid:durableId="830215815">
    <w:abstractNumId w:val="69"/>
  </w:num>
  <w:num w:numId="70" w16cid:durableId="1399327361">
    <w:abstractNumId w:val="108"/>
  </w:num>
  <w:num w:numId="71" w16cid:durableId="1438216668">
    <w:abstractNumId w:val="57"/>
  </w:num>
  <w:num w:numId="72" w16cid:durableId="1438526402">
    <w:abstractNumId w:val="138"/>
  </w:num>
  <w:num w:numId="73" w16cid:durableId="138303612">
    <w:abstractNumId w:val="111"/>
  </w:num>
  <w:num w:numId="74" w16cid:durableId="902328759">
    <w:abstractNumId w:val="81"/>
  </w:num>
  <w:num w:numId="75" w16cid:durableId="724376142">
    <w:abstractNumId w:val="151"/>
  </w:num>
  <w:num w:numId="76" w16cid:durableId="1865291104">
    <w:abstractNumId w:val="102"/>
  </w:num>
  <w:num w:numId="77" w16cid:durableId="495615078">
    <w:abstractNumId w:val="51"/>
  </w:num>
  <w:num w:numId="78" w16cid:durableId="95486950">
    <w:abstractNumId w:val="93"/>
  </w:num>
  <w:num w:numId="79" w16cid:durableId="393698555">
    <w:abstractNumId w:val="127"/>
  </w:num>
  <w:num w:numId="80" w16cid:durableId="188954340">
    <w:abstractNumId w:val="104"/>
  </w:num>
  <w:num w:numId="81" w16cid:durableId="30887980">
    <w:abstractNumId w:val="137"/>
  </w:num>
  <w:num w:numId="82" w16cid:durableId="528641536">
    <w:abstractNumId w:val="115"/>
  </w:num>
  <w:num w:numId="83" w16cid:durableId="566500165">
    <w:abstractNumId w:val="64"/>
  </w:num>
  <w:num w:numId="84" w16cid:durableId="543832536">
    <w:abstractNumId w:val="94"/>
  </w:num>
  <w:num w:numId="85" w16cid:durableId="233660965">
    <w:abstractNumId w:val="135"/>
  </w:num>
  <w:num w:numId="86" w16cid:durableId="340207795">
    <w:abstractNumId w:val="27"/>
  </w:num>
  <w:num w:numId="87" w16cid:durableId="30302945">
    <w:abstractNumId w:val="42"/>
  </w:num>
  <w:num w:numId="88" w16cid:durableId="1741365767">
    <w:abstractNumId w:val="44"/>
  </w:num>
  <w:num w:numId="89" w16cid:durableId="2005476211">
    <w:abstractNumId w:val="48"/>
  </w:num>
  <w:num w:numId="90" w16cid:durableId="1764690441">
    <w:abstractNumId w:val="29"/>
  </w:num>
  <w:num w:numId="91" w16cid:durableId="1400323683">
    <w:abstractNumId w:val="114"/>
  </w:num>
  <w:num w:numId="92" w16cid:durableId="1940212597">
    <w:abstractNumId w:val="32"/>
  </w:num>
  <w:num w:numId="93" w16cid:durableId="1429931040">
    <w:abstractNumId w:val="28"/>
  </w:num>
  <w:num w:numId="94" w16cid:durableId="1944529377">
    <w:abstractNumId w:val="109"/>
  </w:num>
  <w:num w:numId="95" w16cid:durableId="669988900">
    <w:abstractNumId w:val="107"/>
  </w:num>
  <w:num w:numId="96" w16cid:durableId="26372828">
    <w:abstractNumId w:val="134"/>
  </w:num>
  <w:num w:numId="97" w16cid:durableId="1736974564">
    <w:abstractNumId w:val="62"/>
  </w:num>
  <w:num w:numId="98" w16cid:durableId="1904749544">
    <w:abstractNumId w:val="1"/>
  </w:num>
  <w:num w:numId="99" w16cid:durableId="173999642">
    <w:abstractNumId w:val="71"/>
  </w:num>
  <w:num w:numId="100" w16cid:durableId="484132166">
    <w:abstractNumId w:val="86"/>
  </w:num>
  <w:num w:numId="101" w16cid:durableId="1921522880">
    <w:abstractNumId w:val="39"/>
  </w:num>
  <w:num w:numId="102" w16cid:durableId="1647272522">
    <w:abstractNumId w:val="5"/>
  </w:num>
  <w:num w:numId="103" w16cid:durableId="1941141783">
    <w:abstractNumId w:val="60"/>
  </w:num>
  <w:num w:numId="104" w16cid:durableId="286742279">
    <w:abstractNumId w:val="112"/>
  </w:num>
  <w:num w:numId="105" w16cid:durableId="1288000635">
    <w:abstractNumId w:val="59"/>
  </w:num>
  <w:num w:numId="106" w16cid:durableId="1867133094">
    <w:abstractNumId w:val="97"/>
  </w:num>
  <w:num w:numId="107" w16cid:durableId="748118364">
    <w:abstractNumId w:val="16"/>
  </w:num>
  <w:num w:numId="108" w16cid:durableId="755134289">
    <w:abstractNumId w:val="98"/>
  </w:num>
  <w:num w:numId="109" w16cid:durableId="1620378005">
    <w:abstractNumId w:val="106"/>
  </w:num>
  <w:num w:numId="110" w16cid:durableId="173618353">
    <w:abstractNumId w:val="96"/>
  </w:num>
  <w:num w:numId="111" w16cid:durableId="1746493729">
    <w:abstractNumId w:val="66"/>
  </w:num>
  <w:num w:numId="112" w16cid:durableId="1853647461">
    <w:abstractNumId w:val="11"/>
  </w:num>
  <w:num w:numId="113" w16cid:durableId="320080967">
    <w:abstractNumId w:val="144"/>
  </w:num>
  <w:num w:numId="114" w16cid:durableId="2113236178">
    <w:abstractNumId w:val="99"/>
  </w:num>
  <w:num w:numId="115" w16cid:durableId="1008285966">
    <w:abstractNumId w:val="128"/>
  </w:num>
  <w:num w:numId="116" w16cid:durableId="580216516">
    <w:abstractNumId w:val="147"/>
  </w:num>
  <w:num w:numId="117" w16cid:durableId="1222985638">
    <w:abstractNumId w:val="84"/>
  </w:num>
  <w:num w:numId="118" w16cid:durableId="1249727605">
    <w:abstractNumId w:val="118"/>
  </w:num>
  <w:num w:numId="119" w16cid:durableId="942804880">
    <w:abstractNumId w:val="110"/>
  </w:num>
  <w:num w:numId="120" w16cid:durableId="1878197854">
    <w:abstractNumId w:val="46"/>
  </w:num>
  <w:num w:numId="121" w16cid:durableId="406264556">
    <w:abstractNumId w:val="123"/>
  </w:num>
  <w:num w:numId="122" w16cid:durableId="1625578498">
    <w:abstractNumId w:val="19"/>
  </w:num>
  <w:num w:numId="123" w16cid:durableId="1431703432">
    <w:abstractNumId w:val="139"/>
  </w:num>
  <w:num w:numId="124" w16cid:durableId="313536423">
    <w:abstractNumId w:val="91"/>
  </w:num>
  <w:num w:numId="125" w16cid:durableId="1771897774">
    <w:abstractNumId w:val="129"/>
  </w:num>
  <w:num w:numId="126" w16cid:durableId="2048262448">
    <w:abstractNumId w:val="65"/>
  </w:num>
  <w:num w:numId="127" w16cid:durableId="1263415015">
    <w:abstractNumId w:val="35"/>
  </w:num>
  <w:num w:numId="128" w16cid:durableId="1797210112">
    <w:abstractNumId w:val="34"/>
  </w:num>
  <w:num w:numId="129" w16cid:durableId="1533222903">
    <w:abstractNumId w:val="17"/>
  </w:num>
  <w:num w:numId="130" w16cid:durableId="1259406682">
    <w:abstractNumId w:val="131"/>
  </w:num>
  <w:num w:numId="131" w16cid:durableId="1572885447">
    <w:abstractNumId w:val="148"/>
  </w:num>
  <w:num w:numId="132" w16cid:durableId="616376207">
    <w:abstractNumId w:val="53"/>
  </w:num>
  <w:num w:numId="133" w16cid:durableId="1399329287">
    <w:abstractNumId w:val="90"/>
  </w:num>
  <w:num w:numId="134" w16cid:durableId="2110199834">
    <w:abstractNumId w:val="78"/>
  </w:num>
  <w:num w:numId="135" w16cid:durableId="537160031">
    <w:abstractNumId w:val="41"/>
  </w:num>
  <w:num w:numId="136" w16cid:durableId="904605639">
    <w:abstractNumId w:val="26"/>
  </w:num>
  <w:num w:numId="137" w16cid:durableId="956444801">
    <w:abstractNumId w:val="13"/>
  </w:num>
  <w:num w:numId="138" w16cid:durableId="1086269135">
    <w:abstractNumId w:val="21"/>
  </w:num>
  <w:num w:numId="139" w16cid:durableId="2097091578">
    <w:abstractNumId w:val="14"/>
  </w:num>
  <w:num w:numId="140" w16cid:durableId="1331636243">
    <w:abstractNumId w:val="36"/>
  </w:num>
  <w:num w:numId="141" w16cid:durableId="1290239810">
    <w:abstractNumId w:val="67"/>
  </w:num>
  <w:num w:numId="142" w16cid:durableId="1421442609">
    <w:abstractNumId w:val="120"/>
  </w:num>
  <w:num w:numId="143" w16cid:durableId="180629161">
    <w:abstractNumId w:val="117"/>
  </w:num>
  <w:num w:numId="144" w16cid:durableId="422146602">
    <w:abstractNumId w:val="105"/>
  </w:num>
  <w:num w:numId="145" w16cid:durableId="1318419588">
    <w:abstractNumId w:val="2"/>
  </w:num>
  <w:num w:numId="146" w16cid:durableId="487332031">
    <w:abstractNumId w:val="55"/>
  </w:num>
  <w:num w:numId="147" w16cid:durableId="1277368180">
    <w:abstractNumId w:val="124"/>
  </w:num>
  <w:num w:numId="148" w16cid:durableId="1840536169">
    <w:abstractNumId w:val="82"/>
  </w:num>
  <w:num w:numId="149" w16cid:durableId="1122186861">
    <w:abstractNumId w:val="72"/>
  </w:num>
  <w:num w:numId="150" w16cid:durableId="2133742403">
    <w:abstractNumId w:val="10"/>
  </w:num>
  <w:num w:numId="151" w16cid:durableId="442579602">
    <w:abstractNumId w:val="52"/>
  </w:num>
  <w:num w:numId="152" w16cid:durableId="1884635109">
    <w:abstractNumId w:val="132"/>
  </w:num>
  <w:num w:numId="153" w16cid:durableId="1812092665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1C2"/>
    <w:rsid w:val="00010BA8"/>
    <w:rsid w:val="00020474"/>
    <w:rsid w:val="00027E87"/>
    <w:rsid w:val="00031370"/>
    <w:rsid w:val="0004090E"/>
    <w:rsid w:val="000538F5"/>
    <w:rsid w:val="00086409"/>
    <w:rsid w:val="00087403"/>
    <w:rsid w:val="00092FA6"/>
    <w:rsid w:val="000B4C54"/>
    <w:rsid w:val="00122067"/>
    <w:rsid w:val="00142C62"/>
    <w:rsid w:val="00167B4F"/>
    <w:rsid w:val="00192FB4"/>
    <w:rsid w:val="001E2431"/>
    <w:rsid w:val="002249DE"/>
    <w:rsid w:val="00233B7D"/>
    <w:rsid w:val="00264DB7"/>
    <w:rsid w:val="0028098B"/>
    <w:rsid w:val="0028655D"/>
    <w:rsid w:val="0029056A"/>
    <w:rsid w:val="002B287B"/>
    <w:rsid w:val="002E3121"/>
    <w:rsid w:val="00352DCD"/>
    <w:rsid w:val="00352DEE"/>
    <w:rsid w:val="0035371F"/>
    <w:rsid w:val="003974CA"/>
    <w:rsid w:val="003B21C2"/>
    <w:rsid w:val="003C237A"/>
    <w:rsid w:val="003D133A"/>
    <w:rsid w:val="00411EC3"/>
    <w:rsid w:val="00433CD3"/>
    <w:rsid w:val="00455120"/>
    <w:rsid w:val="004920CE"/>
    <w:rsid w:val="00492811"/>
    <w:rsid w:val="005215C0"/>
    <w:rsid w:val="00526F25"/>
    <w:rsid w:val="00542085"/>
    <w:rsid w:val="00547C44"/>
    <w:rsid w:val="005C3046"/>
    <w:rsid w:val="005D1A36"/>
    <w:rsid w:val="005D30BD"/>
    <w:rsid w:val="005E1BD0"/>
    <w:rsid w:val="005E3923"/>
    <w:rsid w:val="006568A5"/>
    <w:rsid w:val="00673C14"/>
    <w:rsid w:val="006A5691"/>
    <w:rsid w:val="006B19BA"/>
    <w:rsid w:val="006B2204"/>
    <w:rsid w:val="006C37C7"/>
    <w:rsid w:val="006F4E6E"/>
    <w:rsid w:val="00720BCB"/>
    <w:rsid w:val="007249B1"/>
    <w:rsid w:val="007326A5"/>
    <w:rsid w:val="00740B87"/>
    <w:rsid w:val="00743CDA"/>
    <w:rsid w:val="00777CDE"/>
    <w:rsid w:val="007E5ED9"/>
    <w:rsid w:val="007E73E6"/>
    <w:rsid w:val="007E76BD"/>
    <w:rsid w:val="00803FE5"/>
    <w:rsid w:val="00825A7C"/>
    <w:rsid w:val="00827B59"/>
    <w:rsid w:val="00840255"/>
    <w:rsid w:val="008611DE"/>
    <w:rsid w:val="00872451"/>
    <w:rsid w:val="00882B58"/>
    <w:rsid w:val="008A00E8"/>
    <w:rsid w:val="008A5B3F"/>
    <w:rsid w:val="008B358B"/>
    <w:rsid w:val="009203FD"/>
    <w:rsid w:val="00932A76"/>
    <w:rsid w:val="009331C5"/>
    <w:rsid w:val="009376FB"/>
    <w:rsid w:val="00952AA9"/>
    <w:rsid w:val="00954CD1"/>
    <w:rsid w:val="00994C6E"/>
    <w:rsid w:val="009C16C2"/>
    <w:rsid w:val="009E06C1"/>
    <w:rsid w:val="00A219EB"/>
    <w:rsid w:val="00A265C9"/>
    <w:rsid w:val="00A3672B"/>
    <w:rsid w:val="00A55A3B"/>
    <w:rsid w:val="00A76FB2"/>
    <w:rsid w:val="00A86C2C"/>
    <w:rsid w:val="00AA7CF8"/>
    <w:rsid w:val="00AC0404"/>
    <w:rsid w:val="00AE237B"/>
    <w:rsid w:val="00AE5AC4"/>
    <w:rsid w:val="00B1474E"/>
    <w:rsid w:val="00B34B1A"/>
    <w:rsid w:val="00B542A1"/>
    <w:rsid w:val="00B61295"/>
    <w:rsid w:val="00B72481"/>
    <w:rsid w:val="00BB35E3"/>
    <w:rsid w:val="00BB7417"/>
    <w:rsid w:val="00BD6258"/>
    <w:rsid w:val="00C13AED"/>
    <w:rsid w:val="00C16615"/>
    <w:rsid w:val="00C33E17"/>
    <w:rsid w:val="00C8193B"/>
    <w:rsid w:val="00CC4EA9"/>
    <w:rsid w:val="00D22CE5"/>
    <w:rsid w:val="00D25F2E"/>
    <w:rsid w:val="00D265D6"/>
    <w:rsid w:val="00D343CF"/>
    <w:rsid w:val="00D472E9"/>
    <w:rsid w:val="00D56AD6"/>
    <w:rsid w:val="00D9313C"/>
    <w:rsid w:val="00DB248D"/>
    <w:rsid w:val="00DB6EC3"/>
    <w:rsid w:val="00DD4C66"/>
    <w:rsid w:val="00E00B39"/>
    <w:rsid w:val="00E02CC4"/>
    <w:rsid w:val="00E261FA"/>
    <w:rsid w:val="00E30711"/>
    <w:rsid w:val="00E42DF5"/>
    <w:rsid w:val="00E431EE"/>
    <w:rsid w:val="00E51708"/>
    <w:rsid w:val="00E75A7E"/>
    <w:rsid w:val="00E82E3D"/>
    <w:rsid w:val="00EA2FC8"/>
    <w:rsid w:val="00EF2770"/>
    <w:rsid w:val="00F4597A"/>
    <w:rsid w:val="00F74CC3"/>
    <w:rsid w:val="00F8198A"/>
    <w:rsid w:val="00F82070"/>
    <w:rsid w:val="00F848B2"/>
    <w:rsid w:val="00F96285"/>
    <w:rsid w:val="00FB1AB4"/>
    <w:rsid w:val="00FB7C6A"/>
    <w:rsid w:val="00FC3EA0"/>
    <w:rsid w:val="00FC42C7"/>
    <w:rsid w:val="00FC6AA9"/>
    <w:rsid w:val="00FE2971"/>
    <w:rsid w:val="00FF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6CEF"/>
  <w15:docId w15:val="{029CE8CF-602E-4181-BE44-1E980D9B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CC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5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5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6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566"/>
  </w:style>
  <w:style w:type="paragraph" w:styleId="Piedepgina">
    <w:name w:val="footer"/>
    <w:basedOn w:val="Normal"/>
    <w:link w:val="Piedepgina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566"/>
  </w:style>
  <w:style w:type="table" w:styleId="Tablaconcuadrcula">
    <w:name w:val="Table Grid"/>
    <w:basedOn w:val="Tablanormal"/>
    <w:uiPriority w:val="39"/>
    <w:rsid w:val="000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864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6409"/>
    <w:rPr>
      <w:color w:val="605E5C"/>
      <w:shd w:val="clear" w:color="auto" w:fill="E1DFDD"/>
    </w:rPr>
  </w:style>
  <w:style w:type="table" w:styleId="Tablaconcuadrcula6concolores">
    <w:name w:val="Grid Table 6 Colorful"/>
    <w:basedOn w:val="Tablanormal"/>
    <w:uiPriority w:val="51"/>
    <w:rsid w:val="00A55A3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343C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343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43C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343CF"/>
    <w:pPr>
      <w:spacing w:after="100"/>
      <w:ind w:left="480"/>
    </w:pPr>
  </w:style>
  <w:style w:type="table" w:customStyle="1" w:styleId="TableNormal0">
    <w:name w:val="Table Normal"/>
    <w:uiPriority w:val="2"/>
    <w:semiHidden/>
    <w:unhideWhenUsed/>
    <w:qFormat/>
    <w:rsid w:val="00872451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2451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673C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eTTLkNC1FbIiegP7EU/elZmtQ==">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</go:docsCustomData>
</go:gDocsCustomXmlDataStorage>
</file>

<file path=customXml/itemProps1.xml><?xml version="1.0" encoding="utf-8"?>
<ds:datastoreItem xmlns:ds="http://schemas.openxmlformats.org/officeDocument/2006/customXml" ds:itemID="{FC091E22-C612-4268-8D47-EC2B4C3E1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2246</Words>
  <Characters>12355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Yamir Vilca Lopez</dc:creator>
  <cp:keywords/>
  <dc:description/>
  <cp:lastModifiedBy>Fernando Yamir Vilca Lopez</cp:lastModifiedBy>
  <cp:revision>3</cp:revision>
  <dcterms:created xsi:type="dcterms:W3CDTF">2026-01-26T22:14:00Z</dcterms:created>
  <dcterms:modified xsi:type="dcterms:W3CDTF">2026-01-26T22:37:00Z</dcterms:modified>
</cp:coreProperties>
</file>