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120"/>
      </w:pPr>
      <w:r>
        <w:rPr>
          <w:rFonts w:ascii="Calibri" w:hAnsi="Calibri"/>
          <w:b/>
          <w:color w:val="2E74B5"/>
          <w:sz w:val="24"/>
        </w:rPr>
        <w:t>INFORME FINAL</w:t>
      </w:r>
    </w:p>
    <w:p>
      <w:pPr>
        <w:spacing w:after="160"/>
      </w:pPr>
      <w:r>
        <w:rPr>
          <w:rFonts w:ascii="Calibri" w:hAnsi="Calibri"/>
          <w:b/>
          <w:color w:val="0B2545"/>
          <w:sz w:val="50"/>
        </w:rPr>
        <w:t>Integración de K-Means con un Algoritmo Genético para JSSP</w:t>
      </w:r>
    </w:p>
    <w:p>
      <w:pPr>
        <w:spacing w:after="640"/>
      </w:pPr>
      <w:r>
        <w:rPr>
          <w:rFonts w:ascii="Calibri" w:hAnsi="Calibri"/>
          <w:color w:val="555555"/>
          <w:sz w:val="26"/>
        </w:rPr>
        <w:t>Inicialización informada de la población, comparación experimental A-D y análisis de resultados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Dato</w:t>
            </w:r>
          </w:p>
        </w:tc>
        <w:tc>
          <w:tcPr>
            <w:tcW w:type="dxa" w:w="69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Contenido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Alumno/a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____________________________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Asignatura / profesor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____________________________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Lenguaje de ejecución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Python (scikit-learn y NumPy)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Fecha del informe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24 de mayo de 2026</w:t>
            </w:r>
          </w:p>
        </w:tc>
      </w:tr>
      <w:tr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Ejecuciones analizadas</w:t>
            </w:r>
          </w:p>
        </w:tc>
        <w:tc>
          <w:tcPr>
            <w:tcW w:type="dxa" w:w="6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36 corridas: 3 casos x 4 configuraciones x 3 semillas</w:t>
            </w:r>
          </w:p>
        </w:tc>
      </w:tr>
    </w:tbl>
    <w:p>
      <w:pPr>
        <w:spacing w:after="40"/>
      </w:pPr>
    </w:p>
    <w:p>
      <w:pPr>
        <w:spacing w:before="100" w:after="160" w:line="264" w:lineRule="auto"/>
        <w:ind w:left="140" w:right="140"/>
        <w:shd w:fill="E8EEF5"/>
      </w:pPr>
      <w:r>
        <w:rPr>
          <w:rFonts w:ascii="Calibri" w:hAnsi="Calibri"/>
          <w:b/>
          <w:color w:val="0B2545"/>
        </w:rPr>
        <w:t xml:space="preserve">Licencia académica. </w:t>
      </w:r>
      <w:r>
        <w:rPr>
          <w:rFonts w:ascii="Calibri" w:hAnsi="Calibri"/>
        </w:rPr>
        <w:t>Este trabajo se presenta con fines académicos. Se permite su consulta y reproducción dentro del curso, citando la autoría correspondiente y sin uso comercial.</w:t>
      </w:r>
    </w:p>
    <w:p>
      <w:pPr>
        <w:spacing w:before="100" w:after="160" w:line="264" w:lineRule="auto"/>
        <w:ind w:left="140" w:right="140"/>
        <w:shd w:fill="FFF3D6"/>
      </w:pPr>
      <w:r>
        <w:rPr>
          <w:rFonts w:ascii="Calibri" w:hAnsi="Calibri"/>
          <w:b/>
          <w:color w:val="0B2545"/>
        </w:rPr>
        <w:t xml:space="preserve">Nota de entrega. </w:t>
      </w:r>
      <w:r>
        <w:rPr>
          <w:rFonts w:ascii="Calibri" w:hAnsi="Calibri"/>
        </w:rPr>
        <w:t>Antes de presentar el archivo, se deben completar los datos de portada y anexar las capturas requeridas por el profesor con fecha visible.</w:t>
      </w:r>
    </w:p>
    <w:p>
      <w:r>
        <w:br w:type="page"/>
      </w:r>
    </w:p>
    <w:p>
      <w:pPr>
        <w:pStyle w:val="Heading1"/>
      </w:pPr>
      <w:r>
        <w:t>Resumen ejecutivo</w:t>
      </w:r>
    </w:p>
    <w:p>
      <w:pPr/>
      <w:r>
        <w:rPr>
          <w:rFonts w:ascii="Calibri" w:hAnsi="Calibri"/>
        </w:rPr>
        <w:t>El presente proyecto integra K-Means con un algoritmo genético (AG) para el problema de programación Job Shop Scheduling Problem (JSSP). La integración se restringe a la creación de la población inicial: K-Means agrupa trabajos según perfiles de carga o uso de máquinas, y reglas de despacho convierten esos grupos en órdenes compatibles con el cromosoma existente. La evaluación por makespan y los operadores principales del AG se conservan.</w:t>
      </w:r>
    </w:p>
    <w:p>
      <w:pPr/>
      <w:r>
        <w:rPr>
          <w:rFonts w:ascii="Calibri" w:hAnsi="Calibri"/>
        </w:rPr>
        <w:t>Se ejecutaron cuatro configuraciones de inicialización (A-D) sobre tres tamaños de instancia (Base, Mediano y Grande), usando tres semillas por combinación, para un total de 36 corridas. La implementación se realizó en Python con KMeans de scikit-learn, inicialización k-means++ y semillas reproducibles.</w:t>
      </w:r>
    </w:p>
    <w:p>
      <w:pPr>
        <w:spacing w:before="100" w:after="160" w:line="264" w:lineRule="auto"/>
        <w:ind w:left="140" w:right="140"/>
        <w:shd w:fill="E5F2EA"/>
      </w:pPr>
      <w:r>
        <w:rPr>
          <w:rFonts w:ascii="Calibri" w:hAnsi="Calibri"/>
          <w:b/>
          <w:color w:val="0B2545"/>
        </w:rPr>
        <w:t xml:space="preserve">Resultado principal. </w:t>
      </w:r>
      <w:r>
        <w:rPr>
          <w:rFonts w:ascii="Calibri" w:hAnsi="Calibri"/>
        </w:rPr>
        <w:t>La configuración informada no produjo una única variante ganadora en todos los tamaños: D fue la mejor en promedio para Base, C para Mediano y B para Grande. En las 36 corridas no se observaron soluciones infactibles, por lo que la integración preservó la representación válida del cromosoma.</w:t>
      </w:r>
    </w:p>
    <w:p>
      <w:pPr>
        <w:pStyle w:val="Heading2"/>
      </w:pPr>
      <w:r>
        <w:t>Contenido del informe</w:t>
      </w:r>
    </w:p>
    <w:p>
      <w:pPr>
        <w:pStyle w:val="ListBullet"/>
      </w:pPr>
      <w:r>
        <w:rPr>
          <w:rFonts w:ascii="Calibri" w:hAnsi="Calibri"/>
        </w:rPr>
        <w:t>Problema, objetivo y criterio de evaluación.</w:t>
      </w:r>
    </w:p>
    <w:p>
      <w:pPr>
        <w:pStyle w:val="ListBullet"/>
      </w:pPr>
      <w:r>
        <w:rPr>
          <w:rFonts w:ascii="Calibri" w:hAnsi="Calibri"/>
        </w:rPr>
        <w:t>Fundamento de K-Means y estrategia de integración con el AG.</w:t>
      </w:r>
    </w:p>
    <w:p>
      <w:pPr>
        <w:pStyle w:val="ListBullet"/>
      </w:pPr>
      <w:r>
        <w:rPr>
          <w:rFonts w:ascii="Calibri" w:hAnsi="Calibri"/>
        </w:rPr>
        <w:t>Diseño experimental: parámetros, configuraciones y casos.</w:t>
      </w:r>
    </w:p>
    <w:p>
      <w:pPr>
        <w:pStyle w:val="ListBullet"/>
      </w:pPr>
      <w:r>
        <w:rPr>
          <w:rFonts w:ascii="Calibri" w:hAnsi="Calibri"/>
        </w:rPr>
        <w:t>Implementación y reutilización funcional del código previo.</w:t>
      </w:r>
    </w:p>
    <w:p>
      <w:pPr>
        <w:pStyle w:val="ListBullet"/>
      </w:pPr>
      <w:r>
        <w:rPr>
          <w:rFonts w:ascii="Calibri" w:hAnsi="Calibri"/>
        </w:rPr>
        <w:t>Resultados, convergencia, discusión y conclusiones.</w:t>
      </w:r>
    </w:p>
    <w:p>
      <w:pPr>
        <w:pStyle w:val="ListBullet"/>
      </w:pPr>
      <w:r>
        <w:rPr>
          <w:rFonts w:ascii="Calibri" w:hAnsi="Calibri"/>
        </w:rPr>
        <w:t>Reproducibilidad, bitácora de IA y pendientes de entrega.</w:t>
      </w:r>
    </w:p>
    <w:p>
      <w:pPr>
        <w:pStyle w:val="Heading1"/>
      </w:pPr>
      <w:r>
        <w:t>1. Problema y objetivo</w:t>
      </w:r>
    </w:p>
    <w:p>
      <w:pPr/>
      <w:r>
        <w:rPr>
          <w:rFonts w:ascii="Calibri" w:hAnsi="Calibri"/>
        </w:rPr>
        <w:t>El JSSP busca programar operaciones de distintos trabajos sobre máquinas compartidas, respetando el orden tecnológico de cada trabajo y evitando que una máquina procese más de una operación simultáneamente. El criterio usado es minimizar el makespan, es decir, el tiempo de terminación de la última operación programada.</w:t>
      </w:r>
    </w:p>
    <w:p>
      <w:pPr/>
      <w:r>
        <w:rPr>
          <w:rFonts w:ascii="Calibri" w:hAnsi="Calibri"/>
        </w:rPr>
        <w:t>El objetivo experimental es determinar si una población inicial parcialmente informada mediante K-Means y reglas de prioridad puede mejorar el desempeño del AG respecto de una población completamente aleatoria, sin modificar la representación del cromosoma ni los operadores genéticos centrales.</w:t>
      </w:r>
    </w:p>
    <w:p>
      <w:pPr>
        <w:spacing w:before="100" w:after="160" w:line="264" w:lineRule="auto"/>
        <w:ind w:left="140" w:right="140"/>
        <w:shd w:fill="F4F6F9"/>
      </w:pPr>
      <w:r>
        <w:rPr>
          <w:rFonts w:ascii="Calibri" w:hAnsi="Calibri"/>
          <w:b/>
          <w:color w:val="0B2545"/>
        </w:rPr>
        <w:t xml:space="preserve">Restricción de diseño. </w:t>
      </w:r>
      <w:r>
        <w:rPr>
          <w:rFonts w:ascii="Calibri" w:hAnsi="Calibri"/>
        </w:rPr>
        <w:t>K-Means no resuelve el calendario del JSSP. Su función en este proyecto es producir agrupamientos y órdenes iniciales de trabajos; el AG continúa realizando la búsqueda de soluciones y la evaluación final mediante makespan.</w:t>
      </w:r>
    </w:p>
    <w:p>
      <w:pPr>
        <w:pStyle w:val="Heading1"/>
      </w:pPr>
      <w:r>
        <w:t>2. Fundamento de K-Means</w:t>
      </w:r>
    </w:p>
    <w:p>
      <w:pPr/>
      <w:r>
        <w:rPr>
          <w:rFonts w:ascii="Calibri" w:hAnsi="Calibri"/>
        </w:rPr>
        <w:t>De acuerdo con el material de clase, K-Means es un método de agrupamiento no supervisado que parte de K centroides, asigna cada objeto al centroide más cercano, recalcula los centroides y repite el proceso hasta alcanzar estabilidad. En el proyecto, los objetos son los trabajos del JSSP y sus características son vectores numéricos derivados de las máquinas y tiempos requeridos.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Elemento</w:t>
            </w:r>
          </w:p>
        </w:tc>
        <w:tc>
          <w:tcPr>
            <w:tcW w:type="dxa" w:w="73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Aplicación en el proyecto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K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 fijó K = 3 para representar grupos de trabajos con comportamiento diferenciado.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Inicialización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KMeans de scikit-learn con init = k-means++, n_init = 10 y semilla fija.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Perfil 1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Carga por máquina: vector de tiempos de procesamiento de cada trabajo.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Perfil 2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Uso de máquinas: vector binario que registra si cada máquina es utilizada.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Salida usada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Etiquetas de cluster; después se ordenan trabajos mediante reglas de prioridad.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</w:rPr>
        <w:t>La elección de conservar una proporción aleatoria en las configuraciones informadas responde a una limitación conocida de K-Means: la partición puede favorecer estructuras locales y reducir diversidad. La mezcla busca aprovechar información inicial sin cerrar prematuramente la exploración del AG.</w:t>
      </w:r>
    </w:p>
    <w:p>
      <w:pPr>
        <w:pStyle w:val="Heading1"/>
      </w:pPr>
      <w:r>
        <w:t>3. Integración K-Means + Algoritmo Genético</w:t>
      </w:r>
    </w:p>
    <w:p>
      <w:pPr>
        <w:pStyle w:val="Heading2"/>
      </w:pPr>
      <w:r>
        <w:t>3.1 Representación y operadores conservados</w:t>
      </w:r>
    </w:p>
    <w:p>
      <w:pPr/>
      <w:r>
        <w:rPr>
          <w:rFonts w:ascii="Calibri" w:hAnsi="Calibri"/>
        </w:rPr>
        <w:t>El cromosoma se mantiene como una matriz máquinas por trabajos; cada fila contiene una permutación válida de los trabajos. La evaluación de makespan, selección por torneo, cruza PMX, mutación dinámica y elitismo proceden de la lógica base del AG-JSSP. La modificación funcional se concentra en generar una parte de la población inicial a partir de órdenes informados.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Componente</w:t>
            </w:r>
          </w:p>
        </w:tc>
        <w:tc>
          <w:tcPr>
            <w:tcW w:type="dxa" w:w="6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Tratamiento en la solución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Representación del cromosoma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 conserva; cada fila continúa siendo una permutación válida.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Makespan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 reutiliza la función de evaluación del código Python previo.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Cruza PMX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 reutiliza del código Python previo.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K-Means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 integra con sklearn.cluster.KMeans; no se implementa desde cero.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Instancias adicionales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 generan en un módulo funcional separado con semillas registradas.</w:t>
            </w:r>
          </w:p>
        </w:tc>
      </w:tr>
    </w:tbl>
    <w:p>
      <w:pPr>
        <w:spacing w:after="40"/>
      </w:pPr>
    </w:p>
    <w:p>
      <w:pPr>
        <w:pStyle w:val="Heading2"/>
      </w:pPr>
      <w:r>
        <w:t>3.2 Reglas y diversidad controlada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3000"/>
        <w:gridCol w:w="501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Regla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Criterio empleado</w:t>
            </w:r>
          </w:p>
        </w:tc>
        <w:tc>
          <w:tcPr>
            <w:tcW w:type="dxa" w:w="50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Observación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SPT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Carga total ascendente.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Prioriza trabajos cortos.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LPT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Carga total descendente.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Prioriza trabajos largos.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MWR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Trabajo restante descendente.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Al inicio se aproxima a LPT, pero se conserva como regla conceptualmente distinta.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MOPNR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Número de operaciones restantes descendente.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Desempata por carga total descendente.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</w:rPr>
        <w:t>Para evitar individuos idénticos, los órdenes base se perturban con una lista restringida de candidatos, intercambio, inversión corta o rotación. Estas variantes cambian la prioridad inicial, pero no alteran la condición de permutación exigida por el cromosoma.</w:t>
      </w:r>
    </w:p>
    <w:p>
      <w:pPr>
        <w:pStyle w:val="Heading1"/>
      </w:pPr>
      <w:r>
        <w:t>4. Diseño experimental</w:t>
      </w:r>
    </w:p>
    <w:p>
      <w:pPr>
        <w:pStyle w:val="Heading2"/>
      </w:pPr>
      <w:r>
        <w:t>4.1 Parámetros ejecutados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600"/>
        <w:gridCol w:w="4460"/>
      </w:tblGrid>
      <w:tr>
        <w:trPr>
          <w:tblHeader w:val="true"/>
        </w:trPr>
        <w:tc>
          <w:tcPr>
            <w:tcW w:type="dxa" w:w="2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Parámetro</w:t>
            </w:r>
          </w:p>
        </w:tc>
        <w:tc>
          <w:tcPr>
            <w:tcW w:type="dxa" w:w="2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Valor ejecutado</w:t>
            </w:r>
          </w:p>
        </w:tc>
        <w:tc>
          <w:tcPr>
            <w:tcW w:type="dxa" w:w="44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Criterio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K de K-Means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Partición compacta para los perfiles de trabajo.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Inicialización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k-means++, n_init = 10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Uso de librería estándar y estabilidad de inicialización.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Semillas del AG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1, 2 y 3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Tres corridas reproducibles por combinación.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Población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20 individuos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Valor conservado del algoritmo base.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Generaciones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50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Valor conservado del algoritmo base.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Selección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Torneo, k = 3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Operador conservado del AG.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Lenguaje ejecutado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Python</w:t>
            </w:r>
          </w:p>
        </w:tc>
        <w:tc>
          <w:tcPr>
            <w:tcW w:type="dxa" w:w="4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Implementación consolidada para los resultados presentados.</w:t>
            </w:r>
          </w:p>
        </w:tc>
      </w:tr>
    </w:tbl>
    <w:p>
      <w:pPr>
        <w:spacing w:after="40"/>
      </w:pPr>
    </w:p>
    <w:p>
      <w:pPr>
        <w:pStyle w:val="Heading2"/>
      </w:pPr>
      <w:r>
        <w:t>4.2 Configuraciones comparadas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50"/>
        <w:gridCol w:w="5840"/>
        <w:gridCol w:w="2570"/>
      </w:tblGrid>
      <w:tr>
        <w:trPr>
          <w:tblHeader w:val="true"/>
        </w:trPr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Config.</w:t>
            </w:r>
          </w:p>
        </w:tc>
        <w:tc>
          <w:tcPr>
            <w:tcW w:type="dxa" w:w="58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Composición de población inicial</w:t>
            </w:r>
          </w:p>
        </w:tc>
        <w:tc>
          <w:tcPr>
            <w:tcW w:type="dxa" w:w="257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Función experimental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100% aleatoria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Línea base.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70% Perfil 1 + SPT; 30% aleatoria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Inicialización informada simple.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40% Perfil 1 + SPT; 40% Perfil 2 + SPT; 20% aleatoria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Compara perfiles manteniendo SPT.</w:t>
            </w:r>
          </w:p>
        </w:tc>
      </w:tr>
      <w:tr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5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20% Perfil 1 + SPT; 20% Perfil 1 + LPT; 20% Perfil 2 + MWR; 20% Perfil 2 + MOPNR; 20% aleatoria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Combina reglas y perfiles.</w:t>
            </w:r>
          </w:p>
        </w:tc>
      </w:tr>
    </w:tbl>
    <w:p>
      <w:pPr>
        <w:spacing w:after="40"/>
      </w:pPr>
    </w:p>
    <w:p>
      <w:pPr>
        <w:pStyle w:val="Heading2"/>
      </w:pPr>
      <w:r>
        <w:t>4.3 Instancias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600"/>
        <w:gridCol w:w="2450"/>
        <w:gridCol w:w="2900"/>
        <w:gridCol w:w="2410"/>
      </w:tblGrid>
      <w:tr>
        <w:trPr>
          <w:tblHeader w:val="true"/>
        </w:trPr>
        <w:tc>
          <w:tcPr>
            <w:tcW w:type="dxa" w:w="1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Caso</w:t>
            </w:r>
          </w:p>
        </w:tc>
        <w:tc>
          <w:tcPr>
            <w:tcW w:type="dxa" w:w="24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Trabajos x máquinas</w:t>
            </w:r>
          </w:p>
        </w:tc>
        <w:tc>
          <w:tcPr>
            <w:tcW w:type="dxa" w:w="29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Operaciones por trabajo</w:t>
            </w:r>
          </w:p>
        </w:tc>
        <w:tc>
          <w:tcPr>
            <w:tcW w:type="dxa" w:w="24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9"/>
              </w:rPr>
              <w:t>Semilla de instancia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Base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8 x 14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1 a 5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proporcionada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Mediano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15 x 14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5 a 7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1514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Grande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30 x 20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8 a 10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9"/>
              </w:rPr>
              <w:t>3020</w:t>
            </w:r>
          </w:p>
        </w:tc>
      </w:tr>
    </w:tbl>
    <w:p>
      <w:pPr>
        <w:spacing w:after="40"/>
      </w:pPr>
    </w:p>
    <w:p>
      <w:pPr/>
      <w:r>
        <w:rPr>
          <w:rFonts w:ascii="Calibri" w:hAnsi="Calibri"/>
        </w:rPr>
        <w:t>El caso Base conserva los datos proporcionados en el código previo. Los casos Mediano y Grande se generaron de manera reproducible y se almacenaron en archivos CSV de secuencias y tiempos, junto con un manifiesto de parámetros.</w:t>
      </w:r>
    </w:p>
    <w:p>
      <w:pPr>
        <w:pStyle w:val="Heading1"/>
      </w:pPr>
      <w:r>
        <w:t>5. Resultados experimentales</w:t>
      </w:r>
    </w:p>
    <w:p>
      <w:pPr/>
      <w:r>
        <w:rPr>
          <w:rFonts w:ascii="Calibri" w:hAnsi="Calibri"/>
        </w:rPr>
        <w:t>Se ejecutaron 36 corridas (tres casos, cuatro configuraciones y tres semillas). La tabla presenta el mejor makespan observado, el promedio de makespan, su desviación estándar y el tiempo promedio por configuración. En todos los casos un makespan menor representa mejor desempeño.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950"/>
        <w:gridCol w:w="1150"/>
        <w:gridCol w:w="1350"/>
        <w:gridCol w:w="1350"/>
        <w:gridCol w:w="1500"/>
        <w:gridCol w:w="1710"/>
      </w:tblGrid>
      <w:tr>
        <w:trPr>
          <w:tblHeader w:val="true"/>
        </w:trPr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Caso</w:t>
            </w:r>
          </w:p>
        </w:tc>
        <w:tc>
          <w:tcPr>
            <w:tcW w:type="dxa" w:w="9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Config.</w:t>
            </w:r>
          </w:p>
        </w:tc>
        <w:tc>
          <w:tcPr>
            <w:tcW w:type="dxa" w:w="11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Mejor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Promedio</w:t>
            </w:r>
          </w:p>
        </w:tc>
        <w:tc>
          <w:tcPr>
            <w:tcW w:type="dxa" w:w="13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Desv. est.</w:t>
            </w:r>
          </w:p>
        </w:tc>
        <w:tc>
          <w:tcPr>
            <w:tcW w:type="dxa" w:w="15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Tiempo (s)</w:t>
            </w:r>
          </w:p>
        </w:tc>
        <w:tc>
          <w:tcPr>
            <w:tcW w:type="dxa" w:w="17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Infactibles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280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293.33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11.55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0.724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300.00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0.762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280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293.33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11.55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0.734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Base</w:t>
            </w:r>
          </w:p>
        </w:tc>
        <w:tc>
          <w:tcPr>
            <w:tcW w:type="dxa" w:w="9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1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280</w:t>
            </w:r>
          </w:p>
        </w:tc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286.67</w:t>
            </w:r>
          </w:p>
        </w:tc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11.55</w:t>
            </w:r>
          </w:p>
        </w:tc>
        <w:tc>
          <w:tcPr>
            <w:tcW w:type="dxa" w:w="150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0.675</w:t>
            </w:r>
          </w:p>
        </w:tc>
        <w:tc>
          <w:tcPr>
            <w:tcW w:type="dxa" w:w="171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Mediano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830.33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30.50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1.511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Mediano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811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841.67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26.56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1.453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Mediano</w:t>
            </w:r>
          </w:p>
        </w:tc>
        <w:tc>
          <w:tcPr>
            <w:tcW w:type="dxa" w:w="9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1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778</w:t>
            </w:r>
          </w:p>
        </w:tc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804.67</w:t>
            </w:r>
          </w:p>
        </w:tc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25.17</w:t>
            </w:r>
          </w:p>
        </w:tc>
        <w:tc>
          <w:tcPr>
            <w:tcW w:type="dxa" w:w="150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1.486</w:t>
            </w:r>
          </w:p>
        </w:tc>
        <w:tc>
          <w:tcPr>
            <w:tcW w:type="dxa" w:w="171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Mediano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791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807.33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18.88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1.684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Grande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1767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1834.00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59.57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5.489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Grande</w:t>
            </w:r>
          </w:p>
        </w:tc>
        <w:tc>
          <w:tcPr>
            <w:tcW w:type="dxa" w:w="9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</w:t>
            </w:r>
          </w:p>
        </w:tc>
        <w:tc>
          <w:tcPr>
            <w:tcW w:type="dxa" w:w="11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1674</w:t>
            </w:r>
          </w:p>
        </w:tc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1737.33</w:t>
            </w:r>
          </w:p>
        </w:tc>
        <w:tc>
          <w:tcPr>
            <w:tcW w:type="dxa" w:w="135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69.08</w:t>
            </w:r>
          </w:p>
        </w:tc>
        <w:tc>
          <w:tcPr>
            <w:tcW w:type="dxa" w:w="150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5.017</w:t>
            </w:r>
          </w:p>
        </w:tc>
        <w:tc>
          <w:tcPr>
            <w:tcW w:type="dxa" w:w="1710"/>
            <w:shd w:fill="E5F2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Grande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1714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1743.67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46.29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5.160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  <w:t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Grande</w:t>
            </w:r>
          </w:p>
        </w:tc>
        <w:tc>
          <w:tcPr>
            <w:tcW w:type="dxa" w:w="9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</w:t>
            </w:r>
          </w:p>
        </w:tc>
        <w:tc>
          <w:tcPr>
            <w:tcW w:type="dxa" w:w="1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1745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1764.67</w:t>
            </w:r>
          </w:p>
        </w:tc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19.50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4.923</w:t>
            </w:r>
          </w:p>
        </w:tc>
        <w:tc>
          <w:tcPr>
            <w:tcW w:type="dxa" w:w="1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0.00%</w:t>
            </w:r>
          </w:p>
        </w:tc>
      </w:tr>
    </w:tbl>
    <w:p>
      <w:pPr>
        <w:spacing w:after="40"/>
      </w:pPr>
    </w:p>
    <w:p>
      <w:pPr>
        <w:pStyle w:val="Caption"/>
        <w:jc w:val="center"/>
      </w:pPr>
      <w:r>
        <w:rPr>
          <w:rFonts w:ascii="Calibri" w:hAnsi="Calibri"/>
          <w:i/>
          <w:color w:val="555555"/>
          <w:sz w:val="18"/>
        </w:rPr>
        <w:t>Tabla 1. Resultados agregados de 36 corridas. Filas verdes: mejor promedio por caso. Fuente: elaboración propia.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89871"/>
            <wp:docPr id="1" name="Picture 1" descr="Figura 1. Resumen comparativo de makespan y tiempo promedio por configuración. Fuente: elaboración prop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8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55555"/>
          <w:sz w:val="18"/>
        </w:rPr>
        <w:t>Figura 1. Resumen comparativo de makespan y tiempo promedio por configuración. Fuente: elaboración propia.</w:t>
      </w:r>
    </w:p>
    <w:p>
      <w:pPr>
        <w:pStyle w:val="Heading2"/>
      </w:pPr>
      <w:r>
        <w:t>5.1 Lectura por tamaño de instancia</w:t>
      </w:r>
    </w:p>
    <w:p>
      <w:pPr>
        <w:pStyle w:val="ListBullet"/>
      </w:pPr>
      <w:r>
        <w:rPr>
          <w:rFonts w:ascii="Calibri" w:hAnsi="Calibri"/>
        </w:rPr>
        <w:t>Caso Base: D logró el menor promedio (286.67); A, C y D alcanzaron un mejor makespan de 280.</w:t>
      </w:r>
    </w:p>
    <w:p>
      <w:pPr>
        <w:pStyle w:val="ListBullet"/>
      </w:pPr>
      <w:r>
        <w:rPr>
          <w:rFonts w:ascii="Calibri" w:hAnsi="Calibri"/>
        </w:rPr>
        <w:t>Caso Mediano: C logró el menor promedio (804.67) y el menor mejor makespan (778).</w:t>
      </w:r>
    </w:p>
    <w:p>
      <w:pPr>
        <w:pStyle w:val="ListBullet"/>
      </w:pPr>
      <w:r>
        <w:rPr>
          <w:rFonts w:ascii="Calibri" w:hAnsi="Calibri"/>
        </w:rPr>
        <w:t>Caso Grande: B logró el menor promedio (1737.33) y el menor mejor makespan (1674).</w:t>
      </w:r>
    </w:p>
    <w:p>
      <w:pPr>
        <w:pStyle w:val="ListBullet"/>
      </w:pPr>
      <w:r>
        <w:rPr>
          <w:rFonts w:ascii="Calibri" w:hAnsi="Calibri"/>
        </w:rPr>
        <w:t>Validez: no se registraron soluciones infactibles en ninguna de las 36 corridas.</w:t>
      </w:r>
    </w:p>
    <w:p>
      <w:r>
        <w:br w:type="page"/>
      </w:r>
    </w:p>
    <w:p>
      <w:pPr>
        <w:pStyle w:val="Heading1"/>
      </w:pPr>
      <w:r>
        <w:t>6. Convergencia de corridas representativas</w:t>
      </w:r>
    </w:p>
    <w:p>
      <w:pPr/>
      <w:r>
        <w:rPr>
          <w:rFonts w:ascii="Calibri" w:hAnsi="Calibri"/>
        </w:rPr>
        <w:t>Para observar el comportamiento durante las 50 generaciones, se compara la configuración A contra la configuración de menor promedio de cada caso usando la misma semilla del AG (semilla 3). Estas figuras son ilustrativas de convergencia y complementan, sin sustituir, los promedios de las tres corridas.</w:t>
      </w:r>
    </w:p>
    <w:p>
      <w:pPr>
        <w:pStyle w:val="Heading2"/>
      </w:pPr>
      <w:r>
        <w:t>6.1 Caso Base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4159"/>
            <wp:docPr id="2" name="Picture 2" descr="Figura 2. Convergencia representativa para el caso Base, semilla 3. Fuente: elaboración prop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Ba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55555"/>
          <w:sz w:val="18"/>
        </w:rPr>
        <w:t>Figura 2. Convergencia representativa para el caso Base, semilla 3. Fuente: elaboración propia.</w:t>
      </w:r>
    </w:p>
    <w:p>
      <w:pPr/>
      <w:r>
        <w:rPr>
          <w:rFonts w:ascii="Calibri" w:hAnsi="Calibri"/>
        </w:rPr>
        <w:t>En Base, D mejora de 300 a 280 con rapidez, mientras A permanece en 300 en la corrida mostrada.</w:t>
      </w:r>
    </w:p>
    <w:p>
      <w:pPr>
        <w:pStyle w:val="Heading2"/>
      </w:pPr>
      <w:r>
        <w:t>6.2 Caso Mediano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4159"/>
            <wp:docPr id="3" name="Picture 3" descr="Figura 3. Convergencia representativa para el caso Mediano, semilla 3. Fuente: elaboración prop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Media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55555"/>
          <w:sz w:val="18"/>
        </w:rPr>
        <w:t>Figura 3. Convergencia representativa para el caso Mediano, semilla 3. Fuente: elaboración propia.</w:t>
      </w:r>
    </w:p>
    <w:p>
      <w:pPr/>
      <w:r>
        <w:rPr>
          <w:rFonts w:ascii="Calibri" w:hAnsi="Calibri"/>
        </w:rPr>
        <w:t>En Mediano, C desciende hasta 778; A termina en 830 en la corrida mostrada.</w:t>
      </w:r>
    </w:p>
    <w:p>
      <w:pPr>
        <w:pStyle w:val="Heading2"/>
      </w:pPr>
      <w:r>
        <w:t>6.3 Caso Grande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4159"/>
            <wp:docPr id="4" name="Picture 4" descr="Figura 4. Convergencia representativa para el caso Grande, semilla 3. Fuente: elaboración propi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_Grand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4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/>
          <w:i/>
          <w:color w:val="555555"/>
          <w:sz w:val="18"/>
        </w:rPr>
        <w:t>Figura 4. Convergencia representativa para el caso Grande, semilla 3. Fuente: elaboración propia.</w:t>
      </w:r>
    </w:p>
    <w:p>
      <w:pPr/>
      <w:r>
        <w:rPr>
          <w:rFonts w:ascii="Calibri" w:hAnsi="Calibri"/>
        </w:rPr>
        <w:t>En Grande, B supera gradualmente a A y concluye en 1674 frente a 1767.</w:t>
      </w:r>
    </w:p>
    <w:p>
      <w:pPr>
        <w:pStyle w:val="Heading1"/>
      </w:pPr>
      <w:r>
        <w:t>7. Discusión</w:t>
      </w:r>
    </w:p>
    <w:p>
      <w:pPr/>
      <w:r>
        <w:rPr>
          <w:rFonts w:ascii="Calibri" w:hAnsi="Calibri"/>
        </w:rPr>
        <w:t>Los resultados apoyan la utilidad de una inicialización informada, pero no indican que una sola configuración sea universalmente superior. En el caso Base, la combinación diversa de D fue favorable; en el caso Mediano, el uso conjunto de los dos perfiles con SPT en C mostró el mejor comportamiento; en el caso Grande, una solución más simple, B, produjo el menor promedio y el mejor makespan.</w:t>
      </w:r>
    </w:p>
    <w:p>
      <w:pPr/>
      <w:r>
        <w:rPr>
          <w:rFonts w:ascii="Calibri" w:hAnsi="Calibri"/>
        </w:rPr>
        <w:t>Este comportamiento es consistente con la naturaleza del JSSP: el beneficio de agrupar por carga o uso de máquinas depende de la estructura y tamaño de la instancia. K-Means aporta una guía inicial, pero el AG aún necesita diversidad para explorar órdenes alternativos.</w:t>
      </w:r>
    </w:p>
    <w:p>
      <w:pPr/>
      <w:r>
        <w:rPr>
          <w:rFonts w:ascii="Calibri" w:hAnsi="Calibri"/>
        </w:rPr>
        <w:t>La ausencia de soluciones infactibles es un resultado metodológicamente importante: la introducción de K-Means no rompió el formato de los cromosomas. Esto confirma la decisión de limitar la integración a la población inicial y reutilizar los operadores ya existentes.</w:t>
      </w:r>
    </w:p>
    <w:p>
      <w:pPr>
        <w:spacing w:before="100" w:after="160" w:line="264" w:lineRule="auto"/>
        <w:ind w:left="140" w:right="140"/>
        <w:shd w:fill="FFF3D6"/>
      </w:pPr>
      <w:r>
        <w:rPr>
          <w:rFonts w:ascii="Calibri" w:hAnsi="Calibri"/>
          <w:b/>
          <w:color w:val="0B2545"/>
        </w:rPr>
        <w:t xml:space="preserve">Limitación. </w:t>
      </w:r>
      <w:r>
        <w:rPr>
          <w:rFonts w:ascii="Calibri" w:hAnsi="Calibri"/>
        </w:rPr>
        <w:t>Los resultados reportados se obtuvieron con tres semillas por configuración y con la implementación Python. Para una comparación estadística más robusta podría ampliarse a cinco o más semillas y, si se solicita explícitamente, ejecutar una validación equivalente en R.</w:t>
      </w:r>
    </w:p>
    <w:p>
      <w:pPr>
        <w:pStyle w:val="Heading1"/>
      </w:pPr>
      <w:r>
        <w:t>8. Reproducibilidad y entregables técnicos</w:t>
      </w:r>
    </w:p>
    <w:p>
      <w:pPr/>
      <w:r>
        <w:rPr>
          <w:rFonts w:ascii="Calibri" w:hAnsi="Calibri"/>
        </w:rPr>
        <w:t>La solución se organizó de manera funcional: un módulo produce las instancias y otro ejecuta el experimento KM-GA. Se reutilizaron las funciones de makespan y cruza PMX del código Python previo proporcionado para el curso, incorporando funciones nuevas solamente para los perfiles, K-Means, configuraciones de población y exportación de resultados.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20"/>
        <w:gridCol w:w="6040"/>
      </w:tblGrid>
      <w:tr>
        <w:trPr>
          <w:tblHeader w:val="true"/>
        </w:trPr>
        <w:tc>
          <w:tcPr>
            <w:tcW w:type="dxa" w:w="33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Archivo o carpeta</w:t>
            </w:r>
          </w:p>
        </w:tc>
        <w:tc>
          <w:tcPr>
            <w:tcW w:type="dxa" w:w="60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Contenido verificable</w:t>
            </w:r>
          </w:p>
        </w:tc>
      </w:tr>
      <w:tr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generador_instancias_jssp.py</w:t>
            </w:r>
          </w:p>
        </w:tc>
        <w:tc>
          <w:tcPr>
            <w:tcW w:type="dxa" w:w="6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Crea casos Base, Mediano y Grande y exporta CSV reproducibles.</w:t>
            </w:r>
          </w:p>
        </w:tc>
      </w:tr>
      <w:tr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km_ga_jssp_experimento.py</w:t>
            </w:r>
          </w:p>
        </w:tc>
        <w:tc>
          <w:tcPr>
            <w:tcW w:type="dxa" w:w="6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Ejecuta A-D, tres semillas, KMeans y guarda resultados/convergencia.</w:t>
            </w:r>
          </w:p>
        </w:tc>
      </w:tr>
      <w:tr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instancias_jssp/</w:t>
            </w:r>
          </w:p>
        </w:tc>
        <w:tc>
          <w:tcPr>
            <w:tcW w:type="dxa" w:w="6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Matrices, secuencias y manifiesto de semillas para los tres casos.</w:t>
            </w:r>
          </w:p>
        </w:tc>
      </w:tr>
      <w:tr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resultados_km_ga_jssp_tres_casos/</w:t>
            </w:r>
          </w:p>
        </w:tc>
        <w:tc>
          <w:tcPr>
            <w:tcW w:type="dxa" w:w="6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CSV de 36 corridas, convergencia y resumen estadístico.</w:t>
            </w:r>
          </w:p>
        </w:tc>
      </w:tr>
      <w:tr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Resultados_experimentales_KM_GA_JSSP.xlsx</w:t>
            </w:r>
          </w:p>
        </w:tc>
        <w:tc>
          <w:tcPr>
            <w:tcW w:type="dxa" w:w="60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Libro con tablas, resumen y gráficas finales.</w:t>
            </w:r>
          </w:p>
        </w:tc>
      </w:tr>
    </w:tbl>
    <w:p>
      <w:pPr>
        <w:spacing w:after="40"/>
      </w:pPr>
    </w:p>
    <w:p>
      <w:pPr>
        <w:pStyle w:val="Heading2"/>
      </w:pPr>
      <w:r>
        <w:t>8.1 Evidencias que deben acompañar la entrega</w:t>
      </w:r>
    </w:p>
    <w:p>
      <w:pPr>
        <w:pStyle w:val="ListBullet"/>
      </w:pPr>
      <w:r>
        <w:rPr>
          <w:rFonts w:ascii="Calibri" w:hAnsi="Calibri"/>
        </w:rPr>
        <w:t>Captura de la ejecución del experimento en Python con fecha o nombre fechado visible.</w:t>
      </w:r>
    </w:p>
    <w:p>
      <w:pPr>
        <w:pStyle w:val="ListBullet"/>
      </w:pPr>
      <w:r>
        <w:rPr>
          <w:rFonts w:ascii="Calibri" w:hAnsi="Calibri"/>
        </w:rPr>
        <w:t>Captura del archivo Excel abierto en la hoja Resumen y de las gráficas de convergencia.</w:t>
      </w:r>
    </w:p>
    <w:p>
      <w:pPr>
        <w:pStyle w:val="ListBullet"/>
      </w:pPr>
      <w:r>
        <w:rPr>
          <w:rFonts w:ascii="Calibri" w:hAnsi="Calibri"/>
        </w:rPr>
        <w:t>Captura o listado que evidencie el uso de sklearn.cluster.KMeans.</w:t>
      </w:r>
    </w:p>
    <w:p>
      <w:pPr>
        <w:pStyle w:val="ListBullet"/>
      </w:pPr>
      <w:r>
        <w:rPr>
          <w:rFonts w:ascii="Calibri" w:hAnsi="Calibri"/>
        </w:rPr>
        <w:t>Cuando el profesor exija ejecución en ambos lenguajes, adjuntar evidencia adicional de R; los resultados de este informe corresponden a Python.</w:t>
      </w:r>
    </w:p>
    <w:p>
      <w:pPr>
        <w:pStyle w:val="Heading1"/>
      </w:pPr>
      <w:r>
        <w:t>9. Bitácora de uso de inteligencia artificial</w:t>
      </w:r>
    </w:p>
    <w:p>
      <w:pPr/>
      <w:r>
        <w:rPr>
          <w:rFonts w:ascii="Calibri" w:hAnsi="Calibri"/>
        </w:rPr>
        <w:t>Se utilizó una herramienta de asistencia con IA como apoyo para organizar requerimientos, revisar materiales proporcionados, estructurar el protocolo experimental, integrar funciones del código previo, generar archivos de salida y preparar la documentación. Las decisiones experimentales y los resultados presentados se sostienen en ejecuciones reproducibles y archivos verificables.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Actividad asistida</w:t>
            </w:r>
          </w:p>
        </w:tc>
        <w:tc>
          <w:tcPr>
            <w:tcW w:type="dxa" w:w="60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Resultado / validación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Análisis de instrucciones y notas del profesor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 identificaron parámetros, evidencia y entregables requeridos.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Revisión de materiales K-Means, MWR y AG-JSSP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 priorizó la reutilización de funciones previas compatibles.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Integración Python KM-GA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 usó KMeans de scikit-learn y se conservaron makespan y PMX.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Diseño experimental A-D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 ejecutaron 36 corridas en tres tamaños de instancia.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Documentación de resultados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 generaron CSV, Excel, gráficas y el presente informe.</w:t>
            </w:r>
          </w:p>
        </w:tc>
      </w:tr>
    </w:tbl>
    <w:p>
      <w:pPr>
        <w:spacing w:after="40"/>
      </w:pPr>
    </w:p>
    <w:p>
      <w:pPr>
        <w:pStyle w:val="Heading1"/>
      </w:pPr>
      <w:r>
        <w:t>10. Conclusiones</w:t>
      </w:r>
    </w:p>
    <w:p>
      <w:pPr/>
      <w:r>
        <w:rPr>
          <w:rFonts w:ascii="Calibri" w:hAnsi="Calibri"/>
        </w:rPr>
        <w:t>La integración de K-Means en la creación de la población inicial del algoritmo genético es funcional para el JSSP evaluado. La estrategia conserva la validez del cromosoma y permite comparar distintas combinaciones de perfiles, reglas de ordenamiento y diversidad aleatoria.</w:t>
      </w:r>
    </w:p>
    <w:p>
      <w:pPr/>
      <w:r>
        <w:rPr>
          <w:rFonts w:ascii="Calibri" w:hAnsi="Calibri"/>
        </w:rPr>
        <w:t>Los experimentos muestran que las configuraciones informadas pueden superar a la línea base, especialmente en los casos Mediano y Grande, aunque la configuración favorable depende de la instancia. Por ello, el resultado central no es seleccionar una mezcla universal, sino mostrar que la inicialización puede mejorarse de manera controlada, modular y reproducible.</w:t>
      </w:r>
    </w:p>
    <w:p>
      <w:pPr/>
      <w:r>
        <w:rPr>
          <w:rFonts w:ascii="Calibri" w:hAnsi="Calibri"/>
        </w:rPr>
        <w:t>Como continuación natural se propone ampliar el número de semillas, documentar las capturas finales solicitadas y, solo si la evaluación lo requiere, replicar las corridas en R para contrastar lenguajes.</w:t>
      </w:r>
    </w:p>
    <w:p>
      <w:pPr>
        <w:pStyle w:val="Heading1"/>
      </w:pPr>
      <w:r>
        <w:t>Fuentes y materiales utilizados</w:t>
      </w:r>
    </w:p>
    <w:p>
      <w:pPr>
        <w:pStyle w:val="ListBullet"/>
      </w:pPr>
      <w:r>
        <w:rPr>
          <w:rFonts w:ascii="Calibri" w:hAnsi="Calibri"/>
        </w:rPr>
        <w:t>Material de clase: 4-1 Kmeans algoritmo.pdf. Presentación convertida a PDF proporcionada para el curso.</w:t>
      </w:r>
    </w:p>
    <w:p>
      <w:pPr>
        <w:pStyle w:val="ListBullet"/>
      </w:pPr>
      <w:r>
        <w:rPr>
          <w:rFonts w:ascii="Calibri" w:hAnsi="Calibri"/>
        </w:rPr>
        <w:t>Material de clase: Most Work Remaining en JSSP.pptx. Ejemplos y regla MWR proporcionados para el curso.</w:t>
      </w:r>
    </w:p>
    <w:p>
      <w:pPr>
        <w:pStyle w:val="ListBullet"/>
      </w:pPr>
      <w:r>
        <w:rPr>
          <w:rFonts w:ascii="Calibri" w:hAnsi="Calibri"/>
        </w:rPr>
        <w:t>Código de referencia: T8 AGS_JSSP Lineas equivalentes a T6-R.py y T9 AGS_JSSP Lineas equivalentes a T7-R.py.</w:t>
      </w:r>
    </w:p>
    <w:p>
      <w:pPr>
        <w:pStyle w:val="ListBullet"/>
      </w:pPr>
      <w:r>
        <w:rPr>
          <w:rFonts w:ascii="Calibri" w:hAnsi="Calibri"/>
        </w:rPr>
        <w:t>Código de referencia: T7 AGS_JSSP Lineas 133-277.R y Rosenbrock_ga.R.</w:t>
      </w:r>
    </w:p>
    <w:p>
      <w:pPr>
        <w:pStyle w:val="ListBullet"/>
      </w:pPr>
      <w:r>
        <w:rPr>
          <w:rFonts w:ascii="Calibri" w:hAnsi="Calibri"/>
        </w:rPr>
        <w:t>Enunciado del proyecto: proyecto_fin_curso_kmeans_ga_jssp_final_revisado.docx.</w:t>
      </w:r>
    </w:p>
    <w:p>
      <w:pPr>
        <w:pStyle w:val="ListBullet"/>
      </w:pPr>
      <w:r>
        <w:rPr>
          <w:rFonts w:ascii="Calibri" w:hAnsi="Calibri"/>
        </w:rPr>
        <w:t>Documentación técnica utilizada por la implementación: scikit-learn, sklearn.cluster.KMeans.</w:t>
      </w:r>
    </w:p>
    <w:p>
      <w:pPr>
        <w:pStyle w:val="Heading1"/>
      </w:pPr>
      <w:r>
        <w:t>Anexo A. Correspondencia con observaciones del profesor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50"/>
        <w:gridCol w:w="6610"/>
      </w:tblGrid>
      <w:tr>
        <w:trPr>
          <w:tblHeader w:val="true"/>
        </w:trPr>
        <w:tc>
          <w:tcPr>
            <w:tcW w:type="dxa" w:w="275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Observación</w:t>
            </w:r>
          </w:p>
        </w:tc>
        <w:tc>
          <w:tcPr>
            <w:tcW w:type="dxa" w:w="661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0B2545"/>
                <w:sz w:val="18"/>
              </w:rPr>
              <w:t>Respuesta incorporada en el trabajo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Definir K y centroides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K = 3; KMeans con k-means++, n_init = 10 y semillas registradas.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Definir población y generaciones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20 individuos y 50 generaciones en todas las configuraciones.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Definir porcentaje aleatorio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A-D especifican proporciones entre 100%, 30% y 20% aleatorio.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Explicar lista restringida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Se incluye como mecanismo de variación controlada de órdenes base.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Comparar configuraciones y casos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A-D evaluadas en Base, Mediano y Grande con tres semillas.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Resultados y evidencia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CSV, Excel y figuras incorporados; capturas fechadas quedan para el paquete de entrega.</w:t>
            </w:r>
          </w:p>
        </w:tc>
      </w:tr>
      <w:t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IA y licencia</w:t>
            </w:r>
          </w:p>
        </w:tc>
        <w:tc>
          <w:tcPr>
            <w:tcW w:type="dxa" w:w="6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sz w:val="18"/>
              </w:rPr>
              <w:t>Bitácora y texto de licencia académica incluidos en este informe.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55555"/>
        <w:sz w:val="18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55555"/>
        <w:sz w:val="18"/>
      </w:rPr>
      <w:t>KM-GA para JSSP | Informe final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80"/>
    </w:pPr>
    <w:rPr>
      <w:rFonts w:ascii="Calibri" w:hAnsi="Calibri"/>
      <w:b/>
      <w:bCs/>
      <w:i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final: Integración de K-Means con un Algoritmo Genético para JSSP</dc:title>
  <dc:subject>Resultados experimentales KM-GA para JSSP</dc:subject>
  <dc:creator>Alumno/a - completar antes de entregar</dc:creator>
  <cp:keywords/>
  <dc:description>Generado a partir de resultados reproducibles del experimento Python.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