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9A27D6" w:rsidRDefault="009A27D6" w:rsidP="009A27D6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Montserrat-Bold"/>
          <w:b/>
          <w:bCs/>
          <w:sz w:val="28"/>
          <w:szCs w:val="28"/>
          <w:u w:val="single"/>
          <w:lang w:val="es-ES"/>
        </w:rPr>
      </w:pPr>
      <w:r w:rsidRPr="009A27D6">
        <w:rPr>
          <w:rFonts w:ascii="Bahnschrift Light SemiCondensed" w:hAnsi="Bahnschrift Light SemiCondensed" w:cs="Montserrat-Bold"/>
          <w:b/>
          <w:bCs/>
          <w:sz w:val="28"/>
          <w:szCs w:val="28"/>
          <w:u w:val="single"/>
          <w:lang w:val="es-ES"/>
        </w:rPr>
        <w:t>Tema 3. Ciencia de Datos</w:t>
      </w:r>
    </w:p>
    <w:p w:rsidR="00C302E1" w:rsidRPr="009A27D6" w:rsidRDefault="00C302E1" w:rsidP="009A27D6">
      <w:pPr>
        <w:autoSpaceDE w:val="0"/>
        <w:autoSpaceDN w:val="0"/>
        <w:adjustRightInd w:val="0"/>
        <w:spacing w:after="0" w:line="240" w:lineRule="auto"/>
        <w:rPr>
          <w:rFonts w:ascii="Bahnschrift Light SemiCondensed" w:hAnsi="Bahnschrift Light SemiCondensed" w:cs="Montserrat-Bold"/>
          <w:b/>
          <w:bCs/>
          <w:sz w:val="28"/>
          <w:szCs w:val="28"/>
          <w:u w:val="single"/>
          <w:lang w:val="es-ES"/>
        </w:rPr>
      </w:pPr>
    </w:p>
    <w:p w:rsidR="009A27D6" w:rsidRDefault="00C302E1" w:rsidP="009A27D6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3427730" cy="2143125"/>
            <wp:effectExtent l="0" t="0" r="127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og3c08f9fdc86151d46f3499da8227ac9f_data-scien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La ciencia de datos es una </w:t>
      </w:r>
      <w:proofErr w:type="spellStart"/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multi</w:t>
      </w:r>
      <w:proofErr w:type="spellEnd"/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técnica utilizada para interpretar datos, relacionarlos y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concluir nuevas ideas a fines de mejorar el desempeño o monitorear una variable o parámetro. La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ciencia de datos combina múltiples campos, entre los que se incluyen estadísticas, métodos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científicos, inteligencia artificial (IA) y análisis de datos, para extraer valor de los datos.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Ya que la tecnología moderna ha permitido la creación y almacenamiento de cantidades cada vez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mayores de información, los volúmenes de datos se han incrementado. Se estima que el 90% de los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datos en el mundo se crearon en los últimos dos años. Por ejemplo, los usuarios de Facebook suben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10 millones de fotos por hora. Muchos datos a analizar son adquiridos por las mismas empresas con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el fin de monitorear su producción con el uso de sensores y generar una base de datos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para poder procesarla y poder tomar decisiones que generen un cambio positivo en la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producción, por ejemplo, de cultivo hidropónico.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9A27D6" w:rsidRDefault="009A27D6" w:rsidP="009A27D6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La ciencia de datos revela tendencias y genera información que las empresas pueden utilizar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para tomar mejores decisiones y crear productos y servicios más innovadores. Quizás lo más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importante es que permite que los modelos de aprendizaje automático extraigan conocimientos de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las grandes cantidades de datos que se les suministran, evitando así depender principalmente de los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analistas empresariales para ver qué pueden descubrir a partir de los datos.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Otra ventaja del análisis de datos es poder tener una mirada global de tendencias en algún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parámetro, donde en vez de leer miles o millones de datos, tal vez podemos realizar algunas lecturas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con solo mirar un gráfico, de los cuales hablamos sobre el final del Episodio 2.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 </w:t>
      </w:r>
    </w:p>
    <w:p w:rsidR="009A27D6" w:rsidRDefault="009A27D6" w:rsidP="009A27D6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9A27D6" w:rsidRDefault="009A27D6" w:rsidP="009A27D6">
      <w:pPr>
        <w:autoSpaceDE w:val="0"/>
        <w:autoSpaceDN w:val="0"/>
        <w:adjustRightInd w:val="0"/>
        <w:spacing w:after="0" w:line="240" w:lineRule="auto"/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Opinión de un mendocino que se dedica a Data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Science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en Luján de Cuyo: ¿Cómo ves a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Mendoza en 30 años?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b/>
          <w:color w:val="5B9BD5" w:themeColor="accent1"/>
          <w:sz w:val="28"/>
          <w:szCs w:val="28"/>
          <w:lang w:val="es-ES"/>
        </w:rPr>
        <w:t>https://www.youtube.com/watch?v=qeA5QXA2nvA&amp;ab_channel=GabrielConte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9A27D6" w:rsidRPr="00F762E0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F762E0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>Tema 3.1- Archivos CSV:</w:t>
      </w:r>
      <w:r w:rsidR="00C302E1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 xml:space="preserve"> </w:t>
      </w:r>
    </w:p>
    <w:p w:rsidR="009A27D6" w:rsidRPr="00F762E0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F762E0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>- Base de datos</w:t>
      </w:r>
    </w:p>
    <w:p w:rsidR="009A27D6" w:rsidRDefault="00C302E1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143125" cy="214312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La ciencia de datos se enfoca en estudiar, analizar y encontrar correlaciones entre datos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guardados de forma sistemática y ordenada, pertenecientes a un mismo contexto, a esta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="009A27D6"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información la llamamos base de datos.</w:t>
      </w:r>
      <w:r w:rsid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Las bases de datos son el producto de la necesidad humana de almacenar la información, es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decir, de preservarla contra el tiempo y el deterioro, para poder acudir a ella posteriormente. En ese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sentido, la aparición de la electrónica y la computación brindó el elemento digital indispensable para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almacenar enormes cantidades de datos en espacios físicos limitados, gracias a su conversión en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señales eléctricas o magnéticas.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C302E1" w:rsidRDefault="00C302E1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C302E1" w:rsidRDefault="00C302E1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C302E1" w:rsidRDefault="00C302E1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9A27D6" w:rsidRPr="00F762E0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F762E0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lastRenderedPageBreak/>
        <w:t>Tipos de bases de datos:</w:t>
      </w:r>
    </w:p>
    <w:p w:rsidR="009A27D6" w:rsidRPr="00F762E0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F762E0">
        <w:rPr>
          <w:rFonts w:ascii="Segoe UI Symbol" w:hAnsi="Segoe UI Symbol" w:cs="Segoe UI Symbol"/>
          <w:b/>
          <w:color w:val="000000"/>
          <w:sz w:val="28"/>
          <w:szCs w:val="28"/>
          <w:lang w:val="es-ES"/>
        </w:rPr>
        <w:t>❖</w:t>
      </w:r>
      <w:r w:rsidRPr="00F762E0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 xml:space="preserve"> Según su variabilidad: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Bases de datos estáticas: datos inmutables, no cambian.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Bases de datos dinámicas: datos que cambian o pueden ir cambiando.</w:t>
      </w:r>
    </w:p>
    <w:p w:rsidR="009A27D6" w:rsidRPr="00F762E0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F762E0">
        <w:rPr>
          <w:rFonts w:ascii="Segoe UI Symbol" w:hAnsi="Segoe UI Symbol" w:cs="Segoe UI Symbol"/>
          <w:b/>
          <w:color w:val="000000"/>
          <w:sz w:val="28"/>
          <w:szCs w:val="28"/>
          <w:lang w:val="es-ES"/>
        </w:rPr>
        <w:t>❖</w:t>
      </w:r>
      <w:r w:rsidRPr="00F762E0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 xml:space="preserve"> Según su contenido: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Bibliográficas: material de lectura con datos ordenados.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De texto completo: documentales,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papers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, textos históricos, etc.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Directorios: listados con datos como direcciones de correo, números de teléfono,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etc.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Segoe UI Symbol" w:hAnsi="Segoe UI Symbol" w:cs="Segoe UI Symbol"/>
          <w:color w:val="000000"/>
          <w:sz w:val="28"/>
          <w:szCs w:val="28"/>
          <w:lang w:val="es-ES"/>
        </w:rPr>
        <w:t>➢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Especializadas: Bases de datos de información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hiperespecializada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o técnica, pensadas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a partir de las necesidades puntuales de un público determinado que consume dicha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información.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Ejemplos de bases de datos: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Gu</w:t>
      </w:r>
      <w:r w:rsidRPr="009A27D6">
        <w:rPr>
          <w:rFonts w:ascii="Bahnschrift Light SemiCondensed" w:hAnsi="Bahnschrift Light SemiCondensed" w:cs="Bahnschrift Light SemiCondensed"/>
          <w:color w:val="000000"/>
          <w:sz w:val="28"/>
          <w:szCs w:val="28"/>
          <w:lang w:val="es-ES"/>
        </w:rPr>
        <w:t>í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as telef</w:t>
      </w:r>
      <w:r w:rsidRPr="009A27D6">
        <w:rPr>
          <w:rFonts w:ascii="Bahnschrift Light SemiCondensed" w:hAnsi="Bahnschrift Light SemiCondensed" w:cs="Bahnschrift Light SemiCondensed"/>
          <w:color w:val="000000"/>
          <w:sz w:val="28"/>
          <w:szCs w:val="28"/>
          <w:lang w:val="es-ES"/>
        </w:rPr>
        <w:t>ó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nicas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Censos nacionales, provinciales, municipales o encuestas.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Bibliotecas p</w:t>
      </w:r>
      <w:r w:rsidRPr="009A27D6">
        <w:rPr>
          <w:rFonts w:ascii="Bahnschrift Light SemiCondensed" w:hAnsi="Bahnschrift Light SemiCondensed" w:cs="Bahnschrift Light SemiCondensed"/>
          <w:color w:val="000000"/>
          <w:sz w:val="28"/>
          <w:szCs w:val="28"/>
          <w:lang w:val="es-ES"/>
        </w:rPr>
        <w:t>ú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blicas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Personal de una empresa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Visualizaciones en un video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Registro de actividades</w:t>
      </w:r>
    </w:p>
    <w:p w:rsidR="009A27D6" w:rsidRP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Arial" w:hAnsi="Arial" w:cs="Arial"/>
          <w:color w:val="000000"/>
          <w:sz w:val="28"/>
          <w:szCs w:val="28"/>
          <w:lang w:val="es-ES"/>
        </w:rPr>
        <w:t>●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Historiales m</w:t>
      </w:r>
      <w:r w:rsidRPr="009A27D6">
        <w:rPr>
          <w:rFonts w:ascii="Bahnschrift Light SemiCondensed" w:hAnsi="Bahnschrift Light SemiCondensed" w:cs="Bahnschrift Light SemiCondensed"/>
          <w:color w:val="000000"/>
          <w:sz w:val="28"/>
          <w:szCs w:val="28"/>
          <w:lang w:val="es-ES"/>
        </w:rPr>
        <w:t>é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dicos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Las bases de datos suelen guardarse de manera ordenada y sencilla. Los archivos CSV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(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Comma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Separated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Value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) son un tipo de archivos que contienen sus valores separados por coma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(en realidad punto y coma) haciendo una especie de tabla en filas y columnas. Las columnas quedan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definidas por cada punto y coma (;), mientras que cada fila se define mediante una línea adicional en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el texto (un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enter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). De esta manera, se pueden crear archivos CSV con gran facilidad. Es por esto que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los archivos .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csv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están asociados directamente a la creación de tablas de contenido.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Un archivo CSV suele identificarse con el programa Microsoft Excel, el cual se basa en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cuadrículas que conforman una tabla en filas y columnas. Lo más común es leer archivos CSV desde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Excel, ya que el programa identifica automáticamente los separadores y forma la tabla sin tener que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hacer nada por nuestra parte y son muy fáciles de abrir/leer/escribir/crear desde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python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. La facilidad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de pasar de una tabla a CSV y viceversa, junto al poco espacio de almacenamiento y exigencias de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cómputo que requieren, hace que estos archivos sean prácticamente universales.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 </w:t>
      </w:r>
    </w:p>
    <w:p w:rsidR="00B630A8" w:rsidRDefault="00B630A8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B630A8" w:rsidRDefault="00B630A8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9A27D6" w:rsidRDefault="00C302E1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3515995</wp:posOffset>
            </wp:positionH>
            <wp:positionV relativeFrom="paragraph">
              <wp:posOffset>1039495</wp:posOffset>
            </wp:positionV>
            <wp:extent cx="3438525" cy="18097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chivo cs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7D6" w:rsidRPr="009A27D6">
        <w:rPr>
          <w:rFonts w:ascii="Bahnschrift Light SemiCondensed" w:hAnsi="Bahnschrift Light SemiCondensed" w:cs="Calibri"/>
          <w:noProof/>
          <w:color w:val="000000"/>
          <w:sz w:val="28"/>
          <w:szCs w:val="28"/>
        </w:rPr>
        <w:drawing>
          <wp:inline distT="0" distB="0" distL="0" distR="0">
            <wp:extent cx="2990850" cy="42003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27" cy="42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Ejemplo de un archivo CSV abierto con Excel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9A27D6" w:rsidRPr="00627D9B" w:rsidRDefault="009A27D6" w:rsidP="009A27D6">
      <w:pPr>
        <w:jc w:val="both"/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 w:cs="Calibri"/>
          <w:b/>
          <w:color w:val="000000"/>
          <w:sz w:val="28"/>
          <w:szCs w:val="28"/>
          <w:lang w:val="es-ES"/>
        </w:rPr>
        <w:t>¿Cómo se crea un CSV?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Los archivos CSV normalmente son creados por programas que manejan grandes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cantidades de datos. Son una forma conveniente de exportar datos de hojas de cálculo y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bases de datos, así como importarlos o usarlos en otros programas. Por ejemplo, puede exportar los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resultados de un programa de adquisición de datos de un sensor en una planta industrial o proyecto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de campo, a un archivo CSV y luego importarlo a una hoja de cálculo para analizar los datos, generar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gráficos para una presentación o preparar un informe para su publicación.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Las bases de datos suelen llamarse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dataSets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,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csv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o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dataFrame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. Existen páginas dedicadas a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recopilar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datasets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como datos.gob.ar o destinadas a la búsqueda de los mismos como</w:t>
      </w:r>
      <w:r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Google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Dataset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 xml:space="preserve"> </w:t>
      </w:r>
      <w:proofErr w:type="spellStart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Search</w:t>
      </w:r>
      <w:proofErr w:type="spellEnd"/>
      <w:r w:rsidRPr="009A27D6"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  <w:t>.</w:t>
      </w:r>
    </w:p>
    <w:p w:rsidR="009A27D6" w:rsidRDefault="009A27D6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627D9B" w:rsidRDefault="00627D9B" w:rsidP="009A27D6">
      <w:pPr>
        <w:jc w:val="both"/>
        <w:rPr>
          <w:rFonts w:ascii="Bahnschrift Light SemiCondensed" w:hAnsi="Bahnschrift Light SemiCondensed" w:cs="Calibri"/>
          <w:color w:val="000000"/>
          <w:sz w:val="28"/>
          <w:szCs w:val="28"/>
          <w:lang w:val="es-ES"/>
        </w:rPr>
      </w:pP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b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b/>
          <w:sz w:val="28"/>
          <w:szCs w:val="28"/>
          <w:lang w:val="es-ES"/>
        </w:rPr>
        <w:t xml:space="preserve">¿Qué es Data </w:t>
      </w:r>
      <w:proofErr w:type="spellStart"/>
      <w:r w:rsidRPr="00627D9B">
        <w:rPr>
          <w:rFonts w:ascii="Bahnschrift Light SemiCondensed" w:hAnsi="Bahnschrift Light SemiCondensed"/>
          <w:b/>
          <w:sz w:val="28"/>
          <w:szCs w:val="28"/>
          <w:lang w:val="es-ES"/>
        </w:rPr>
        <w:t>Analytics</w:t>
      </w:r>
      <w:proofErr w:type="spellEnd"/>
      <w:r w:rsidRPr="00627D9B">
        <w:rPr>
          <w:rFonts w:ascii="Bahnschrift Light SemiCondensed" w:hAnsi="Bahnschrift Light SemiCondensed"/>
          <w:b/>
          <w:sz w:val="28"/>
          <w:szCs w:val="28"/>
          <w:lang w:val="es-ES"/>
        </w:rPr>
        <w:t>?</w:t>
      </w:r>
    </w:p>
    <w:p w:rsid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Se trata de un conjunto de técnicas y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procesos cuantitativ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os y cualitativos usados para la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toma de decisiones, con el objetivo de mejorar un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proyecto o negocio a través del conocimiento extraído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de los datos.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 xml:space="preserve">El estadístico John </w:t>
      </w:r>
      <w:proofErr w:type="spellStart"/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Tukey</w:t>
      </w:r>
      <w:proofErr w:type="spellEnd"/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 xml:space="preserve"> definió el análisis de datos en 1961 de esta manera: "</w:t>
      </w:r>
      <w:r w:rsidRPr="008C5466">
        <w:rPr>
          <w:rFonts w:ascii="Bahnschrift Light SemiCondensed" w:hAnsi="Bahnschrift Light SemiCondensed"/>
          <w:i/>
          <w:sz w:val="28"/>
          <w:szCs w:val="28"/>
          <w:lang w:val="es-ES"/>
        </w:rPr>
        <w:t>Son los procedimientos para analizar datos, las técnicas para interpretar los resultados de dichos procedimientos y las formas de planear la recolección de datos para hacer el análisis más fácil, más preciso o más exacto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."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627D9B" w:rsidRDefault="00627D9B" w:rsidP="00627D9B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noProof/>
          <w:sz w:val="28"/>
          <w:szCs w:val="28"/>
        </w:rPr>
        <w:lastRenderedPageBreak/>
        <w:drawing>
          <wp:inline distT="0" distB="0" distL="0" distR="0">
            <wp:extent cx="5400675" cy="3248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8" t="23476" r="5822" b="20543"/>
                    <a:stretch/>
                  </pic:blipFill>
                  <pic:spPr bwMode="auto">
                    <a:xfrm>
                      <a:off x="0" y="0"/>
                      <a:ext cx="5400921" cy="324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¿Qué aspectos debemos fortalecer?</w:t>
      </w:r>
    </w:p>
    <w:p w:rsid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Los datos se están convirtiendo en la nueva fuente de combustible del mundo, por eso te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compartimos algunas de las formas en que el análisis de dat</w:t>
      </w:r>
      <w:r>
        <w:rPr>
          <w:rFonts w:ascii="Bahnschrift Light SemiCondensed" w:hAnsi="Bahnschrift Light SemiCondensed"/>
          <w:sz w:val="28"/>
          <w:szCs w:val="28"/>
          <w:lang w:val="es-ES"/>
        </w:rPr>
        <w:t>os se centra:</w:t>
      </w: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- Identificar tendencias y patrones.</w:t>
      </w: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- Para buscar nuevas oportunidades.</w:t>
      </w: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- Determinar posibles riesgos y beneficios.</w:t>
      </w:r>
    </w:p>
    <w:p w:rsidR="00627D9B" w:rsidRPr="00627D9B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- Elaborar una estrategia de acción.</w:t>
      </w:r>
    </w:p>
    <w:p w:rsidR="009A27D6" w:rsidRDefault="00627D9B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Para el trabajo en ciencia de datos la fusión, entre creatividad y datos, sirve para producir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resultados más precisos al potenciar los procesos creativos permite desarrollar excelentes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estrategias de análisis. Sin embargo, para lograr una fusión perfecta, es necesario que haya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armonía entre los datos y la creatividad. Es por eso que te proponemos trabajar de manera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627D9B">
        <w:rPr>
          <w:rFonts w:ascii="Bahnschrift Light SemiCondensed" w:hAnsi="Bahnschrift Light SemiCondensed"/>
          <w:sz w:val="28"/>
          <w:szCs w:val="28"/>
          <w:lang w:val="es-ES"/>
        </w:rPr>
        <w:t>integrada las habilidades blandas y tecnológicas a partir del siguiente material.</w:t>
      </w:r>
    </w:p>
    <w:p w:rsidR="00B630A8" w:rsidRDefault="00B630A8" w:rsidP="00627D9B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b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b/>
          <w:sz w:val="28"/>
          <w:szCs w:val="28"/>
          <w:lang w:val="es-ES"/>
        </w:rPr>
        <w:t>Tema 4. Biblioteca Pandas para Python: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La biblioteca Pandas da las herramientas necesarias para leer y escribir en archivos CSV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de manera sencilla. Diseñada para trabajar con cualquier archivo CSV y permite 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procesamiento de datos de una manera rápida y fácil.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Esta biblioteca ya viene instalada por defecto en nuestro IDE de Python (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Spyder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), para usarla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colocamos: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import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pandas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En el caso de no tenerla instalada deberemos colocar en la terminal de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Spyder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!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pip</w:t>
      </w:r>
      <w:proofErr w:type="spellEnd"/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install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pandas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</w:pPr>
      <w:r w:rsidRPr="00B630A8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Tema 4.1- Leer archivos CSV con Pandas: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>La lectura de un archivo .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se realiza utilizando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nombre_de_la_lista</w:t>
      </w:r>
      <w:proofErr w:type="spellEnd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=</w:t>
      </w:r>
      <w:proofErr w:type="spellStart"/>
      <w:proofErr w:type="gramStart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pandas.read</w:t>
      </w:r>
      <w:proofErr w:type="gramEnd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_csv</w:t>
      </w:r>
      <w:proofErr w:type="spellEnd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(“nombre archivo o </w:t>
      </w:r>
      <w:proofErr w:type="spellStart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url</w:t>
      </w:r>
      <w:proofErr w:type="spellEnd"/>
      <w:r w:rsidRPr="00B630A8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”)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El archivo CSV se abre como un archivo de texto y crea un objeto de archivo (llamado datos en 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ejemplo que sigue).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Hay dos posibilidades, leer un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desde internet o desde la misma computadora.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Leer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desde un link de internet: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</w:pPr>
      <w:proofErr w:type="gram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>import</w:t>
      </w:r>
      <w:proofErr w:type="gram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>pd</w:t>
      </w:r>
      <w:proofErr w:type="spellEnd"/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>url</w:t>
      </w:r>
      <w:proofErr w:type="spellEnd"/>
      <w:proofErr w:type="gram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 xml:space="preserve"> =</w:t>
      </w:r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 xml:space="preserve"> </w:t>
      </w:r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</w:rPr>
        <w:t>"https://datos.magyp.gob.ar/dataset/18e03919-2828-4e21-b7ab-4fe340b411ea/resource/edeffcb4-1ed7-4eb0-ab7e-3e85b8854afb/download/serie_de_tiempo_produccion_por_insumo_bioetanol.csv"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pd.read</w:t>
      </w:r>
      <w:proofErr w:type="gram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_csv</w:t>
      </w:r>
      <w:proofErr w:type="spell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(</w:t>
      </w:r>
      <w:proofErr w:type="spell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url</w:t>
      </w:r>
      <w:proofErr w:type="spell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)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i/>
          <w:color w:val="538135" w:themeColor="accent6" w:themeShade="BF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538135" w:themeColor="accent6" w:themeShade="BF"/>
          <w:sz w:val="28"/>
          <w:szCs w:val="28"/>
          <w:lang w:val="es-ES"/>
        </w:rPr>
        <w:t>(datos</w:t>
      </w:r>
      <w:r w:rsidRPr="00B630A8">
        <w:rPr>
          <w:rFonts w:ascii="Bahnschrift Light SemiCondensed" w:hAnsi="Bahnschrift Light SemiCondensed"/>
          <w:i/>
          <w:color w:val="538135" w:themeColor="accent6" w:themeShade="BF"/>
          <w:sz w:val="28"/>
          <w:szCs w:val="28"/>
          <w:lang w:val="es-ES"/>
        </w:rPr>
        <w:t>)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Leer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desde un archivo guardado en el mismo directorio -la misma carpeta- desde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donde ejecutamos el código: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import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pd</w:t>
      </w:r>
      <w:proofErr w:type="spellEnd"/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datos = </w:t>
      </w: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pd.read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_csv(“serie_de_tiempo_produccion_por_insumo_bioetanol.csv”)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(datos)</w:t>
      </w:r>
    </w:p>
    <w:p w:rsidR="00B630A8" w:rsidRDefault="00164A99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7254240" cy="230505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descargar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: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hyperlink r:id="rId10" w:history="1">
        <w:r w:rsidRPr="00B630A8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https://datos.magyp.gob.ar/dataset/18e03919-2828-4e21-b7ab-4fe340b411ea/resource/edeffcb4-1ed7-4eb0-ab7e-3e85b8854afb/download/serie_de_tiempo_produccion_por_insumo_bioetanol.csv</w:t>
        </w:r>
      </w:hyperlink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164A99" w:rsidRDefault="00164A99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164A99" w:rsidRDefault="00164A99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Resultado:</w:t>
      </w:r>
    </w:p>
    <w:p w:rsidR="00164A99" w:rsidRPr="00B630A8" w:rsidRDefault="00164A99" w:rsidP="00164A99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164A99">
        <w:rPr>
          <w:rFonts w:ascii="Bahnschrift Light SemiCondensed" w:hAnsi="Bahnschrift Light SemiCondensed"/>
          <w:noProof/>
          <w:sz w:val="28"/>
          <w:szCs w:val="28"/>
        </w:rPr>
        <w:lastRenderedPageBreak/>
        <w:drawing>
          <wp:inline distT="0" distB="0" distL="0" distR="0">
            <wp:extent cx="3020786" cy="228600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89" cy="22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Se crea un tipo de dato “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” -similar a una tabla- que tiene filas y columnas:</w:t>
      </w:r>
    </w:p>
    <w:p w:rsidR="004E3FC1" w:rsidRPr="00B630A8" w:rsidRDefault="004E3FC1" w:rsidP="004E3FC1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4E3FC1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4567210" cy="8763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84" cy="8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Se indica la cantidad de filas y luego de columnas, este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tiene 29 filas y 3 columnas.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Son 29 datos para 29 meses desde el 2017 al 2019. Son 3 columnas, tiempo y producción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bioetanol a partir de caña de azúcar y maíz expresados en metros cúbicos.</w:t>
      </w:r>
    </w:p>
    <w:p w:rsidR="00842C1D" w:rsidRDefault="00842C1D" w:rsidP="00842C1D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842C1D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2428875" cy="2638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C1D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>
            <wp:extent cx="2505075" cy="2638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El .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 perteneciente a los datos públicos que el gobierno recopila y sube a </w:t>
      </w:r>
      <w:hyperlink r:id="rId15" w:history="1">
        <w:r w:rsidRPr="00842C1D">
          <w:rPr>
            <w:rStyle w:val="Hipervnculo"/>
            <w:rFonts w:ascii="Bahnschrift Light SemiCondensed" w:hAnsi="Bahnschrift Light SemiCondensed"/>
            <w:sz w:val="28"/>
            <w:szCs w:val="28"/>
            <w:lang w:val="es-ES"/>
          </w:rPr>
          <w:t>www.datos.gob.ar</w:t>
        </w:r>
      </w:hyperlink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. En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este caso se ha estudiado la cantidad total de metros cúbicos de bioetanol producidos a partir de la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caña de azúcar y maíz desde marzo del 2017 a mayo del 2019.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Los nombres de las columnas son: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indice_tiempo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cania_de_azucar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y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maiz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Para imprimir las columnas guardadas en el objeto datos simplemente hay que tratarla como a una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lista: la columna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indice_tiempo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 </w:t>
      </w: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datos[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0], la columna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cania_de_azucar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 datos[1] y la columna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cania_de_azucar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 datos[2].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Se observa esto mismo dentro del explorador de variables, en datos, que es un objeto del tipo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:</w:t>
      </w:r>
    </w:p>
    <w:p w:rsidR="00E87525" w:rsidRPr="00B630A8" w:rsidRDefault="00E87525" w:rsidP="00E87525">
      <w:pPr>
        <w:jc w:val="center"/>
        <w:rPr>
          <w:rFonts w:ascii="Bahnschrift Light SemiCondensed" w:hAnsi="Bahnschrift Light SemiCondensed"/>
          <w:sz w:val="28"/>
          <w:szCs w:val="28"/>
          <w:lang w:val="es-ES"/>
        </w:rPr>
      </w:pPr>
      <w:r w:rsidRPr="00E87525">
        <w:rPr>
          <w:rFonts w:ascii="Bahnschrift Light SemiCondensed" w:hAnsi="Bahnschrift Light SemiCondensed"/>
          <w:noProof/>
          <w:sz w:val="28"/>
          <w:szCs w:val="28"/>
        </w:rPr>
        <w:lastRenderedPageBreak/>
        <w:drawing>
          <wp:inline distT="0" distB="0" distL="0" distR="0">
            <wp:extent cx="5191125" cy="344343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61" cy="34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Un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 una estructura de datos con dos dimensiones en la cual se puede guardar datos de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distintos tipos (como caracteres, enteros, valores de punto flotante, factores y más) en columnas. Es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similar a una hoja de cálculo o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excel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o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. Un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siempre tiene un índice (con inicio en 0). 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índice se refiere a la posición de un elemento en la estructura de datos, al igual que en listas.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Parámetros de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read_</w:t>
      </w: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):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pd.read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_csv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url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,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=0,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=[‘nombre1’, ‘nombre2’, ‘nombre3’])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read_</w:t>
      </w: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(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) es una función encargada de leer un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csv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desde un archivo local o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url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que se coloque en el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primer parámetro de la función. El segundo parámetro es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o “cabecera” y se utiliza para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indicar en qué fila del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dataset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está la cabecera o nombres que clasifican las columnas, así las elimina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porque por ejemplo no podemos graficar o promediar un título, normalmente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está en 0, si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colocamos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=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None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, no elimina la fila de los títulos (haremos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header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= 0 casi siempre).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El tercer parámetro es una lista que indica los nombres de las columnas para el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, por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ej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: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=[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'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Fecha','Caña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Azúcar','Maíz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']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Se le cambia/agrega nombre a las columnas con el parámetro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names</w:t>
      </w:r>
      <w:proofErr w:type="spellEnd"/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=[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]. Esto es para que queden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los datos ordenados y cada columna clasificada con un nombre: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164A99" w:rsidRDefault="00164A99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import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pd</w:t>
      </w:r>
      <w:proofErr w:type="spellEnd"/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url</w:t>
      </w:r>
      <w:proofErr w:type="spellEnd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=</w:t>
      </w: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</w:t>
      </w: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"https://datos.magyp.gob.ar/dataset/18e03919-2828-4e21-b7ab-4fe340b411ea/resource/edeffcb4-1ed7-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4eb0-ab7e-3e85b8854afb/download/serie_de_tiempo_produccion_por_insumo_bioetanol.csv"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pd.read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_csv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url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,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header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=0,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names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=['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Fecha','Caña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Azúcar','Maíz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'])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(datos)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lastRenderedPageBreak/>
        <w:t>Observar en el resultado que ahora hay una fila más.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Con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nrows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establecemos la cantidad de filas o datos que queremos analizar: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import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pd</w:t>
      </w:r>
      <w:proofErr w:type="spellEnd"/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url</w:t>
      </w:r>
      <w:proofErr w:type="spellEnd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= "https://archivos-datos.transporte.gob.ar/upload/Sube/total-usuarios-por-dia.csv"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datos2017 =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pd.read_</w:t>
      </w: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csv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</w:t>
      </w:r>
      <w:proofErr w:type="spellStart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url,nrows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=13, header=None)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(datos2017)</w:t>
      </w:r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Resultado: imprime solo los 12 meses del año 2017.</w:t>
      </w:r>
    </w:p>
    <w:p w:rsidR="00E87525" w:rsidRPr="00B630A8" w:rsidRDefault="00E87525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B630A8" w:rsidRPr="00E87525" w:rsidRDefault="00B630A8" w:rsidP="00B630A8">
      <w:pPr>
        <w:jc w:val="both"/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</w:pPr>
      <w:r w:rsidRPr="00E87525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Sumando valores de las columnas o filas</w:t>
      </w:r>
    </w:p>
    <w:p w:rsidR="00B630A8" w:rsidRP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Para poder sumar los valores de cada columna o filas existe la </w:t>
      </w: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función .sum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(), hay que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asegurarse que los tipos de datos sean enteros mediante el uso de la función .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dtypes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Como son números enteros podemos operarlos matemáticamente. Caso contrario habría que hacer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una conversión a números.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Con el </w:t>
      </w:r>
      <w:proofErr w:type="gram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método .sum</w:t>
      </w:r>
      <w:proofErr w:type="gram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() podemos realizar la sumatoria de las filas que queramos o de todas las filas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juntas: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B630A8">
        <w:rPr>
          <w:rFonts w:ascii="Bahnschrift Light SemiCondensed" w:hAnsi="Bahnschrift Light SemiCondensed"/>
          <w:i/>
          <w:color w:val="385623" w:themeColor="accent6" w:themeShade="80"/>
          <w:sz w:val="28"/>
          <w:szCs w:val="28"/>
          <w:lang w:val="es-ES"/>
        </w:rPr>
        <w:t>i</w:t>
      </w: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mport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pd</w:t>
      </w:r>
      <w:proofErr w:type="spellEnd"/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url</w:t>
      </w:r>
      <w:proofErr w:type="spellEnd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="https://datos.magyp.gob.ar/dataset/18e03919-2828-4e21-b7ab-4fe340b411ea/resource/edeffcb4-1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ed7-4eb0-ab7e-3e85b8854afb/download/serie_de_tiempo_produccion_por_insumo_bioetanol.csv"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datos = </w:t>
      </w: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pd.read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_csv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url,header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=0,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names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=['Fecha','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CaniaAzucar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','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Maiz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'])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datos.sum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)) </w:t>
      </w:r>
      <w:r w:rsidRPr="00C302E1"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  <w:t>#hace sumatoria de todas las columnas (las fechas no las puede sumar porque</w:t>
      </w:r>
      <w:r w:rsidRPr="00C302E1"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  <w:t xml:space="preserve"> </w:t>
      </w:r>
      <w:r w:rsidRPr="00C302E1"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  <w:t xml:space="preserve">siguen siendo </w:t>
      </w:r>
      <w:proofErr w:type="spellStart"/>
      <w:r w:rsidRPr="00C302E1"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  <w:t>str</w:t>
      </w:r>
      <w:proofErr w:type="spellEnd"/>
      <w:r w:rsidRPr="00C302E1">
        <w:rPr>
          <w:rFonts w:ascii="Bahnschrift Light SemiCondensed" w:hAnsi="Bahnschrift Light SemiCondensed"/>
          <w:color w:val="5B9BD5" w:themeColor="accent1"/>
          <w:sz w:val="28"/>
          <w:szCs w:val="28"/>
          <w:lang w:val="es-ES"/>
        </w:rPr>
        <w:t>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("\n")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spellStart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f"Total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de bioetanol producido con caña de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azucar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: {datos['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CaniaAzucar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'].sum()} m3")</w:t>
      </w:r>
    </w:p>
    <w:p w:rsidR="00B630A8" w:rsidRPr="00C302E1" w:rsidRDefault="00B630A8" w:rsidP="00B630A8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</w:t>
      </w:r>
      <w:proofErr w:type="spellStart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f"Total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de bioetanol producido con maíz: {datos['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Maiz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'].sum()} m3")</w:t>
      </w:r>
    </w:p>
    <w:p w:rsidR="00C302E1" w:rsidRDefault="00C302E1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#Supongamos que tenemos el siguiente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 de panda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 w:rsidRPr="00C302E1"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 w:rsidRPr="00C302E1">
        <w:rPr>
          <w:rFonts w:ascii="Bahnschrift Light SemiCondensed" w:hAnsi="Bahnschrift Light SemiCondensed"/>
          <w:sz w:val="28"/>
          <w:szCs w:val="28"/>
        </w:rPr>
        <w:t xml:space="preserve"> pandas as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pd</w:t>
      </w:r>
      <w:proofErr w:type="spellEnd"/>
    </w:p>
    <w:p w:rsidR="00C302E1" w:rsidRPr="00C302E1" w:rsidRDefault="008C5466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  <w:proofErr w:type="gramStart"/>
      <w:r>
        <w:rPr>
          <w:rFonts w:ascii="Bahnschrift Light SemiCondensed" w:hAnsi="Bahnschrift Light SemiCondensed"/>
          <w:sz w:val="28"/>
          <w:szCs w:val="28"/>
        </w:rPr>
        <w:t>import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 xml:space="preserve"> </w:t>
      </w:r>
      <w:proofErr w:type="spellStart"/>
      <w:r>
        <w:rPr>
          <w:rFonts w:ascii="Bahnschrift Light SemiCondensed" w:hAnsi="Bahnschrift Light SemiCondensed"/>
          <w:sz w:val="28"/>
          <w:szCs w:val="28"/>
        </w:rPr>
        <w:t>numpy</w:t>
      </w:r>
      <w:proofErr w:type="spellEnd"/>
      <w:r>
        <w:rPr>
          <w:rFonts w:ascii="Bahnschrift Light SemiCondensed" w:hAnsi="Bahnschrift Light SemiCondensed"/>
          <w:sz w:val="28"/>
          <w:szCs w:val="28"/>
        </w:rPr>
        <w:t xml:space="preserve"> as np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302E1">
        <w:rPr>
          <w:rFonts w:ascii="Bahnschrift Light SemiCondensed" w:hAnsi="Bahnschrift Light SemiCondensed"/>
          <w:sz w:val="28"/>
          <w:szCs w:val="28"/>
        </w:rPr>
        <w:t xml:space="preserve">#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Creamos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</w:rPr>
        <w:t xml:space="preserve"> el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DataFrame</w:t>
      </w:r>
      <w:proofErr w:type="spellEnd"/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df</w:t>
      </w:r>
      <w:proofErr w:type="spellEnd"/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= 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pd.DataFrame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({'rating': [90, 85, 82, 88, 94, 90, 76, 75, 87, 86],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           '</w:t>
      </w: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points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': [25, 20, 14, 16, 27, 20, 12, 15, 14, 19],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 xml:space="preserve">                   </w:t>
      </w: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assists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': [5, 7, 7, 8, 5, 7, 6, 9, 9, 5],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 xml:space="preserve">                   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rebounds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': [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np.nan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, 8, 10, 6, 6, 9, 6, 10, 10, 7]})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#Podemos encontrar la suma de la columna titulada «puntos» usando la siguiente sintaxis: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df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['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points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</w:t>
      </w: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].sum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()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#resultado de la columna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points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 = 182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#La función sum () también excluirá NA de forma predeterminada. Por ejemplo, si encontramos la suma de la columna «rebotes», el primer valor de «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NaN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» simplemente se excluirá del cálculo: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</w:pP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df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['</w:t>
      </w:r>
      <w:proofErr w:type="spell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rebounds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'</w:t>
      </w:r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].sum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  <w:lang w:val="es-ES"/>
        </w:rPr>
        <w:t>()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#resultado = 72.0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#Podemos encontrar la suma de </w:t>
      </w:r>
      <w:r w:rsidRPr="008C5466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varias</w:t>
      </w: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 columnas usando la siguiente sintaxis: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# Calculamos la suma para ciertas filas del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df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[</w:t>
      </w:r>
      <w:proofErr w:type="gram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['rebounds', 'points']].sum()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302E1">
        <w:rPr>
          <w:rFonts w:ascii="Bahnschrift Light SemiCondensed" w:hAnsi="Bahnschrift Light SemiCondensed"/>
          <w:sz w:val="28"/>
          <w:szCs w:val="28"/>
        </w:rPr>
        <w:t xml:space="preserve">#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Resultados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</w:rPr>
        <w:t xml:space="preserve">: rebounds 72.0, points 182.0,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dtype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</w:rPr>
        <w:t>: float64</w:t>
      </w: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# Encontramos la suma para </w:t>
      </w:r>
      <w:r w:rsidRPr="008C5466">
        <w:rPr>
          <w:rFonts w:ascii="Bahnschrift Light SemiCondensed" w:hAnsi="Bahnschrift Light SemiCondensed"/>
          <w:b/>
          <w:sz w:val="28"/>
          <w:szCs w:val="28"/>
          <w:u w:val="single"/>
          <w:lang w:val="es-ES"/>
        </w:rPr>
        <w:t>todas</w:t>
      </w:r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 xml:space="preserve"> las columnas del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  <w:lang w:val="es-ES"/>
        </w:rPr>
        <w:t>DataFrame</w:t>
      </w:r>
      <w:proofErr w:type="spellEnd"/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</w:pPr>
      <w:proofErr w:type="spellStart"/>
      <w:proofErr w:type="gramStart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df.sum</w:t>
      </w:r>
      <w:proofErr w:type="spellEnd"/>
      <w:r w:rsidRPr="00C302E1">
        <w:rPr>
          <w:rFonts w:ascii="Bahnschrift Light SemiCondensed" w:hAnsi="Bahnschrift Light SemiCondensed"/>
          <w:color w:val="385623" w:themeColor="accent6" w:themeShade="80"/>
          <w:sz w:val="28"/>
          <w:szCs w:val="28"/>
        </w:rPr>
        <w:t>()</w:t>
      </w:r>
      <w:proofErr w:type="gramEnd"/>
    </w:p>
    <w:p w:rsidR="00C302E1" w:rsidRPr="00C302E1" w:rsidRDefault="00C302E1" w:rsidP="00C302E1">
      <w:pPr>
        <w:jc w:val="both"/>
        <w:rPr>
          <w:rFonts w:ascii="Bahnschrift Light SemiCondensed" w:hAnsi="Bahnschrift Light SemiCondensed"/>
          <w:sz w:val="28"/>
          <w:szCs w:val="28"/>
        </w:rPr>
      </w:pPr>
      <w:r w:rsidRPr="00C302E1">
        <w:rPr>
          <w:rFonts w:ascii="Bahnschrift Light SemiCondensed" w:hAnsi="Bahnschrift Light SemiCondensed"/>
          <w:sz w:val="28"/>
          <w:szCs w:val="28"/>
        </w:rPr>
        <w:t>#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Resultado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</w:rPr>
        <w:t xml:space="preserve">: rating      853.0, points      182.0, assists      68.0, rebounds     72.0, </w:t>
      </w:r>
      <w:proofErr w:type="spellStart"/>
      <w:r w:rsidRPr="00C302E1">
        <w:rPr>
          <w:rFonts w:ascii="Bahnschrift Light SemiCondensed" w:hAnsi="Bahnschrift Light SemiCondensed"/>
          <w:sz w:val="28"/>
          <w:szCs w:val="28"/>
        </w:rPr>
        <w:t>dtype</w:t>
      </w:r>
      <w:proofErr w:type="spellEnd"/>
      <w:r w:rsidRPr="00C302E1">
        <w:rPr>
          <w:rFonts w:ascii="Bahnschrift Light SemiCondensed" w:hAnsi="Bahnschrift Light SemiCondensed"/>
          <w:sz w:val="28"/>
          <w:szCs w:val="28"/>
        </w:rPr>
        <w:t>: float64</w:t>
      </w:r>
    </w:p>
    <w:p w:rsidR="00C302E1" w:rsidRPr="00C302E1" w:rsidRDefault="00C302E1" w:rsidP="00B630A8">
      <w:pPr>
        <w:jc w:val="both"/>
        <w:rPr>
          <w:rFonts w:ascii="Bahnschrift Light SemiCondensed" w:hAnsi="Bahnschrift Light SemiCondensed"/>
          <w:sz w:val="28"/>
          <w:szCs w:val="28"/>
        </w:rPr>
      </w:pPr>
      <w:bookmarkStart w:id="0" w:name="_GoBack"/>
      <w:bookmarkEnd w:id="0"/>
    </w:p>
    <w:p w:rsidR="00B630A8" w:rsidRDefault="00B630A8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Para analizar la información y llegar a conclusiones se deben realizar gráficas con la ayuda de librerías</w:t>
      </w:r>
      <w:r>
        <w:rPr>
          <w:rFonts w:ascii="Bahnschrift Light SemiCondensed" w:hAnsi="Bahnschrift Light SemiCondensed"/>
          <w:sz w:val="28"/>
          <w:szCs w:val="28"/>
          <w:lang w:val="es-ES"/>
        </w:rPr>
        <w:t xml:space="preserve"> </w:t>
      </w:r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como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matplotlib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 xml:space="preserve"> y </w:t>
      </w:r>
      <w:proofErr w:type="spellStart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numpy</w:t>
      </w:r>
      <w:proofErr w:type="spellEnd"/>
      <w:r w:rsidRPr="00B630A8">
        <w:rPr>
          <w:rFonts w:ascii="Bahnschrift Light SemiCondensed" w:hAnsi="Bahnschrift Light SemiCondensed"/>
          <w:sz w:val="28"/>
          <w:szCs w:val="28"/>
          <w:lang w:val="es-ES"/>
        </w:rPr>
        <w:t>, algo que repasaremos pronto.</w:t>
      </w:r>
    </w:p>
    <w:p w:rsidR="00E87525" w:rsidRDefault="00E87525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p w:rsidR="00E87525" w:rsidRPr="009A27D6" w:rsidRDefault="00E87525" w:rsidP="00B630A8">
      <w:pPr>
        <w:jc w:val="both"/>
        <w:rPr>
          <w:rFonts w:ascii="Bahnschrift Light SemiCondensed" w:hAnsi="Bahnschrift Light SemiCondensed"/>
          <w:sz w:val="28"/>
          <w:szCs w:val="28"/>
          <w:lang w:val="es-ES"/>
        </w:rPr>
      </w:pPr>
    </w:p>
    <w:sectPr w:rsidR="00E87525" w:rsidRPr="009A27D6" w:rsidSect="009A27D6">
      <w:pgSz w:w="11906" w:h="16838" w:code="9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D6"/>
    <w:rsid w:val="00164A99"/>
    <w:rsid w:val="002756EB"/>
    <w:rsid w:val="004E3FC1"/>
    <w:rsid w:val="005242C5"/>
    <w:rsid w:val="00627D9B"/>
    <w:rsid w:val="00842C1D"/>
    <w:rsid w:val="008C5466"/>
    <w:rsid w:val="009A27D6"/>
    <w:rsid w:val="00B630A8"/>
    <w:rsid w:val="00C02C18"/>
    <w:rsid w:val="00C302E1"/>
    <w:rsid w:val="00E87525"/>
    <w:rsid w:val="00F7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9120"/>
  <w15:chartTrackingRefBased/>
  <w15:docId w15:val="{2956E8E5-7473-4956-BF61-E5B9D68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3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1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hyperlink" Target="www.datos.gob.ar" TargetMode="External"/><Relationship Id="rId10" Type="http://schemas.openxmlformats.org/officeDocument/2006/relationships/hyperlink" Target="https://datos.magyp.gob.ar/dataset/18e03919-2828-4e21-b7ab-4fe340b411ea/resource/edeffcb4-1ed7-4eb0-ab7e-3e85b8854afb/download/serie_de_tiempo_produccion_por_insumo_bioetanol.csv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9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Pozzi Fernando</dc:creator>
  <cp:keywords/>
  <dc:description/>
  <cp:lastModifiedBy>Del Pozzi Fernando</cp:lastModifiedBy>
  <cp:revision>5</cp:revision>
  <dcterms:created xsi:type="dcterms:W3CDTF">2023-04-25T21:47:00Z</dcterms:created>
  <dcterms:modified xsi:type="dcterms:W3CDTF">2023-04-26T00:58:00Z</dcterms:modified>
</cp:coreProperties>
</file>