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5056" w14:textId="77777777" w:rsidR="00825FE6" w:rsidRDefault="00825FE6">
      <w:pPr>
        <w:spacing w:after="600"/>
      </w:pPr>
    </w:p>
    <w:p w14:paraId="646CE548" w14:textId="77777777" w:rsidR="00825FE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6A1B9A"/>
          <w:spacing w:val="40"/>
          <w:sz w:val="84"/>
          <w:szCs w:val="84"/>
        </w:rPr>
        <w:t>IDEPS</w:t>
      </w:r>
    </w:p>
    <w:p w14:paraId="40A4E6AE" w14:textId="77777777" w:rsidR="00825FE6" w:rsidRDefault="00000000">
      <w:pPr>
        <w:spacing w:after="200"/>
        <w:jc w:val="center"/>
      </w:pPr>
      <w:r>
        <w:rPr>
          <w:rFonts w:ascii="Calibri" w:eastAsia="Calibri" w:hAnsi="Calibri" w:cs="Calibri"/>
          <w:color w:val="9C27B0"/>
          <w:sz w:val="26"/>
          <w:szCs w:val="26"/>
        </w:rPr>
        <w:t>Instituto de Desenvolvimento Pró Social</w:t>
      </w:r>
    </w:p>
    <w:p w14:paraId="11326DCA" w14:textId="77777777" w:rsidR="00825FE6" w:rsidRDefault="00000000">
      <w:pPr>
        <w:pBdr>
          <w:top w:val="single" w:sz="18" w:space="6" w:color="C9A227"/>
          <w:bottom w:val="single" w:sz="18" w:space="6" w:color="C9A227"/>
        </w:pBdr>
        <w:spacing w:before="120" w:after="120"/>
        <w:jc w:val="center"/>
      </w:pPr>
      <w:r>
        <w:rPr>
          <w:rFonts w:ascii="Calibri" w:eastAsia="Calibri" w:hAnsi="Calibri" w:cs="Calibri"/>
          <w:b/>
          <w:bCs/>
          <w:color w:val="C9A227"/>
          <w:spacing w:val="60"/>
          <w:sz w:val="24"/>
          <w:szCs w:val="24"/>
        </w:rPr>
        <w:t>DESDE 2017</w:t>
      </w:r>
    </w:p>
    <w:p w14:paraId="56AAAA49" w14:textId="77777777" w:rsidR="00825FE6" w:rsidRDefault="00825FE6">
      <w:pPr>
        <w:spacing w:after="200"/>
      </w:pPr>
    </w:p>
    <w:p w14:paraId="6C538C6E" w14:textId="77777777" w:rsidR="00825FE6" w:rsidRDefault="00000000">
      <w:pPr>
        <w:spacing w:after="100" w:line="340" w:lineRule="auto"/>
        <w:jc w:val="center"/>
      </w:pPr>
      <w:r>
        <w:rPr>
          <w:rFonts w:ascii="Calibri" w:eastAsia="Calibri" w:hAnsi="Calibri" w:cs="Calibri"/>
          <w:i/>
          <w:iCs/>
          <w:color w:val="2B2B2B"/>
          <w:sz w:val="30"/>
          <w:szCs w:val="30"/>
        </w:rPr>
        <w:t>Um espaço onde mulheres continuam florescendo.</w:t>
      </w:r>
    </w:p>
    <w:p w14:paraId="5C3F56F7" w14:textId="77777777" w:rsidR="00825FE6" w:rsidRDefault="00000000">
      <w:pPr>
        <w:spacing w:after="400"/>
        <w:jc w:val="center"/>
      </w:pPr>
      <w:r>
        <w:rPr>
          <w:rFonts w:ascii="Calibri" w:eastAsia="Calibri" w:hAnsi="Calibri" w:cs="Calibri"/>
          <w:color w:val="5A5A5A"/>
          <w:spacing w:val="20"/>
        </w:rPr>
        <w:t>Cuidar · Acolher · Incluir · Desenvolver · Transformar</w:t>
      </w:r>
    </w:p>
    <w:p w14:paraId="04F81714" w14:textId="77777777" w:rsidR="00825FE6" w:rsidRDefault="00000000">
      <w:r>
        <w:br w:type="page"/>
      </w:r>
    </w:p>
    <w:p w14:paraId="3C9A0979" w14:textId="77777777" w:rsidR="00825FE6" w:rsidRDefault="00000000">
      <w:pPr>
        <w:spacing w:before="320" w:after="60"/>
      </w:pPr>
      <w:r>
        <w:rPr>
          <w:rFonts w:ascii="Calibri" w:eastAsia="Calibri" w:hAnsi="Calibri" w:cs="Calibri"/>
          <w:b/>
          <w:bCs/>
          <w:color w:val="6A1B9A"/>
          <w:spacing w:val="20"/>
          <w:sz w:val="30"/>
          <w:szCs w:val="30"/>
        </w:rPr>
        <w:lastRenderedPageBreak/>
        <w:t>QUEM SOMOS</w:t>
      </w:r>
    </w:p>
    <w:p w14:paraId="7C6A2B10" w14:textId="77777777" w:rsidR="00825FE6" w:rsidRDefault="00825FE6">
      <w:pPr>
        <w:pBdr>
          <w:bottom w:val="single" w:sz="24" w:space="1" w:color="C9A227"/>
        </w:pBdr>
        <w:spacing w:after="160"/>
      </w:pPr>
    </w:p>
    <w:p w14:paraId="1003094A" w14:textId="77777777" w:rsidR="00825FE6" w:rsidRDefault="00000000">
      <w:pPr>
        <w:spacing w:after="160" w:line="300" w:lineRule="auto"/>
      </w:pPr>
      <w:r>
        <w:rPr>
          <w:rFonts w:ascii="Calibri" w:eastAsia="Calibri" w:hAnsi="Calibri" w:cs="Calibri"/>
          <w:i/>
          <w:iCs/>
          <w:color w:val="9C27B0"/>
          <w:sz w:val="24"/>
          <w:szCs w:val="24"/>
        </w:rPr>
        <w:t>Desde 2017, transformando vidas por meio da convivência, do cuidado, da inclusão e do desenvolvimento social.</w:t>
      </w:r>
    </w:p>
    <w:p w14:paraId="5F8814C0" w14:textId="77777777" w:rsidR="00825FE6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B2B2B"/>
          <w:sz w:val="21"/>
          <w:szCs w:val="21"/>
        </w:rPr>
        <w:t>O IDEPS é uma Organização da Sociedade Civil que promove desenvolvimento humano, cidadania, inclusão social e qualidade de vida para pessoas em situação de vulnerabilidade — sempre pautado no acolhimento, na garantia de direitos e no fortalecimento dos vínculos comunitários.</w:t>
      </w:r>
    </w:p>
    <w:p w14:paraId="029104C9" w14:textId="77777777" w:rsidR="00825FE6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B2B2B"/>
          <w:sz w:val="21"/>
          <w:szCs w:val="21"/>
        </w:rPr>
        <w:t>Hoje, uma de nossas principais frentes é o Centro de Convivência para Pessoas Idosas, com atenção especial às mulheres idosas em situação de vulnerabilidade econômica e social. É um lugar de encontro, aprendizagem e cuidado, onde muitas mulheres redescobrem talentos, constroem novos vínculos e se tornam protagonistas de suas próprias histórias.</w:t>
      </w:r>
    </w:p>
    <w:p w14:paraId="1071503D" w14:textId="77777777" w:rsidR="00825FE6" w:rsidRDefault="00000000">
      <w:pPr>
        <w:spacing w:before="320" w:after="60"/>
      </w:pPr>
      <w:r>
        <w:rPr>
          <w:rFonts w:ascii="Calibri" w:eastAsia="Calibri" w:hAnsi="Calibri" w:cs="Calibri"/>
          <w:b/>
          <w:bCs/>
          <w:color w:val="6A1B9A"/>
          <w:spacing w:val="20"/>
          <w:sz w:val="30"/>
          <w:szCs w:val="30"/>
        </w:rPr>
        <w:t>UM CENTRO DE CONVIVÊNCIA PARA MULHERES IDOSAS</w:t>
      </w:r>
    </w:p>
    <w:p w14:paraId="661FF6FF" w14:textId="77777777" w:rsidR="00825FE6" w:rsidRDefault="00825FE6">
      <w:pPr>
        <w:pBdr>
          <w:bottom w:val="single" w:sz="24" w:space="1" w:color="C9A227"/>
        </w:pBdr>
        <w:spacing w:after="160"/>
      </w:pPr>
    </w:p>
    <w:p w14:paraId="73538660" w14:textId="77777777" w:rsidR="00825FE6" w:rsidRDefault="00000000">
      <w:pPr>
        <w:spacing w:after="160" w:line="300" w:lineRule="auto"/>
      </w:pPr>
      <w:r>
        <w:rPr>
          <w:rFonts w:ascii="Calibri" w:eastAsia="Calibri" w:hAnsi="Calibri" w:cs="Calibri"/>
          <w:i/>
          <w:iCs/>
          <w:color w:val="9C27B0"/>
          <w:sz w:val="24"/>
          <w:szCs w:val="24"/>
        </w:rPr>
        <w:t>Um lugar para continuar vivendo, aprendendo e florescendo.</w:t>
      </w:r>
    </w:p>
    <w:p w14:paraId="665706BC" w14:textId="77777777" w:rsidR="00825FE6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B2B2B"/>
          <w:sz w:val="21"/>
          <w:szCs w:val="21"/>
        </w:rPr>
        <w:t>No IDEPS, acreditamos que envelhecer não significa deixar de sonhar, aprender e criar. A terceira idade pode ser uma fase de novas descobertas, amizades e possibilidades.</w:t>
      </w:r>
    </w:p>
    <w:p w14:paraId="33AA4FDC" w14:textId="77777777" w:rsidR="00825FE6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B2B2B"/>
          <w:sz w:val="21"/>
          <w:szCs w:val="21"/>
        </w:rPr>
        <w:t>Por isso, nosso Centro de Convivência é muito mais do que um espaço de atividades: é onde amizades nascem, talentos são descobertos e novos projetos de vida ganham forma. Atendemos principalmente mulheres idosas em vulnerabilidade, com foco em ampliar autonomia, autoestima, saúde, convivência, participação social e qualidade de vida.</w:t>
      </w:r>
    </w:p>
    <w:p w14:paraId="27C6848A" w14:textId="77777777" w:rsidR="00825FE6" w:rsidRDefault="00000000">
      <w:pPr>
        <w:spacing w:before="320" w:after="60"/>
      </w:pPr>
      <w:r>
        <w:rPr>
          <w:rFonts w:ascii="Calibri" w:eastAsia="Calibri" w:hAnsi="Calibri" w:cs="Calibri"/>
          <w:b/>
          <w:bCs/>
          <w:color w:val="6A1B9A"/>
          <w:spacing w:val="20"/>
          <w:sz w:val="30"/>
          <w:szCs w:val="30"/>
        </w:rPr>
        <w:t>NOSSAS ATIVIDADES E SERVIÇOS</w:t>
      </w:r>
    </w:p>
    <w:p w14:paraId="05D75EE7" w14:textId="77777777" w:rsidR="00825FE6" w:rsidRDefault="00825FE6">
      <w:pPr>
        <w:pBdr>
          <w:bottom w:val="single" w:sz="24" w:space="1" w:color="C9A227"/>
        </w:pBdr>
        <w:spacing w:after="160"/>
      </w:pPr>
    </w:p>
    <w:p w14:paraId="3260834F" w14:textId="77777777" w:rsidR="00825FE6" w:rsidRDefault="00000000">
      <w:pPr>
        <w:spacing w:after="200" w:line="276" w:lineRule="auto"/>
        <w:jc w:val="both"/>
      </w:pPr>
      <w:r>
        <w:rPr>
          <w:rFonts w:ascii="Calibri" w:eastAsia="Calibri" w:hAnsi="Calibri" w:cs="Calibri"/>
          <w:color w:val="2B2B2B"/>
          <w:sz w:val="21"/>
          <w:szCs w:val="21"/>
        </w:rPr>
        <w:t>Uma programação diversificada, construída para atender aos interesses e às diferentes dimensões do envelhecimento.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25FE6" w14:paraId="1B8237A3" w14:textId="77777777"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9A3ACD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🧠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Atendimento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psicológico individual</w:t>
            </w:r>
          </w:p>
          <w:p w14:paraId="26CEA0CB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Escuta, acolhimento e acompanhamento das demandas emocionais de cada participante.</w:t>
            </w:r>
          </w:p>
        </w:tc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FB48D0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💜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Apoio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psicológico em grupo</w:t>
            </w:r>
          </w:p>
          <w:p w14:paraId="46252ED3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Espaços de diálogo e troca onde vivências são compartilhadas e vínculos se fortalecem.</w:t>
            </w:r>
          </w:p>
        </w:tc>
      </w:tr>
      <w:tr w:rsidR="00825FE6" w14:paraId="6042CCDF" w14:textId="77777777">
        <w:tc>
          <w:tcPr>
            <w:tcW w:w="4680" w:type="dxa"/>
          </w:tcPr>
          <w:p w14:paraId="6D9D19AA" w14:textId="77777777" w:rsidR="00825FE6" w:rsidRDefault="00825FE6"/>
        </w:tc>
        <w:tc>
          <w:tcPr>
            <w:tcW w:w="4680" w:type="dxa"/>
          </w:tcPr>
          <w:p w14:paraId="3EEE8A77" w14:textId="77777777" w:rsidR="00825FE6" w:rsidRDefault="00825FE6"/>
        </w:tc>
      </w:tr>
      <w:tr w:rsidR="00825FE6" w14:paraId="50E761AB" w14:textId="77777777"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BA7873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🥗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Atendimento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nutricional individual</w:t>
            </w:r>
          </w:p>
          <w:p w14:paraId="75ABD420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Acompanhamento personalizado para hábitos alimentares mais saudáveis e conscientes.</w:t>
            </w:r>
          </w:p>
        </w:tc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F5D5AC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🍎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Apoio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nutricional em grupo</w:t>
            </w:r>
          </w:p>
          <w:p w14:paraId="0112FFAE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Alimentação saudável, aproveitamento de alimentos e segurança nutricional em encontros coletivos.</w:t>
            </w:r>
          </w:p>
        </w:tc>
      </w:tr>
      <w:tr w:rsidR="00825FE6" w14:paraId="3226128E" w14:textId="77777777">
        <w:tc>
          <w:tcPr>
            <w:tcW w:w="4680" w:type="dxa"/>
          </w:tcPr>
          <w:p w14:paraId="579AC472" w14:textId="77777777" w:rsidR="00825FE6" w:rsidRDefault="00825FE6"/>
        </w:tc>
        <w:tc>
          <w:tcPr>
            <w:tcW w:w="4680" w:type="dxa"/>
          </w:tcPr>
          <w:p w14:paraId="676F4139" w14:textId="77777777" w:rsidR="00825FE6" w:rsidRDefault="00825FE6"/>
        </w:tc>
      </w:tr>
      <w:tr w:rsidR="00825FE6" w14:paraId="7F86673E" w14:textId="77777777"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A2AC2C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🧘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Pilates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e atividades corporais</w:t>
            </w:r>
          </w:p>
          <w:p w14:paraId="70B404F9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Movimento, disposição e autonomia para um estilo de vida mais ativo.</w:t>
            </w:r>
          </w:p>
        </w:tc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2FC15D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🏊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Hidroginástica</w:t>
            </w:r>
            <w:proofErr w:type="gramEnd"/>
          </w:p>
          <w:p w14:paraId="5419DED5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Saúde, convivência e bem-estar em um ambiente coletivo e leve.</w:t>
            </w:r>
          </w:p>
        </w:tc>
      </w:tr>
      <w:tr w:rsidR="00825FE6" w14:paraId="27EF58D2" w14:textId="77777777">
        <w:tc>
          <w:tcPr>
            <w:tcW w:w="4680" w:type="dxa"/>
          </w:tcPr>
          <w:p w14:paraId="6233BBDE" w14:textId="77777777" w:rsidR="00825FE6" w:rsidRDefault="00825FE6"/>
        </w:tc>
        <w:tc>
          <w:tcPr>
            <w:tcW w:w="4680" w:type="dxa"/>
          </w:tcPr>
          <w:p w14:paraId="75BB27B6" w14:textId="77777777" w:rsidR="00825FE6" w:rsidRDefault="00825FE6"/>
        </w:tc>
      </w:tr>
      <w:tr w:rsidR="00825FE6" w14:paraId="0A5C9F84" w14:textId="77777777"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2F32C1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💆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Massagem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terapêutica</w:t>
            </w:r>
          </w:p>
          <w:p w14:paraId="41BACE03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Momentos de relaxamento e autocuidado, com atenção plena ao corpo.</w:t>
            </w:r>
          </w:p>
        </w:tc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7E0FE6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💃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Dança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e expressão corporal</w:t>
            </w:r>
          </w:p>
          <w:p w14:paraId="1D34B6FC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Alegria, socialização e fortalecimento da autoestima em movimento.</w:t>
            </w:r>
          </w:p>
        </w:tc>
      </w:tr>
      <w:tr w:rsidR="00825FE6" w14:paraId="4816B11B" w14:textId="77777777">
        <w:tc>
          <w:tcPr>
            <w:tcW w:w="4680" w:type="dxa"/>
          </w:tcPr>
          <w:p w14:paraId="1E6046C0" w14:textId="77777777" w:rsidR="00825FE6" w:rsidRDefault="00825FE6"/>
        </w:tc>
        <w:tc>
          <w:tcPr>
            <w:tcW w:w="4680" w:type="dxa"/>
          </w:tcPr>
          <w:p w14:paraId="6E86E546" w14:textId="77777777" w:rsidR="00825FE6" w:rsidRDefault="00825FE6"/>
        </w:tc>
      </w:tr>
      <w:tr w:rsidR="00825FE6" w14:paraId="6BE538E4" w14:textId="77777777"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952A42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🎨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Arte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>, cultura e criatividade</w:t>
            </w:r>
          </w:p>
          <w:p w14:paraId="5A82EA76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Pintura, artesanato, crochê e bordado que revelam talentos e geram renda.</w:t>
            </w:r>
          </w:p>
        </w:tc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698B74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💻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Inclusão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digital</w:t>
            </w:r>
          </w:p>
          <w:p w14:paraId="4B17D222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Autonomia no uso de celulares, aplicativos e internet para se comunicar e informar.</w:t>
            </w:r>
          </w:p>
        </w:tc>
      </w:tr>
      <w:tr w:rsidR="00825FE6" w14:paraId="5FF8A760" w14:textId="77777777">
        <w:tc>
          <w:tcPr>
            <w:tcW w:w="4680" w:type="dxa"/>
          </w:tcPr>
          <w:p w14:paraId="53C47B29" w14:textId="77777777" w:rsidR="00825FE6" w:rsidRDefault="00825FE6"/>
        </w:tc>
        <w:tc>
          <w:tcPr>
            <w:tcW w:w="4680" w:type="dxa"/>
          </w:tcPr>
          <w:p w14:paraId="33B5C94F" w14:textId="77777777" w:rsidR="00825FE6" w:rsidRDefault="00825FE6"/>
        </w:tc>
      </w:tr>
      <w:tr w:rsidR="00825FE6" w14:paraId="5639F872" w14:textId="77777777"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39F93F" w14:textId="77777777" w:rsidR="00825FE6" w:rsidRDefault="00000000">
            <w:pPr>
              <w:spacing w:after="40"/>
            </w:pPr>
            <w:r>
              <w:rPr>
                <w:sz w:val="22"/>
                <w:szCs w:val="22"/>
              </w:rPr>
              <w:t>👩‍</w:t>
            </w:r>
            <w:proofErr w:type="gramStart"/>
            <w:r>
              <w:rPr>
                <w:sz w:val="22"/>
                <w:szCs w:val="22"/>
              </w:rPr>
              <w:t xml:space="preserve">🍳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Cursos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e oficinas de culinária</w:t>
            </w:r>
          </w:p>
          <w:p w14:paraId="081BCAE5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Conhecimento, convivência e novas habilidades ao redor da mesa.</w:t>
            </w:r>
          </w:p>
        </w:tc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4360F9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🥦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Segurança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alimentar e nutricional</w:t>
            </w:r>
          </w:p>
          <w:p w14:paraId="0CEC09A0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Projetos e parcerias que ampliam o acesso a alimentos e à educação alimentar.</w:t>
            </w:r>
          </w:p>
        </w:tc>
      </w:tr>
      <w:tr w:rsidR="00825FE6" w14:paraId="7905B86C" w14:textId="77777777">
        <w:tc>
          <w:tcPr>
            <w:tcW w:w="4680" w:type="dxa"/>
          </w:tcPr>
          <w:p w14:paraId="08FD0589" w14:textId="77777777" w:rsidR="00825FE6" w:rsidRDefault="00825FE6"/>
        </w:tc>
        <w:tc>
          <w:tcPr>
            <w:tcW w:w="4680" w:type="dxa"/>
          </w:tcPr>
          <w:p w14:paraId="6DC9FD42" w14:textId="77777777" w:rsidR="00825FE6" w:rsidRDefault="00825FE6"/>
        </w:tc>
      </w:tr>
      <w:tr w:rsidR="00825FE6" w14:paraId="75DAB456" w14:textId="77777777"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80F35B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📚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Palestras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e atividades educativas</w:t>
            </w:r>
          </w:p>
          <w:p w14:paraId="4D04C818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Saúde, direitos, cidadania e bem-estar como ferramentas de autonomia.</w:t>
            </w:r>
          </w:p>
        </w:tc>
        <w:tc>
          <w:tcPr>
            <w:tcW w:w="4680" w:type="dxa"/>
            <w:tcBorders>
              <w:top w:val="single" w:sz="2" w:space="0" w:color="E8DAEF"/>
              <w:left w:val="single" w:sz="14" w:space="0" w:color="6A1B9A"/>
              <w:bottom w:val="single" w:sz="2" w:space="0" w:color="E8DAEF"/>
              <w:right w:val="single" w:sz="2" w:space="0" w:color="E8DAEF"/>
            </w:tcBorders>
            <w:shd w:val="clear" w:color="auto" w:fill="F5EE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7D190F" w14:textId="77777777" w:rsidR="00825FE6" w:rsidRDefault="00000000">
            <w:pPr>
              <w:spacing w:after="40"/>
            </w:pPr>
            <w:proofErr w:type="gramStart"/>
            <w:r>
              <w:rPr>
                <w:sz w:val="22"/>
                <w:szCs w:val="22"/>
              </w:rPr>
              <w:t xml:space="preserve">🤝  </w:t>
            </w:r>
            <w:r>
              <w:rPr>
                <w:rFonts w:ascii="Calibri" w:eastAsia="Calibri" w:hAnsi="Calibri" w:cs="Calibri"/>
                <w:b/>
                <w:bCs/>
                <w:color w:val="6A1B9A"/>
              </w:rPr>
              <w:t>Convivência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A1B9A"/>
              </w:rPr>
              <w:t xml:space="preserve"> e vínculos</w:t>
            </w:r>
          </w:p>
          <w:p w14:paraId="19373436" w14:textId="77777777" w:rsidR="00825FE6" w:rsidRDefault="00000000">
            <w:pPr>
              <w:spacing w:line="248" w:lineRule="auto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O coração do IDEPS: pertencimento, amizade e novos vínculos a cada encontro.</w:t>
            </w:r>
          </w:p>
        </w:tc>
      </w:tr>
      <w:tr w:rsidR="00825FE6" w14:paraId="53E35543" w14:textId="77777777">
        <w:tc>
          <w:tcPr>
            <w:tcW w:w="4680" w:type="dxa"/>
          </w:tcPr>
          <w:p w14:paraId="62453456" w14:textId="77777777" w:rsidR="00825FE6" w:rsidRDefault="00825FE6"/>
        </w:tc>
        <w:tc>
          <w:tcPr>
            <w:tcW w:w="4680" w:type="dxa"/>
          </w:tcPr>
          <w:p w14:paraId="13F5B311" w14:textId="77777777" w:rsidR="00825FE6" w:rsidRDefault="00825FE6"/>
        </w:tc>
      </w:tr>
    </w:tbl>
    <w:p w14:paraId="534ACD1F" w14:textId="77777777" w:rsidR="00825FE6" w:rsidRDefault="00000000">
      <w:r>
        <w:br w:type="page"/>
      </w:r>
    </w:p>
    <w:p w14:paraId="77ABF9AC" w14:textId="77777777" w:rsidR="00825FE6" w:rsidRDefault="00000000">
      <w:pPr>
        <w:spacing w:before="320" w:after="60"/>
      </w:pPr>
      <w:r>
        <w:rPr>
          <w:rFonts w:ascii="Calibri" w:eastAsia="Calibri" w:hAnsi="Calibri" w:cs="Calibri"/>
          <w:b/>
          <w:bCs/>
          <w:color w:val="6A1B9A"/>
          <w:spacing w:val="20"/>
          <w:sz w:val="30"/>
          <w:szCs w:val="30"/>
        </w:rPr>
        <w:lastRenderedPageBreak/>
        <w:t>CUIDADO INTEGRAL</w:t>
      </w:r>
    </w:p>
    <w:p w14:paraId="1B962C67" w14:textId="77777777" w:rsidR="00825FE6" w:rsidRDefault="00825FE6">
      <w:pPr>
        <w:pBdr>
          <w:bottom w:val="single" w:sz="24" w:space="1" w:color="C9A227"/>
        </w:pBdr>
        <w:spacing w:after="160"/>
      </w:pPr>
    </w:p>
    <w:p w14:paraId="6B323B10" w14:textId="77777777" w:rsidR="00825FE6" w:rsidRDefault="00000000">
      <w:pPr>
        <w:spacing w:after="160" w:line="300" w:lineRule="auto"/>
      </w:pPr>
      <w:r>
        <w:rPr>
          <w:rFonts w:ascii="Calibri" w:eastAsia="Calibri" w:hAnsi="Calibri" w:cs="Calibri"/>
          <w:i/>
          <w:iCs/>
          <w:color w:val="9C27B0"/>
          <w:sz w:val="24"/>
          <w:szCs w:val="24"/>
        </w:rPr>
        <w:t>Cuidar é olhar para a pessoa como um todo.</w:t>
      </w:r>
    </w:p>
    <w:p w14:paraId="0110D83E" w14:textId="77777777" w:rsidR="00825FE6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B2B2B"/>
          <w:sz w:val="21"/>
          <w:szCs w:val="21"/>
        </w:rPr>
        <w:t>Entendemos o envelhecimento a partir de uma perspectiva integral: corpo, saúde emocional, alimentação, vínculos, autonomia e história caminham juntos. A psicologia oferece escuta; a nutrição, escolhas conscientes; o movimento, disposição; a arte e a convivência, pertencimento. Todas essas experiências convergem para o que buscamos diariamente — mais qualidade de vida e mais possibilidades.</w:t>
      </w:r>
    </w:p>
    <w:p w14:paraId="7E4466B6" w14:textId="77777777" w:rsidR="00825FE6" w:rsidRDefault="00000000">
      <w:pPr>
        <w:spacing w:before="320" w:after="60"/>
      </w:pPr>
      <w:r>
        <w:rPr>
          <w:rFonts w:ascii="Calibri" w:eastAsia="Calibri" w:hAnsi="Calibri" w:cs="Calibri"/>
          <w:b/>
          <w:bCs/>
          <w:color w:val="6A1B9A"/>
          <w:spacing w:val="20"/>
          <w:sz w:val="30"/>
          <w:szCs w:val="30"/>
        </w:rPr>
        <w:t>MULHERES QUE CONTINUAM FLORESCENDO</w:t>
      </w:r>
    </w:p>
    <w:p w14:paraId="21254A0F" w14:textId="77777777" w:rsidR="00825FE6" w:rsidRDefault="00825FE6">
      <w:pPr>
        <w:pBdr>
          <w:bottom w:val="single" w:sz="24" w:space="1" w:color="C9A227"/>
        </w:pBdr>
        <w:spacing w:after="160"/>
      </w:pPr>
    </w:p>
    <w:p w14:paraId="2E96DCB8" w14:textId="77777777" w:rsidR="00825FE6" w:rsidRDefault="00000000">
      <w:pPr>
        <w:spacing w:after="160" w:line="320" w:lineRule="auto"/>
        <w:jc w:val="center"/>
      </w:pPr>
      <w:r>
        <w:rPr>
          <w:rFonts w:ascii="Calibri" w:eastAsia="Calibri" w:hAnsi="Calibri" w:cs="Calibri"/>
          <w:b/>
          <w:bCs/>
          <w:color w:val="6A1B9A"/>
          <w:sz w:val="30"/>
          <w:szCs w:val="30"/>
        </w:rPr>
        <w:t>A vida não para depois dos 60.</w:t>
      </w:r>
    </w:p>
    <w:p w14:paraId="6C9E4C51" w14:textId="77777777" w:rsidR="00825FE6" w:rsidRDefault="00000000">
      <w:pPr>
        <w:spacing w:after="140" w:line="276" w:lineRule="auto"/>
        <w:jc w:val="center"/>
      </w:pPr>
      <w:r>
        <w:rPr>
          <w:rFonts w:ascii="Calibri" w:eastAsia="Calibri" w:hAnsi="Calibri" w:cs="Calibri"/>
          <w:color w:val="2B2B2B"/>
          <w:sz w:val="21"/>
          <w:szCs w:val="21"/>
        </w:rPr>
        <w:t>Uma mulher pode aprender algo novo, descobrir um talento, fazer amizades, cuidar de si, voltar a estudar ou encontrar uma nova possibilidade de renda — em qualquer fase da vida.</w:t>
      </w:r>
    </w:p>
    <w:p w14:paraId="0FE2B897" w14:textId="77777777" w:rsidR="00825FE6" w:rsidRDefault="00000000">
      <w:pPr>
        <w:spacing w:after="120" w:line="276" w:lineRule="auto"/>
        <w:jc w:val="center"/>
      </w:pPr>
      <w:r>
        <w:rPr>
          <w:rFonts w:ascii="Calibri" w:eastAsia="Calibri" w:hAnsi="Calibri" w:cs="Calibri"/>
          <w:color w:val="2B2B2B"/>
          <w:sz w:val="21"/>
          <w:szCs w:val="21"/>
        </w:rPr>
        <w:t>Por isso o IDEPS não quer apenas oferecer atividades. Queremos oferecer possibilidades: de convivência, aprendizagem, autonomia, cuidado, participação — e de continuar florescendo.</w:t>
      </w:r>
    </w:p>
    <w:p w14:paraId="7BB56F25" w14:textId="1F03CDB2" w:rsidR="00825FE6" w:rsidRDefault="00825FE6"/>
    <w:p w14:paraId="7A75EB3A" w14:textId="77777777" w:rsidR="00825FE6" w:rsidRDefault="00000000">
      <w:pPr>
        <w:spacing w:before="320" w:after="60"/>
      </w:pPr>
      <w:r>
        <w:rPr>
          <w:rFonts w:ascii="Calibri" w:eastAsia="Calibri" w:hAnsi="Calibri" w:cs="Calibri"/>
          <w:b/>
          <w:bCs/>
          <w:color w:val="6A1B9A"/>
          <w:spacing w:val="20"/>
          <w:sz w:val="30"/>
          <w:szCs w:val="30"/>
        </w:rPr>
        <w:t>MISSÃO, VISÃO E VALORES</w:t>
      </w:r>
    </w:p>
    <w:p w14:paraId="18CE1BF7" w14:textId="77777777" w:rsidR="00825FE6" w:rsidRDefault="00825FE6">
      <w:pPr>
        <w:pBdr>
          <w:bottom w:val="single" w:sz="24" w:space="1" w:color="C9A227"/>
        </w:pBdr>
        <w:spacing w:after="1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FE6" w14:paraId="7163867D" w14:textId="77777777">
        <w:tc>
          <w:tcPr>
            <w:tcW w:w="9360" w:type="dxa"/>
            <w:tcBorders>
              <w:left w:val="single" w:sz="18" w:space="0" w:color="C9A227"/>
            </w:tcBorders>
            <w:shd w:val="clear" w:color="auto" w:fill="F5EE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6138B01" w14:textId="77777777" w:rsidR="00825FE6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A1B9A"/>
                <w:spacing w:val="20"/>
                <w:sz w:val="22"/>
                <w:szCs w:val="22"/>
              </w:rPr>
              <w:t>MISSÃO</w:t>
            </w:r>
          </w:p>
          <w:p w14:paraId="26C868A7" w14:textId="77777777" w:rsidR="00825FE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B2B2B"/>
              </w:rPr>
              <w:t>Promover o desenvolvimento humano e social, fortalecendo a autonomia, a cidadania, a convivência, o cuidado e a qualidade de vida de pessoas em situação de vulnerabilidade, com especial atenção às mulheres idosas.</w:t>
            </w:r>
          </w:p>
        </w:tc>
      </w:tr>
    </w:tbl>
    <w:p w14:paraId="122B4F9E" w14:textId="77777777" w:rsidR="00825FE6" w:rsidRDefault="00825FE6">
      <w:pPr>
        <w:spacing w:after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FE6" w14:paraId="0B7F3D4F" w14:textId="77777777">
        <w:tc>
          <w:tcPr>
            <w:tcW w:w="9360" w:type="dxa"/>
            <w:tcBorders>
              <w:left w:val="single" w:sz="18" w:space="0" w:color="C9A227"/>
            </w:tcBorders>
            <w:shd w:val="clear" w:color="auto" w:fill="F5EE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9A0A96" w14:textId="77777777" w:rsidR="00825FE6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A1B9A"/>
                <w:spacing w:val="20"/>
                <w:sz w:val="22"/>
                <w:szCs w:val="22"/>
              </w:rPr>
              <w:t>VISÃO</w:t>
            </w:r>
          </w:p>
          <w:p w14:paraId="0A94DA16" w14:textId="77777777" w:rsidR="00825FE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B2B2B"/>
              </w:rPr>
              <w:t>Ser uma organização social reconhecida pela seriedade, acolhimento, transparência e impacto de suas ações, contribuindo para uma sociedade mais inclusiva, participativa e comprometida com o envelhecimento digno.</w:t>
            </w:r>
          </w:p>
        </w:tc>
      </w:tr>
    </w:tbl>
    <w:p w14:paraId="2B5FC5D5" w14:textId="77777777" w:rsidR="00825FE6" w:rsidRDefault="00825FE6">
      <w:pPr>
        <w:spacing w:after="160"/>
      </w:pPr>
    </w:p>
    <w:p w14:paraId="143556D2" w14:textId="77777777" w:rsidR="00825FE6" w:rsidRDefault="00000000">
      <w:pPr>
        <w:spacing w:after="60"/>
      </w:pPr>
      <w:r>
        <w:rPr>
          <w:rFonts w:ascii="Calibri" w:eastAsia="Calibri" w:hAnsi="Calibri" w:cs="Calibri"/>
          <w:b/>
          <w:bCs/>
          <w:color w:val="6A1B9A"/>
          <w:spacing w:val="20"/>
          <w:sz w:val="22"/>
          <w:szCs w:val="22"/>
        </w:rPr>
        <w:t>NOSSOS VALORES</w:t>
      </w:r>
    </w:p>
    <w:p w14:paraId="5D5072FB" w14:textId="77777777" w:rsidR="00825FE6" w:rsidRDefault="00000000">
      <w:pPr>
        <w:spacing w:before="60" w:after="60" w:line="320" w:lineRule="auto"/>
        <w:jc w:val="center"/>
      </w:pPr>
      <w:r>
        <w:rPr>
          <w:rFonts w:ascii="Calibri" w:eastAsia="Calibri" w:hAnsi="Calibri" w:cs="Calibri"/>
          <w:b/>
          <w:bCs/>
          <w:color w:val="6A1B9A"/>
        </w:rPr>
        <w:t>Humanização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Acolhimento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Respeito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Inclusão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Autonomia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Cidadania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Solidariedade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Participação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Ética</w:t>
      </w:r>
      <w:r>
        <w:rPr>
          <w:color w:val="C9A227"/>
        </w:rPr>
        <w:t xml:space="preserve">   •   </w:t>
      </w:r>
      <w:r>
        <w:rPr>
          <w:rFonts w:ascii="Calibri" w:eastAsia="Calibri" w:hAnsi="Calibri" w:cs="Calibri"/>
          <w:b/>
          <w:bCs/>
          <w:color w:val="6A1B9A"/>
        </w:rPr>
        <w:t>Transparência</w:t>
      </w:r>
    </w:p>
    <w:p w14:paraId="7257E5F7" w14:textId="77777777" w:rsidR="00825FE6" w:rsidRDefault="00825FE6">
      <w:pPr>
        <w:pBdr>
          <w:bottom w:val="single" w:sz="12" w:space="4" w:color="C9A227"/>
        </w:pBdr>
        <w:spacing w:before="260" w:after="260"/>
      </w:pPr>
    </w:p>
    <w:p w14:paraId="311E2C51" w14:textId="77777777" w:rsidR="00825FE6" w:rsidRDefault="00000000">
      <w:pPr>
        <w:spacing w:after="120" w:line="320" w:lineRule="auto"/>
        <w:jc w:val="center"/>
      </w:pPr>
      <w:r>
        <w:rPr>
          <w:rFonts w:ascii="Calibri" w:eastAsia="Calibri" w:hAnsi="Calibri" w:cs="Calibri"/>
          <w:b/>
          <w:bCs/>
          <w:i/>
          <w:iCs/>
          <w:color w:val="6A1B9A"/>
          <w:sz w:val="26"/>
          <w:szCs w:val="26"/>
        </w:rPr>
        <w:t>Toda pessoa merece oportunidades para viver com dignidade, autonomia e pertencimento.</w:t>
      </w:r>
    </w:p>
    <w:p w14:paraId="6D96F55E" w14:textId="77777777" w:rsidR="00825FE6" w:rsidRDefault="00000000">
      <w:pPr>
        <w:spacing w:after="120"/>
        <w:jc w:val="center"/>
      </w:pPr>
      <w:r>
        <w:rPr>
          <w:rFonts w:ascii="Calibri" w:eastAsia="Calibri" w:hAnsi="Calibri" w:cs="Calibri"/>
          <w:color w:val="2B2B2B"/>
          <w:sz w:val="22"/>
          <w:szCs w:val="22"/>
        </w:rPr>
        <w:t>É por isso que o IDEPS existe.</w:t>
      </w:r>
    </w:p>
    <w:p w14:paraId="534FFE19" w14:textId="77777777" w:rsidR="00825FE6" w:rsidRDefault="00000000">
      <w:pPr>
        <w:spacing w:after="60" w:line="300" w:lineRule="auto"/>
        <w:jc w:val="center"/>
      </w:pPr>
      <w:r>
        <w:rPr>
          <w:rFonts w:ascii="Calibri" w:eastAsia="Calibri" w:hAnsi="Calibri" w:cs="Calibri"/>
          <w:color w:val="5A5A5A"/>
          <w:sz w:val="18"/>
          <w:szCs w:val="18"/>
        </w:rPr>
        <w:t>Acolher · Ouvir · Ensinar · Cuidar · Alimentar · Conectar · Fortalecer · Transformar</w:t>
      </w:r>
    </w:p>
    <w:p w14:paraId="4E88E32D" w14:textId="77777777" w:rsidR="00995734" w:rsidRDefault="00000000" w:rsidP="00995734">
      <w:pPr>
        <w:spacing w:before="320" w:after="60"/>
      </w:pPr>
      <w:r>
        <w:rPr>
          <w:rFonts w:ascii="Calibri" w:eastAsia="Calibri" w:hAnsi="Calibri" w:cs="Calibri"/>
          <w:color w:val="2B2B2B"/>
          <w:sz w:val="21"/>
          <w:szCs w:val="21"/>
        </w:rPr>
        <w:lastRenderedPageBreak/>
        <w:t>Como Organização da Sociedade Civil, conduzimos nossas ações com responsabilidade, ética e transparência. Cada projeto é um compromisso com as pessoas atendidas, com nossos parceiros e com a sociedade — porque transformar uma vida também é transformar uma comunidade.</w:t>
      </w:r>
      <w:r w:rsidR="00995734">
        <w:rPr>
          <w:rFonts w:ascii="Calibri" w:eastAsia="Calibri" w:hAnsi="Calibri" w:cs="Calibri"/>
          <w:color w:val="2B2B2B"/>
          <w:sz w:val="21"/>
          <w:szCs w:val="21"/>
        </w:rPr>
        <w:br/>
      </w:r>
      <w:r w:rsidR="00995734">
        <w:rPr>
          <w:rFonts w:ascii="Calibri" w:eastAsia="Calibri" w:hAnsi="Calibri" w:cs="Calibri"/>
          <w:color w:val="2B2B2B"/>
          <w:sz w:val="21"/>
          <w:szCs w:val="21"/>
        </w:rPr>
        <w:br/>
      </w:r>
      <w:r w:rsidR="00995734">
        <w:rPr>
          <w:rFonts w:ascii="Calibri" w:eastAsia="Calibri" w:hAnsi="Calibri" w:cs="Calibri"/>
          <w:color w:val="2B2B2B"/>
          <w:sz w:val="21"/>
          <w:szCs w:val="21"/>
        </w:rPr>
        <w:br/>
      </w:r>
      <w:r w:rsidR="00995734">
        <w:rPr>
          <w:rFonts w:ascii="Calibri" w:eastAsia="Calibri" w:hAnsi="Calibri" w:cs="Calibri"/>
          <w:color w:val="2B2B2B"/>
          <w:sz w:val="21"/>
          <w:szCs w:val="21"/>
        </w:rPr>
        <w:br/>
      </w:r>
      <w:r w:rsidR="00995734">
        <w:rPr>
          <w:rFonts w:ascii="Calibri" w:eastAsia="Calibri" w:hAnsi="Calibri" w:cs="Calibri"/>
          <w:b/>
          <w:bCs/>
          <w:color w:val="6A1B9A"/>
          <w:spacing w:val="20"/>
          <w:sz w:val="30"/>
          <w:szCs w:val="30"/>
        </w:rPr>
        <w:t>NOSSOS PARCEIROS</w:t>
      </w:r>
    </w:p>
    <w:p w14:paraId="74801B06" w14:textId="77777777" w:rsidR="00995734" w:rsidRDefault="00995734" w:rsidP="00995734">
      <w:pPr>
        <w:pBdr>
          <w:bottom w:val="single" w:sz="24" w:space="1" w:color="C9A227"/>
        </w:pBdr>
        <w:spacing w:after="160"/>
      </w:pPr>
    </w:p>
    <w:p w14:paraId="7199A1AC" w14:textId="77777777" w:rsidR="00995734" w:rsidRDefault="00995734" w:rsidP="00995734">
      <w:pPr>
        <w:spacing w:after="160" w:line="300" w:lineRule="auto"/>
      </w:pPr>
      <w:r>
        <w:rPr>
          <w:rFonts w:ascii="Calibri" w:eastAsia="Calibri" w:hAnsi="Calibri" w:cs="Calibri"/>
          <w:i/>
          <w:iCs/>
          <w:color w:val="9C27B0"/>
          <w:sz w:val="24"/>
          <w:szCs w:val="24"/>
        </w:rPr>
        <w:t>Juntos, conseguimos chegar mais longe.</w:t>
      </w:r>
    </w:p>
    <w:p w14:paraId="2DDC444A" w14:textId="77777777" w:rsidR="00995734" w:rsidRDefault="00995734" w:rsidP="00995734">
      <w:pPr>
        <w:spacing w:after="140" w:line="276" w:lineRule="auto"/>
        <w:jc w:val="both"/>
      </w:pPr>
      <w:r>
        <w:rPr>
          <w:rFonts w:ascii="Calibri" w:eastAsia="Calibri" w:hAnsi="Calibri" w:cs="Calibri"/>
          <w:color w:val="2B2B2B"/>
          <w:sz w:val="21"/>
          <w:szCs w:val="21"/>
        </w:rPr>
        <w:t>Nenhuma transformação social acontece de forma isolada. Construímos uma rede que compartilha o compromisso de melhorar a vida das pessoas — entre eles a Rede Comper de Supermercados e instituições do Sistema S, como SENAR e SESC. Buscamos sempre novas parcerias com empresas, órgãos públicos e organizações comprometidas com o desenvolvimento social.</w:t>
      </w:r>
    </w:p>
    <w:p w14:paraId="763487A6" w14:textId="77777777" w:rsidR="00995734" w:rsidRDefault="00995734" w:rsidP="00995734">
      <w:pPr>
        <w:spacing w:after="140" w:line="276" w:lineRule="auto"/>
        <w:jc w:val="both"/>
      </w:pPr>
      <w:r>
        <w:rPr>
          <w:rFonts w:ascii="Calibri" w:eastAsia="Calibri" w:hAnsi="Calibri" w:cs="Calibri"/>
          <w:i/>
          <w:iCs/>
          <w:color w:val="9C27B0"/>
          <w:sz w:val="21"/>
          <w:szCs w:val="21"/>
        </w:rPr>
        <w:t>Para o IDEPS, cada parceria representa a união de forças em torno de um propósito maior: transformar oportunidades em impacto social.</w:t>
      </w:r>
    </w:p>
    <w:p w14:paraId="3ED3F51A" w14:textId="1893E969" w:rsidR="00825FE6" w:rsidRDefault="00995734">
      <w:pPr>
        <w:spacing w:after="200" w:line="276" w:lineRule="auto"/>
        <w:jc w:val="center"/>
      </w:pPr>
      <w:r>
        <w:rPr>
          <w:rFonts w:ascii="Calibri" w:eastAsia="Calibri" w:hAnsi="Calibri" w:cs="Calibri"/>
          <w:color w:val="2B2B2B"/>
          <w:sz w:val="21"/>
          <w:szCs w:val="21"/>
        </w:rPr>
        <w:br/>
      </w:r>
      <w:r>
        <w:rPr>
          <w:rFonts w:ascii="Calibri" w:eastAsia="Calibri" w:hAnsi="Calibri" w:cs="Calibri"/>
          <w:color w:val="2B2B2B"/>
          <w:sz w:val="21"/>
          <w:szCs w:val="21"/>
        </w:rPr>
        <w:br/>
      </w:r>
      <w:r>
        <w:rPr>
          <w:rFonts w:ascii="Calibri" w:eastAsia="Calibri" w:hAnsi="Calibri" w:cs="Calibri"/>
          <w:color w:val="2B2B2B"/>
          <w:sz w:val="21"/>
          <w:szCs w:val="21"/>
        </w:rPr>
        <w:br/>
        <w:t>Logos</w:t>
      </w:r>
      <w:r>
        <w:rPr>
          <w:rFonts w:ascii="Calibri" w:eastAsia="Calibri" w:hAnsi="Calibri" w:cs="Calibri"/>
          <w:color w:val="2B2B2B"/>
          <w:sz w:val="21"/>
          <w:szCs w:val="21"/>
        </w:rPr>
        <w:br/>
      </w:r>
      <w:r>
        <w:rPr>
          <w:rFonts w:ascii="Calibri" w:eastAsia="Calibri" w:hAnsi="Calibri" w:cs="Calibri"/>
          <w:color w:val="2B2B2B"/>
          <w:sz w:val="21"/>
          <w:szCs w:val="21"/>
        </w:rPr>
        <w:br/>
      </w:r>
      <w:r>
        <w:rPr>
          <w:rFonts w:ascii="Calibri" w:eastAsia="Calibri" w:hAnsi="Calibri" w:cs="Calibri"/>
          <w:color w:val="2B2B2B"/>
          <w:sz w:val="21"/>
          <w:szCs w:val="21"/>
        </w:rPr>
        <w:br/>
        <w:t xml:space="preserve">Sead, SAS, Secretaria de Estado de educação, Senar, </w:t>
      </w:r>
      <w:proofErr w:type="spellStart"/>
      <w:r>
        <w:rPr>
          <w:rFonts w:ascii="Calibri" w:eastAsia="Calibri" w:hAnsi="Calibri" w:cs="Calibri"/>
          <w:color w:val="2B2B2B"/>
          <w:sz w:val="21"/>
          <w:szCs w:val="21"/>
        </w:rPr>
        <w:t>sesc</w:t>
      </w:r>
      <w:proofErr w:type="spellEnd"/>
      <w:r>
        <w:rPr>
          <w:rFonts w:ascii="Calibri" w:eastAsia="Calibri" w:hAnsi="Calibri" w:cs="Calibri"/>
          <w:color w:val="2B2B2B"/>
          <w:sz w:val="21"/>
          <w:szCs w:val="21"/>
        </w:rPr>
        <w:t xml:space="preserve">, mesa brasil, CMAS, CMDPI, Fórum das entidades, Comper, </w:t>
      </w:r>
      <w:proofErr w:type="gramStart"/>
      <w:r>
        <w:rPr>
          <w:rFonts w:ascii="Calibri" w:eastAsia="Calibri" w:hAnsi="Calibri" w:cs="Calibri"/>
          <w:color w:val="2B2B2B"/>
          <w:sz w:val="21"/>
          <w:szCs w:val="21"/>
        </w:rPr>
        <w:t>Republica</w:t>
      </w:r>
      <w:proofErr w:type="gramEnd"/>
      <w:r>
        <w:rPr>
          <w:rFonts w:ascii="Calibri" w:eastAsia="Calibri" w:hAnsi="Calibri" w:cs="Calibri"/>
          <w:color w:val="2B2B2B"/>
          <w:sz w:val="21"/>
          <w:szCs w:val="21"/>
        </w:rPr>
        <w:t xml:space="preserve"> das arteiras, </w:t>
      </w:r>
      <w:proofErr w:type="spellStart"/>
      <w:r>
        <w:rPr>
          <w:rFonts w:ascii="Calibri" w:eastAsia="Calibri" w:hAnsi="Calibri" w:cs="Calibri"/>
          <w:color w:val="2B2B2B"/>
          <w:sz w:val="21"/>
          <w:szCs w:val="21"/>
        </w:rPr>
        <w:t>cleber</w:t>
      </w:r>
      <w:proofErr w:type="spellEnd"/>
      <w:r>
        <w:rPr>
          <w:rFonts w:ascii="Calibri" w:eastAsia="Calibri" w:hAnsi="Calibri" w:cs="Calibri"/>
          <w:color w:val="2B2B2B"/>
          <w:sz w:val="21"/>
          <w:szCs w:val="21"/>
        </w:rPr>
        <w:t xml:space="preserve"> das onças, ISA</w:t>
      </w:r>
      <w:r>
        <w:rPr>
          <w:rFonts w:ascii="Calibri" w:eastAsia="Calibri" w:hAnsi="Calibri" w:cs="Calibri"/>
          <w:color w:val="2B2B2B"/>
          <w:sz w:val="21"/>
          <w:szCs w:val="21"/>
        </w:rPr>
        <w:br/>
      </w:r>
      <w:r>
        <w:rPr>
          <w:rFonts w:ascii="Calibri" w:eastAsia="Calibri" w:hAnsi="Calibri" w:cs="Calibri"/>
          <w:color w:val="2B2B2B"/>
          <w:sz w:val="21"/>
          <w:szCs w:val="21"/>
        </w:rPr>
        <w:br/>
      </w:r>
      <w:r>
        <w:rPr>
          <w:rFonts w:ascii="Calibri" w:eastAsia="Calibri" w:hAnsi="Calibri" w:cs="Calibri"/>
          <w:color w:val="2B2B2B"/>
          <w:sz w:val="21"/>
          <w:szCs w:val="21"/>
        </w:rPr>
        <w:br/>
      </w:r>
      <w:r>
        <w:rPr>
          <w:rFonts w:ascii="Calibri" w:eastAsia="Calibri" w:hAnsi="Calibri" w:cs="Calibri"/>
          <w:color w:val="2B2B2B"/>
          <w:sz w:val="21"/>
          <w:szCs w:val="21"/>
        </w:rPr>
        <w:br/>
      </w:r>
    </w:p>
    <w:p w14:paraId="646EAF20" w14:textId="77777777" w:rsidR="00825FE6" w:rsidRDefault="00825FE6">
      <w:pPr>
        <w:pBdr>
          <w:bottom w:val="single" w:sz="12" w:space="4" w:color="C9A227"/>
        </w:pBdr>
        <w:spacing w:before="200" w:after="200"/>
      </w:pPr>
    </w:p>
    <w:p w14:paraId="05413FD0" w14:textId="77777777" w:rsidR="00825FE6" w:rsidRDefault="00825FE6">
      <w:pPr>
        <w:spacing w:after="200"/>
      </w:pPr>
    </w:p>
    <w:p w14:paraId="3339B23B" w14:textId="77777777" w:rsidR="00825FE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6A1B9A"/>
          <w:sz w:val="22"/>
          <w:szCs w:val="22"/>
        </w:rPr>
        <w:t>IDEPS — Instituto de Desenvolvimento Pró Social</w:t>
      </w:r>
    </w:p>
    <w:p w14:paraId="47774698" w14:textId="77777777" w:rsidR="00825FE6" w:rsidRDefault="00000000">
      <w:pPr>
        <w:spacing w:after="140"/>
        <w:jc w:val="center"/>
      </w:pPr>
      <w:r>
        <w:rPr>
          <w:rFonts w:ascii="Calibri" w:eastAsia="Calibri" w:hAnsi="Calibri" w:cs="Calibri"/>
          <w:i/>
          <w:iCs/>
          <w:color w:val="9C27B0"/>
          <w:sz w:val="18"/>
          <w:szCs w:val="18"/>
        </w:rPr>
        <w:t>Desde 2017 construindo oportunidades e fortalecendo vidas.</w:t>
      </w:r>
    </w:p>
    <w:p w14:paraId="45DC01CC" w14:textId="77777777" w:rsidR="00825FE6" w:rsidRDefault="00000000">
      <w:pPr>
        <w:spacing w:after="20"/>
        <w:jc w:val="center"/>
      </w:pPr>
      <w:r>
        <w:rPr>
          <w:rFonts w:ascii="Calibri" w:eastAsia="Calibri" w:hAnsi="Calibri" w:cs="Calibri"/>
          <w:color w:val="2B2B2B"/>
          <w:sz w:val="18"/>
          <w:szCs w:val="18"/>
        </w:rPr>
        <w:t>📍 Rua Dona Rosa Maria, 633 — Bairro Tiradentes · Campo Grande/MS</w:t>
      </w:r>
    </w:p>
    <w:p w14:paraId="243DBB04" w14:textId="77777777" w:rsidR="00825FE6" w:rsidRDefault="00000000">
      <w:pPr>
        <w:spacing w:after="160"/>
        <w:jc w:val="center"/>
      </w:pPr>
      <w:r>
        <w:rPr>
          <w:rFonts w:ascii="Calibri" w:eastAsia="Calibri" w:hAnsi="Calibri" w:cs="Calibri"/>
          <w:color w:val="5A5A5A"/>
          <w:sz w:val="18"/>
          <w:szCs w:val="18"/>
        </w:rPr>
        <w:t>CNPJ 29.768.758/0001-56</w:t>
      </w:r>
    </w:p>
    <w:p w14:paraId="6F3C3C00" w14:textId="77777777" w:rsidR="00825FE6" w:rsidRDefault="00000000">
      <w:pPr>
        <w:pBdr>
          <w:top w:val="single" w:sz="14" w:space="8" w:color="C9A227"/>
        </w:pBdr>
        <w:spacing w:before="120"/>
        <w:jc w:val="center"/>
      </w:pPr>
      <w:r>
        <w:rPr>
          <w:rFonts w:ascii="Calibri" w:eastAsia="Calibri" w:hAnsi="Calibri" w:cs="Calibri"/>
          <w:b/>
          <w:bCs/>
          <w:color w:val="C9A227"/>
          <w:sz w:val="22"/>
          <w:szCs w:val="22"/>
        </w:rPr>
        <w:t>Faça parte dessa rede de transformação.</w:t>
      </w:r>
    </w:p>
    <w:sectPr w:rsidR="00825FE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1E"/>
    <w:multiLevelType w:val="hybridMultilevel"/>
    <w:tmpl w:val="43103878"/>
    <w:lvl w:ilvl="0" w:tplc="B2423A24">
      <w:start w:val="1"/>
      <w:numFmt w:val="bullet"/>
      <w:lvlText w:val="▪"/>
      <w:lvlJc w:val="left"/>
      <w:pPr>
        <w:ind w:left="360" w:hanging="220"/>
      </w:pPr>
      <w:rPr>
        <w:color w:val="6A1B9A"/>
      </w:rPr>
    </w:lvl>
    <w:lvl w:ilvl="1" w:tplc="00BEDE70">
      <w:numFmt w:val="decimal"/>
      <w:lvlText w:val=""/>
      <w:lvlJc w:val="left"/>
    </w:lvl>
    <w:lvl w:ilvl="2" w:tplc="1BE68A86">
      <w:numFmt w:val="decimal"/>
      <w:lvlText w:val=""/>
      <w:lvlJc w:val="left"/>
    </w:lvl>
    <w:lvl w:ilvl="3" w:tplc="ACAA7B30">
      <w:numFmt w:val="decimal"/>
      <w:lvlText w:val=""/>
      <w:lvlJc w:val="left"/>
    </w:lvl>
    <w:lvl w:ilvl="4" w:tplc="3C1AFB98">
      <w:numFmt w:val="decimal"/>
      <w:lvlText w:val=""/>
      <w:lvlJc w:val="left"/>
    </w:lvl>
    <w:lvl w:ilvl="5" w:tplc="9BA80E84">
      <w:numFmt w:val="decimal"/>
      <w:lvlText w:val=""/>
      <w:lvlJc w:val="left"/>
    </w:lvl>
    <w:lvl w:ilvl="6" w:tplc="60D89A38">
      <w:numFmt w:val="decimal"/>
      <w:lvlText w:val=""/>
      <w:lvlJc w:val="left"/>
    </w:lvl>
    <w:lvl w:ilvl="7" w:tplc="DF846E32">
      <w:numFmt w:val="decimal"/>
      <w:lvlText w:val=""/>
      <w:lvlJc w:val="left"/>
    </w:lvl>
    <w:lvl w:ilvl="8" w:tplc="D27ED90E">
      <w:numFmt w:val="decimal"/>
      <w:lvlText w:val=""/>
      <w:lvlJc w:val="left"/>
    </w:lvl>
  </w:abstractNum>
  <w:abstractNum w:abstractNumId="1" w15:restartNumberingAfterBreak="0">
    <w:nsid w:val="7AFA1927"/>
    <w:multiLevelType w:val="hybridMultilevel"/>
    <w:tmpl w:val="23A83558"/>
    <w:lvl w:ilvl="0" w:tplc="BE4038FA">
      <w:start w:val="1"/>
      <w:numFmt w:val="bullet"/>
      <w:lvlText w:val="●"/>
      <w:lvlJc w:val="left"/>
      <w:pPr>
        <w:ind w:left="720" w:hanging="360"/>
      </w:pPr>
    </w:lvl>
    <w:lvl w:ilvl="1" w:tplc="1BD414F2">
      <w:start w:val="1"/>
      <w:numFmt w:val="bullet"/>
      <w:lvlText w:val="○"/>
      <w:lvlJc w:val="left"/>
      <w:pPr>
        <w:ind w:left="1440" w:hanging="360"/>
      </w:pPr>
    </w:lvl>
    <w:lvl w:ilvl="2" w:tplc="0F6E510A">
      <w:start w:val="1"/>
      <w:numFmt w:val="bullet"/>
      <w:lvlText w:val="■"/>
      <w:lvlJc w:val="left"/>
      <w:pPr>
        <w:ind w:left="2160" w:hanging="360"/>
      </w:pPr>
    </w:lvl>
    <w:lvl w:ilvl="3" w:tplc="4B1C037A">
      <w:start w:val="1"/>
      <w:numFmt w:val="bullet"/>
      <w:lvlText w:val="●"/>
      <w:lvlJc w:val="left"/>
      <w:pPr>
        <w:ind w:left="2880" w:hanging="360"/>
      </w:pPr>
    </w:lvl>
    <w:lvl w:ilvl="4" w:tplc="D63A31D0">
      <w:start w:val="1"/>
      <w:numFmt w:val="bullet"/>
      <w:lvlText w:val="○"/>
      <w:lvlJc w:val="left"/>
      <w:pPr>
        <w:ind w:left="3600" w:hanging="360"/>
      </w:pPr>
    </w:lvl>
    <w:lvl w:ilvl="5" w:tplc="470E39C4">
      <w:start w:val="1"/>
      <w:numFmt w:val="bullet"/>
      <w:lvlText w:val="■"/>
      <w:lvlJc w:val="left"/>
      <w:pPr>
        <w:ind w:left="4320" w:hanging="360"/>
      </w:pPr>
    </w:lvl>
    <w:lvl w:ilvl="6" w:tplc="77F44D86">
      <w:start w:val="1"/>
      <w:numFmt w:val="bullet"/>
      <w:lvlText w:val="●"/>
      <w:lvlJc w:val="left"/>
      <w:pPr>
        <w:ind w:left="5040" w:hanging="360"/>
      </w:pPr>
    </w:lvl>
    <w:lvl w:ilvl="7" w:tplc="8A28C9B6">
      <w:start w:val="1"/>
      <w:numFmt w:val="bullet"/>
      <w:lvlText w:val="●"/>
      <w:lvlJc w:val="left"/>
      <w:pPr>
        <w:ind w:left="5760" w:hanging="360"/>
      </w:pPr>
    </w:lvl>
    <w:lvl w:ilvl="8" w:tplc="CE9006FA">
      <w:start w:val="1"/>
      <w:numFmt w:val="bullet"/>
      <w:lvlText w:val="●"/>
      <w:lvlJc w:val="left"/>
      <w:pPr>
        <w:ind w:left="6480" w:hanging="360"/>
      </w:pPr>
    </w:lvl>
  </w:abstractNum>
  <w:num w:numId="1" w16cid:durableId="669792527">
    <w:abstractNumId w:val="1"/>
    <w:lvlOverride w:ilvl="0">
      <w:startOverride w:val="1"/>
    </w:lvlOverride>
  </w:num>
  <w:num w:numId="2" w16cid:durableId="295380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FE6"/>
    <w:rsid w:val="00107F20"/>
    <w:rsid w:val="005008ED"/>
    <w:rsid w:val="00825FE6"/>
    <w:rsid w:val="00995734"/>
    <w:rsid w:val="00B834D8"/>
    <w:rsid w:val="00C6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941B"/>
  <w15:docId w15:val="{1604C145-DC49-4633-BA96-B5F5D2FB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5</Pages>
  <Words>962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IDEPS</cp:lastModifiedBy>
  <cp:revision>3</cp:revision>
  <dcterms:created xsi:type="dcterms:W3CDTF">2026-08-27T01:56:00Z</dcterms:created>
  <dcterms:modified xsi:type="dcterms:W3CDTF">2026-09-02T00:35:00Z</dcterms:modified>
</cp:coreProperties>
</file>