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Trebuchet MS" w:cs="Trebuchet MS" w:eastAsia="Trebuchet MS" w:hAnsi="Trebuchet MS"/>
          <w:color w:val="64748B"/>
          <w:sz w:val="36"/>
          <w:szCs w:val="36"/>
        </w:rPr>
        <w:t xml:space="preserve">GUIA DE</w:t>
      </w:r>
    </w:p>
    <w:p>
      <w:pPr>
        <w:spacing w:after="300"/>
        <w:jc w:val="center"/>
      </w:pPr>
      <w:r>
        <w:rPr>
          <w:rFonts w:ascii="Trebuchet MS" w:cs="Trebuchet MS" w:eastAsia="Trebuchet MS" w:hAnsi="Trebuchet MS"/>
          <w:b/>
          <w:bCs/>
          <w:color w:val="028090"/>
          <w:sz w:val="52"/>
          <w:szCs w:val="52"/>
        </w:rPr>
        <w:t xml:space="preserve">ONBOARDING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A2332"/>
          <w:sz w:val="28"/>
          <w:szCs w:val="28"/>
        </w:rPr>
        <w:t xml:space="preserve">Integração de Novos Colaboradores</w:t>
      </w:r>
    </w:p>
    <w:p>
      <w:pPr>
        <w:pBdr>
          <w:bottom w:val="single" w:color="02C39A" w:sz="6" w:space="1"/>
        </w:pBdr>
        <w:spacing w:after="300"/>
        <w:jc w:val="center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Modelo Genérico Adaptável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Versão 1.0 | Abril 2026</w:t>
      </w:r>
    </w:p>
    <w:p>
      <w:r>
        <w:br w:type="page"/>
      </w:r>
    </w:p>
    <w:p>
      <w:pPr>
        <w:spacing w:after="300"/>
      </w:pPr>
      <w:r>
        <w:rPr>
          <w:rFonts w:ascii="Trebuchet MS" w:cs="Trebuchet MS" w:eastAsia="Trebuchet MS" w:hAnsi="Trebuchet MS"/>
          <w:b/>
          <w:bCs/>
          <w:color w:val="028090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1. Sobre este Guia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Guia de Onboarding foi desenvolvido para garantir uma experiência de integração estruturada, acolhedora e produtiva para novos colaboradores. Ele abrange todas as etapas desde o pré-início até a conclusão do período de experiência (90 dias).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guia pode ser utilizado tanto por gestores e profissionais de RH responsáveis pela integração quanto pelo próprio colaborador como referência durante seus primeiros meses.</w:t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2. Checklist de Pré-Início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Atividades a serem concluídas ANTES do primeiro dia do novo colaborador: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2.1 Documentação e Contratos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Contrato de trabalho assinado e arquivado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Documentos admissionais coletados (RG, CPF, CTPS,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Exame admissional realizado e aprovado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Cadastro no sistema de folha de pagamento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Registro na plataforma de benefícios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2.2 Infraestrutura e Acessos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E-mail corporativo criado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Acessos aos sistemas internos configurados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Notebook/equipamento preparado e testado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Crachá confeccionado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Mesa/espaço de trabalho organizado (se presencial)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Kit de boas-vindas preparado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2.3 Comunicação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Gestor notificado sobre data de início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Equipe informada sobre o novo membro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Buddy/Mentor designado e comunicado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E-mail de boas-vindas agendado para envio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3. Agenda da Primeira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Manhã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Tarde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Dia 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Recepção, tour, entrega de equipamentos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Treinamento institucional (missão, valores)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RH + Gestor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Dia 2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Treinamento compliance e LGPD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Apresentação da área e processos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RH + Gestor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Dia 3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Setup de ferramentas e sistemas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Reunião com equipe direta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TI + Buddy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Dia 4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Imersão nos projetos atuais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Café com áreas parceiras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Gestor + Buddy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Dia 5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Primeira tarefa orientada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1-on-1 com gestor (alinhamento)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Gestor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4. Plano do Primeiro Mês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4.1 Semana 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Aprofundamento nos processos e metodologias da área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Participação em reuniões regulares da equipe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Início de tarefas com supervisão do buddy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1-on-1 semanal com gestor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4.2 Semana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Assumir responsabilidades parciais em projetos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Treinamentos específicos da função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Feedback informal do buddy sobre adaptação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4.3 Semana 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Avaliação informal de adaptação (gestor + colaborador)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Definição de metas para o período de experiência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Primeira contribuição autônoma em projeto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Formulário de feedback de onboarding preenchido pelo colaborador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5. Plano dos 90 Dias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5.1 Metas para o Período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30 dias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Dominar ferramentas e processos básicos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Autonomia em tarefas rotineiras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60 dias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Contribuir ativamente em projetos da área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Entregas dentro do prazo e qualidade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0"/>
                <w:szCs w:val="20"/>
              </w:rPr>
              <w:t xml:space="preserve">90 dias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Operar com autonomia e propor melhorias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Avaliação positiva do gestor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5.2 Avaliação do Período de Experiência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Ao completar 90 dias, o gestor deve preencher o formulário de avaliação do período de experiência, abordando: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Competências técnicas demonstradas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Adaptação à cultura e equipe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Capacidade de aprendizado e proatividade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Cumprimento das metas estabelecidas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Recomendação de efetivação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6. Papel do Buddy/Mentor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buddy é um colaborador experiente designado para acompanhar e apoiar o novo membro da equipe durante seus primeiros 90 dias.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6.1 Responsabilidades do Buddy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 o primeiro ponto de contato para dúvidas do dia a dia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Facilitar apresentações com colegas de outras áreas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Compartilhar dicas sobre cultura, processos informais e ferramentas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Participar de almoços e cafés com o novo colaborador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Reportar ao RH qualquer dificuldade de adaptação identificada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6.2 Perfil Ideal do Buddy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Mínimo 6 meses na empresa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Conhecimento sólido dos processos e cultura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Habilidade de comunicação e empatia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Disponibilidade para dedicar tempo ao acompanhamento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7. Pesquisa de Satisfação do Onboarding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Ao final do período de onboarding, o colaborador responde uma pesquisa confidencial avaliando sua experiência. Os resultados são utilizados para melhoria contínua do processo.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7.1 Perguntas-Chave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Como você avalia seu acolhimento no primeiro dia? (1-5)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Os treinamentos iniciais foram adequados para sua função? (1-5)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suporte do buddy/mentor atendeu suas expectativas? (1-5)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Você se sente preparado(a) para suas responsabilidades? (1-5)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Você recomendaria esta empresa como um bom lugar para trabalhar? (1-5)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que podemos melhorar no processo de integração? (aberta)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7.2 Metas de Qualidade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Satisfação geral com onboarding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&gt; 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Retenção no primeiro 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&gt; 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Tempo para produtividade plena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&lt; 60 dias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NPS do processo de integração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&gt; 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Mensal</w:t>
            </w:r>
          </w:p>
        </w:tc>
      </w:tr>
    </w:tbl>
    <w:p>
      <w:pPr>
        <w:pBdr>
          <w:top w:val="single" w:color="02C39A" w:sz="4" w:space="8"/>
        </w:pBdr>
        <w:spacing w:before="6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Guia de Onboarding | Versão 1.0 |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Página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2" w:space="4"/>
      </w:pBdr>
    </w:pPr>
    <w:r>
      <w:rPr>
        <w:rFonts w:ascii="Calibri" w:cs="Calibri" w:eastAsia="Calibri" w:hAnsi="Calibri"/>
        <w:i/>
        <w:iCs/>
        <w:color w:val="64748B"/>
        <w:sz w:val="18"/>
        <w:szCs w:val="18"/>
      </w:rPr>
      <w:t xml:space="preserve">Guia de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rebuchet MS" w:cs="Trebuchet MS" w:eastAsia="Trebuchet MS" w:hAnsi="Trebuchet MS"/>
      <w:b/>
      <w:bCs/>
      <w:color w:val="028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rebuchet MS" w:cs="Trebuchet MS" w:eastAsia="Trebuchet MS" w:hAnsi="Trebuchet MS"/>
      <w:b/>
      <w:bCs/>
      <w:color w:val="1A23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2026-04-06T13:44:52.426Z</dcterms:created>
  <dcterms:modified xsi:type="dcterms:W3CDTF">2026-04-06T13:44:52.426Z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