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4B9DCEA0" w:rsidR="00D110EC" w:rsidRDefault="00153713" w:rsidP="00C27FB0">
            <w:pPr>
              <w:rPr>
                <w:b/>
              </w:rPr>
            </w:pPr>
            <w:r w:rsidRPr="00153713">
              <w:rPr>
                <w:b/>
              </w:rPr>
              <w:t>Juan Díaz, Fernando Olguea y David Sepúlveda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471F65B4" w:rsidR="00D110EC" w:rsidRDefault="00153713" w:rsidP="00C27FB0">
            <w:pPr>
              <w:rPr>
                <w:b/>
              </w:rPr>
            </w:pPr>
            <w:r>
              <w:rPr>
                <w:b/>
              </w:rPr>
              <w:t xml:space="preserve">17.691.487-4, </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0FDA9C8F" w:rsidR="00D110EC" w:rsidRDefault="00153713"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58AF6BA0" w:rsidR="00D110EC" w:rsidRDefault="00153713" w:rsidP="00C27FB0">
            <w:pPr>
              <w:rPr>
                <w:b/>
              </w:rPr>
            </w:pPr>
            <w:r>
              <w:rPr>
                <w:b/>
              </w:rPr>
              <w:t>Plaza Oeste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773B87C3" w:rsidR="00D110EC" w:rsidRDefault="00153713" w:rsidP="00DC7A34">
            <w:pPr>
              <w:rPr>
                <w:b/>
              </w:rPr>
            </w:pPr>
            <w:r>
              <w:rPr>
                <w:rFonts w:ascii="Calibri" w:hAnsi="Calibri" w:cs="Arial"/>
                <w:i/>
                <w:color w:val="548DD4"/>
                <w:sz w:val="20"/>
                <w:szCs w:val="20"/>
                <w:lang w:eastAsia="es-CL"/>
              </w:rPr>
              <w:t>Alloxentric Real Time Agent</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CA94D61" w:rsidR="00D110EC" w:rsidRDefault="00B45F10" w:rsidP="00C27FB0">
            <w:pPr>
              <w:rPr>
                <w:b/>
              </w:rPr>
            </w:pPr>
            <w:r w:rsidRPr="00B45F10">
              <w:rPr>
                <w:rFonts w:ascii="Calibri" w:hAnsi="Calibri" w:cs="Arial"/>
                <w:i/>
                <w:color w:val="548DD4"/>
                <w:sz w:val="20"/>
                <w:szCs w:val="20"/>
                <w:lang w:eastAsia="es-CL"/>
              </w:rPr>
              <w:t>El proyecto se relaciona principalmente con las áreas de desarrollo de soluciones de software, integración de sistemas, gestión de proyectos informáticos y realización de pruebas de productos y procesos. También podría incluir la construcción de modelos de datos si los requerimientos definitivos del proyecto justifican su utilización.</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7FF8C95D" w:rsidR="00D110EC" w:rsidRDefault="00B45F10" w:rsidP="14C86939">
            <w:pPr>
              <w:rPr>
                <w:b/>
                <w:bCs/>
              </w:rPr>
            </w:pPr>
            <w:r w:rsidRPr="00B45F10">
              <w:rPr>
                <w:rFonts w:ascii="Calibri" w:hAnsi="Calibri" w:cs="Arial"/>
                <w:i/>
                <w:iCs/>
                <w:color w:val="548DD4"/>
                <w:sz w:val="20"/>
                <w:szCs w:val="20"/>
                <w:lang w:eastAsia="es-CL"/>
              </w:rPr>
              <w:t>El proyecto permitirá aplicar competencias relacionadas con el análisis de requerimientos, la gestión de proyectos informáticos, el desarrollo e integración de soluciones de software y la realización de pruebas de productos y procesos. También se podrá aplicar la competencia de construcción de modelos de datos si la solución requiere almacenar, organizar o procesar información. La aplicación definitiva de cada competencia dependerá del alcance y los requerimientos validados con Alloxentric.</w:t>
            </w:r>
          </w:p>
        </w:tc>
      </w:tr>
    </w:tbl>
    <w:p w14:paraId="1F99D9B2" w14:textId="77777777" w:rsidR="009D04DC" w:rsidRDefault="009D04DC">
      <w:pPr>
        <w:spacing w:after="0" w:line="240" w:lineRule="auto"/>
        <w:rPr>
          <w:b/>
          <w:sz w:val="24"/>
          <w:szCs w:val="24"/>
        </w:rPr>
      </w:pPr>
      <w:r>
        <w:rPr>
          <w:b/>
          <w:sz w:val="24"/>
          <w:szCs w:val="24"/>
        </w:rPr>
        <w:lastRenderedPageBreak/>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7B5E21B" w14:textId="4EF90495" w:rsidR="00CC42DA" w:rsidRPr="00CC42DA" w:rsidRDefault="00CC42DA" w:rsidP="00CC42DA">
            <w:pPr>
              <w:jc w:val="both"/>
              <w:rPr>
                <w:rFonts w:ascii="Calibri" w:hAnsi="Calibri" w:cs="Arial"/>
                <w:i/>
                <w:iCs/>
                <w:color w:val="548DD4"/>
                <w:sz w:val="20"/>
                <w:szCs w:val="20"/>
                <w:lang w:eastAsia="es-CL"/>
              </w:rPr>
            </w:pPr>
            <w:r w:rsidRPr="00CC42DA">
              <w:rPr>
                <w:rFonts w:ascii="Calibri" w:hAnsi="Calibri" w:cs="Arial"/>
                <w:i/>
                <w:iCs/>
                <w:color w:val="548DD4"/>
                <w:sz w:val="20"/>
                <w:szCs w:val="20"/>
                <w:lang w:eastAsia="es-CL"/>
              </w:rPr>
              <w:t>El proyecto Alloxentric Real Time Agent aborda la necesidad de evaluar una alternativa tecnológica para ejecutar bots de cobranza por voz con una estructura de costos más adaptable a las variaciones del volumen de llamadas.</w:t>
            </w:r>
          </w:p>
          <w:p w14:paraId="37AFD158" w14:textId="77777777" w:rsidR="00CC42DA" w:rsidRPr="00CC42DA" w:rsidRDefault="00CC42DA" w:rsidP="00CC42DA">
            <w:pPr>
              <w:jc w:val="both"/>
              <w:rPr>
                <w:rFonts w:ascii="Calibri" w:hAnsi="Calibri" w:cs="Arial"/>
                <w:i/>
                <w:iCs/>
                <w:color w:val="548DD4"/>
                <w:sz w:val="20"/>
                <w:szCs w:val="20"/>
                <w:lang w:eastAsia="es-CL"/>
              </w:rPr>
            </w:pPr>
            <w:r w:rsidRPr="00CC42DA">
              <w:rPr>
                <w:rFonts w:ascii="Calibri" w:hAnsi="Calibri" w:cs="Arial"/>
                <w:i/>
                <w:iCs/>
                <w:color w:val="548DD4"/>
                <w:sz w:val="20"/>
                <w:szCs w:val="20"/>
                <w:lang w:eastAsia="es-CL"/>
              </w:rPr>
              <w:t>[CONFIRMADO] Según lo explicado por Max Kreimerman, dueño de Alloxentric, en la reunión inicial del 2 de septiembre de 2026, la empresa dispone de una plataforma de comunicaciones que utiliza bots de voz y texto. Su solución de voz incorpora modelos propios desarrollados cuando las alternativas disponibles para el idioma español presentaban limitaciones. Aunque la infraestructura actual está optimizada para operar a gran escala, su capacidad de ajustar los costos a reducciones de demanda es limitada. Cuando disminuye el volumen de llamadas, los costos de nube pueden afectar la rentabilidad de la operación.</w:t>
            </w:r>
          </w:p>
          <w:p w14:paraId="6EFEE4E6" w14:textId="77777777" w:rsidR="00CC42DA" w:rsidRPr="00CC42DA" w:rsidRDefault="00CC42DA" w:rsidP="00CC42DA">
            <w:pPr>
              <w:jc w:val="both"/>
              <w:rPr>
                <w:rFonts w:ascii="Calibri" w:hAnsi="Calibri" w:cs="Arial"/>
                <w:i/>
                <w:iCs/>
                <w:color w:val="548DD4"/>
                <w:sz w:val="20"/>
                <w:szCs w:val="20"/>
                <w:lang w:eastAsia="es-CL"/>
              </w:rPr>
            </w:pPr>
            <w:r w:rsidRPr="00CC42DA">
              <w:rPr>
                <w:rFonts w:ascii="Calibri" w:hAnsi="Calibri" w:cs="Arial"/>
                <w:i/>
                <w:iCs/>
                <w:color w:val="548DD4"/>
                <w:sz w:val="20"/>
                <w:szCs w:val="20"/>
                <w:lang w:eastAsia="es-CL"/>
              </w:rPr>
              <w:t>Frente a esta situación, Max solicitó construir un bot de voz utilizando LiveKit, Speechmatics para transcripción, ElevenLabs para síntesis de voz y la plataforma de telefonía Asterisk de Alloxentric. El propósito es comparar el costo y la efectividad de las llamadas realizadas con esta alternativa frente a la solución utilizada actualmente por la empresa. El caso de uso indicado corresponde a cobranza y se basará en un guion de agente existente que Alloxentric se comprometió a proporcionar.</w:t>
            </w:r>
          </w:p>
          <w:p w14:paraId="43A033C8" w14:textId="77777777" w:rsidR="00CC42DA" w:rsidRPr="00CC42DA" w:rsidRDefault="00CC42DA" w:rsidP="00CC42DA">
            <w:pPr>
              <w:jc w:val="both"/>
              <w:rPr>
                <w:rFonts w:ascii="Calibri" w:hAnsi="Calibri" w:cs="Arial"/>
                <w:i/>
                <w:iCs/>
                <w:color w:val="548DD4"/>
                <w:sz w:val="20"/>
                <w:szCs w:val="20"/>
                <w:lang w:eastAsia="es-CL"/>
              </w:rPr>
            </w:pPr>
            <w:r w:rsidRPr="00CC42DA">
              <w:rPr>
                <w:rFonts w:ascii="Calibri" w:hAnsi="Calibri" w:cs="Arial"/>
                <w:i/>
                <w:iCs/>
                <w:color w:val="548DD4"/>
                <w:sz w:val="20"/>
                <w:szCs w:val="20"/>
                <w:lang w:eastAsia="es-CL"/>
              </w:rPr>
              <w:t>La relevancia del proyecto para Ingeniería en Informática radica en que combina el análisis de requerimientos, la integración de servicios, el desarrollo de software y la evaluación técnica y económica de una solución. La comparación deberá considerar tanto los costos como la capacidad del bot para realizar la gestión prevista, manteniendo una interacción de voz adecuada y tiempos de respuesta compatibles con la operación.</w:t>
            </w:r>
          </w:p>
          <w:p w14:paraId="73EF4C9B" w14:textId="77777777" w:rsidR="00CC42DA" w:rsidRPr="00CC42DA" w:rsidRDefault="00CC42DA" w:rsidP="00CC42DA">
            <w:pPr>
              <w:jc w:val="both"/>
              <w:rPr>
                <w:rFonts w:ascii="Calibri" w:hAnsi="Calibri" w:cs="Arial"/>
                <w:i/>
                <w:iCs/>
                <w:color w:val="548DD4"/>
                <w:sz w:val="20"/>
                <w:szCs w:val="20"/>
                <w:lang w:eastAsia="es-CL"/>
              </w:rPr>
            </w:pPr>
            <w:r w:rsidRPr="00CC42DA">
              <w:rPr>
                <w:rFonts w:ascii="Calibri" w:hAnsi="Calibri" w:cs="Arial"/>
                <w:i/>
                <w:iCs/>
                <w:color w:val="548DD4"/>
                <w:sz w:val="20"/>
                <w:szCs w:val="20"/>
                <w:lang w:eastAsia="es-CL"/>
              </w:rPr>
              <w:t>[CONFIRMADO] Max señaló que la respuesta del bot no debe demorar más de un segundo y explicó que las demoras superiores a tres segundos pueden provocar que las personas interrumpan la llamada. Por ello, la latencia será una condición central de evaluación. [PENDIENTE] Precisar los eventos de inicio y término de la medición y el procedimiento para verificar este requisito.</w:t>
            </w:r>
          </w:p>
          <w:p w14:paraId="3E5AC50E" w14:textId="77777777" w:rsidR="00CC42DA" w:rsidRPr="00CC42DA" w:rsidRDefault="00CC42DA" w:rsidP="00CC42DA">
            <w:pPr>
              <w:jc w:val="both"/>
              <w:rPr>
                <w:rFonts w:ascii="Calibri" w:hAnsi="Calibri" w:cs="Arial"/>
                <w:i/>
                <w:iCs/>
                <w:color w:val="548DD4"/>
                <w:sz w:val="20"/>
                <w:szCs w:val="20"/>
                <w:lang w:eastAsia="es-CL"/>
              </w:rPr>
            </w:pPr>
            <w:r w:rsidRPr="00CC42DA">
              <w:rPr>
                <w:rFonts w:ascii="Calibri" w:hAnsi="Calibri" w:cs="Arial"/>
                <w:i/>
                <w:iCs/>
                <w:color w:val="548DD4"/>
                <w:sz w:val="20"/>
                <w:szCs w:val="20"/>
                <w:lang w:eastAsia="es-CL"/>
              </w:rPr>
              <w:t>Los beneficiarios previstos son los equipos de Alloxentric responsables de la operación y de las decisiones tecnológicas, que podrán disponer de evidencia para evaluar la conveniencia de la alternativa. La calidad de la interacción también resulta relevante para las personas que reciben las llamadas y para las organizaciones que encargan las gestiones de cobranza.</w:t>
            </w:r>
          </w:p>
          <w:p w14:paraId="6E9CD91E" w14:textId="02F6BE8E" w:rsidR="00CC42DA" w:rsidRPr="00B45F10" w:rsidDel="008018E6" w:rsidRDefault="00CC42DA" w:rsidP="00CC42DA">
            <w:pPr>
              <w:jc w:val="both"/>
              <w:rPr>
                <w:rFonts w:ascii="Calibri" w:hAnsi="Calibri" w:cs="Arial"/>
                <w:i/>
                <w:iCs/>
                <w:color w:val="548DD4"/>
                <w:sz w:val="20"/>
                <w:szCs w:val="20"/>
                <w:lang w:eastAsia="es-CL"/>
              </w:rPr>
            </w:pPr>
            <w:r w:rsidRPr="00CC42DA">
              <w:rPr>
                <w:rFonts w:ascii="Calibri" w:hAnsi="Calibri" w:cs="Arial"/>
                <w:i/>
                <w:iCs/>
                <w:color w:val="548DD4"/>
                <w:sz w:val="20"/>
                <w:szCs w:val="20"/>
                <w:lang w:eastAsia="es-CL"/>
              </w:rPr>
              <w:t>El aporte esperado consiste en entregar un prototipo integrado y un análisis comparativo que permita identificar costos, resultados de gestión y limitaciones. No se presupone que la nueva solución será más económica o efectiva: determinarlo mediante pruebas constituye precisamente el propósito del proyecto. [PENDIENTE] Acordar la definición de efectividad, los conceptos de costo incluidos y los datos de la solución actual que se utilizarán como referencia.</w:t>
            </w:r>
          </w:p>
          <w:p w14:paraId="1A22ACBF" w14:textId="2F654517" w:rsidR="00E20DFE" w:rsidRPr="00B45F10" w:rsidDel="008018E6" w:rsidRDefault="00E20DFE" w:rsidP="00B45F10">
            <w:pPr>
              <w:jc w:val="both"/>
              <w:rPr>
                <w:rFonts w:ascii="Calibri" w:hAnsi="Calibri" w:cs="Arial"/>
                <w:i/>
                <w:iCs/>
                <w:color w:val="548DD4"/>
                <w:sz w:val="20"/>
                <w:szCs w:val="20"/>
                <w:lang w:eastAsia="es-CL"/>
              </w:rPr>
            </w:pP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 xml:space="preserve">Descripción del </w:t>
            </w:r>
            <w:r>
              <w:rPr>
                <w:rFonts w:ascii="Calibri" w:hAnsi="Calibri"/>
                <w:color w:val="1F3864" w:themeColor="accent1" w:themeShade="80"/>
              </w:rPr>
              <w:t>Proyecto APT</w:t>
            </w:r>
          </w:p>
        </w:tc>
        <w:tc>
          <w:tcPr>
            <w:tcW w:w="3744" w:type="pct"/>
            <w:vAlign w:val="center"/>
          </w:tcPr>
          <w:p w14:paraId="07F2270A" w14:textId="093681A6"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Alloxentric Real Time Agent consiste en desarrollar y evaluar un prototipo de bot de cobranza por voz, basado en un guion utilizado actualmente por Alloxentric, para comparar su costo y efectividad por llamada con la solución existente de la empresa.</w:t>
            </w:r>
          </w:p>
          <w:p w14:paraId="6FD061B4"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[CONFIRMADO] Según las indicaciones de Max Kreimerman, el prototipo utilizará LiveKit como plataforma para el agente de voz, Speechmatics para convertir voz a texto y ElevenLabs para generar las respuestas habladas. Se integrará con la infraestructura de telefonía Asterisk de Alloxentric para realizar las pruebas de llamadas.</w:t>
            </w:r>
          </w:p>
          <w:p w14:paraId="284123A3"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El comportamiento conversacional se basará inicialmente en el reconocimiento de intenciones, como respuestas afirmativas, negativas o confirmación de identidad, de acuerdo con el guion que proporcione la empresa. La indicación inicial es no utilizar un modelo de lenguaje de gran tamaño (LLM) para interpretar las respuestas. Su incorporación solo se reconsiderará si las pruebas demuestran que es necesaria y se acuerda con Alloxentric.</w:t>
            </w:r>
          </w:p>
          <w:p w14:paraId="6600F7C2"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La voz deberá resultar apropiada para el contexto chileno, con una pronunciación natural, un acento moderado y sin expresiones exageradas. Se probarán alternativas de voz para evaluar su adecuación al guion. Asimismo, se verificará el requisito de respuesta de no más de un segundo señalado por Max, mediante un procedimiento de medición que deberá precisarse antes de las pruebas.</w:t>
            </w:r>
          </w:p>
          <w:p w14:paraId="4E2DBB9F"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El trabajo comprenderá la revisión del guion y los requerimientos, el diseño del flujo conversacional, la implementación e integración de los componentes, las pruebas y el análisis comparativo de resultados. La evaluación considerará los costos asociados a las llamadas, su efectividad para realizar la gestión de cobranza y la calidad de la interacción. [PENDIENTE] Definir con Alloxentric qué constituye una gestión exitosa y establecer condiciones equivalentes para comparar ambas soluciones.</w:t>
            </w:r>
          </w:p>
          <w:p w14:paraId="4B839D0D"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Alloxentric se comprometió a proporcionar el guion, claves de acceso a los proveedores y, cuando el prototipo tenga un avance suficiente, acceso a telefonía y un entorno para las pruebas. Estos recursos se consideran comprometidos, pero su recepción y condiciones de uso permanecen pendientes de confirmación. El despliegue y la ejecución de campañas se coordinarán con la empresa; no se presupone acceso directo del equipo al entorno de producción.</w:t>
            </w:r>
          </w:p>
          <w:p w14:paraId="3DC0602F" w14:textId="0B1883AA" w:rsidR="00D110EC" w:rsidRPr="00B45F10" w:rsidRDefault="00CC42DA" w:rsidP="00B45F10">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El alcance se concentra en el bot de cobranza y su evaluación. No contempla construir una nueva plataforma de campañas, reemplazar el sistema de colas de Alloxentric ni implementar una conmutación automática entre la solución actual y el prototipo. El resultado esperado será una versión evaluable del bot, acompañada de registros de pruebas y un informe que permita fundamentar recomendaciones sobre su utilización.</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1E068DAE" w14:textId="69D4FDF6"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El proyecto Alloxentric Real Time Agent se relaciona con el perfil de egreso de Ingeniería en Informática porque requiere analizar una necesidad empresarial, desarrollar e integrar una solución de software y evaluar sus resultados para apoyar una decisión tecnológica. La comparación solicitada por Alloxentric permitirá vincular el funcionamiento del prototipo con su costo y efectividad, considerando el problema de elasticidad de la infraestructura actual.</w:t>
            </w:r>
          </w:p>
          <w:p w14:paraId="7C761257"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 xml:space="preserve">La competencia de ofrecer propuestas de solución informática mediante el análisis de procesos y requerimientos será necesaria para comprender el flujo de cobranza, revisar el guion proporcionado por la empresa y formalizar las condiciones de funcionamiento del bot. Su aplicación se evidenciará mediante requerimientos, </w:t>
            </w:r>
            <w:r w:rsidRPr="00CC42DA">
              <w:rPr>
                <w:rFonts w:ascii="Calibri" w:hAnsi="Calibri" w:cs="Arial"/>
                <w:i/>
                <w:color w:val="548DD4"/>
                <w:sz w:val="20"/>
                <w:szCs w:val="20"/>
                <w:lang w:eastAsia="es-CL"/>
              </w:rPr>
              <w:lastRenderedPageBreak/>
              <w:t>criterios de aceptación y un análisis comparativo que permita fundamentar recomendaciones sobre la alternativa evaluada.</w:t>
            </w:r>
          </w:p>
          <w:p w14:paraId="58AA9468"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La competencia de gestionar proyectos informáticos se aplicará mediante la planificación de actividades, la estimación de recursos y costos, el seguimiento de dependencias y la evaluación de cambios. El equipo utilizará Scrum, con Juan Díaz como Product Owner y desarrollador, Fernando Olguea como líder de proyecto y desarrollador, y David Sepúlveda como Scrum Master y desarrollador. El plan de trabajo, la Carta Gantt y los registros de seguimiento permitirán evidenciar esta gestión.</w:t>
            </w:r>
          </w:p>
          <w:p w14:paraId="230C3CEA"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La competencia de construir el modelo arquitectónico de una solución informática permitirá definir cómo se relacionarán LiveKit, Speechmatics, ElevenLabs y la telefonía Asterisk, conforme a las indicaciones de Alloxentric. Aunque estas tecnologías fueron definidas por la contraparte, el equipo deberá diseñar y justificar su integración, considerando el flujo de información, las restricciones y el requisito de latencia. Las evidencias incluirán diagramas y decisiones técnicas documentadas.</w:t>
            </w:r>
          </w:p>
          <w:p w14:paraId="27899C66"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La competencia de desarrollar e integrar soluciones de software se aplicará en la construcción del bot de cobranza, la implementación del flujo basado inicialmente en intenciones y la conexión de los componentes. Su aplicación se demostrará mediante el código fuente, el control de versiones, las revisiones y el prototipo funcional vinculado con los requerimientos.</w:t>
            </w:r>
          </w:p>
          <w:p w14:paraId="6541C227"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La competencia de realizar pruebas de productos y procesos será fundamental para comprobar el funcionamiento del guion, el reconocimiento de intenciones, la integración telefónica y el tiempo de respuesta. También se elaborará un procedimiento para comparar el costo y la efectividad por llamada con la solución actual. Los casos de prueba, registros de ejecución, mediciones y verificaciones posteriores a las correcciones permitirán respaldar los resultados.</w:t>
            </w:r>
          </w:p>
          <w:p w14:paraId="26C24EDA"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La construcción de modelos de datos se incorporará únicamente si los requerimientos justifican almacenar y relacionar información. Del mismo modo, la implantación se evaluará según las tareas que efectivamente asuma el equipo en el entorno proporcionado por Alloxentric. No se atribuirán al grupo actividades de despliegue que realice exclusivamente la empresa.</w:t>
            </w:r>
          </w:p>
          <w:p w14:paraId="2CA669CB" w14:textId="30D4ABF1" w:rsidR="00D110EC" w:rsidRPr="007860B7" w:rsidRDefault="00CC42DA" w:rsidP="00C27FB0">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Cada competencia aplicada se relacionará con objetivos, actividades y evidencias verificables, identificando la contribución de cada integrante. La selección definitiva de los indicadores de calidad se revisará con el profesor Luis Bravo Yáñez. Las competencias aquí descritas representan una planificación de su aplicación, no logros técnicos ya obtenidos.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52FFD5F0" w14:textId="1A70183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Alloxentric Real Time Agent se relaciona con los intereses profesionales de los integrantes al combinar desarrollo de software, integración de servicios de voz, arquitectura de soluciones y evaluación de resultados en un contexto empresarial real. La solicitud de comparar el costo y la efectividad del prototipo con la solución actual de Alloxentric permite abordar tanto el funcionamiento técnico como su utilidad para la organización.</w:t>
            </w:r>
          </w:p>
          <w:p w14:paraId="3BBF3519"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 xml:space="preserve">Juan Díaz expresa interés por la Inteligencia Artificial, la automatización y la arquitectura de soluciones. Su participación como Product Owner y desarrollador le permitirá vincular esos intereses con la comprensión del guion de cobranza, la priorización del producto y la implementación del bot. También podrá fortalecer su </w:t>
            </w:r>
            <w:r w:rsidRPr="00CC42DA">
              <w:rPr>
                <w:rFonts w:ascii="Calibri" w:hAnsi="Calibri" w:cs="Arial"/>
                <w:i/>
                <w:color w:val="548DD4"/>
                <w:sz w:val="20"/>
                <w:szCs w:val="20"/>
                <w:lang w:eastAsia="es-CL"/>
              </w:rPr>
              <w:lastRenderedPageBreak/>
              <w:t>capacidad para traducir las necesidades de Alloxentric en requerimientos y criterios de aceptación verificables.</w:t>
            </w:r>
          </w:p>
          <w:p w14:paraId="3164E2EA"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Fernando Olguea orienta sus intereses hacia la Ingeniería de Software, la arquitectura, la integración de sistemas y la Inteligencia Artificial aplicada. Su participación como líder de proyecto y desarrollador le permitirá abordar la coordinación del trabajo y la integración de LiveKit, Speechmatics, ElevenLabs y Asterisk. El requisito de baja latencia y la comparación de costos representan oportunidades para fortalecer la evaluación de decisiones técnicas, las pruebas y la trazabilidad entre requerimientos y resultados.</w:t>
            </w:r>
          </w:p>
          <w:p w14:paraId="0661F4E4"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David Sepúlveda manifiesta interés por Big Data, el análisis de información y las soluciones basadas en datos. En este proyecto, ese interés podrá relacionarse con la organización y el análisis de los registros de pruebas para comparar costos, tiempos de respuesta y resultados de gestión. Esto no implica que el proyecto requiera procesamiento masivo de datos. Su participación como Scrum Master y desarrollador también le permitirá fortalecer la facilitación del trabajo, la identificación de impedimentos y la mejora continua del equipo.</w:t>
            </w:r>
          </w:p>
          <w:p w14:paraId="76FC860C"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El proyecto permitirá explorar la aplicación de tecnologías de reconocimiento y síntesis de voz sin presuponer la necesidad de un LLM. La indicación de Alloxentric de comenzar con un esquema de intenciones ofrece una oportunidad para evaluar soluciones según su pertinencia, latencia y costo, en lugar de seleccionar tecnologías únicamente por su novedad.</w:t>
            </w:r>
          </w:p>
          <w:p w14:paraId="64665DAC" w14:textId="07D89245" w:rsidR="00D110EC" w:rsidRPr="007860B7" w:rsidRDefault="00CC42DA" w:rsidP="009D04DC">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La contribución al desarrollo profesional del equipo se reflejará en la capacidad de construir y evaluar una solución bajo restricciones concretas, comunicar sus resultados y fundamentar recomendaciones. Cada integrante registrará sus aportes y aprendizajes mediante evidencias, distinguiendo su experiencia previa de los resultados efectivamente alcanzados durante el proyecto.</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5ADDD590" w14:textId="7C136525"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El proyecto presenta una factibilidad inicial sustentada en un caso de uso definido —un bot de cobranza por voz—, tecnologías indicadas por Alloxentric y un equipo de tres integrantes con roles acordados. Su ejecución se planifica dentro de las 18 semanas de Capstone, distribuidas en definición, desarrollo y presentación. La viabilidad definitiva dependerá de recibir los recursos comprometidos, precisar el guion y establecer las condiciones de prueba y comparación.</w:t>
            </w:r>
          </w:p>
          <w:p w14:paraId="0B56D5F9"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En términos técnicos, el equipo cuenta con conocimientos declarados en desarrollo de software, bases de datos, arquitectura e integración de sistemas. Estos antecedentes constituyen una base para abordar el prototipo, aunque será necesario adquirir experiencia específica en LiveKit, Speechmatics, ElevenLabs y su integración con Asterisk. Se realizarán verificaciones tempranas de las conexiones entre componentes para identificar dificultades antes de completar el flujo de cobranza.</w:t>
            </w:r>
          </w:p>
          <w:p w14:paraId="1D5B7113"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[CONFIRMADO] Max Kreimerman se comprometió a proporcionar un guion de agente utilizado por Alloxentric, claves de acceso a Speechmatics y ElevenLabs y, cuando el prototipo tenga un avance suficiente, acceso a la plataforma telefónica y un entorno para ejecutar pruebas. Estos compromisos facilitan la planificación, pero no equivalen a recursos ya recibidos. [PENDIENTE] Confirmar su entrega, permisos, límites de consumo y condiciones de utilización. Las claves deberán gestionarse de forma segura y no incorporarse al repositorio.</w:t>
            </w:r>
          </w:p>
          <w:p w14:paraId="580DA18B"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lastRenderedPageBreak/>
              <w:t>El alcance acotado favorece la factibilidad temporal: el equipo se concentrará en implementar y evaluar el bot, aprovechando la telefonía existente de Alloxentric. No se contempla construir un sistema de campañas ni sustituir la infraestructura de colas. Además, el uso inicial de un esquema de intenciones limita la complejidad conversacional; cualquier incorporación de un LLM deberá justificarse mediante pruebas y acordarse con la empresa.</w:t>
            </w:r>
          </w:p>
          <w:p w14:paraId="1DFB41D1"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La organización mediante Scrum permitirá priorizar el trabajo, revisar avances e identificar impedimentos. Juan Díaz será Product Owner y desarrollador; Fernando Olguea será líder de proyecto y desarrollador; y David Sepúlveda será Scrum Master y desarrollador. [PENDIENTE] Confirmar las horas asignadas a la asignatura, la dedicación semanal de cada integrante y la duración de los Sprints, para contrastar la carga planificada con la capacidad efectiva del equipo.</w:t>
            </w:r>
          </w:p>
          <w:p w14:paraId="4B18AD1E"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La factibilidad económica requiere determinar el consumo y los costos de los servicios utilizados durante el desarrollo y las pruebas. El suministro de claves de acceso no implica un presupuesto ilimitado ni confirma quién asumirá todos los gastos. [PENDIENTE] Acordar los límites de uso, el financiamiento y los conceptos que se incluirán en la comparación con la solución actual. Para evaluar el resultado empresarial será necesario disponer de datos de referencia comparables proporcionados por Alloxentric.</w:t>
            </w:r>
          </w:p>
          <w:p w14:paraId="0CB6289A"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Los principales riesgos son la demora en la entrega de accesos y documentación, las dificultades de integración, el incumplimiento del requisito de respuesta de no más de un segundo y la falta de datos para comparar costos y efectividad. Se abordarán mediante seguimiento de dependencias, pruebas progresivas, medición temprana de latencia y definición anticipada del protocolo comparativo. El requisito temporal fue indicado por Max; sus eventos de medición y forma de verificación aún deben precisarse.</w:t>
            </w:r>
          </w:p>
          <w:p w14:paraId="4340411C"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Las pruebas telefónicas y el despliegue se coordinarán con Alloxentric, sin presuponer acceso directo a producción. El equipo de la empresa podría realizar la instalación y ejecutar las campañas de prueba. Por ello, será necesario acordar el procedimiento de entrega del prototipo, las responsabilidades y el acceso a los resultados.</w:t>
            </w:r>
          </w:p>
          <w:p w14:paraId="25C2897A" w14:textId="621FE14E" w:rsidR="00D110EC" w:rsidRPr="007860B7" w:rsidRDefault="00CC42DA" w:rsidP="007860B7">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En consecuencia, el proyecto dispone de una orientación empresarial concreta y de recursos comprometidos que respaldan su factibilidad inicial. Su cierre dependerá de confirmar esas disponibilidades y completar una evaluación técnicamente válida. No se anticipa que la alternativa será más económica o efectiva: un resultado que identifique limitaciones o condiciones en las que no conviene utilizarla también aportará evidencia para la toma de decisiones de Alloxentric.</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lastRenderedPageBreak/>
              <w:t>Objetivo g</w:t>
            </w:r>
            <w:r w:rsidRPr="00CA22A9">
              <w:rPr>
                <w:rFonts w:ascii="Calibri" w:hAnsi="Calibri"/>
                <w:color w:val="1F3864" w:themeColor="accent1" w:themeShade="80"/>
              </w:rPr>
              <w:t>eneral</w:t>
            </w:r>
          </w:p>
        </w:tc>
        <w:tc>
          <w:tcPr>
            <w:tcW w:w="6860" w:type="dxa"/>
            <w:vAlign w:val="center"/>
          </w:tcPr>
          <w:p w14:paraId="29B62AD2" w14:textId="4781BF1A" w:rsidR="00D110EC" w:rsidRPr="00711C16" w:rsidRDefault="00CC42DA" w:rsidP="009D04DC">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Desarrollar y evaluar, durante el periodo académico de 18 semanas, un prototipo de bot de cobranza por voz basado en LiveKit, integrado con Speechmatics, ElevenLabs y la telefonía Asterisk de Alloxentric, para comparar su costo y efectividad por llamada con la solución actual de la empresa, considerando el requisito de respuesta de no más de un segundo y los criterios de calidad acordados para el guion de cobranza.</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6A76F161" w14:textId="77777777" w:rsidR="00CC42DA" w:rsidRPr="00CC42DA" w:rsidRDefault="00CC42DA" w:rsidP="00CC42DA">
            <w:pPr>
              <w:numPr>
                <w:ilvl w:val="0"/>
                <w:numId w:val="10"/>
              </w:num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Analizar y documentar el guion de cobranza proporcionado por Alloxentric, las intenciones que deberá reconocer el bot y los requerimientos funcionales y no funcionales, estableciendo criterios de aceptación y un protocolo de comparación de costos y efectividad con la solución actual.</w:t>
            </w:r>
          </w:p>
          <w:p w14:paraId="7016FF83" w14:textId="77777777" w:rsidR="00CC42DA" w:rsidRPr="00CC42DA" w:rsidRDefault="00CC42DA" w:rsidP="00CC42DA">
            <w:pPr>
              <w:numPr>
                <w:ilvl w:val="0"/>
                <w:numId w:val="10"/>
              </w:num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Diseñar la integración de LiveKit, Speechmatics, ElevenLabs y Asterisk, definiendo el flujo conversacional basado inicialmente en intenciones y las decisiones técnicas necesarias para atender el requisito de baja latencia.</w:t>
            </w:r>
          </w:p>
          <w:p w14:paraId="3D55264C" w14:textId="77777777" w:rsidR="00CC42DA" w:rsidRPr="00CC42DA" w:rsidRDefault="00CC42DA" w:rsidP="00CC42DA">
            <w:pPr>
              <w:numPr>
                <w:ilvl w:val="0"/>
                <w:numId w:val="10"/>
              </w:num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Implementar un prototipo funcional de bot de cobranza que ejecute el guion acordado, reconozca las intenciones definidas y utilice una voz adecuada al contexto chileno, considerando un LLM únicamente si las pruebas justifican su necesidad y Alloxentric acuerda su incorporación.</w:t>
            </w:r>
          </w:p>
          <w:p w14:paraId="06AB060F" w14:textId="77777777" w:rsidR="00CC42DA" w:rsidRPr="00CC42DA" w:rsidRDefault="00CC42DA" w:rsidP="00CC42DA">
            <w:pPr>
              <w:numPr>
                <w:ilvl w:val="0"/>
                <w:numId w:val="10"/>
              </w:num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Planificar y gestionar el proyecto mediante Scrum, manteniendo la priorización del trabajo, el seguimiento de avances, riesgos y dependencias, y la trazabilidad de las contribuciones de cada integrante.</w:t>
            </w:r>
          </w:p>
          <w:p w14:paraId="6A1415C2" w14:textId="77777777" w:rsidR="00CC42DA" w:rsidRPr="00CC42DA" w:rsidRDefault="00CC42DA" w:rsidP="00CC42DA">
            <w:pPr>
              <w:numPr>
                <w:ilvl w:val="0"/>
                <w:numId w:val="10"/>
              </w:num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Ejecutar pruebas funcionales, de integración y de interacción por voz, coordinadas con Alloxentric, para verificar el cumplimiento del guion, el reconocimiento de intenciones, la adecuación de la voz y el requisito de respuesta de no más de un segundo, según el procedimiento de medición acordado.</w:t>
            </w:r>
          </w:p>
          <w:p w14:paraId="7DE4F8FE" w14:textId="58795EC7" w:rsidR="00D110EC" w:rsidRPr="00CC42DA" w:rsidRDefault="00CC42DA" w:rsidP="00CC42DA">
            <w:pPr>
              <w:numPr>
                <w:ilvl w:val="0"/>
                <w:numId w:val="10"/>
              </w:num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Comparar el costo y la efectividad por llamada del prototipo con los datos de referencia de la solución actual, bajo condiciones equivalentes acordadas con Alloxentric, y documentar los resultados, las limitaciones y las recomendaciones de utilización.</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p w14:paraId="03E4E75A" w14:textId="77777777" w:rsidR="00CC42DA" w:rsidRDefault="00CC42DA" w:rsidP="00D110EC">
      <w:pPr>
        <w:spacing w:after="0" w:line="360" w:lineRule="auto"/>
        <w:jc w:val="both"/>
        <w:rPr>
          <w:b/>
          <w:sz w:val="24"/>
          <w:szCs w:val="24"/>
        </w:rPr>
      </w:pPr>
    </w:p>
    <w:p w14:paraId="3FA19A23" w14:textId="77777777" w:rsidR="00CC42DA" w:rsidRDefault="00CC42DA" w:rsidP="00D110EC">
      <w:pPr>
        <w:spacing w:after="0" w:line="360" w:lineRule="auto"/>
        <w:jc w:val="both"/>
        <w:rPr>
          <w:b/>
          <w:sz w:val="24"/>
          <w:szCs w:val="24"/>
        </w:rPr>
      </w:pPr>
    </w:p>
    <w:p w14:paraId="48C7D30E" w14:textId="77777777" w:rsidR="00CC42DA" w:rsidRDefault="00CC42DA" w:rsidP="00D110EC">
      <w:pPr>
        <w:spacing w:after="0" w:line="360" w:lineRule="auto"/>
        <w:jc w:val="both"/>
        <w:rPr>
          <w:b/>
          <w:sz w:val="24"/>
          <w:szCs w:val="24"/>
        </w:rPr>
      </w:pPr>
    </w:p>
    <w:p w14:paraId="3ECBBB11" w14:textId="77777777" w:rsidR="00CC42DA" w:rsidRDefault="00CC42DA" w:rsidP="00D110EC">
      <w:pPr>
        <w:spacing w:after="0" w:line="360" w:lineRule="auto"/>
        <w:jc w:val="both"/>
        <w:rPr>
          <w:b/>
          <w:sz w:val="24"/>
          <w:szCs w:val="24"/>
        </w:rPr>
      </w:pPr>
    </w:p>
    <w:p w14:paraId="7210EBAE" w14:textId="77777777" w:rsidR="00CC42DA" w:rsidRDefault="00CC42DA" w:rsidP="00D110EC">
      <w:pPr>
        <w:spacing w:after="0" w:line="360" w:lineRule="auto"/>
        <w:jc w:val="both"/>
        <w:rPr>
          <w:b/>
          <w:sz w:val="24"/>
          <w:szCs w:val="24"/>
        </w:rPr>
      </w:pPr>
    </w:p>
    <w:p w14:paraId="224D9348" w14:textId="77777777" w:rsidR="00CC42DA" w:rsidRDefault="00CC42DA" w:rsidP="00D110EC">
      <w:pPr>
        <w:spacing w:after="0" w:line="360" w:lineRule="auto"/>
        <w:jc w:val="both"/>
        <w:rPr>
          <w:b/>
          <w:sz w:val="24"/>
          <w:szCs w:val="24"/>
        </w:rPr>
      </w:pPr>
    </w:p>
    <w:p w14:paraId="51E43E6D" w14:textId="77777777" w:rsidR="00CC42DA" w:rsidRDefault="00CC42DA" w:rsidP="00D110EC">
      <w:pPr>
        <w:spacing w:after="0" w:line="360" w:lineRule="auto"/>
        <w:jc w:val="both"/>
        <w:rPr>
          <w:b/>
          <w:sz w:val="24"/>
          <w:szCs w:val="24"/>
        </w:rPr>
      </w:pPr>
    </w:p>
    <w:p w14:paraId="5B4768DD" w14:textId="77777777" w:rsidR="00CC42DA" w:rsidRDefault="00CC42DA"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6F933F8D" w14:textId="4F83B24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El proyecto Alloxentric Real Time Agent se desarrollará mediante Scrum como marco de trabajo, complementado con un procedimiento de evaluación comparativa. La organización del trabajo permitirá construir y probar el bot de cobranza de manera incremental, mientras que la evaluación permitirá comparar su costo y efectividad con la solución actual de Alloxentric.</w:t>
            </w:r>
          </w:p>
          <w:p w14:paraId="7EF9F549"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Definición y preparación del trabajo</w:t>
            </w:r>
          </w:p>
          <w:p w14:paraId="5643F578"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El equipo comenzará revisando el guion de cobranza y la documentación que proporcione Alloxentric. A partir de las indicaciones de Max Kreimerman, se formalizarán los requerimientos, las intenciones que deberá reconocer el bot y los criterios de aceptación. También se comprobará la disponibilidad de las claves de Speechmatics y ElevenLabs, el acceso a Asterisk y las condiciones del entorno de pruebas.</w:t>
            </w:r>
          </w:p>
          <w:p w14:paraId="082CD17E"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Las necesidades identificadas se organizarán en un Product Backlog priorizado. Este incluirá funcionalidades del bot, tareas de integración, pruebas, documentación y actividades de medición. Se registrarán las dependencias externas y las decisiones pendientes, distinguiendo los requerimientos confirmados de las propuestas que requieran aprobación de Alloxentric.</w:t>
            </w:r>
          </w:p>
          <w:p w14:paraId="3A6D7A88"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Organización mediante Scrum</w:t>
            </w:r>
          </w:p>
          <w:p w14:paraId="1502903F"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El trabajo se distribuirá en Sprints de duración fija, pendiente de acuerdo por el equipo. En la planificación de cada Sprint se definirá un objetivo y se seleccionará el trabajo que los desarrolladores consideren realizable según su capacidad y las dependencias disponibles. Las actividades se organizarán en el Sprint Backlog.</w:t>
            </w:r>
          </w:p>
          <w:p w14:paraId="1E647663"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Durante cada Sprint, los desarrolladores realizarán un seguimiento diario para revisar el progreso hacia su objetivo y adaptar el trabajo. Al finalizar, se efectuará una revisión del incremento y de los resultados de prueba, incorporando la retroalimentación disponible de Alloxentric. También se realizará una retrospectiva para identificar mejoras en la colaboración, las prácticas técnicas y la organización del siguiente ciclo.</w:t>
            </w:r>
          </w:p>
          <w:p w14:paraId="0F1E81F8"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El equipo acordará una definición de terminado que permita reconocer cuándo un incremento está listo para revisión. Se propone exigir que el trabajo esté integrado, revisado, documentado y probado conforme a los criterios aplicables. Las tareas incompletas o que dependan de accesos pendientes no se presentarán como funcionalidades terminadas.</w:t>
            </w:r>
          </w:p>
          <w:p w14:paraId="206CBDF2"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Funciones y responsabilidades</w:t>
            </w:r>
          </w:p>
          <w:p w14:paraId="06BF9EE5"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Juan Díaz será Product Owner y desarrollador. Será responsable de ordenar y mantener el Product Backlog, aclarar las necesidades del producto y coordinar con Alloxentric las consultas y revisiones necesarias. Además, participará en la implementación y las pruebas. Su rol no sustituye la validación empresarial de los criterios de comparación y aceptación.</w:t>
            </w:r>
          </w:p>
          <w:p w14:paraId="003F7097"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Fernando Olguea será líder de proyecto y desarrollador. Coordinará el seguimiento general del calendario, los recursos, los riesgos y las evidencias académicas, además de participar en el diseño, desarrollo e integración. La función de líder de proyecto corresponde a una responsabilidad interna del equipo, adicional a las responsabilidades de Scrum, y se ejercerá respetando la planificación colaborativa de los desarrolladores.</w:t>
            </w:r>
          </w:p>
          <w:p w14:paraId="1CCF0994"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lastRenderedPageBreak/>
              <w:t>David Sepúlveda será Scrum Master y desarrollador. Facilitará la aplicación de Scrum, apoyará la resolución de impedimentos y promoverá la mejora continua. También participará en la construcción y evaluación del prototipo. Los tres integrantes compartirán la responsabilidad por la calidad del incremento y registrarán sus contribuciones.</w:t>
            </w:r>
          </w:p>
          <w:p w14:paraId="4DAF3980"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Desarrollo e integración incremental</w:t>
            </w:r>
          </w:p>
          <w:p w14:paraId="563DB758"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La implementación utilizará LiveKit, Speechmatics, ElevenLabs y la telefonía Asterisk, conforme a las indicaciones de Alloxentric. El trabajo comenzará por verificar las integraciones y avanzará hacia la ejecución del guion de cobranza, el reconocimiento de intenciones y la evaluación de alternativas de voz adecuadas al contexto chileno.</w:t>
            </w:r>
          </w:p>
          <w:p w14:paraId="18AF8EA0"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Inicialmente no se utilizará un LLM para interpretar las respuestas. Si las pruebas muestran limitaciones que justifiquen reconsiderarlo, el equipo documentará el problema y evaluará el impacto de esa alternativa en latencia, costo y funcionamiento antes de acordar su incorporación con Alloxentric.</w:t>
            </w:r>
          </w:p>
          <w:p w14:paraId="21FF59EE"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La integración telefónica y las pruebas en el entorno empresarial se coordinarán según los accesos autorizados. Si el equipo de Alloxentric realiza el despliegue, los estudiantes entregarán una versión identificada del prototipo, sus instrucciones de ejecución y la información necesaria para registrar y analizar los resultados.</w:t>
            </w:r>
          </w:p>
          <w:p w14:paraId="5C29D614"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Evaluación comparativa</w:t>
            </w:r>
          </w:p>
          <w:p w14:paraId="4C069635"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Antes de ejecutar la comparación, se acordará con Alloxentric qué constituye una gestión efectiva, qué conceptos integran el costo por llamada y qué datos de la solución actual estarán disponibles como referencia. También se definirán las condiciones de prueba, el volumen autorizado y las variables que deberán mantenerse equivalentes para interpretar los resultados.</w:t>
            </w:r>
          </w:p>
          <w:p w14:paraId="33BD3A09"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La latencia se medirá mediante eventos de inicio y término explícitamente definidos, considerando el requisito de respuesta de no más de un segundo señalado por Max. Se registrarán las condiciones de ejecución y los incumplimientos, sin asumir que un resultado promedio demuestra el cumplimiento de todas las interacciones.</w:t>
            </w:r>
          </w:p>
          <w:p w14:paraId="7D682962"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Las pruebas también verificarán la ejecución del guion, el reconocimiento de intenciones, la adecuación de la voz y el comportamiento ante respuestas no reconocidas, según los criterios acordados. Los resultados permitirán priorizar correcciones y repetir las comprobaciones sobre una nueva versión del prototipo.</w:t>
            </w:r>
          </w:p>
          <w:p w14:paraId="200884B2"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Finalmente, se analizarán el costo y la efectividad de ambas soluciones bajo el protocolo definido. Se documentarán las diferencias observadas y las limitaciones de la comparación, sin anticipar que el prototipo será superior. Si faltan datos de referencia o las condiciones no resultan equivalentes, se explicará cómo esto limita las conclusiones.</w:t>
            </w:r>
          </w:p>
          <w:p w14:paraId="01D77051"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Seguimiento y evidencias</w:t>
            </w:r>
          </w:p>
          <w:p w14:paraId="40FC8A20" w14:textId="77777777" w:rsidR="00CC42DA" w:rsidRPr="00CC42DA" w:rsidRDefault="00CC42DA" w:rsidP="00CC42DA">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El repositorio del proyecto conservará el código, las versiones y la documentación que corresponda, sin incluir claves ni datos sensibles. Los registros Scrum, las decisiones técnicas, los casos de prueba y los resultados permitirán mantener trazabilidad entre requerimientos, actividades y evidencias.</w:t>
            </w:r>
          </w:p>
          <w:p w14:paraId="44C1301F" w14:textId="00120CDA" w:rsidR="00D110EC" w:rsidRPr="00F87ABD" w:rsidRDefault="00CC42DA" w:rsidP="00C27FB0">
            <w:pPr>
              <w:jc w:val="both"/>
              <w:rPr>
                <w:rFonts w:ascii="Calibri" w:hAnsi="Calibri" w:cs="Arial"/>
                <w:i/>
                <w:color w:val="548DD4"/>
                <w:sz w:val="20"/>
                <w:szCs w:val="20"/>
                <w:lang w:eastAsia="es-CL"/>
              </w:rPr>
            </w:pPr>
            <w:r w:rsidRPr="00CC42DA">
              <w:rPr>
                <w:rFonts w:ascii="Calibri" w:hAnsi="Calibri" w:cs="Arial"/>
                <w:i/>
                <w:color w:val="548DD4"/>
                <w:sz w:val="20"/>
                <w:szCs w:val="20"/>
                <w:lang w:eastAsia="es-CL"/>
              </w:rPr>
              <w:t>La duración de los Sprints, el calendario de las reuniones, la definición de terminado y el protocolo comparativo se formalizarán antes de su aplicación. Los cambios relevantes de alcance se registrarán y se evaluarán por su impacto en los objetivos, los recursos y las 18 semanas disponibles.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0C3AC7CC" w14:textId="77777777" w:rsidR="00AD2382" w:rsidRPr="00AD2382" w:rsidRDefault="00AD2382" w:rsidP="00AD2382">
            <w:pPr>
              <w:spacing w:after="0"/>
              <w:jc w:val="both"/>
              <w:rPr>
                <w:rFonts w:ascii="Calibri" w:hAnsi="Calibri"/>
                <w:color w:val="1F3864" w:themeColor="accent1" w:themeShade="80"/>
              </w:rPr>
            </w:pPr>
            <w:r w:rsidRPr="00AD2382">
              <w:rPr>
                <w:rFonts w:ascii="Calibri" w:hAnsi="Calibri"/>
                <w:color w:val="1F3864" w:themeColor="accent1" w:themeShade="80"/>
              </w:rPr>
              <w:t>[PROPUESTA] Las evidencias descritas corresponden a productos previstos y no se presentan como resultados ya obtenidos. Su clasificación y alcance deberán acordarse con el profesor Luis Bravo Yáñez. Los criterios de aceptación y el protocolo comparativo deberán validarse con Alloxentric.</w:t>
            </w:r>
          </w:p>
          <w:p w14:paraId="460F83C6" w14:textId="77777777" w:rsidR="00AD2382" w:rsidRPr="00AD2382" w:rsidRDefault="00AD2382" w:rsidP="00AD2382">
            <w:pPr>
              <w:spacing w:after="0"/>
              <w:jc w:val="both"/>
              <w:rPr>
                <w:rFonts w:ascii="Calibri" w:hAnsi="Calibri"/>
                <w:color w:val="1F3864" w:themeColor="accent1" w:themeShade="80"/>
              </w:rPr>
            </w:pPr>
            <w:r w:rsidRPr="00AD2382">
              <w:rPr>
                <w:rFonts w:ascii="Calibri" w:hAnsi="Calibri"/>
                <w:color w:val="1F3864" w:themeColor="accent1" w:themeShade="80"/>
              </w:rPr>
              <w:t>Se complementarán con el Product Backlog, los Sprint Backlogs, los registros de revisiones y retrospectivas y el seguimiento de riesgos y dependencias. Cada evidencia identificará su versión, fecha, responsables, objetivo y competencia asociados, además de su ubicación. Los resultados de pruebas se vincularán con la versión evaluada del prototipo.</w:t>
            </w:r>
          </w:p>
          <w:p w14:paraId="7FF5B464" w14:textId="0AB93F4A" w:rsidR="00D110EC" w:rsidRPr="00AD2382" w:rsidRDefault="00AD2382" w:rsidP="000533A4">
            <w:pPr>
              <w:spacing w:after="0"/>
              <w:jc w:val="both"/>
              <w:rPr>
                <w:rFonts w:ascii="Calibri" w:hAnsi="Calibri"/>
                <w:color w:val="1F3864" w:themeColor="accent1" w:themeShade="80"/>
              </w:rPr>
            </w:pPr>
            <w:r w:rsidRPr="00AD2382">
              <w:rPr>
                <w:rFonts w:ascii="Calibri" w:hAnsi="Calibri"/>
                <w:color w:val="1F3864" w:themeColor="accent1" w:themeShade="80"/>
              </w:rPr>
              <w:t>Se conservará como antecedente la transcripción aportada de la intervención de Max Kreimerman en la reunión inicial. La entrega del guion, los accesos y los datos de referencia se registrará cuando ocurra, distinguiendo los recursos comprometidos de los efectivamente recibidos.</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AD2382" w:rsidRPr="00CA29F2" w14:paraId="276086DE" w14:textId="77777777" w:rsidTr="009D04DC">
        <w:trPr>
          <w:trHeight w:val="362"/>
        </w:trPr>
        <w:tc>
          <w:tcPr>
            <w:tcW w:w="1843" w:type="dxa"/>
            <w:vAlign w:val="center"/>
          </w:tcPr>
          <w:p w14:paraId="218C22D7" w14:textId="3BA7D2B4" w:rsidR="00AD2382" w:rsidRPr="00CA29F2" w:rsidRDefault="00AD2382" w:rsidP="00AD2382">
            <w:pPr>
              <w:pStyle w:val="Piedepgina"/>
              <w:jc w:val="center"/>
              <w:rPr>
                <w:rFonts w:ascii="Calibri" w:hAnsi="Calibri"/>
                <w:b/>
                <w:color w:val="1F3864" w:themeColor="accent1" w:themeShade="80"/>
              </w:rPr>
            </w:pPr>
            <w:r>
              <w:rPr>
                <w:b/>
                <w:bCs/>
              </w:rPr>
              <w:t>Tipo de evidencia (avance o final)</w:t>
            </w:r>
          </w:p>
        </w:tc>
        <w:tc>
          <w:tcPr>
            <w:tcW w:w="1843" w:type="dxa"/>
            <w:vAlign w:val="center"/>
          </w:tcPr>
          <w:p w14:paraId="18215A0A" w14:textId="4CE53F9F" w:rsidR="00AD2382" w:rsidRPr="00CA29F2" w:rsidRDefault="00AD2382" w:rsidP="00AD2382">
            <w:pPr>
              <w:pStyle w:val="Piedepgina"/>
              <w:jc w:val="center"/>
              <w:rPr>
                <w:rFonts w:ascii="Calibri" w:hAnsi="Calibri"/>
                <w:b/>
                <w:color w:val="1F3864" w:themeColor="accent1" w:themeShade="80"/>
              </w:rPr>
            </w:pPr>
            <w:r>
              <w:rPr>
                <w:b/>
                <w:bCs/>
              </w:rPr>
              <w:t>Nombre de la evidencia</w:t>
            </w:r>
          </w:p>
        </w:tc>
        <w:tc>
          <w:tcPr>
            <w:tcW w:w="3825" w:type="dxa"/>
            <w:vAlign w:val="center"/>
          </w:tcPr>
          <w:p w14:paraId="5287F37E" w14:textId="098F36A8" w:rsidR="00AD2382" w:rsidRPr="00CA29F2" w:rsidRDefault="00AD2382" w:rsidP="00AD2382">
            <w:pPr>
              <w:pStyle w:val="Piedepgina"/>
              <w:jc w:val="center"/>
              <w:rPr>
                <w:rFonts w:ascii="Calibri" w:hAnsi="Calibri"/>
                <w:b/>
                <w:color w:val="1F3864" w:themeColor="accent1" w:themeShade="80"/>
              </w:rPr>
            </w:pPr>
            <w:r>
              <w:rPr>
                <w:b/>
                <w:bCs/>
              </w:rPr>
              <w:t>Descripción</w:t>
            </w:r>
          </w:p>
        </w:tc>
        <w:tc>
          <w:tcPr>
            <w:tcW w:w="2551" w:type="dxa"/>
            <w:vAlign w:val="center"/>
          </w:tcPr>
          <w:p w14:paraId="44951C03" w14:textId="1C91DCFD" w:rsidR="00AD2382" w:rsidRPr="00CA29F2" w:rsidRDefault="00AD2382" w:rsidP="00AD2382">
            <w:pPr>
              <w:pStyle w:val="Piedepgina"/>
              <w:jc w:val="center"/>
              <w:rPr>
                <w:rFonts w:ascii="Calibri" w:hAnsi="Calibri"/>
                <w:b/>
                <w:color w:val="1F3864" w:themeColor="accent1" w:themeShade="80"/>
              </w:rPr>
            </w:pPr>
            <w:r>
              <w:rPr>
                <w:b/>
                <w:bCs/>
              </w:rPr>
              <w:t>Justificación</w:t>
            </w:r>
          </w:p>
        </w:tc>
      </w:tr>
      <w:tr w:rsidR="00AD2382" w:rsidRPr="00CA29F2" w14:paraId="64910DAE" w14:textId="77777777" w:rsidTr="00F8289F">
        <w:trPr>
          <w:trHeight w:val="362"/>
        </w:trPr>
        <w:tc>
          <w:tcPr>
            <w:tcW w:w="1843" w:type="dxa"/>
            <w:vAlign w:val="center"/>
          </w:tcPr>
          <w:p w14:paraId="3D22BC14" w14:textId="43DAD453" w:rsidR="00AD2382" w:rsidRPr="00CA29F2" w:rsidRDefault="00AD2382" w:rsidP="00AD2382">
            <w:pPr>
              <w:pStyle w:val="Piedepgina"/>
              <w:jc w:val="both"/>
              <w:rPr>
                <w:rFonts w:ascii="Calibri" w:hAnsi="Calibri"/>
                <w:b/>
                <w:color w:val="1F3864" w:themeColor="accent1" w:themeShade="80"/>
              </w:rPr>
            </w:pPr>
            <w:r>
              <w:t>Avance</w:t>
            </w:r>
          </w:p>
        </w:tc>
        <w:tc>
          <w:tcPr>
            <w:tcW w:w="1843" w:type="dxa"/>
            <w:vAlign w:val="center"/>
          </w:tcPr>
          <w:p w14:paraId="78962567" w14:textId="345C28A8" w:rsidR="00AD2382" w:rsidRPr="00CA29F2" w:rsidRDefault="00AD2382" w:rsidP="00AD2382">
            <w:pPr>
              <w:pStyle w:val="Piedepgina"/>
              <w:jc w:val="both"/>
              <w:rPr>
                <w:rFonts w:ascii="Calibri" w:hAnsi="Calibri"/>
                <w:b/>
                <w:color w:val="1F3864" w:themeColor="accent1" w:themeShade="80"/>
              </w:rPr>
            </w:pPr>
            <w:r>
              <w:t>Documento de requerimientos y protocolo de evaluación</w:t>
            </w:r>
          </w:p>
        </w:tc>
        <w:tc>
          <w:tcPr>
            <w:tcW w:w="3825" w:type="dxa"/>
            <w:vAlign w:val="center"/>
          </w:tcPr>
          <w:p w14:paraId="3325CDF7" w14:textId="172DFC12" w:rsidR="00AD2382" w:rsidRPr="00874D16" w:rsidRDefault="00AD2382" w:rsidP="00AD2382">
            <w:pPr>
              <w:jc w:val="both"/>
              <w:rPr>
                <w:rFonts w:ascii="Calibri" w:hAnsi="Calibri" w:cs="Arial"/>
                <w:i/>
                <w:color w:val="4472C4" w:themeColor="accent1"/>
                <w:sz w:val="18"/>
                <w:szCs w:val="20"/>
                <w:lang w:eastAsia="es-CL"/>
              </w:rPr>
            </w:pPr>
            <w:r>
              <w:t>Registro del guion de cobranza, intenciones, requerimientos y criterios de aceptación. Incluirá el procedimiento para medir la respuesta de no más de un segundo y comparar costo y efectividad por llamada, identificando los datos de referencia y acuerdos pendientes con Alloxentric.</w:t>
            </w:r>
          </w:p>
        </w:tc>
        <w:tc>
          <w:tcPr>
            <w:tcW w:w="2551" w:type="dxa"/>
            <w:vAlign w:val="center"/>
          </w:tcPr>
          <w:p w14:paraId="4C5B45C9" w14:textId="6506FD12" w:rsidR="00AD2382" w:rsidRPr="00CA29F2" w:rsidRDefault="00AD2382" w:rsidP="00AD2382">
            <w:pPr>
              <w:pStyle w:val="Piedepgina"/>
              <w:jc w:val="both"/>
              <w:rPr>
                <w:rFonts w:ascii="Calibri" w:hAnsi="Calibri"/>
                <w:b/>
                <w:color w:val="1F3864" w:themeColor="accent1" w:themeShade="80"/>
              </w:rPr>
            </w:pPr>
            <w:r>
              <w:t>Permite comprobar que el desarrollo responde a las indicaciones de la empresa y que la evaluación tiene criterios definidos antes de ejecutar las pruebas.</w:t>
            </w:r>
          </w:p>
        </w:tc>
      </w:tr>
      <w:tr w:rsidR="00AD2382" w:rsidRPr="00CA29F2" w14:paraId="76C9D9C6" w14:textId="77777777" w:rsidTr="00F8289F">
        <w:trPr>
          <w:trHeight w:val="362"/>
        </w:trPr>
        <w:tc>
          <w:tcPr>
            <w:tcW w:w="1843" w:type="dxa"/>
            <w:vAlign w:val="center"/>
          </w:tcPr>
          <w:p w14:paraId="2BC6A800" w14:textId="7CDA5B64" w:rsidR="00AD2382" w:rsidRPr="00CA29F2" w:rsidRDefault="00AD2382" w:rsidP="00AD2382">
            <w:pPr>
              <w:pStyle w:val="Piedepgina"/>
              <w:jc w:val="both"/>
              <w:rPr>
                <w:rFonts w:ascii="Calibri" w:hAnsi="Calibri"/>
                <w:b/>
                <w:color w:val="1F3864" w:themeColor="accent1" w:themeShade="80"/>
              </w:rPr>
            </w:pPr>
            <w:r>
              <w:t>Avance</w:t>
            </w:r>
          </w:p>
        </w:tc>
        <w:tc>
          <w:tcPr>
            <w:tcW w:w="1843" w:type="dxa"/>
            <w:vAlign w:val="center"/>
          </w:tcPr>
          <w:p w14:paraId="7F27CF07" w14:textId="3ACA8F62" w:rsidR="00AD2382" w:rsidRPr="00CA29F2" w:rsidRDefault="00AD2382" w:rsidP="00AD2382">
            <w:pPr>
              <w:pStyle w:val="Piedepgina"/>
              <w:jc w:val="both"/>
              <w:rPr>
                <w:rFonts w:ascii="Calibri" w:hAnsi="Calibri"/>
                <w:b/>
                <w:color w:val="1F3864" w:themeColor="accent1" w:themeShade="80"/>
              </w:rPr>
            </w:pPr>
            <w:r>
              <w:t>Diseño de integración y flujo conversacional</w:t>
            </w:r>
          </w:p>
        </w:tc>
        <w:tc>
          <w:tcPr>
            <w:tcW w:w="3825" w:type="dxa"/>
            <w:vAlign w:val="center"/>
          </w:tcPr>
          <w:p w14:paraId="353E473D" w14:textId="07EB673D" w:rsidR="00AD2382" w:rsidRPr="00CA29F2" w:rsidRDefault="00AD2382" w:rsidP="00AD2382">
            <w:pPr>
              <w:pStyle w:val="Piedepgina"/>
              <w:jc w:val="both"/>
              <w:rPr>
                <w:rFonts w:ascii="Calibri" w:hAnsi="Calibri"/>
                <w:b/>
                <w:color w:val="1F3864" w:themeColor="accent1" w:themeShade="80"/>
              </w:rPr>
            </w:pPr>
            <w:r>
              <w:t>Diagramas y descripción de la integración prevista entre LiveKit, Speechmatics, ElevenLabs y Asterisk. Incluirá el flujo de cobranza basado inicialmente en intenciones, el tratamiento de respuestas no reconocidas y la justificación de las decisiones técnicas.</w:t>
            </w:r>
          </w:p>
        </w:tc>
        <w:tc>
          <w:tcPr>
            <w:tcW w:w="2551" w:type="dxa"/>
            <w:vAlign w:val="center"/>
          </w:tcPr>
          <w:p w14:paraId="313FC734" w14:textId="0E109F8B" w:rsidR="00AD2382" w:rsidRPr="00CA29F2" w:rsidRDefault="00AD2382" w:rsidP="00AD2382">
            <w:pPr>
              <w:pStyle w:val="Piedepgina"/>
              <w:jc w:val="both"/>
              <w:rPr>
                <w:rFonts w:ascii="Calibri" w:hAnsi="Calibri"/>
                <w:b/>
                <w:color w:val="1F3864" w:themeColor="accent1" w:themeShade="80"/>
              </w:rPr>
            </w:pPr>
            <w:r>
              <w:t>Evidencia cómo los requerimientos se traducen en una solución técnica y permite revisar sus dependencias, restricciones y riesgos de latencia antes de completar la implementación.</w:t>
            </w:r>
          </w:p>
        </w:tc>
      </w:tr>
      <w:tr w:rsidR="00AD2382" w:rsidRPr="00CA29F2" w14:paraId="34B7F5BE" w14:textId="77777777" w:rsidTr="00F8289F">
        <w:trPr>
          <w:trHeight w:val="362"/>
        </w:trPr>
        <w:tc>
          <w:tcPr>
            <w:tcW w:w="1843" w:type="dxa"/>
            <w:vAlign w:val="center"/>
          </w:tcPr>
          <w:p w14:paraId="38B47080" w14:textId="617E0844" w:rsidR="00AD2382" w:rsidRPr="00CA29F2" w:rsidRDefault="00AD2382" w:rsidP="00AD2382">
            <w:pPr>
              <w:pStyle w:val="Piedepgina"/>
              <w:jc w:val="both"/>
              <w:rPr>
                <w:rFonts w:ascii="Calibri" w:hAnsi="Calibri"/>
                <w:b/>
                <w:color w:val="1F3864" w:themeColor="accent1" w:themeShade="80"/>
              </w:rPr>
            </w:pPr>
            <w:r>
              <w:t>Final</w:t>
            </w:r>
          </w:p>
        </w:tc>
        <w:tc>
          <w:tcPr>
            <w:tcW w:w="1843" w:type="dxa"/>
            <w:vAlign w:val="center"/>
          </w:tcPr>
          <w:p w14:paraId="7D4CA3CE" w14:textId="704B33F9" w:rsidR="00AD2382" w:rsidRPr="00CA29F2" w:rsidRDefault="00AD2382" w:rsidP="00AD2382">
            <w:pPr>
              <w:pStyle w:val="Piedepgina"/>
              <w:jc w:val="both"/>
              <w:rPr>
                <w:rFonts w:ascii="Calibri" w:hAnsi="Calibri"/>
                <w:b/>
                <w:color w:val="1F3864" w:themeColor="accent1" w:themeShade="80"/>
              </w:rPr>
            </w:pPr>
            <w:r>
              <w:t>Prototipo integrado de bot de cobranza</w:t>
            </w:r>
          </w:p>
        </w:tc>
        <w:tc>
          <w:tcPr>
            <w:tcW w:w="3825" w:type="dxa"/>
            <w:vAlign w:val="center"/>
          </w:tcPr>
          <w:p w14:paraId="003516B8" w14:textId="1015C72E" w:rsidR="00AD2382" w:rsidRPr="00CA29F2" w:rsidRDefault="00AD2382" w:rsidP="00AD2382">
            <w:pPr>
              <w:pStyle w:val="Piedepgina"/>
              <w:jc w:val="both"/>
              <w:rPr>
                <w:rFonts w:ascii="Calibri" w:hAnsi="Calibri"/>
                <w:b/>
                <w:color w:val="1F3864" w:themeColor="accent1" w:themeShade="80"/>
              </w:rPr>
            </w:pPr>
            <w:r>
              <w:t>Versión identificada del código y del prototipo que implemente el guion acordado, el reconocimiento de intenciones y la interacción por voz. Se acompañará de instrucciones de configuración y ejecución, sin incluir claves, y de registros de integración con la telefonía autorizada.</w:t>
            </w:r>
          </w:p>
        </w:tc>
        <w:tc>
          <w:tcPr>
            <w:tcW w:w="2551" w:type="dxa"/>
            <w:vAlign w:val="center"/>
          </w:tcPr>
          <w:p w14:paraId="0FB52E25" w14:textId="2E86DC98" w:rsidR="00AD2382" w:rsidRPr="00CA29F2" w:rsidRDefault="00AD2382" w:rsidP="00AD2382">
            <w:pPr>
              <w:pStyle w:val="Piedepgina"/>
              <w:jc w:val="both"/>
              <w:rPr>
                <w:rFonts w:ascii="Calibri" w:hAnsi="Calibri"/>
                <w:b/>
                <w:color w:val="1F3864" w:themeColor="accent1" w:themeShade="80"/>
              </w:rPr>
            </w:pPr>
            <w:r>
              <w:t>Permite demostrar la construcción e integración de la solución y relacionar su funcionamiento con los requerimientos. Distingue las tareas del equipo de las actividades de despliegue realizadas por Alloxentric.</w:t>
            </w:r>
          </w:p>
        </w:tc>
      </w:tr>
      <w:tr w:rsidR="00AD2382" w:rsidRPr="00CA29F2" w14:paraId="5A718B97" w14:textId="77777777" w:rsidTr="00F8289F">
        <w:trPr>
          <w:trHeight w:val="362"/>
        </w:trPr>
        <w:tc>
          <w:tcPr>
            <w:tcW w:w="1843" w:type="dxa"/>
            <w:vAlign w:val="center"/>
          </w:tcPr>
          <w:p w14:paraId="105B59FE" w14:textId="7C12F72E" w:rsidR="00AD2382" w:rsidRPr="00CA29F2" w:rsidRDefault="00AD2382" w:rsidP="00AD2382">
            <w:pPr>
              <w:pStyle w:val="Piedepgina"/>
              <w:jc w:val="both"/>
              <w:rPr>
                <w:rFonts w:ascii="Calibri" w:hAnsi="Calibri"/>
                <w:b/>
                <w:color w:val="1F3864" w:themeColor="accent1" w:themeShade="80"/>
              </w:rPr>
            </w:pPr>
            <w:r>
              <w:t>Final</w:t>
            </w:r>
          </w:p>
        </w:tc>
        <w:tc>
          <w:tcPr>
            <w:tcW w:w="1843" w:type="dxa"/>
            <w:vAlign w:val="center"/>
          </w:tcPr>
          <w:p w14:paraId="1B981468" w14:textId="1892106B" w:rsidR="00AD2382" w:rsidRPr="00CA29F2" w:rsidRDefault="00AD2382" w:rsidP="00AD2382">
            <w:pPr>
              <w:pStyle w:val="Piedepgina"/>
              <w:jc w:val="both"/>
              <w:rPr>
                <w:rFonts w:ascii="Calibri" w:hAnsi="Calibri"/>
                <w:b/>
                <w:color w:val="1F3864" w:themeColor="accent1" w:themeShade="80"/>
              </w:rPr>
            </w:pPr>
            <w:r>
              <w:t>Informe comparativo de pruebas, costos y efectividad</w:t>
            </w:r>
          </w:p>
        </w:tc>
        <w:tc>
          <w:tcPr>
            <w:tcW w:w="3825" w:type="dxa"/>
            <w:vAlign w:val="center"/>
          </w:tcPr>
          <w:p w14:paraId="345396EC" w14:textId="368C88C0" w:rsidR="00AD2382" w:rsidRPr="00CA29F2" w:rsidRDefault="00AD2382" w:rsidP="00AD2382">
            <w:pPr>
              <w:pStyle w:val="Piedepgina"/>
              <w:jc w:val="both"/>
              <w:rPr>
                <w:rFonts w:ascii="Calibri" w:hAnsi="Calibri"/>
                <w:b/>
                <w:color w:val="1F3864" w:themeColor="accent1" w:themeShade="80"/>
              </w:rPr>
            </w:pPr>
            <w:r>
              <w:t xml:space="preserve">Casos de prueba, condiciones de ejecución, versión evaluada, mediciones de latencia, resultados de reconocimiento de intenciones y evaluación de la voz. Incluirá el costo y la </w:t>
            </w:r>
            <w:r>
              <w:lastRenderedPageBreak/>
              <w:t>efectividad por llamada del prototipo frente a la solución actual, las correcciones verificadas, las limitaciones y las recomendaciones.</w:t>
            </w:r>
          </w:p>
        </w:tc>
        <w:tc>
          <w:tcPr>
            <w:tcW w:w="2551" w:type="dxa"/>
            <w:vAlign w:val="center"/>
          </w:tcPr>
          <w:p w14:paraId="05D1BDF8" w14:textId="48670A36" w:rsidR="00AD2382" w:rsidRPr="00CA29F2" w:rsidRDefault="00AD2382" w:rsidP="00AD2382">
            <w:pPr>
              <w:pStyle w:val="Piedepgina"/>
              <w:jc w:val="both"/>
              <w:rPr>
                <w:rFonts w:ascii="Calibri" w:hAnsi="Calibri"/>
                <w:b/>
                <w:color w:val="1F3864" w:themeColor="accent1" w:themeShade="80"/>
              </w:rPr>
            </w:pPr>
            <w:r>
              <w:lastRenderedPageBreak/>
              <w:t xml:space="preserve">Permite responder al objetivo empresarial mediante resultados verificables. Sustenta la comparación sin </w:t>
            </w:r>
            <w:r>
              <w:lastRenderedPageBreak/>
              <w:t>presuponer que el prototipo será superior y explicita las limitaciones si faltan datos o condiciones equivalentes.</w:t>
            </w:r>
          </w:p>
        </w:tc>
      </w:tr>
    </w:tbl>
    <w:p w14:paraId="1E82CE19" w14:textId="77777777" w:rsidR="00FE1A8D" w:rsidRDefault="00FE1A8D"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386248A1" w:rsidR="00416B89" w:rsidRPr="00874D16" w:rsidRDefault="00AD2382" w:rsidP="009B74E2">
            <w:pPr>
              <w:pStyle w:val="Piedepgina"/>
              <w:jc w:val="both"/>
              <w:rPr>
                <w:rFonts w:ascii="Calibri" w:hAnsi="Calibri"/>
                <w:color w:val="1F3864" w:themeColor="accent1" w:themeShade="80"/>
              </w:rPr>
            </w:pPr>
            <w:r w:rsidRPr="00AD2382">
              <w:rPr>
                <w:rFonts w:ascii="Calibri" w:hAnsi="Calibri"/>
                <w:color w:val="1F3864" w:themeColor="accent1" w:themeShade="80"/>
              </w:rPr>
              <w:t>[PROPUESTA] El plan contempla 18 semanas: definición en S1 a S4, desarrollo en S5 a S15 y presentación y cierre en S16 a S18. Las actividades se ejecutarán de forma iterativa mediante Scrum. Los periodos y la coordinación por actividad deberán ajustarse a la capacidad del equipo y a la entrega de recursos por Alloxentric. Esta planificación no acredita actividades ya completadas. La construcción depende de contar con un guion suficientemente definido, y la comparación final requiere datos de referencia y condiciones de evaluación acordadas.</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AD2382" w:rsidRPr="00A337B2" w14:paraId="09131FEF" w14:textId="77777777" w:rsidTr="007D1E11">
        <w:trPr>
          <w:jc w:val="center"/>
        </w:trPr>
        <w:tc>
          <w:tcPr>
            <w:tcW w:w="1580" w:type="dxa"/>
            <w:vAlign w:val="center"/>
          </w:tcPr>
          <w:p w14:paraId="212B495F" w14:textId="1D0B5958" w:rsidR="00AD2382" w:rsidRPr="00364459" w:rsidRDefault="00AD2382" w:rsidP="00AD2382">
            <w:pPr>
              <w:jc w:val="center"/>
              <w:rPr>
                <w:rFonts w:ascii="Calibri" w:hAnsi="Calibri"/>
                <w:color w:val="1F3864" w:themeColor="accent1" w:themeShade="80"/>
                <w:sz w:val="18"/>
              </w:rPr>
            </w:pPr>
            <w:r>
              <w:rPr>
                <w:b/>
                <w:bCs/>
              </w:rPr>
              <w:t>Competencia o unidades de competencias</w:t>
            </w:r>
          </w:p>
        </w:tc>
        <w:tc>
          <w:tcPr>
            <w:tcW w:w="1580" w:type="dxa"/>
            <w:vAlign w:val="center"/>
          </w:tcPr>
          <w:p w14:paraId="14AA7D02" w14:textId="65AF0737" w:rsidR="00AD2382" w:rsidRPr="00A337B2" w:rsidRDefault="00AD2382" w:rsidP="00AD2382">
            <w:pPr>
              <w:jc w:val="center"/>
              <w:rPr>
                <w:rFonts w:ascii="Calibri" w:hAnsi="Calibri"/>
                <w:color w:val="1F3864" w:themeColor="accent1" w:themeShade="80"/>
              </w:rPr>
            </w:pPr>
            <w:r>
              <w:rPr>
                <w:b/>
                <w:bCs/>
              </w:rPr>
              <w:t>Nombre de actividades/tareas</w:t>
            </w:r>
          </w:p>
        </w:tc>
        <w:tc>
          <w:tcPr>
            <w:tcW w:w="1580" w:type="dxa"/>
            <w:vAlign w:val="center"/>
          </w:tcPr>
          <w:p w14:paraId="6B8A71BE" w14:textId="5E2FBD6C" w:rsidR="00AD2382" w:rsidRPr="00A337B2" w:rsidRDefault="00AD2382" w:rsidP="00AD2382">
            <w:pPr>
              <w:jc w:val="center"/>
              <w:rPr>
                <w:rFonts w:ascii="Calibri" w:hAnsi="Calibri"/>
                <w:color w:val="1F3864" w:themeColor="accent1" w:themeShade="80"/>
              </w:rPr>
            </w:pPr>
            <w:r>
              <w:rPr>
                <w:b/>
                <w:bCs/>
              </w:rPr>
              <w:t>Descripción de actividades/tareas</w:t>
            </w:r>
          </w:p>
        </w:tc>
        <w:tc>
          <w:tcPr>
            <w:tcW w:w="1580" w:type="dxa"/>
            <w:vAlign w:val="center"/>
          </w:tcPr>
          <w:p w14:paraId="393A72D2" w14:textId="78D3D61F" w:rsidR="00AD2382" w:rsidRDefault="00AD2382" w:rsidP="00AD2382">
            <w:pPr>
              <w:jc w:val="center"/>
              <w:rPr>
                <w:rFonts w:ascii="Calibri" w:hAnsi="Calibri"/>
                <w:color w:val="1F3864" w:themeColor="accent1" w:themeShade="80"/>
              </w:rPr>
            </w:pPr>
            <w:r>
              <w:rPr>
                <w:b/>
                <w:bCs/>
              </w:rPr>
              <w:t>Recursos</w:t>
            </w:r>
          </w:p>
        </w:tc>
        <w:tc>
          <w:tcPr>
            <w:tcW w:w="1580" w:type="dxa"/>
            <w:tcBorders>
              <w:right w:val="single" w:sz="4" w:space="0" w:color="FFFFFF" w:themeColor="background1"/>
            </w:tcBorders>
            <w:vAlign w:val="center"/>
          </w:tcPr>
          <w:p w14:paraId="2FE9A0BC" w14:textId="7DEECB9C" w:rsidR="00AD2382" w:rsidRPr="00A337B2" w:rsidRDefault="00AD2382" w:rsidP="00AD2382">
            <w:pPr>
              <w:jc w:val="center"/>
              <w:rPr>
                <w:rFonts w:ascii="Calibri" w:hAnsi="Calibri"/>
                <w:color w:val="1F3864" w:themeColor="accent1" w:themeShade="80"/>
              </w:rPr>
            </w:pPr>
            <w:r>
              <w:rPr>
                <w:b/>
                <w:bCs/>
              </w:rPr>
              <w:t>Duración de la actividad</w:t>
            </w:r>
          </w:p>
        </w:tc>
        <w:tc>
          <w:tcPr>
            <w:tcW w:w="1580" w:type="dxa"/>
            <w:tcBorders>
              <w:left w:val="single" w:sz="4" w:space="0" w:color="FFFFFF" w:themeColor="background1"/>
            </w:tcBorders>
            <w:shd w:val="clear" w:color="auto" w:fill="D9D9D9" w:themeFill="background1" w:themeFillShade="D9"/>
            <w:vAlign w:val="center"/>
          </w:tcPr>
          <w:p w14:paraId="30C80638" w14:textId="7E88EB8D" w:rsidR="00AD2382" w:rsidRPr="00A337B2" w:rsidRDefault="00AD2382" w:rsidP="00AD2382">
            <w:pPr>
              <w:jc w:val="center"/>
              <w:rPr>
                <w:rFonts w:ascii="Calibri" w:hAnsi="Calibri"/>
                <w:color w:val="1F3864" w:themeColor="accent1" w:themeShade="80"/>
              </w:rPr>
            </w:pPr>
            <w:r>
              <w:rPr>
                <w:b/>
                <w:bCs/>
              </w:rPr>
              <w:t>Responsable</w:t>
            </w:r>
          </w:p>
        </w:tc>
        <w:tc>
          <w:tcPr>
            <w:tcW w:w="1581" w:type="dxa"/>
            <w:vAlign w:val="center"/>
          </w:tcPr>
          <w:p w14:paraId="04A3557C" w14:textId="49941C59" w:rsidR="00AD2382" w:rsidRPr="00A337B2" w:rsidRDefault="00AD2382" w:rsidP="00AD2382">
            <w:pPr>
              <w:jc w:val="center"/>
              <w:rPr>
                <w:rFonts w:ascii="Calibri" w:hAnsi="Calibri"/>
                <w:color w:val="1F3864" w:themeColor="accent1" w:themeShade="80"/>
              </w:rPr>
            </w:pPr>
            <w:r>
              <w:rPr>
                <w:b/>
                <w:bCs/>
              </w:rPr>
              <w:t>Observaciones</w:t>
            </w:r>
          </w:p>
        </w:tc>
      </w:tr>
      <w:tr w:rsidR="00AD2382" w:rsidRPr="00A337B2" w14:paraId="5CB50AC0" w14:textId="77777777" w:rsidTr="007D1E11">
        <w:trPr>
          <w:jc w:val="center"/>
        </w:trPr>
        <w:tc>
          <w:tcPr>
            <w:tcW w:w="1580" w:type="dxa"/>
            <w:vAlign w:val="center"/>
          </w:tcPr>
          <w:p w14:paraId="1F6FA0EC" w14:textId="5B89D4AD" w:rsidR="00AD2382" w:rsidRDefault="00AD2382" w:rsidP="00AD2382">
            <w:pPr>
              <w:jc w:val="both"/>
            </w:pPr>
            <w:r>
              <w:t>Analizar procesos y requerimientos de la organización.</w:t>
            </w:r>
          </w:p>
        </w:tc>
        <w:tc>
          <w:tcPr>
            <w:tcW w:w="1580" w:type="dxa"/>
            <w:vAlign w:val="center"/>
          </w:tcPr>
          <w:p w14:paraId="187D3B07" w14:textId="09C94C2B" w:rsidR="00AD2382" w:rsidRDefault="00AD2382" w:rsidP="00AD2382">
            <w:pPr>
              <w:jc w:val="both"/>
            </w:pPr>
            <w:r>
              <w:t>Análisis del problema y guion de cobranza.</w:t>
            </w:r>
          </w:p>
        </w:tc>
        <w:tc>
          <w:tcPr>
            <w:tcW w:w="1580" w:type="dxa"/>
            <w:vAlign w:val="center"/>
          </w:tcPr>
          <w:p w14:paraId="174E455A" w14:textId="49F63EE2" w:rsidR="00AD2382" w:rsidRDefault="00AD2382" w:rsidP="00AD2382">
            <w:pPr>
              <w:jc w:val="both"/>
            </w:pPr>
            <w:r>
              <w:t>Consolidar las indicaciones de Max; revisar el guion que entregue Alloxentric e identificar el flujo, las intenciones y las respuestas esperadas.</w:t>
            </w:r>
          </w:p>
        </w:tc>
        <w:tc>
          <w:tcPr>
            <w:tcW w:w="1580" w:type="dxa"/>
            <w:vAlign w:val="center"/>
          </w:tcPr>
          <w:p w14:paraId="30C73DF3" w14:textId="08569069" w:rsidR="00AD2382" w:rsidRDefault="00AD2382" w:rsidP="00AD2382">
            <w:pPr>
              <w:jc w:val="both"/>
            </w:pPr>
            <w:r>
              <w:t>Transcripción de la reunión, guion y documentación empresarial.</w:t>
            </w:r>
          </w:p>
        </w:tc>
        <w:tc>
          <w:tcPr>
            <w:tcW w:w="1580" w:type="dxa"/>
            <w:tcBorders>
              <w:right w:val="single" w:sz="4" w:space="0" w:color="FFFFFF" w:themeColor="background1"/>
            </w:tcBorders>
            <w:vAlign w:val="center"/>
          </w:tcPr>
          <w:p w14:paraId="66A06C37" w14:textId="11AA2365" w:rsidR="00AD2382" w:rsidRDefault="00AD2382" w:rsidP="00AD2382">
            <w:pPr>
              <w:jc w:val="both"/>
            </w:pPr>
            <w:r>
              <w:t>3 semanas: S1 a S3.</w:t>
            </w:r>
          </w:p>
        </w:tc>
        <w:tc>
          <w:tcPr>
            <w:tcW w:w="1580" w:type="dxa"/>
            <w:tcBorders>
              <w:left w:val="single" w:sz="4" w:space="0" w:color="FFFFFF" w:themeColor="background1"/>
            </w:tcBorders>
            <w:shd w:val="clear" w:color="auto" w:fill="D9D9D9" w:themeFill="background1" w:themeFillShade="D9"/>
            <w:vAlign w:val="center"/>
          </w:tcPr>
          <w:p w14:paraId="33646B20" w14:textId="2C3B497C" w:rsidR="00AD2382" w:rsidRDefault="00AD2382" w:rsidP="00AD2382">
            <w:pPr>
              <w:jc w:val="both"/>
            </w:pPr>
            <w:r>
              <w:t>Juan Díaz coordina; Fernando Olguea y David Sepúlveda participan.</w:t>
            </w:r>
          </w:p>
        </w:tc>
        <w:tc>
          <w:tcPr>
            <w:tcW w:w="1581" w:type="dxa"/>
            <w:vAlign w:val="center"/>
          </w:tcPr>
          <w:p w14:paraId="2E6E68BE" w14:textId="160EA0C3" w:rsidR="00AD2382" w:rsidRDefault="00AD2382" w:rsidP="00AD2382">
            <w:pPr>
              <w:jc w:val="both"/>
            </w:pPr>
            <w:r>
              <w:t>El caso de uso de cobranza está confirmado. La recepción y revisión del guion siguen pendientes.</w:t>
            </w:r>
          </w:p>
        </w:tc>
      </w:tr>
      <w:tr w:rsidR="00AD2382" w:rsidRPr="00A337B2" w14:paraId="591B4E66" w14:textId="77777777" w:rsidTr="007D1E11">
        <w:trPr>
          <w:jc w:val="center"/>
        </w:trPr>
        <w:tc>
          <w:tcPr>
            <w:tcW w:w="1580" w:type="dxa"/>
            <w:vAlign w:val="center"/>
          </w:tcPr>
          <w:p w14:paraId="3DBCDBE8" w14:textId="2FF75119" w:rsidR="00AD2382" w:rsidRDefault="00AD2382" w:rsidP="00AD2382">
            <w:pPr>
              <w:jc w:val="both"/>
              <w:rPr>
                <w:rFonts w:ascii="Calibri" w:hAnsi="Calibri" w:cs="Arial"/>
                <w:i/>
                <w:color w:val="548DD4"/>
                <w:sz w:val="18"/>
                <w:szCs w:val="20"/>
                <w:lang w:eastAsia="es-CL"/>
              </w:rPr>
            </w:pPr>
            <w:r>
              <w:t>Analizar requerimientos y evaluar soluciones informáticas.</w:t>
            </w:r>
          </w:p>
        </w:tc>
        <w:tc>
          <w:tcPr>
            <w:tcW w:w="1580" w:type="dxa"/>
            <w:vAlign w:val="center"/>
          </w:tcPr>
          <w:p w14:paraId="114D2315" w14:textId="15B1C12F" w:rsidR="00AD2382" w:rsidRPr="00A337B2" w:rsidRDefault="00AD2382" w:rsidP="00AD2382">
            <w:pPr>
              <w:jc w:val="both"/>
              <w:rPr>
                <w:b/>
                <w:sz w:val="18"/>
                <w:szCs w:val="24"/>
              </w:rPr>
            </w:pPr>
            <w:r>
              <w:t>Definición del alcance y protocolo comparativo.</w:t>
            </w:r>
          </w:p>
        </w:tc>
        <w:tc>
          <w:tcPr>
            <w:tcW w:w="1580" w:type="dxa"/>
            <w:vAlign w:val="center"/>
          </w:tcPr>
          <w:p w14:paraId="5747A143" w14:textId="2632D7FF" w:rsidR="00AD2382" w:rsidRPr="00A337B2" w:rsidRDefault="00AD2382" w:rsidP="00AD2382">
            <w:pPr>
              <w:jc w:val="both"/>
              <w:rPr>
                <w:b/>
                <w:sz w:val="18"/>
                <w:szCs w:val="24"/>
              </w:rPr>
            </w:pPr>
            <w:r>
              <w:t xml:space="preserve">Formalizar requerimientos y exclusiones. Acordar criterios de efectividad, conceptos de costo, datos de referencia y procedimiento de medición de latencia. Priorizar el </w:t>
            </w:r>
            <w:r>
              <w:lastRenderedPageBreak/>
              <w:t>Product Backlog.</w:t>
            </w:r>
          </w:p>
        </w:tc>
        <w:tc>
          <w:tcPr>
            <w:tcW w:w="1580" w:type="dxa"/>
            <w:vAlign w:val="center"/>
          </w:tcPr>
          <w:p w14:paraId="72026FDD" w14:textId="7C002F0C" w:rsidR="00AD2382" w:rsidRPr="00A337B2" w:rsidRDefault="00AD2382" w:rsidP="00AD2382">
            <w:pPr>
              <w:jc w:val="both"/>
              <w:rPr>
                <w:rFonts w:ascii="Calibri" w:hAnsi="Calibri" w:cs="Arial"/>
                <w:i/>
                <w:color w:val="548DD4"/>
                <w:sz w:val="18"/>
                <w:szCs w:val="20"/>
                <w:lang w:eastAsia="es-CL"/>
              </w:rPr>
            </w:pPr>
            <w:r>
              <w:lastRenderedPageBreak/>
              <w:t>Guion, acuerdos con Alloxentric y datos de la solución actual.</w:t>
            </w:r>
          </w:p>
        </w:tc>
        <w:tc>
          <w:tcPr>
            <w:tcW w:w="1580" w:type="dxa"/>
            <w:tcBorders>
              <w:right w:val="single" w:sz="4" w:space="0" w:color="FFFFFF" w:themeColor="background1"/>
            </w:tcBorders>
            <w:vAlign w:val="center"/>
          </w:tcPr>
          <w:p w14:paraId="70ACE2B5" w14:textId="3101704E" w:rsidR="00AD2382" w:rsidRPr="00A337B2" w:rsidRDefault="00AD2382" w:rsidP="00AD2382">
            <w:pPr>
              <w:jc w:val="both"/>
              <w:rPr>
                <w:rFonts w:ascii="Calibri" w:hAnsi="Calibri" w:cs="Arial"/>
                <w:i/>
                <w:color w:val="548DD4"/>
                <w:sz w:val="18"/>
                <w:szCs w:val="20"/>
                <w:lang w:eastAsia="es-CL"/>
              </w:rPr>
            </w:pPr>
            <w:r>
              <w:t>2 semanas: S3 a S4; refinamiento durante los Sprints.</w:t>
            </w:r>
          </w:p>
        </w:tc>
        <w:tc>
          <w:tcPr>
            <w:tcW w:w="1580" w:type="dxa"/>
            <w:tcBorders>
              <w:left w:val="single" w:sz="4" w:space="0" w:color="FFFFFF" w:themeColor="background1"/>
            </w:tcBorders>
            <w:shd w:val="clear" w:color="auto" w:fill="D9D9D9" w:themeFill="background1" w:themeFillShade="D9"/>
            <w:vAlign w:val="center"/>
          </w:tcPr>
          <w:p w14:paraId="338238FC" w14:textId="2C9BF7F3" w:rsidR="00AD2382" w:rsidRPr="00A337B2" w:rsidRDefault="00AD2382" w:rsidP="00AD2382">
            <w:pPr>
              <w:jc w:val="both"/>
              <w:rPr>
                <w:b/>
                <w:sz w:val="18"/>
                <w:szCs w:val="24"/>
              </w:rPr>
            </w:pPr>
            <w:r>
              <w:t>Juan Díaz coordina; los tres integrantes elaboran el protocolo.</w:t>
            </w:r>
          </w:p>
        </w:tc>
        <w:tc>
          <w:tcPr>
            <w:tcW w:w="1581" w:type="dxa"/>
            <w:vAlign w:val="center"/>
          </w:tcPr>
          <w:p w14:paraId="25D0DF82" w14:textId="3F9FE1ED" w:rsidR="00AD2382" w:rsidRPr="00A337B2" w:rsidRDefault="00AD2382" w:rsidP="00AD2382">
            <w:pPr>
              <w:jc w:val="both"/>
              <w:rPr>
                <w:b/>
                <w:sz w:val="18"/>
                <w:szCs w:val="24"/>
              </w:rPr>
            </w:pPr>
            <w:r>
              <w:t>Confirmar cómo verificar la respuesta de no más de un segundo. No suponer ahorros ni definir efectividad sin acuerdo empresarial.</w:t>
            </w:r>
          </w:p>
        </w:tc>
      </w:tr>
      <w:tr w:rsidR="00AD2382" w:rsidRPr="00A337B2" w14:paraId="62B6B3C3" w14:textId="77777777" w:rsidTr="007D1E11">
        <w:trPr>
          <w:jc w:val="center"/>
        </w:trPr>
        <w:tc>
          <w:tcPr>
            <w:tcW w:w="1580" w:type="dxa"/>
            <w:vAlign w:val="center"/>
          </w:tcPr>
          <w:p w14:paraId="47178F52" w14:textId="05B6C08E" w:rsidR="00AD2382" w:rsidRDefault="00AD2382" w:rsidP="00AD2382">
            <w:pPr>
              <w:jc w:val="both"/>
            </w:pPr>
            <w:r>
              <w:t>Gestionar proyectos informáticos.</w:t>
            </w:r>
          </w:p>
        </w:tc>
        <w:tc>
          <w:tcPr>
            <w:tcW w:w="1580" w:type="dxa"/>
            <w:vAlign w:val="center"/>
          </w:tcPr>
          <w:p w14:paraId="6DE2235D" w14:textId="2848391C" w:rsidR="00AD2382" w:rsidRDefault="00AD2382" w:rsidP="00AD2382">
            <w:pPr>
              <w:jc w:val="both"/>
            </w:pPr>
            <w:r>
              <w:t>Planificación de recursos, costos y riesgos.</w:t>
            </w:r>
          </w:p>
        </w:tc>
        <w:tc>
          <w:tcPr>
            <w:tcW w:w="1580" w:type="dxa"/>
            <w:vAlign w:val="center"/>
          </w:tcPr>
          <w:p w14:paraId="17739A2D" w14:textId="6EB145B6" w:rsidR="00AD2382" w:rsidRDefault="00AD2382" w:rsidP="00AD2382">
            <w:pPr>
              <w:jc w:val="both"/>
            </w:pPr>
            <w:r>
              <w:t>Estimar capacidad de trabajo, verificar recursos comprometidos, registrar dependencias y actualizar el plan y la Carta Gantt.</w:t>
            </w:r>
          </w:p>
        </w:tc>
        <w:tc>
          <w:tcPr>
            <w:tcW w:w="1580" w:type="dxa"/>
            <w:vAlign w:val="center"/>
          </w:tcPr>
          <w:p w14:paraId="48EE7FB2" w14:textId="3664405E" w:rsidR="00AD2382" w:rsidRDefault="00AD2382" w:rsidP="00AD2382">
            <w:pPr>
              <w:jc w:val="both"/>
            </w:pPr>
            <w:r>
              <w:t>Disponibilidad del equipo, condiciones de acceso, límites de consumo y estimaciones.</w:t>
            </w:r>
          </w:p>
        </w:tc>
        <w:tc>
          <w:tcPr>
            <w:tcW w:w="1580" w:type="dxa"/>
            <w:tcBorders>
              <w:right w:val="single" w:sz="4" w:space="0" w:color="FFFFFF" w:themeColor="background1"/>
            </w:tcBorders>
            <w:vAlign w:val="center"/>
          </w:tcPr>
          <w:p w14:paraId="00A5B738" w14:textId="67979AAE" w:rsidR="00AD2382" w:rsidRDefault="00AD2382" w:rsidP="00AD2382">
            <w:pPr>
              <w:jc w:val="both"/>
            </w:pPr>
            <w:r>
              <w:t>2 semanas: S3 a S4; seguimiento posterior.</w:t>
            </w:r>
          </w:p>
        </w:tc>
        <w:tc>
          <w:tcPr>
            <w:tcW w:w="1580" w:type="dxa"/>
            <w:tcBorders>
              <w:left w:val="single" w:sz="4" w:space="0" w:color="FFFFFF" w:themeColor="background1"/>
            </w:tcBorders>
            <w:shd w:val="clear" w:color="auto" w:fill="D9D9D9" w:themeFill="background1" w:themeFillShade="D9"/>
            <w:vAlign w:val="center"/>
          </w:tcPr>
          <w:p w14:paraId="707293DE" w14:textId="6BA9FE65" w:rsidR="00AD2382" w:rsidRDefault="00AD2382" w:rsidP="00AD2382">
            <w:pPr>
              <w:jc w:val="both"/>
            </w:pPr>
            <w:r>
              <w:t>Fernando Olguea coordina; Juan Díaz y David Sepúlveda participan.</w:t>
            </w:r>
          </w:p>
        </w:tc>
        <w:tc>
          <w:tcPr>
            <w:tcW w:w="1581" w:type="dxa"/>
            <w:vAlign w:val="center"/>
          </w:tcPr>
          <w:p w14:paraId="769F9226" w14:textId="2C130F48" w:rsidR="00AD2382" w:rsidRDefault="00AD2382" w:rsidP="00AD2382">
            <w:pPr>
              <w:jc w:val="both"/>
            </w:pPr>
            <w:r>
              <w:t>Distinguir recursos prometidos de recibidos. Confirmar financiamiento y disponibilidad de claves, telefonía y entorno de pruebas.</w:t>
            </w:r>
          </w:p>
        </w:tc>
      </w:tr>
      <w:tr w:rsidR="00AD2382" w:rsidRPr="00A337B2" w14:paraId="5F035395" w14:textId="77777777" w:rsidTr="007D1E11">
        <w:trPr>
          <w:jc w:val="center"/>
        </w:trPr>
        <w:tc>
          <w:tcPr>
            <w:tcW w:w="1580" w:type="dxa"/>
            <w:vAlign w:val="center"/>
          </w:tcPr>
          <w:p w14:paraId="2E6B22E1" w14:textId="526F8D08" w:rsidR="00AD2382" w:rsidRDefault="00AD2382" w:rsidP="00AD2382">
            <w:pPr>
              <w:jc w:val="both"/>
            </w:pPr>
            <w:r>
              <w:t>Gestionar proyectos informáticos.</w:t>
            </w:r>
          </w:p>
        </w:tc>
        <w:tc>
          <w:tcPr>
            <w:tcW w:w="1580" w:type="dxa"/>
            <w:vAlign w:val="center"/>
          </w:tcPr>
          <w:p w14:paraId="5F25F05F" w14:textId="500D5BC7" w:rsidR="00AD2382" w:rsidRDefault="00AD2382" w:rsidP="00AD2382">
            <w:pPr>
              <w:jc w:val="both"/>
            </w:pPr>
            <w:r>
              <w:t>Organización y seguimiento mediante Scrum.</w:t>
            </w:r>
          </w:p>
        </w:tc>
        <w:tc>
          <w:tcPr>
            <w:tcW w:w="1580" w:type="dxa"/>
            <w:vAlign w:val="center"/>
          </w:tcPr>
          <w:p w14:paraId="4D835629" w14:textId="6BDF8C59" w:rsidR="00AD2382" w:rsidRDefault="00AD2382" w:rsidP="00AD2382">
            <w:pPr>
              <w:jc w:val="both"/>
            </w:pPr>
            <w:r>
              <w:t>Planificar Sprints, revisar avances e impedimentos y registrar revisiones, retrospectivas y mejoras. Ajustar el trabajo según capacidad y dependencias.</w:t>
            </w:r>
          </w:p>
        </w:tc>
        <w:tc>
          <w:tcPr>
            <w:tcW w:w="1580" w:type="dxa"/>
            <w:vAlign w:val="center"/>
          </w:tcPr>
          <w:p w14:paraId="428D4114" w14:textId="0A3E2737" w:rsidR="00AD2382" w:rsidRDefault="00AD2382" w:rsidP="00AD2382">
            <w:pPr>
              <w:jc w:val="both"/>
            </w:pPr>
            <w:r>
              <w:t>Product Backlog, Sprint Backlogs y registros de seguimiento.</w:t>
            </w:r>
          </w:p>
        </w:tc>
        <w:tc>
          <w:tcPr>
            <w:tcW w:w="1580" w:type="dxa"/>
            <w:tcBorders>
              <w:right w:val="single" w:sz="4" w:space="0" w:color="FFFFFF" w:themeColor="background1"/>
            </w:tcBorders>
            <w:vAlign w:val="center"/>
          </w:tcPr>
          <w:p w14:paraId="40068278" w14:textId="130F1214" w:rsidR="00AD2382" w:rsidRDefault="00AD2382" w:rsidP="00AD2382">
            <w:pPr>
              <w:jc w:val="both"/>
            </w:pPr>
            <w:r>
              <w:t>Durante S3 a S18.</w:t>
            </w:r>
          </w:p>
        </w:tc>
        <w:tc>
          <w:tcPr>
            <w:tcW w:w="1580" w:type="dxa"/>
            <w:tcBorders>
              <w:left w:val="single" w:sz="4" w:space="0" w:color="FFFFFF" w:themeColor="background1"/>
            </w:tcBorders>
            <w:shd w:val="clear" w:color="auto" w:fill="D9D9D9" w:themeFill="background1" w:themeFillShade="D9"/>
            <w:vAlign w:val="center"/>
          </w:tcPr>
          <w:p w14:paraId="54C80624" w14:textId="48AA5F3B" w:rsidR="00AD2382" w:rsidRDefault="00AD2382" w:rsidP="00AD2382">
            <w:pPr>
              <w:jc w:val="both"/>
            </w:pPr>
            <w:r>
              <w:t>David Sepúlveda facilita; Juan Díaz y Fernando Olguea participan.</w:t>
            </w:r>
          </w:p>
        </w:tc>
        <w:tc>
          <w:tcPr>
            <w:tcW w:w="1581" w:type="dxa"/>
            <w:vAlign w:val="center"/>
          </w:tcPr>
          <w:p w14:paraId="18A07709" w14:textId="61992DED" w:rsidR="00AD2382" w:rsidRDefault="00AD2382" w:rsidP="00AD2382">
            <w:pPr>
              <w:jc w:val="both"/>
            </w:pPr>
            <w:r>
              <w:t>Duración de Sprints pendiente de acuerdo. Los tres desarrolladores planifican su trabajo; Juan mantiene las prioridades del producto.</w:t>
            </w:r>
          </w:p>
        </w:tc>
      </w:tr>
      <w:tr w:rsidR="00AD2382" w:rsidRPr="00A337B2" w14:paraId="00637928" w14:textId="77777777" w:rsidTr="007D1E11">
        <w:trPr>
          <w:jc w:val="center"/>
        </w:trPr>
        <w:tc>
          <w:tcPr>
            <w:tcW w:w="1580" w:type="dxa"/>
            <w:vAlign w:val="center"/>
          </w:tcPr>
          <w:p w14:paraId="0F60DF9B" w14:textId="78077913" w:rsidR="00AD2382" w:rsidRDefault="00AD2382" w:rsidP="00AD2382">
            <w:pPr>
              <w:jc w:val="both"/>
            </w:pPr>
            <w:r>
              <w:t>Construir el modelo arquitectónico de una solución informática.</w:t>
            </w:r>
          </w:p>
        </w:tc>
        <w:tc>
          <w:tcPr>
            <w:tcW w:w="1580" w:type="dxa"/>
            <w:vAlign w:val="center"/>
          </w:tcPr>
          <w:p w14:paraId="126EF821" w14:textId="53023624" w:rsidR="00AD2382" w:rsidRDefault="00AD2382" w:rsidP="00AD2382">
            <w:pPr>
              <w:jc w:val="both"/>
            </w:pPr>
            <w:r>
              <w:t>Diseño de integración y flujo conversacional.</w:t>
            </w:r>
          </w:p>
        </w:tc>
        <w:tc>
          <w:tcPr>
            <w:tcW w:w="1580" w:type="dxa"/>
            <w:vAlign w:val="center"/>
          </w:tcPr>
          <w:p w14:paraId="4631D404" w14:textId="40737FF7" w:rsidR="00AD2382" w:rsidRDefault="00AD2382" w:rsidP="00AD2382">
            <w:pPr>
              <w:jc w:val="both"/>
            </w:pPr>
            <w:r>
              <w:t>Definir la integración de LiveKit, Speechmatics, ElevenLabs y Asterisk; diseñar el flujo basado en intenciones y los puntos de medición.</w:t>
            </w:r>
          </w:p>
        </w:tc>
        <w:tc>
          <w:tcPr>
            <w:tcW w:w="1580" w:type="dxa"/>
            <w:vAlign w:val="center"/>
          </w:tcPr>
          <w:p w14:paraId="009F88FB" w14:textId="0080353F" w:rsidR="00AD2382" w:rsidRDefault="00AD2382" w:rsidP="00AD2382">
            <w:pPr>
              <w:jc w:val="both"/>
            </w:pPr>
            <w:r>
              <w:t>Guion, requerimientos y documentación técnica de los componentes.</w:t>
            </w:r>
          </w:p>
        </w:tc>
        <w:tc>
          <w:tcPr>
            <w:tcW w:w="1580" w:type="dxa"/>
            <w:tcBorders>
              <w:right w:val="single" w:sz="4" w:space="0" w:color="FFFFFF" w:themeColor="background1"/>
            </w:tcBorders>
            <w:vAlign w:val="center"/>
          </w:tcPr>
          <w:p w14:paraId="0356AB67" w14:textId="5062A850" w:rsidR="00AD2382" w:rsidRDefault="00AD2382" w:rsidP="00AD2382">
            <w:pPr>
              <w:jc w:val="both"/>
            </w:pPr>
            <w:r>
              <w:t>2 semanas: S5 a S6; ajustes durante los Sprints.</w:t>
            </w:r>
          </w:p>
        </w:tc>
        <w:tc>
          <w:tcPr>
            <w:tcW w:w="1580" w:type="dxa"/>
            <w:tcBorders>
              <w:left w:val="single" w:sz="4" w:space="0" w:color="FFFFFF" w:themeColor="background1"/>
            </w:tcBorders>
            <w:shd w:val="clear" w:color="auto" w:fill="D9D9D9" w:themeFill="background1" w:themeFillShade="D9"/>
            <w:vAlign w:val="center"/>
          </w:tcPr>
          <w:p w14:paraId="2EFA33F6" w14:textId="7100B85C" w:rsidR="00AD2382" w:rsidRDefault="00AD2382" w:rsidP="00AD2382">
            <w:pPr>
              <w:jc w:val="both"/>
            </w:pPr>
            <w:r>
              <w:t>Fernando Olguea coordina; Juan Díaz y David Sepúlveda participan.</w:t>
            </w:r>
          </w:p>
        </w:tc>
        <w:tc>
          <w:tcPr>
            <w:tcW w:w="1581" w:type="dxa"/>
            <w:vAlign w:val="center"/>
          </w:tcPr>
          <w:p w14:paraId="4FA8236A" w14:textId="7574DC02" w:rsidR="00AD2382" w:rsidRDefault="00AD2382" w:rsidP="00AD2382">
            <w:pPr>
              <w:jc w:val="both"/>
            </w:pPr>
            <w:r>
              <w:t>Evitar un LLM inicialmente, según Max. Precisar el comportamiento ante respuestas no reconocidas y el manejo seguro de credenciales.</w:t>
            </w:r>
          </w:p>
        </w:tc>
      </w:tr>
      <w:tr w:rsidR="00AD2382" w:rsidRPr="00A337B2" w14:paraId="2522C89B" w14:textId="77777777" w:rsidTr="007D1E11">
        <w:trPr>
          <w:jc w:val="center"/>
        </w:trPr>
        <w:tc>
          <w:tcPr>
            <w:tcW w:w="1580" w:type="dxa"/>
            <w:vAlign w:val="center"/>
          </w:tcPr>
          <w:p w14:paraId="4AC89DD1" w14:textId="0BDE6FC2" w:rsidR="00AD2382" w:rsidRDefault="00AD2382" w:rsidP="00AD2382">
            <w:pPr>
              <w:jc w:val="both"/>
            </w:pPr>
            <w:r>
              <w:t>Desarrollar e integrar soluciones de software.</w:t>
            </w:r>
          </w:p>
        </w:tc>
        <w:tc>
          <w:tcPr>
            <w:tcW w:w="1580" w:type="dxa"/>
            <w:vAlign w:val="center"/>
          </w:tcPr>
          <w:p w14:paraId="0D5B4926" w14:textId="0A9B1321" w:rsidR="00AD2382" w:rsidRDefault="00AD2382" w:rsidP="00AD2382">
            <w:pPr>
              <w:jc w:val="both"/>
            </w:pPr>
            <w:r>
              <w:t>Construcción e integración del bot de cobranza.</w:t>
            </w:r>
          </w:p>
        </w:tc>
        <w:tc>
          <w:tcPr>
            <w:tcW w:w="1580" w:type="dxa"/>
            <w:vAlign w:val="center"/>
          </w:tcPr>
          <w:p w14:paraId="0211F1B4" w14:textId="0F5825AE" w:rsidR="00AD2382" w:rsidRDefault="00AD2382" w:rsidP="00AD2382">
            <w:pPr>
              <w:jc w:val="both"/>
            </w:pPr>
            <w:r>
              <w:t xml:space="preserve">Implementar el guion y reconocimiento de intenciones; conectar STT y TTS e integrar </w:t>
            </w:r>
            <w:r>
              <w:lastRenderedPageBreak/>
              <w:t>la telefonía autorizada. Preparar una versión ejecutable y documentada.</w:t>
            </w:r>
          </w:p>
        </w:tc>
        <w:tc>
          <w:tcPr>
            <w:tcW w:w="1580" w:type="dxa"/>
            <w:vAlign w:val="center"/>
          </w:tcPr>
          <w:p w14:paraId="05723107" w14:textId="727DBFBF" w:rsidR="00AD2382" w:rsidRDefault="00AD2382" w:rsidP="00AD2382">
            <w:pPr>
              <w:jc w:val="both"/>
            </w:pPr>
            <w:r>
              <w:lastRenderedPageBreak/>
              <w:t>LiveKit, Speechmatics, ElevenLabs, Asterisk, claves autorizadas y repositorio.</w:t>
            </w:r>
          </w:p>
        </w:tc>
        <w:tc>
          <w:tcPr>
            <w:tcW w:w="1580" w:type="dxa"/>
            <w:tcBorders>
              <w:right w:val="single" w:sz="4" w:space="0" w:color="FFFFFF" w:themeColor="background1"/>
            </w:tcBorders>
            <w:vAlign w:val="center"/>
          </w:tcPr>
          <w:p w14:paraId="08CF9A96" w14:textId="61F3741A" w:rsidR="00AD2382" w:rsidRDefault="00AD2382" w:rsidP="00AD2382">
            <w:pPr>
              <w:jc w:val="both"/>
            </w:pPr>
            <w:r>
              <w:t>7 semanas: S7 a S13.</w:t>
            </w:r>
          </w:p>
        </w:tc>
        <w:tc>
          <w:tcPr>
            <w:tcW w:w="1580" w:type="dxa"/>
            <w:tcBorders>
              <w:left w:val="single" w:sz="4" w:space="0" w:color="FFFFFF" w:themeColor="background1"/>
            </w:tcBorders>
            <w:shd w:val="clear" w:color="auto" w:fill="D9D9D9" w:themeFill="background1" w:themeFillShade="D9"/>
            <w:vAlign w:val="center"/>
          </w:tcPr>
          <w:p w14:paraId="1F6A2A14" w14:textId="1F9E7EAF" w:rsidR="00AD2382" w:rsidRDefault="00AD2382" w:rsidP="00AD2382">
            <w:pPr>
              <w:jc w:val="both"/>
            </w:pPr>
            <w:r>
              <w:t>Juan Díaz, Fernando Olguea y David Sepúlveda.</w:t>
            </w:r>
          </w:p>
        </w:tc>
        <w:tc>
          <w:tcPr>
            <w:tcW w:w="1581" w:type="dxa"/>
            <w:vAlign w:val="center"/>
          </w:tcPr>
          <w:p w14:paraId="46DCF153" w14:textId="17A6ED99" w:rsidR="00AD2382" w:rsidRDefault="00AD2382" w:rsidP="00AD2382">
            <w:pPr>
              <w:jc w:val="both"/>
            </w:pPr>
            <w:r>
              <w:t xml:space="preserve">La integración telefónica depende de los accesos. Coordinar la entrega y el despliegue con </w:t>
            </w:r>
            <w:r>
              <w:lastRenderedPageBreak/>
              <w:t>Alloxentric; no presuponer acceso a producción.</w:t>
            </w:r>
          </w:p>
        </w:tc>
      </w:tr>
      <w:tr w:rsidR="00AD2382" w:rsidRPr="00A337B2" w14:paraId="77458A90" w14:textId="77777777" w:rsidTr="007D1E11">
        <w:trPr>
          <w:jc w:val="center"/>
        </w:trPr>
        <w:tc>
          <w:tcPr>
            <w:tcW w:w="1580" w:type="dxa"/>
            <w:vAlign w:val="center"/>
          </w:tcPr>
          <w:p w14:paraId="079B8689" w14:textId="61DE8F68" w:rsidR="00AD2382" w:rsidRPr="00A337B2" w:rsidRDefault="00AD2382" w:rsidP="00AD2382">
            <w:pPr>
              <w:jc w:val="both"/>
              <w:rPr>
                <w:rFonts w:ascii="Calibri" w:hAnsi="Calibri" w:cs="Arial"/>
                <w:i/>
                <w:color w:val="548DD4"/>
                <w:sz w:val="18"/>
                <w:szCs w:val="20"/>
                <w:lang w:eastAsia="es-CL"/>
              </w:rPr>
            </w:pPr>
            <w:r>
              <w:lastRenderedPageBreak/>
              <w:t>Realizar pruebas de productos y procesos.</w:t>
            </w:r>
          </w:p>
        </w:tc>
        <w:tc>
          <w:tcPr>
            <w:tcW w:w="1580" w:type="dxa"/>
            <w:vAlign w:val="center"/>
          </w:tcPr>
          <w:p w14:paraId="7484E353" w14:textId="0663B281" w:rsidR="00AD2382" w:rsidRPr="00A337B2" w:rsidRDefault="00AD2382" w:rsidP="00AD2382">
            <w:pPr>
              <w:jc w:val="both"/>
              <w:rPr>
                <w:rFonts w:ascii="Calibri" w:hAnsi="Calibri" w:cs="Arial"/>
                <w:i/>
                <w:color w:val="548DD4"/>
                <w:sz w:val="18"/>
                <w:szCs w:val="20"/>
                <w:lang w:eastAsia="es-CL"/>
              </w:rPr>
            </w:pPr>
            <w:r>
              <w:t>Pruebas funcionales y mediciones comparativas.</w:t>
            </w:r>
          </w:p>
        </w:tc>
        <w:tc>
          <w:tcPr>
            <w:tcW w:w="1580" w:type="dxa"/>
            <w:vAlign w:val="center"/>
          </w:tcPr>
          <w:p w14:paraId="2911D1C7" w14:textId="2507B4FC" w:rsidR="00AD2382" w:rsidRPr="00A337B2" w:rsidRDefault="00AD2382" w:rsidP="00AD2382">
            <w:pPr>
              <w:jc w:val="both"/>
              <w:rPr>
                <w:rFonts w:ascii="Calibri" w:hAnsi="Calibri" w:cs="Arial"/>
                <w:i/>
                <w:color w:val="548DD4"/>
                <w:sz w:val="18"/>
                <w:szCs w:val="20"/>
                <w:lang w:eastAsia="es-CL"/>
              </w:rPr>
            </w:pPr>
            <w:r>
              <w:t>Probar guion, intenciones, integraciones y alternativas de voz. Medir latencia y registrar consumo, costos y resultados de gestión según el protocolo.</w:t>
            </w:r>
          </w:p>
        </w:tc>
        <w:tc>
          <w:tcPr>
            <w:tcW w:w="1580" w:type="dxa"/>
            <w:vAlign w:val="center"/>
          </w:tcPr>
          <w:p w14:paraId="2BA9850E" w14:textId="0B9828DA" w:rsidR="00AD2382" w:rsidRPr="00A337B2" w:rsidRDefault="00AD2382" w:rsidP="00AD2382">
            <w:pPr>
              <w:jc w:val="both"/>
              <w:rPr>
                <w:rFonts w:ascii="Calibri" w:hAnsi="Calibri" w:cs="Arial"/>
                <w:i/>
                <w:color w:val="548DD4"/>
                <w:sz w:val="18"/>
                <w:szCs w:val="20"/>
                <w:lang w:eastAsia="es-CL"/>
              </w:rPr>
            </w:pPr>
            <w:r>
              <w:t>Incrementos del prototipo, escenarios autorizados, registros de consumo y datos de referencia.</w:t>
            </w:r>
          </w:p>
        </w:tc>
        <w:tc>
          <w:tcPr>
            <w:tcW w:w="1580" w:type="dxa"/>
            <w:tcBorders>
              <w:right w:val="single" w:sz="4" w:space="0" w:color="FFFFFF" w:themeColor="background1"/>
            </w:tcBorders>
            <w:vAlign w:val="center"/>
          </w:tcPr>
          <w:p w14:paraId="216221AF" w14:textId="7EF6E1C1" w:rsidR="00AD2382" w:rsidRPr="00A337B2" w:rsidRDefault="00AD2382" w:rsidP="00AD2382">
            <w:pPr>
              <w:jc w:val="both"/>
              <w:rPr>
                <w:rFonts w:ascii="Calibri" w:hAnsi="Calibri" w:cs="Arial"/>
                <w:i/>
                <w:color w:val="548DD4"/>
                <w:sz w:val="18"/>
                <w:szCs w:val="20"/>
                <w:lang w:eastAsia="es-CL"/>
              </w:rPr>
            </w:pPr>
            <w:r>
              <w:t>8 semanas: S7 a S14.</w:t>
            </w:r>
          </w:p>
        </w:tc>
        <w:tc>
          <w:tcPr>
            <w:tcW w:w="1580" w:type="dxa"/>
            <w:tcBorders>
              <w:left w:val="single" w:sz="4" w:space="0" w:color="FFFFFF" w:themeColor="background1"/>
            </w:tcBorders>
            <w:shd w:val="clear" w:color="auto" w:fill="D9D9D9" w:themeFill="background1" w:themeFillShade="D9"/>
            <w:vAlign w:val="center"/>
          </w:tcPr>
          <w:p w14:paraId="4CB307DF" w14:textId="073DC3EF" w:rsidR="00AD2382" w:rsidRPr="00A337B2" w:rsidRDefault="00AD2382" w:rsidP="00AD2382">
            <w:pPr>
              <w:jc w:val="both"/>
              <w:rPr>
                <w:rFonts w:ascii="Calibri" w:hAnsi="Calibri" w:cs="Arial"/>
                <w:i/>
                <w:color w:val="548DD4"/>
                <w:sz w:val="18"/>
                <w:szCs w:val="20"/>
                <w:lang w:eastAsia="es-CL"/>
              </w:rPr>
            </w:pPr>
            <w:r>
              <w:t>David Sepúlveda coordina los registros; los tres integrantes ejecutan pruebas.</w:t>
            </w:r>
          </w:p>
        </w:tc>
        <w:tc>
          <w:tcPr>
            <w:tcW w:w="1581" w:type="dxa"/>
            <w:vAlign w:val="center"/>
          </w:tcPr>
          <w:p w14:paraId="0B41D2ED" w14:textId="73021EF2" w:rsidR="00AD2382" w:rsidRPr="00A337B2" w:rsidRDefault="00AD2382" w:rsidP="00AD2382">
            <w:pPr>
              <w:jc w:val="both"/>
              <w:rPr>
                <w:rFonts w:ascii="Calibri" w:hAnsi="Calibri" w:cs="Arial"/>
                <w:i/>
                <w:color w:val="548DD4"/>
                <w:sz w:val="18"/>
                <w:szCs w:val="20"/>
                <w:lang w:eastAsia="es-CL"/>
              </w:rPr>
            </w:pPr>
            <w:r>
              <w:t>Comenzar con los componentes disponibles. Las llamadas y campañas se coordinarán con Alloxentric. Identificar versión y condiciones de cada prueba.</w:t>
            </w:r>
          </w:p>
        </w:tc>
      </w:tr>
      <w:tr w:rsidR="00AD2382" w:rsidRPr="00A337B2" w14:paraId="50E58212" w14:textId="77777777" w:rsidTr="007D1E11">
        <w:trPr>
          <w:jc w:val="center"/>
        </w:trPr>
        <w:tc>
          <w:tcPr>
            <w:tcW w:w="1580" w:type="dxa"/>
            <w:vAlign w:val="center"/>
          </w:tcPr>
          <w:p w14:paraId="41E1A68E" w14:textId="0A06FC46" w:rsidR="00AD2382" w:rsidRPr="00A337B2" w:rsidRDefault="00AD2382" w:rsidP="00AD2382">
            <w:pPr>
              <w:jc w:val="both"/>
              <w:rPr>
                <w:rFonts w:ascii="Calibri" w:hAnsi="Calibri" w:cs="Arial"/>
                <w:i/>
                <w:color w:val="548DD4"/>
                <w:sz w:val="18"/>
                <w:szCs w:val="20"/>
                <w:lang w:eastAsia="es-CL"/>
              </w:rPr>
            </w:pPr>
            <w:r>
              <w:t>Desarrollar mejoras y evaluar resultados de software.</w:t>
            </w:r>
          </w:p>
        </w:tc>
        <w:tc>
          <w:tcPr>
            <w:tcW w:w="1580" w:type="dxa"/>
            <w:vAlign w:val="center"/>
          </w:tcPr>
          <w:p w14:paraId="08BF7353" w14:textId="6F85FEFA" w:rsidR="00AD2382" w:rsidRPr="00A337B2" w:rsidRDefault="00AD2382" w:rsidP="00AD2382">
            <w:pPr>
              <w:jc w:val="both"/>
              <w:rPr>
                <w:rFonts w:ascii="Calibri" w:hAnsi="Calibri" w:cs="Arial"/>
                <w:i/>
                <w:color w:val="548DD4"/>
                <w:sz w:val="18"/>
                <w:szCs w:val="20"/>
                <w:lang w:eastAsia="es-CL"/>
              </w:rPr>
            </w:pPr>
            <w:r>
              <w:t>Corrección y comparación con la solución actual.</w:t>
            </w:r>
          </w:p>
        </w:tc>
        <w:tc>
          <w:tcPr>
            <w:tcW w:w="1580" w:type="dxa"/>
            <w:vAlign w:val="center"/>
          </w:tcPr>
          <w:p w14:paraId="33B7F38C" w14:textId="760160CB" w:rsidR="00AD2382" w:rsidRPr="00A337B2" w:rsidRDefault="00AD2382" w:rsidP="00AD2382">
            <w:pPr>
              <w:jc w:val="both"/>
              <w:rPr>
                <w:rFonts w:ascii="Calibri" w:hAnsi="Calibri" w:cs="Arial"/>
                <w:i/>
                <w:color w:val="548DD4"/>
                <w:sz w:val="18"/>
                <w:szCs w:val="20"/>
                <w:lang w:eastAsia="es-CL"/>
              </w:rPr>
            </w:pPr>
            <w:r>
              <w:t>Corregir incidencias, repetir pruebas y comparar costo y efectividad por llamada con la referencia de Alloxentric, documentando limitaciones.</w:t>
            </w:r>
          </w:p>
        </w:tc>
        <w:tc>
          <w:tcPr>
            <w:tcW w:w="1580" w:type="dxa"/>
            <w:vAlign w:val="center"/>
          </w:tcPr>
          <w:p w14:paraId="330704C5" w14:textId="340D51B7" w:rsidR="00AD2382" w:rsidRPr="00A337B2" w:rsidRDefault="00AD2382" w:rsidP="00AD2382">
            <w:pPr>
              <w:jc w:val="both"/>
              <w:rPr>
                <w:rFonts w:ascii="Calibri" w:hAnsi="Calibri" w:cs="Arial"/>
                <w:i/>
                <w:color w:val="548DD4"/>
                <w:sz w:val="18"/>
                <w:szCs w:val="20"/>
                <w:lang w:eastAsia="es-CL"/>
              </w:rPr>
            </w:pPr>
            <w:r>
              <w:t>Resultados de pruebas, incidencias, costos y datos de ambas soluciones.</w:t>
            </w:r>
          </w:p>
        </w:tc>
        <w:tc>
          <w:tcPr>
            <w:tcW w:w="1580" w:type="dxa"/>
            <w:tcBorders>
              <w:right w:val="single" w:sz="4" w:space="0" w:color="FFFFFF" w:themeColor="background1"/>
            </w:tcBorders>
            <w:vAlign w:val="center"/>
          </w:tcPr>
          <w:p w14:paraId="2F4EDB46" w14:textId="111333FF" w:rsidR="00AD2382" w:rsidRPr="00A337B2" w:rsidRDefault="00AD2382" w:rsidP="00AD2382">
            <w:pPr>
              <w:jc w:val="both"/>
              <w:rPr>
                <w:rFonts w:ascii="Calibri" w:hAnsi="Calibri" w:cs="Arial"/>
                <w:i/>
                <w:color w:val="548DD4"/>
                <w:sz w:val="18"/>
                <w:szCs w:val="20"/>
                <w:lang w:eastAsia="es-CL"/>
              </w:rPr>
            </w:pPr>
            <w:r>
              <w:t>2 semanas: S14 a S15.</w:t>
            </w:r>
          </w:p>
        </w:tc>
        <w:tc>
          <w:tcPr>
            <w:tcW w:w="1580" w:type="dxa"/>
            <w:tcBorders>
              <w:left w:val="single" w:sz="4" w:space="0" w:color="FFFFFF" w:themeColor="background1"/>
            </w:tcBorders>
            <w:shd w:val="clear" w:color="auto" w:fill="D9D9D9" w:themeFill="background1" w:themeFillShade="D9"/>
            <w:vAlign w:val="center"/>
          </w:tcPr>
          <w:p w14:paraId="7F3EE0DF" w14:textId="2DC9AE6A" w:rsidR="00AD2382" w:rsidRPr="00A337B2" w:rsidRDefault="00AD2382" w:rsidP="00AD2382">
            <w:pPr>
              <w:jc w:val="both"/>
              <w:rPr>
                <w:rFonts w:ascii="Calibri" w:hAnsi="Calibri" w:cs="Arial"/>
                <w:i/>
                <w:color w:val="548DD4"/>
                <w:sz w:val="18"/>
                <w:szCs w:val="20"/>
                <w:lang w:eastAsia="es-CL"/>
              </w:rPr>
            </w:pPr>
            <w:r>
              <w:t>Los tres desarrolladores; Juan Díaz coordina la revisión con Alloxentric.</w:t>
            </w:r>
          </w:p>
        </w:tc>
        <w:tc>
          <w:tcPr>
            <w:tcW w:w="1581" w:type="dxa"/>
            <w:vAlign w:val="center"/>
          </w:tcPr>
          <w:p w14:paraId="2A45C00D" w14:textId="617066F4" w:rsidR="00AD2382" w:rsidRPr="00A337B2" w:rsidRDefault="00AD2382" w:rsidP="00AD2382">
            <w:pPr>
              <w:jc w:val="both"/>
              <w:rPr>
                <w:rFonts w:ascii="Calibri" w:hAnsi="Calibri" w:cs="Arial"/>
                <w:i/>
                <w:color w:val="548DD4"/>
                <w:sz w:val="18"/>
                <w:szCs w:val="20"/>
                <w:lang w:eastAsia="es-CL"/>
              </w:rPr>
            </w:pPr>
            <w:r>
              <w:t>La comparación requiere condiciones equivalentes. Reconsiderar un LLM solo si las pruebas lo justifican y la empresa acuerda su incorporación.</w:t>
            </w:r>
          </w:p>
        </w:tc>
      </w:tr>
      <w:tr w:rsidR="00AD2382" w:rsidRPr="00A337B2" w14:paraId="4DC62237" w14:textId="77777777" w:rsidTr="007D1E11">
        <w:trPr>
          <w:jc w:val="center"/>
        </w:trPr>
        <w:tc>
          <w:tcPr>
            <w:tcW w:w="1580" w:type="dxa"/>
            <w:vAlign w:val="center"/>
          </w:tcPr>
          <w:p w14:paraId="2B2D0D76" w14:textId="6A9BBE7D" w:rsidR="00AD2382" w:rsidRDefault="00AD2382" w:rsidP="00AD2382">
            <w:pPr>
              <w:jc w:val="both"/>
            </w:pPr>
            <w:r>
              <w:t>Gestionar proyectos y documentar el desarrollo de software.</w:t>
            </w:r>
          </w:p>
        </w:tc>
        <w:tc>
          <w:tcPr>
            <w:tcW w:w="1580" w:type="dxa"/>
            <w:vAlign w:val="center"/>
          </w:tcPr>
          <w:p w14:paraId="7A6A3A36" w14:textId="1A21568F" w:rsidR="00AD2382" w:rsidRDefault="00AD2382" w:rsidP="00AD2382">
            <w:pPr>
              <w:jc w:val="both"/>
            </w:pPr>
            <w:r>
              <w:t>Documentación y trazabilidad de evidencias.</w:t>
            </w:r>
          </w:p>
        </w:tc>
        <w:tc>
          <w:tcPr>
            <w:tcW w:w="1580" w:type="dxa"/>
            <w:vAlign w:val="center"/>
          </w:tcPr>
          <w:p w14:paraId="58481B5B" w14:textId="53A6182A" w:rsidR="00AD2382" w:rsidRDefault="00AD2382" w:rsidP="00AD2382">
            <w:pPr>
              <w:jc w:val="both"/>
            </w:pPr>
            <w:r>
              <w:t>Mantener requerimientos, decisiones, registros Scrum, versiones y resultados vinculados con objetivos y competencias. Identificar aportes individuales.</w:t>
            </w:r>
          </w:p>
        </w:tc>
        <w:tc>
          <w:tcPr>
            <w:tcW w:w="1580" w:type="dxa"/>
            <w:vAlign w:val="center"/>
          </w:tcPr>
          <w:p w14:paraId="614E6812" w14:textId="7D591D1D" w:rsidR="00AD2382" w:rsidRDefault="00AD2382" w:rsidP="00AD2382">
            <w:pPr>
              <w:jc w:val="both"/>
            </w:pPr>
            <w:r>
              <w:t>Repositorio, documentos, acuerdos y registros de pruebas.</w:t>
            </w:r>
          </w:p>
        </w:tc>
        <w:tc>
          <w:tcPr>
            <w:tcW w:w="1580" w:type="dxa"/>
            <w:tcBorders>
              <w:right w:val="single" w:sz="4" w:space="0" w:color="FFFFFF" w:themeColor="background1"/>
            </w:tcBorders>
            <w:vAlign w:val="center"/>
          </w:tcPr>
          <w:p w14:paraId="17FB579A" w14:textId="5AA4EFE4" w:rsidR="00AD2382" w:rsidRDefault="00AD2382" w:rsidP="00AD2382">
            <w:pPr>
              <w:jc w:val="both"/>
            </w:pPr>
            <w:r>
              <w:t>Durante S1 a S18.</w:t>
            </w:r>
          </w:p>
        </w:tc>
        <w:tc>
          <w:tcPr>
            <w:tcW w:w="1580" w:type="dxa"/>
            <w:tcBorders>
              <w:left w:val="single" w:sz="4" w:space="0" w:color="FFFFFF" w:themeColor="background1"/>
            </w:tcBorders>
            <w:shd w:val="clear" w:color="auto" w:fill="D9D9D9" w:themeFill="background1" w:themeFillShade="D9"/>
            <w:vAlign w:val="center"/>
          </w:tcPr>
          <w:p w14:paraId="205C795A" w14:textId="37ED9F79" w:rsidR="00AD2382" w:rsidRDefault="00AD2382" w:rsidP="00AD2382">
            <w:pPr>
              <w:jc w:val="both"/>
            </w:pPr>
            <w:r>
              <w:t>Fernando Olguea coordina; cada integrante registra sus aportes.</w:t>
            </w:r>
          </w:p>
        </w:tc>
        <w:tc>
          <w:tcPr>
            <w:tcW w:w="1581" w:type="dxa"/>
            <w:vAlign w:val="center"/>
          </w:tcPr>
          <w:p w14:paraId="16A83356" w14:textId="07334ED4" w:rsidR="00AD2382" w:rsidRDefault="00AD2382" w:rsidP="00AD2382">
            <w:pPr>
              <w:jc w:val="both"/>
            </w:pPr>
            <w:r>
              <w:t>No publicar claves ni datos sensibles. Distinguir las tareas del equipo de las ejecutadas por Alloxentric.</w:t>
            </w:r>
          </w:p>
        </w:tc>
      </w:tr>
      <w:tr w:rsidR="00AD2382" w:rsidRPr="00A337B2" w14:paraId="6595D168" w14:textId="77777777" w:rsidTr="007D1E11">
        <w:trPr>
          <w:jc w:val="center"/>
        </w:trPr>
        <w:tc>
          <w:tcPr>
            <w:tcW w:w="1580" w:type="dxa"/>
            <w:vAlign w:val="center"/>
          </w:tcPr>
          <w:p w14:paraId="69283CE8" w14:textId="4EFB1DAD" w:rsidR="00AD2382" w:rsidRDefault="00AD2382" w:rsidP="00AD2382">
            <w:pPr>
              <w:jc w:val="both"/>
            </w:pPr>
            <w:r>
              <w:lastRenderedPageBreak/>
              <w:t>Comunicar los resultados de la solución desarrollada.</w:t>
            </w:r>
          </w:p>
        </w:tc>
        <w:tc>
          <w:tcPr>
            <w:tcW w:w="1580" w:type="dxa"/>
            <w:vAlign w:val="center"/>
          </w:tcPr>
          <w:p w14:paraId="47B5876B" w14:textId="456D3683" w:rsidR="00AD2382" w:rsidRDefault="00AD2382" w:rsidP="00AD2382">
            <w:pPr>
              <w:jc w:val="both"/>
            </w:pPr>
            <w:r>
              <w:t>Informe comparativo, demostración y defensa.</w:t>
            </w:r>
          </w:p>
        </w:tc>
        <w:tc>
          <w:tcPr>
            <w:tcW w:w="1580" w:type="dxa"/>
            <w:vAlign w:val="center"/>
          </w:tcPr>
          <w:p w14:paraId="1A18E65F" w14:textId="37647024" w:rsidR="00AD2382" w:rsidRDefault="00AD2382" w:rsidP="00AD2382">
            <w:pPr>
              <w:jc w:val="both"/>
            </w:pPr>
            <w:r>
              <w:t>Consolidar costos, efectividad, latencia, limitaciones y recomendaciones; preparar la demostración y la defensa de las contribuciones individuales.</w:t>
            </w:r>
          </w:p>
        </w:tc>
        <w:tc>
          <w:tcPr>
            <w:tcW w:w="1580" w:type="dxa"/>
            <w:vAlign w:val="center"/>
          </w:tcPr>
          <w:p w14:paraId="484A7D76" w14:textId="586B77BE" w:rsidR="00AD2382" w:rsidRDefault="00AD2382" w:rsidP="00AD2382">
            <w:pPr>
              <w:jc w:val="both"/>
            </w:pPr>
            <w:r>
              <w:t>Prototipo evaluado, informe comparativo y evidencias verificables.</w:t>
            </w:r>
          </w:p>
        </w:tc>
        <w:tc>
          <w:tcPr>
            <w:tcW w:w="1580" w:type="dxa"/>
            <w:tcBorders>
              <w:right w:val="single" w:sz="4" w:space="0" w:color="FFFFFF" w:themeColor="background1"/>
            </w:tcBorders>
            <w:vAlign w:val="center"/>
          </w:tcPr>
          <w:p w14:paraId="6CBC057C" w14:textId="2A80A777" w:rsidR="00AD2382" w:rsidRDefault="00AD2382" w:rsidP="00AD2382">
            <w:pPr>
              <w:jc w:val="both"/>
            </w:pPr>
            <w:r>
              <w:t>3 semanas: S16 a S18.</w:t>
            </w:r>
          </w:p>
        </w:tc>
        <w:tc>
          <w:tcPr>
            <w:tcW w:w="1580" w:type="dxa"/>
            <w:tcBorders>
              <w:left w:val="single" w:sz="4" w:space="0" w:color="FFFFFF" w:themeColor="background1"/>
            </w:tcBorders>
            <w:shd w:val="clear" w:color="auto" w:fill="D9D9D9" w:themeFill="background1" w:themeFillShade="D9"/>
            <w:vAlign w:val="center"/>
          </w:tcPr>
          <w:p w14:paraId="042B5C4A" w14:textId="71B1CD6E" w:rsidR="00AD2382" w:rsidRDefault="00AD2382" w:rsidP="00AD2382">
            <w:pPr>
              <w:jc w:val="both"/>
            </w:pPr>
            <w:r>
              <w:t>Juan Díaz, Fernando Olguea y David Sepúlveda.</w:t>
            </w:r>
          </w:p>
        </w:tc>
        <w:tc>
          <w:tcPr>
            <w:tcW w:w="1581" w:type="dxa"/>
            <w:vAlign w:val="center"/>
          </w:tcPr>
          <w:p w14:paraId="0E802846" w14:textId="50524785" w:rsidR="00AD2382" w:rsidRDefault="00AD2382" w:rsidP="00AD2382">
            <w:pPr>
              <w:jc w:val="both"/>
            </w:pPr>
            <w:r>
              <w:t>No afirmar superioridad sin respaldo. Si faltan datos de referencia, explicar qué conclusiones no pueden establecerse.</w:t>
            </w:r>
          </w:p>
        </w:tc>
      </w:tr>
    </w:tbl>
    <w:p w14:paraId="7E484BB0" w14:textId="77777777" w:rsidR="00B64CAA" w:rsidRDefault="00B64CAA" w:rsidP="00D110EC">
      <w:pPr>
        <w:spacing w:after="0" w:line="360" w:lineRule="auto"/>
        <w:jc w:val="both"/>
        <w:rPr>
          <w:b/>
          <w:sz w:val="24"/>
          <w:szCs w:val="24"/>
        </w:rPr>
      </w:pPr>
    </w:p>
    <w:p w14:paraId="4BB0BA9A" w14:textId="77777777" w:rsidR="00B64CAA" w:rsidRDefault="00B64CAA"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2DF9FF2C" w14:textId="77777777" w:rsidR="00AD2382" w:rsidRPr="00AD2382" w:rsidRDefault="00AD2382" w:rsidP="00AD2382">
            <w:pPr>
              <w:pStyle w:val="Piedepgina"/>
              <w:jc w:val="both"/>
              <w:rPr>
                <w:rFonts w:ascii="Calibri" w:hAnsi="Calibri"/>
                <w:color w:val="1F3864" w:themeColor="accent1" w:themeShade="80"/>
              </w:rPr>
            </w:pPr>
            <w:r w:rsidRPr="00AD2382">
              <w:rPr>
                <w:rFonts w:ascii="Calibri" w:hAnsi="Calibri"/>
                <w:color w:val="1F3864" w:themeColor="accent1" w:themeShade="80"/>
              </w:rPr>
              <w:t>[PROPUESTA] La Carta Gantt representa los periodos previstos de ejecución y mantiene correspondencia con el plan de trabajo. Las marcas indican actividades planificadas, no tareas completadas. El refinamiento de requerimientos, los ajustes de diseño y el seguimiento de recursos continuarán durante los Sprints cuando corresponda.</w:t>
            </w:r>
          </w:p>
          <w:p w14:paraId="6ABF175E" w14:textId="77777777" w:rsidR="00AD2382" w:rsidRPr="00AD2382" w:rsidRDefault="00AD2382" w:rsidP="00AD2382">
            <w:pPr>
              <w:pStyle w:val="Piedepgina"/>
              <w:jc w:val="both"/>
              <w:rPr>
                <w:rFonts w:ascii="Calibri" w:hAnsi="Calibri"/>
                <w:color w:val="1F3864" w:themeColor="accent1" w:themeShade="80"/>
              </w:rPr>
            </w:pPr>
            <w:r w:rsidRPr="00AD2382">
              <w:rPr>
                <w:rFonts w:ascii="Calibri" w:hAnsi="Calibri"/>
                <w:color w:val="1F3864" w:themeColor="accent1" w:themeShade="80"/>
              </w:rPr>
              <w:t>Las pruebas comenzarán sobre los componentes disponibles. La integración telefónica y las campañas dependerán de los accesos y la coordinación con Alloxentric. La comparación final requerirá datos de la solución actual y un protocolo acordado para evaluar costos y efectividad bajo condiciones equivalentes.</w:t>
            </w:r>
          </w:p>
          <w:p w14:paraId="4EF8E2B8" w14:textId="7D7DD854" w:rsidR="00416B89" w:rsidRPr="00874D16" w:rsidRDefault="00AD2382" w:rsidP="00E65CC9">
            <w:pPr>
              <w:pStyle w:val="Piedepgina"/>
              <w:jc w:val="both"/>
              <w:rPr>
                <w:rFonts w:ascii="Calibri" w:hAnsi="Calibri"/>
                <w:color w:val="1F3864" w:themeColor="accent1" w:themeShade="80"/>
              </w:rPr>
            </w:pPr>
            <w:r w:rsidRPr="00AD2382">
              <w:rPr>
                <w:rFonts w:ascii="Calibri" w:hAnsi="Calibri"/>
                <w:color w:val="1F3864" w:themeColor="accent1" w:themeShade="80"/>
              </w:rPr>
              <w:t>Los periodos podrán ajustarse según la capacidad del equipo, la disponibilidad de recursos y los acuerdos con Alloxentric y el docente. Cualquier modificación deberá reflejarse tanto en el plan de trabajo como en esta Carta Gantt.</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CE75EB" w14:paraId="27BED54C" w14:textId="77777777" w:rsidTr="00D110EC">
        <w:trPr>
          <w:gridAfter w:val="1"/>
          <w:wAfter w:w="10" w:type="dxa"/>
          <w:trHeight w:val="294"/>
        </w:trPr>
        <w:tc>
          <w:tcPr>
            <w:tcW w:w="1351" w:type="dxa"/>
            <w:hideMark/>
          </w:tcPr>
          <w:p w14:paraId="5292DF6F" w14:textId="437923D2" w:rsidR="00CE75EB" w:rsidRDefault="00AD2382" w:rsidP="00CE75EB">
            <w:pPr>
              <w:spacing w:line="360" w:lineRule="auto"/>
              <w:jc w:val="both"/>
              <w:rPr>
                <w:b/>
                <w:sz w:val="16"/>
                <w:szCs w:val="16"/>
              </w:rPr>
            </w:pPr>
            <w:r w:rsidRPr="00AD2382">
              <w:rPr>
                <w:rFonts w:ascii="Calibri" w:hAnsi="Calibri" w:cs="Arial"/>
                <w:i/>
                <w:color w:val="548DD4"/>
                <w:sz w:val="16"/>
                <w:szCs w:val="16"/>
                <w:lang w:eastAsia="es-CL"/>
              </w:rPr>
              <w:t>Análisis del problema y guion de cobranza</w:t>
            </w:r>
          </w:p>
        </w:tc>
        <w:tc>
          <w:tcPr>
            <w:tcW w:w="536" w:type="dxa"/>
          </w:tcPr>
          <w:p w14:paraId="6792745F" w14:textId="47146E42" w:rsidR="00CE75EB" w:rsidRDefault="00CE75EB" w:rsidP="00CE75EB">
            <w:pPr>
              <w:spacing w:line="360" w:lineRule="auto"/>
              <w:jc w:val="both"/>
              <w:rPr>
                <w:b/>
                <w:sz w:val="16"/>
                <w:szCs w:val="16"/>
              </w:rPr>
            </w:pPr>
            <w:r w:rsidRPr="00524A90">
              <w:rPr>
                <w:b/>
                <w:sz w:val="16"/>
                <w:szCs w:val="16"/>
              </w:rPr>
              <w:t>X</w:t>
            </w:r>
          </w:p>
        </w:tc>
        <w:tc>
          <w:tcPr>
            <w:tcW w:w="522" w:type="dxa"/>
          </w:tcPr>
          <w:p w14:paraId="7887528D" w14:textId="75D6AAAC" w:rsidR="00CE75EB" w:rsidRDefault="00CE75EB" w:rsidP="00CE75EB">
            <w:pPr>
              <w:spacing w:line="360" w:lineRule="auto"/>
              <w:jc w:val="both"/>
              <w:rPr>
                <w:b/>
                <w:sz w:val="16"/>
                <w:szCs w:val="16"/>
              </w:rPr>
            </w:pPr>
            <w:r w:rsidRPr="00524A90">
              <w:rPr>
                <w:b/>
                <w:sz w:val="16"/>
                <w:szCs w:val="16"/>
              </w:rPr>
              <w:t>X</w:t>
            </w:r>
          </w:p>
        </w:tc>
        <w:tc>
          <w:tcPr>
            <w:tcW w:w="523" w:type="dxa"/>
          </w:tcPr>
          <w:p w14:paraId="7A76D697" w14:textId="475E7A60" w:rsidR="00CE75EB" w:rsidRDefault="00CE75EB" w:rsidP="00CE75EB">
            <w:pPr>
              <w:spacing w:line="360" w:lineRule="auto"/>
              <w:jc w:val="both"/>
              <w:rPr>
                <w:b/>
                <w:sz w:val="16"/>
                <w:szCs w:val="16"/>
              </w:rPr>
            </w:pPr>
            <w:r w:rsidRPr="00524A90">
              <w:rPr>
                <w:b/>
                <w:sz w:val="16"/>
                <w:szCs w:val="16"/>
              </w:rPr>
              <w:t>X</w:t>
            </w:r>
          </w:p>
        </w:tc>
        <w:tc>
          <w:tcPr>
            <w:tcW w:w="526" w:type="dxa"/>
          </w:tcPr>
          <w:p w14:paraId="3C136A4C" w14:textId="77777777" w:rsidR="00CE75EB" w:rsidRDefault="00CE75EB" w:rsidP="00CE75EB">
            <w:pPr>
              <w:spacing w:line="360" w:lineRule="auto"/>
              <w:jc w:val="both"/>
              <w:rPr>
                <w:b/>
                <w:sz w:val="16"/>
                <w:szCs w:val="16"/>
              </w:rPr>
            </w:pPr>
          </w:p>
        </w:tc>
        <w:tc>
          <w:tcPr>
            <w:tcW w:w="523" w:type="dxa"/>
          </w:tcPr>
          <w:p w14:paraId="4FE1C0CC" w14:textId="77777777" w:rsidR="00CE75EB" w:rsidRDefault="00CE75EB" w:rsidP="00CE75EB">
            <w:pPr>
              <w:spacing w:line="360" w:lineRule="auto"/>
              <w:jc w:val="both"/>
              <w:rPr>
                <w:b/>
                <w:sz w:val="16"/>
                <w:szCs w:val="16"/>
              </w:rPr>
            </w:pPr>
          </w:p>
        </w:tc>
        <w:tc>
          <w:tcPr>
            <w:tcW w:w="523" w:type="dxa"/>
          </w:tcPr>
          <w:p w14:paraId="22AE2E20" w14:textId="77777777" w:rsidR="00CE75EB" w:rsidRDefault="00CE75EB" w:rsidP="00CE75EB">
            <w:pPr>
              <w:spacing w:line="360" w:lineRule="auto"/>
              <w:jc w:val="both"/>
              <w:rPr>
                <w:b/>
                <w:sz w:val="16"/>
                <w:szCs w:val="16"/>
              </w:rPr>
            </w:pPr>
          </w:p>
        </w:tc>
        <w:tc>
          <w:tcPr>
            <w:tcW w:w="523" w:type="dxa"/>
          </w:tcPr>
          <w:p w14:paraId="0F2C3734" w14:textId="77777777" w:rsidR="00CE75EB" w:rsidRDefault="00CE75EB" w:rsidP="00CE75EB">
            <w:pPr>
              <w:spacing w:line="360" w:lineRule="auto"/>
              <w:jc w:val="both"/>
              <w:rPr>
                <w:b/>
                <w:sz w:val="16"/>
                <w:szCs w:val="16"/>
              </w:rPr>
            </w:pPr>
          </w:p>
        </w:tc>
        <w:tc>
          <w:tcPr>
            <w:tcW w:w="523" w:type="dxa"/>
          </w:tcPr>
          <w:p w14:paraId="2E4E747F" w14:textId="77777777" w:rsidR="00CE75EB" w:rsidRDefault="00CE75EB" w:rsidP="00CE75EB">
            <w:pPr>
              <w:spacing w:line="360" w:lineRule="auto"/>
              <w:jc w:val="both"/>
              <w:rPr>
                <w:b/>
                <w:sz w:val="16"/>
                <w:szCs w:val="16"/>
              </w:rPr>
            </w:pPr>
          </w:p>
        </w:tc>
        <w:tc>
          <w:tcPr>
            <w:tcW w:w="523" w:type="dxa"/>
          </w:tcPr>
          <w:p w14:paraId="12D8053B" w14:textId="1EA300DD" w:rsidR="00CE75EB" w:rsidRDefault="00CE75EB" w:rsidP="00CE75EB">
            <w:pPr>
              <w:spacing w:line="360" w:lineRule="auto"/>
              <w:jc w:val="both"/>
              <w:rPr>
                <w:b/>
                <w:sz w:val="16"/>
                <w:szCs w:val="16"/>
              </w:rPr>
            </w:pPr>
          </w:p>
        </w:tc>
        <w:tc>
          <w:tcPr>
            <w:tcW w:w="523" w:type="dxa"/>
          </w:tcPr>
          <w:p w14:paraId="044D5ACA" w14:textId="77777777" w:rsidR="00CE75EB" w:rsidRDefault="00CE75EB" w:rsidP="00CE75EB">
            <w:pPr>
              <w:spacing w:line="360" w:lineRule="auto"/>
              <w:jc w:val="both"/>
              <w:rPr>
                <w:b/>
                <w:sz w:val="16"/>
                <w:szCs w:val="16"/>
              </w:rPr>
            </w:pPr>
          </w:p>
        </w:tc>
        <w:tc>
          <w:tcPr>
            <w:tcW w:w="523" w:type="dxa"/>
          </w:tcPr>
          <w:p w14:paraId="26A0AD42" w14:textId="77777777" w:rsidR="00CE75EB" w:rsidRDefault="00CE75EB" w:rsidP="00CE75EB">
            <w:pPr>
              <w:spacing w:line="360" w:lineRule="auto"/>
              <w:jc w:val="both"/>
              <w:rPr>
                <w:b/>
                <w:sz w:val="16"/>
                <w:szCs w:val="16"/>
              </w:rPr>
            </w:pPr>
          </w:p>
        </w:tc>
        <w:tc>
          <w:tcPr>
            <w:tcW w:w="523" w:type="dxa"/>
          </w:tcPr>
          <w:p w14:paraId="7D238774" w14:textId="77777777" w:rsidR="00CE75EB" w:rsidRDefault="00CE75EB" w:rsidP="00CE75EB">
            <w:pPr>
              <w:spacing w:line="360" w:lineRule="auto"/>
              <w:jc w:val="both"/>
              <w:rPr>
                <w:b/>
                <w:sz w:val="16"/>
                <w:szCs w:val="16"/>
              </w:rPr>
            </w:pPr>
          </w:p>
        </w:tc>
        <w:tc>
          <w:tcPr>
            <w:tcW w:w="525" w:type="dxa"/>
          </w:tcPr>
          <w:p w14:paraId="57105C1C" w14:textId="77777777" w:rsidR="00CE75EB" w:rsidRDefault="00CE75EB" w:rsidP="00CE75EB">
            <w:pPr>
              <w:spacing w:line="360" w:lineRule="auto"/>
              <w:jc w:val="both"/>
              <w:rPr>
                <w:b/>
                <w:sz w:val="16"/>
                <w:szCs w:val="16"/>
              </w:rPr>
            </w:pPr>
          </w:p>
        </w:tc>
        <w:tc>
          <w:tcPr>
            <w:tcW w:w="525" w:type="dxa"/>
          </w:tcPr>
          <w:p w14:paraId="29AA7876" w14:textId="77777777" w:rsidR="00CE75EB" w:rsidRDefault="00CE75EB" w:rsidP="00CE75EB">
            <w:pPr>
              <w:spacing w:line="360" w:lineRule="auto"/>
              <w:jc w:val="both"/>
              <w:rPr>
                <w:b/>
                <w:sz w:val="16"/>
                <w:szCs w:val="16"/>
              </w:rPr>
            </w:pPr>
          </w:p>
        </w:tc>
        <w:tc>
          <w:tcPr>
            <w:tcW w:w="525" w:type="dxa"/>
          </w:tcPr>
          <w:p w14:paraId="0BDC1BFD" w14:textId="77777777" w:rsidR="00CE75EB" w:rsidRDefault="00CE75EB" w:rsidP="00CE75EB">
            <w:pPr>
              <w:spacing w:line="360" w:lineRule="auto"/>
              <w:jc w:val="both"/>
              <w:rPr>
                <w:b/>
                <w:sz w:val="16"/>
                <w:szCs w:val="16"/>
              </w:rPr>
            </w:pPr>
          </w:p>
        </w:tc>
        <w:tc>
          <w:tcPr>
            <w:tcW w:w="525" w:type="dxa"/>
            <w:gridSpan w:val="2"/>
          </w:tcPr>
          <w:p w14:paraId="162A7993" w14:textId="77777777" w:rsidR="00CE75EB" w:rsidRDefault="00CE75EB" w:rsidP="00CE75EB">
            <w:pPr>
              <w:spacing w:line="360" w:lineRule="auto"/>
              <w:jc w:val="both"/>
              <w:rPr>
                <w:b/>
                <w:sz w:val="16"/>
                <w:szCs w:val="16"/>
              </w:rPr>
            </w:pPr>
          </w:p>
        </w:tc>
        <w:tc>
          <w:tcPr>
            <w:tcW w:w="525" w:type="dxa"/>
          </w:tcPr>
          <w:p w14:paraId="7686CCDF" w14:textId="77777777" w:rsidR="00CE75EB" w:rsidRDefault="00CE75EB" w:rsidP="00CE75EB">
            <w:pPr>
              <w:spacing w:line="360" w:lineRule="auto"/>
              <w:jc w:val="both"/>
              <w:rPr>
                <w:b/>
                <w:sz w:val="16"/>
                <w:szCs w:val="16"/>
              </w:rPr>
            </w:pPr>
          </w:p>
        </w:tc>
        <w:tc>
          <w:tcPr>
            <w:tcW w:w="525" w:type="dxa"/>
          </w:tcPr>
          <w:p w14:paraId="2C6E8A5D" w14:textId="77777777" w:rsidR="00CE75EB" w:rsidRDefault="00CE75EB" w:rsidP="00CE75EB">
            <w:pPr>
              <w:spacing w:line="360" w:lineRule="auto"/>
              <w:jc w:val="both"/>
              <w:rPr>
                <w:b/>
                <w:sz w:val="16"/>
                <w:szCs w:val="16"/>
              </w:rPr>
            </w:pPr>
          </w:p>
        </w:tc>
      </w:tr>
      <w:tr w:rsidR="00CE75EB" w14:paraId="5016EE8E" w14:textId="77777777" w:rsidTr="00741C1F">
        <w:trPr>
          <w:gridAfter w:val="1"/>
          <w:wAfter w:w="10" w:type="dxa"/>
          <w:trHeight w:val="303"/>
        </w:trPr>
        <w:tc>
          <w:tcPr>
            <w:tcW w:w="1351" w:type="dxa"/>
          </w:tcPr>
          <w:p w14:paraId="073B62E9" w14:textId="55819E07" w:rsidR="00CE75EB" w:rsidRDefault="00CE75EB" w:rsidP="00CE75EB">
            <w:pPr>
              <w:spacing w:line="360" w:lineRule="auto"/>
              <w:jc w:val="both"/>
              <w:rPr>
                <w:b/>
                <w:sz w:val="16"/>
                <w:szCs w:val="16"/>
              </w:rPr>
            </w:pPr>
            <w:r w:rsidRPr="00CE75EB">
              <w:rPr>
                <w:rFonts w:ascii="Calibri" w:hAnsi="Calibri" w:cs="Arial"/>
                <w:i/>
                <w:color w:val="548DD4"/>
                <w:sz w:val="16"/>
                <w:szCs w:val="16"/>
                <w:lang w:eastAsia="es-CL"/>
              </w:rPr>
              <w:t>D</w:t>
            </w:r>
            <w:r w:rsidR="00AD2382" w:rsidRPr="00AD2382">
              <w:rPr>
                <w:rFonts w:ascii="Calibri" w:hAnsi="Calibri" w:cs="Arial"/>
                <w:i/>
                <w:color w:val="548DD4"/>
                <w:sz w:val="16"/>
                <w:szCs w:val="16"/>
                <w:lang w:eastAsia="es-CL"/>
              </w:rPr>
              <w:t>efinición del alcance y protocolo comparativo</w:t>
            </w:r>
          </w:p>
        </w:tc>
        <w:tc>
          <w:tcPr>
            <w:tcW w:w="536" w:type="dxa"/>
          </w:tcPr>
          <w:p w14:paraId="0C4E4550" w14:textId="77777777" w:rsidR="00CE75EB" w:rsidRDefault="00CE75EB" w:rsidP="00CE75EB">
            <w:pPr>
              <w:spacing w:line="360" w:lineRule="auto"/>
              <w:jc w:val="both"/>
              <w:rPr>
                <w:b/>
                <w:sz w:val="16"/>
                <w:szCs w:val="16"/>
              </w:rPr>
            </w:pPr>
          </w:p>
        </w:tc>
        <w:tc>
          <w:tcPr>
            <w:tcW w:w="522" w:type="dxa"/>
          </w:tcPr>
          <w:p w14:paraId="31C5B82C" w14:textId="77777777" w:rsidR="00CE75EB" w:rsidRDefault="00CE75EB" w:rsidP="00CE75EB">
            <w:pPr>
              <w:spacing w:line="360" w:lineRule="auto"/>
              <w:jc w:val="both"/>
              <w:rPr>
                <w:b/>
                <w:sz w:val="16"/>
                <w:szCs w:val="16"/>
              </w:rPr>
            </w:pPr>
          </w:p>
        </w:tc>
        <w:tc>
          <w:tcPr>
            <w:tcW w:w="523" w:type="dxa"/>
          </w:tcPr>
          <w:p w14:paraId="09374CF9" w14:textId="7F7EAB04" w:rsidR="00CE75EB" w:rsidRDefault="00CE75EB" w:rsidP="00CE75EB">
            <w:pPr>
              <w:spacing w:line="360" w:lineRule="auto"/>
              <w:jc w:val="both"/>
              <w:rPr>
                <w:b/>
                <w:sz w:val="16"/>
                <w:szCs w:val="16"/>
              </w:rPr>
            </w:pPr>
            <w:r w:rsidRPr="00FE7CC9">
              <w:rPr>
                <w:b/>
                <w:sz w:val="16"/>
                <w:szCs w:val="16"/>
              </w:rPr>
              <w:t>X</w:t>
            </w:r>
          </w:p>
        </w:tc>
        <w:tc>
          <w:tcPr>
            <w:tcW w:w="526" w:type="dxa"/>
          </w:tcPr>
          <w:p w14:paraId="2990AFE5" w14:textId="3973B7D5" w:rsidR="00CE75EB" w:rsidRDefault="00CE75EB" w:rsidP="00CE75EB">
            <w:pPr>
              <w:spacing w:line="360" w:lineRule="auto"/>
              <w:jc w:val="both"/>
              <w:rPr>
                <w:b/>
                <w:sz w:val="16"/>
                <w:szCs w:val="16"/>
              </w:rPr>
            </w:pPr>
            <w:r w:rsidRPr="00FE7CC9">
              <w:rPr>
                <w:b/>
                <w:sz w:val="16"/>
                <w:szCs w:val="16"/>
              </w:rPr>
              <w:t>X</w:t>
            </w:r>
          </w:p>
        </w:tc>
        <w:tc>
          <w:tcPr>
            <w:tcW w:w="523" w:type="dxa"/>
          </w:tcPr>
          <w:p w14:paraId="2EB8A9F3" w14:textId="77777777" w:rsidR="00CE75EB" w:rsidRDefault="00CE75EB" w:rsidP="00CE75EB">
            <w:pPr>
              <w:spacing w:line="360" w:lineRule="auto"/>
              <w:jc w:val="both"/>
              <w:rPr>
                <w:b/>
                <w:sz w:val="16"/>
                <w:szCs w:val="16"/>
              </w:rPr>
            </w:pPr>
          </w:p>
        </w:tc>
        <w:tc>
          <w:tcPr>
            <w:tcW w:w="523" w:type="dxa"/>
          </w:tcPr>
          <w:p w14:paraId="7D5CAD3C" w14:textId="77777777" w:rsidR="00CE75EB" w:rsidRDefault="00CE75EB" w:rsidP="00CE75EB">
            <w:pPr>
              <w:spacing w:line="360" w:lineRule="auto"/>
              <w:jc w:val="both"/>
              <w:rPr>
                <w:b/>
                <w:sz w:val="16"/>
                <w:szCs w:val="16"/>
              </w:rPr>
            </w:pPr>
          </w:p>
        </w:tc>
        <w:tc>
          <w:tcPr>
            <w:tcW w:w="523" w:type="dxa"/>
          </w:tcPr>
          <w:p w14:paraId="676ECE75" w14:textId="77777777" w:rsidR="00CE75EB" w:rsidRDefault="00CE75EB" w:rsidP="00CE75EB">
            <w:pPr>
              <w:spacing w:line="360" w:lineRule="auto"/>
              <w:jc w:val="both"/>
              <w:rPr>
                <w:b/>
                <w:sz w:val="16"/>
                <w:szCs w:val="16"/>
              </w:rPr>
            </w:pPr>
          </w:p>
        </w:tc>
        <w:tc>
          <w:tcPr>
            <w:tcW w:w="523" w:type="dxa"/>
          </w:tcPr>
          <w:p w14:paraId="20F33B7E" w14:textId="77777777" w:rsidR="00CE75EB" w:rsidRDefault="00CE75EB" w:rsidP="00CE75EB">
            <w:pPr>
              <w:spacing w:line="360" w:lineRule="auto"/>
              <w:jc w:val="both"/>
              <w:rPr>
                <w:b/>
                <w:sz w:val="16"/>
                <w:szCs w:val="16"/>
              </w:rPr>
            </w:pPr>
          </w:p>
        </w:tc>
        <w:tc>
          <w:tcPr>
            <w:tcW w:w="523" w:type="dxa"/>
          </w:tcPr>
          <w:p w14:paraId="2E3E1436" w14:textId="77777777" w:rsidR="00CE75EB" w:rsidRDefault="00CE75EB" w:rsidP="00CE75EB">
            <w:pPr>
              <w:spacing w:line="360" w:lineRule="auto"/>
              <w:jc w:val="both"/>
              <w:rPr>
                <w:b/>
                <w:sz w:val="16"/>
                <w:szCs w:val="16"/>
              </w:rPr>
            </w:pPr>
          </w:p>
        </w:tc>
        <w:tc>
          <w:tcPr>
            <w:tcW w:w="523" w:type="dxa"/>
          </w:tcPr>
          <w:p w14:paraId="1E9A2161" w14:textId="77777777" w:rsidR="00CE75EB" w:rsidRDefault="00CE75EB" w:rsidP="00CE75EB">
            <w:pPr>
              <w:spacing w:line="360" w:lineRule="auto"/>
              <w:jc w:val="both"/>
              <w:rPr>
                <w:b/>
                <w:sz w:val="16"/>
                <w:szCs w:val="16"/>
              </w:rPr>
            </w:pPr>
          </w:p>
        </w:tc>
        <w:tc>
          <w:tcPr>
            <w:tcW w:w="523" w:type="dxa"/>
          </w:tcPr>
          <w:p w14:paraId="19FF3DD6" w14:textId="77777777" w:rsidR="00CE75EB" w:rsidRDefault="00CE75EB" w:rsidP="00CE75EB">
            <w:pPr>
              <w:spacing w:line="360" w:lineRule="auto"/>
              <w:jc w:val="both"/>
              <w:rPr>
                <w:b/>
                <w:sz w:val="16"/>
                <w:szCs w:val="16"/>
              </w:rPr>
            </w:pPr>
          </w:p>
        </w:tc>
        <w:tc>
          <w:tcPr>
            <w:tcW w:w="523" w:type="dxa"/>
          </w:tcPr>
          <w:p w14:paraId="6FF40C09" w14:textId="77777777" w:rsidR="00CE75EB" w:rsidRDefault="00CE75EB" w:rsidP="00CE75EB">
            <w:pPr>
              <w:spacing w:line="360" w:lineRule="auto"/>
              <w:jc w:val="both"/>
              <w:rPr>
                <w:b/>
                <w:sz w:val="16"/>
                <w:szCs w:val="16"/>
              </w:rPr>
            </w:pPr>
          </w:p>
        </w:tc>
        <w:tc>
          <w:tcPr>
            <w:tcW w:w="525" w:type="dxa"/>
          </w:tcPr>
          <w:p w14:paraId="007EB88C" w14:textId="77777777" w:rsidR="00CE75EB" w:rsidRDefault="00CE75EB" w:rsidP="00CE75EB">
            <w:pPr>
              <w:spacing w:line="360" w:lineRule="auto"/>
              <w:jc w:val="both"/>
              <w:rPr>
                <w:b/>
                <w:sz w:val="16"/>
                <w:szCs w:val="16"/>
              </w:rPr>
            </w:pPr>
          </w:p>
        </w:tc>
        <w:tc>
          <w:tcPr>
            <w:tcW w:w="525" w:type="dxa"/>
          </w:tcPr>
          <w:p w14:paraId="187A8F54" w14:textId="77777777" w:rsidR="00CE75EB" w:rsidRDefault="00CE75EB" w:rsidP="00CE75EB">
            <w:pPr>
              <w:spacing w:line="360" w:lineRule="auto"/>
              <w:jc w:val="both"/>
              <w:rPr>
                <w:b/>
                <w:sz w:val="16"/>
                <w:szCs w:val="16"/>
              </w:rPr>
            </w:pPr>
          </w:p>
        </w:tc>
        <w:tc>
          <w:tcPr>
            <w:tcW w:w="525" w:type="dxa"/>
          </w:tcPr>
          <w:p w14:paraId="30D95366" w14:textId="77777777" w:rsidR="00CE75EB" w:rsidRDefault="00CE75EB" w:rsidP="00CE75EB">
            <w:pPr>
              <w:spacing w:line="360" w:lineRule="auto"/>
              <w:jc w:val="both"/>
              <w:rPr>
                <w:b/>
                <w:sz w:val="16"/>
                <w:szCs w:val="16"/>
              </w:rPr>
            </w:pPr>
          </w:p>
        </w:tc>
        <w:tc>
          <w:tcPr>
            <w:tcW w:w="525" w:type="dxa"/>
            <w:gridSpan w:val="2"/>
          </w:tcPr>
          <w:p w14:paraId="1C6132C8" w14:textId="77777777" w:rsidR="00CE75EB" w:rsidRDefault="00CE75EB" w:rsidP="00CE75EB">
            <w:pPr>
              <w:spacing w:line="360" w:lineRule="auto"/>
              <w:jc w:val="both"/>
              <w:rPr>
                <w:b/>
                <w:sz w:val="16"/>
                <w:szCs w:val="16"/>
              </w:rPr>
            </w:pPr>
          </w:p>
        </w:tc>
        <w:tc>
          <w:tcPr>
            <w:tcW w:w="525" w:type="dxa"/>
          </w:tcPr>
          <w:p w14:paraId="57E5DFC2" w14:textId="77777777" w:rsidR="00CE75EB" w:rsidRDefault="00CE75EB" w:rsidP="00CE75EB">
            <w:pPr>
              <w:spacing w:line="360" w:lineRule="auto"/>
              <w:jc w:val="both"/>
              <w:rPr>
                <w:b/>
                <w:sz w:val="16"/>
                <w:szCs w:val="16"/>
              </w:rPr>
            </w:pPr>
          </w:p>
        </w:tc>
        <w:tc>
          <w:tcPr>
            <w:tcW w:w="525" w:type="dxa"/>
          </w:tcPr>
          <w:p w14:paraId="28C60768" w14:textId="77777777" w:rsidR="00CE75EB" w:rsidRDefault="00CE75EB" w:rsidP="00CE75EB">
            <w:pPr>
              <w:spacing w:line="360" w:lineRule="auto"/>
              <w:jc w:val="both"/>
              <w:rPr>
                <w:b/>
                <w:sz w:val="16"/>
                <w:szCs w:val="16"/>
              </w:rPr>
            </w:pPr>
          </w:p>
        </w:tc>
      </w:tr>
      <w:tr w:rsidR="00CE75EB" w14:paraId="707BBAB4" w14:textId="77777777" w:rsidTr="00741C1F">
        <w:trPr>
          <w:gridAfter w:val="1"/>
          <w:wAfter w:w="10" w:type="dxa"/>
          <w:trHeight w:val="294"/>
        </w:trPr>
        <w:tc>
          <w:tcPr>
            <w:tcW w:w="1351" w:type="dxa"/>
          </w:tcPr>
          <w:p w14:paraId="1ACAAC42" w14:textId="338BDD60" w:rsidR="00CE75EB" w:rsidRDefault="00CE75EB" w:rsidP="00CE75EB">
            <w:pPr>
              <w:spacing w:line="360" w:lineRule="auto"/>
              <w:jc w:val="both"/>
              <w:rPr>
                <w:b/>
                <w:sz w:val="16"/>
                <w:szCs w:val="16"/>
              </w:rPr>
            </w:pPr>
            <w:r w:rsidRPr="00CE75EB">
              <w:rPr>
                <w:rFonts w:ascii="Calibri" w:hAnsi="Calibri" w:cs="Arial"/>
                <w:i/>
                <w:color w:val="548DD4"/>
                <w:sz w:val="16"/>
                <w:szCs w:val="16"/>
                <w:lang w:eastAsia="es-CL"/>
              </w:rPr>
              <w:t>P</w:t>
            </w:r>
            <w:r w:rsidR="00AD2382" w:rsidRPr="00AD2382">
              <w:rPr>
                <w:rFonts w:ascii="Calibri" w:hAnsi="Calibri" w:cs="Arial"/>
                <w:i/>
                <w:color w:val="548DD4"/>
                <w:sz w:val="16"/>
                <w:szCs w:val="16"/>
                <w:lang w:eastAsia="es-CL"/>
              </w:rPr>
              <w:t>lanificación de recursos, costos y riesgos</w:t>
            </w:r>
          </w:p>
        </w:tc>
        <w:tc>
          <w:tcPr>
            <w:tcW w:w="536" w:type="dxa"/>
          </w:tcPr>
          <w:p w14:paraId="6C3F1E51" w14:textId="77777777" w:rsidR="00CE75EB" w:rsidRDefault="00CE75EB" w:rsidP="00CE75EB">
            <w:pPr>
              <w:spacing w:line="360" w:lineRule="auto"/>
              <w:jc w:val="both"/>
              <w:rPr>
                <w:b/>
                <w:sz w:val="16"/>
                <w:szCs w:val="16"/>
              </w:rPr>
            </w:pPr>
          </w:p>
        </w:tc>
        <w:tc>
          <w:tcPr>
            <w:tcW w:w="522" w:type="dxa"/>
          </w:tcPr>
          <w:p w14:paraId="4C7AE80F" w14:textId="77777777" w:rsidR="00CE75EB" w:rsidRDefault="00CE75EB" w:rsidP="00CE75EB">
            <w:pPr>
              <w:spacing w:line="360" w:lineRule="auto"/>
              <w:jc w:val="both"/>
              <w:rPr>
                <w:b/>
                <w:sz w:val="16"/>
                <w:szCs w:val="16"/>
              </w:rPr>
            </w:pPr>
          </w:p>
        </w:tc>
        <w:tc>
          <w:tcPr>
            <w:tcW w:w="523" w:type="dxa"/>
          </w:tcPr>
          <w:p w14:paraId="2225712D" w14:textId="210CA4EE" w:rsidR="00CE75EB" w:rsidRDefault="00CE75EB" w:rsidP="00CE75EB">
            <w:pPr>
              <w:spacing w:line="360" w:lineRule="auto"/>
              <w:jc w:val="both"/>
              <w:rPr>
                <w:b/>
                <w:sz w:val="16"/>
                <w:szCs w:val="16"/>
              </w:rPr>
            </w:pPr>
            <w:r w:rsidRPr="00412EB0">
              <w:rPr>
                <w:b/>
                <w:sz w:val="16"/>
                <w:szCs w:val="16"/>
              </w:rPr>
              <w:t>X</w:t>
            </w:r>
          </w:p>
        </w:tc>
        <w:tc>
          <w:tcPr>
            <w:tcW w:w="526" w:type="dxa"/>
          </w:tcPr>
          <w:p w14:paraId="11738A24" w14:textId="7D200796" w:rsidR="00CE75EB" w:rsidRDefault="00CE75EB" w:rsidP="00CE75EB">
            <w:pPr>
              <w:spacing w:line="360" w:lineRule="auto"/>
              <w:jc w:val="both"/>
              <w:rPr>
                <w:b/>
                <w:sz w:val="16"/>
                <w:szCs w:val="16"/>
              </w:rPr>
            </w:pPr>
            <w:r w:rsidRPr="00412EB0">
              <w:rPr>
                <w:b/>
                <w:sz w:val="16"/>
                <w:szCs w:val="16"/>
              </w:rPr>
              <w:t>X</w:t>
            </w:r>
          </w:p>
        </w:tc>
        <w:tc>
          <w:tcPr>
            <w:tcW w:w="523" w:type="dxa"/>
          </w:tcPr>
          <w:p w14:paraId="188742CC" w14:textId="77777777" w:rsidR="00CE75EB" w:rsidRDefault="00CE75EB" w:rsidP="00CE75EB">
            <w:pPr>
              <w:spacing w:line="360" w:lineRule="auto"/>
              <w:jc w:val="both"/>
              <w:rPr>
                <w:b/>
                <w:sz w:val="16"/>
                <w:szCs w:val="16"/>
              </w:rPr>
            </w:pPr>
          </w:p>
        </w:tc>
        <w:tc>
          <w:tcPr>
            <w:tcW w:w="523" w:type="dxa"/>
          </w:tcPr>
          <w:p w14:paraId="181A5D09" w14:textId="77777777" w:rsidR="00CE75EB" w:rsidRDefault="00CE75EB" w:rsidP="00CE75EB">
            <w:pPr>
              <w:spacing w:line="360" w:lineRule="auto"/>
              <w:jc w:val="both"/>
              <w:rPr>
                <w:b/>
                <w:sz w:val="16"/>
                <w:szCs w:val="16"/>
              </w:rPr>
            </w:pPr>
          </w:p>
        </w:tc>
        <w:tc>
          <w:tcPr>
            <w:tcW w:w="523" w:type="dxa"/>
          </w:tcPr>
          <w:p w14:paraId="466FDC57" w14:textId="77777777" w:rsidR="00CE75EB" w:rsidRDefault="00CE75EB" w:rsidP="00CE75EB">
            <w:pPr>
              <w:spacing w:line="360" w:lineRule="auto"/>
              <w:jc w:val="both"/>
              <w:rPr>
                <w:b/>
                <w:sz w:val="16"/>
                <w:szCs w:val="16"/>
              </w:rPr>
            </w:pPr>
          </w:p>
        </w:tc>
        <w:tc>
          <w:tcPr>
            <w:tcW w:w="523" w:type="dxa"/>
          </w:tcPr>
          <w:p w14:paraId="4C64C6AD" w14:textId="77777777" w:rsidR="00CE75EB" w:rsidRDefault="00CE75EB" w:rsidP="00CE75EB">
            <w:pPr>
              <w:spacing w:line="360" w:lineRule="auto"/>
              <w:jc w:val="both"/>
              <w:rPr>
                <w:b/>
                <w:sz w:val="16"/>
                <w:szCs w:val="16"/>
              </w:rPr>
            </w:pPr>
          </w:p>
        </w:tc>
        <w:tc>
          <w:tcPr>
            <w:tcW w:w="523" w:type="dxa"/>
          </w:tcPr>
          <w:p w14:paraId="5126C937" w14:textId="77777777" w:rsidR="00CE75EB" w:rsidRDefault="00CE75EB" w:rsidP="00CE75EB">
            <w:pPr>
              <w:spacing w:line="360" w:lineRule="auto"/>
              <w:jc w:val="both"/>
              <w:rPr>
                <w:b/>
                <w:sz w:val="16"/>
                <w:szCs w:val="16"/>
              </w:rPr>
            </w:pPr>
          </w:p>
        </w:tc>
        <w:tc>
          <w:tcPr>
            <w:tcW w:w="523" w:type="dxa"/>
          </w:tcPr>
          <w:p w14:paraId="5802322C" w14:textId="77777777" w:rsidR="00CE75EB" w:rsidRDefault="00CE75EB" w:rsidP="00CE75EB">
            <w:pPr>
              <w:spacing w:line="360" w:lineRule="auto"/>
              <w:jc w:val="both"/>
              <w:rPr>
                <w:b/>
                <w:sz w:val="16"/>
                <w:szCs w:val="16"/>
              </w:rPr>
            </w:pPr>
          </w:p>
        </w:tc>
        <w:tc>
          <w:tcPr>
            <w:tcW w:w="523" w:type="dxa"/>
          </w:tcPr>
          <w:p w14:paraId="674BB11A" w14:textId="77777777" w:rsidR="00CE75EB" w:rsidRDefault="00CE75EB" w:rsidP="00CE75EB">
            <w:pPr>
              <w:spacing w:line="360" w:lineRule="auto"/>
              <w:jc w:val="both"/>
              <w:rPr>
                <w:b/>
                <w:sz w:val="16"/>
                <w:szCs w:val="16"/>
              </w:rPr>
            </w:pPr>
          </w:p>
        </w:tc>
        <w:tc>
          <w:tcPr>
            <w:tcW w:w="523" w:type="dxa"/>
          </w:tcPr>
          <w:p w14:paraId="5DD61A98" w14:textId="77777777" w:rsidR="00CE75EB" w:rsidRDefault="00CE75EB" w:rsidP="00CE75EB">
            <w:pPr>
              <w:spacing w:line="360" w:lineRule="auto"/>
              <w:jc w:val="both"/>
              <w:rPr>
                <w:b/>
                <w:sz w:val="16"/>
                <w:szCs w:val="16"/>
              </w:rPr>
            </w:pPr>
          </w:p>
        </w:tc>
        <w:tc>
          <w:tcPr>
            <w:tcW w:w="525" w:type="dxa"/>
          </w:tcPr>
          <w:p w14:paraId="79C7257D" w14:textId="77777777" w:rsidR="00CE75EB" w:rsidRDefault="00CE75EB" w:rsidP="00CE75EB">
            <w:pPr>
              <w:spacing w:line="360" w:lineRule="auto"/>
              <w:jc w:val="both"/>
              <w:rPr>
                <w:b/>
                <w:sz w:val="16"/>
                <w:szCs w:val="16"/>
              </w:rPr>
            </w:pPr>
          </w:p>
        </w:tc>
        <w:tc>
          <w:tcPr>
            <w:tcW w:w="525" w:type="dxa"/>
          </w:tcPr>
          <w:p w14:paraId="67F6184E" w14:textId="77777777" w:rsidR="00CE75EB" w:rsidRDefault="00CE75EB" w:rsidP="00CE75EB">
            <w:pPr>
              <w:spacing w:line="360" w:lineRule="auto"/>
              <w:jc w:val="both"/>
              <w:rPr>
                <w:b/>
                <w:sz w:val="16"/>
                <w:szCs w:val="16"/>
              </w:rPr>
            </w:pPr>
          </w:p>
        </w:tc>
        <w:tc>
          <w:tcPr>
            <w:tcW w:w="525" w:type="dxa"/>
          </w:tcPr>
          <w:p w14:paraId="670F57C1" w14:textId="77777777" w:rsidR="00CE75EB" w:rsidRDefault="00CE75EB" w:rsidP="00CE75EB">
            <w:pPr>
              <w:spacing w:line="360" w:lineRule="auto"/>
              <w:jc w:val="both"/>
              <w:rPr>
                <w:b/>
                <w:sz w:val="16"/>
                <w:szCs w:val="16"/>
              </w:rPr>
            </w:pPr>
          </w:p>
        </w:tc>
        <w:tc>
          <w:tcPr>
            <w:tcW w:w="525" w:type="dxa"/>
            <w:gridSpan w:val="2"/>
          </w:tcPr>
          <w:p w14:paraId="52A664C6" w14:textId="77777777" w:rsidR="00CE75EB" w:rsidRDefault="00CE75EB" w:rsidP="00CE75EB">
            <w:pPr>
              <w:spacing w:line="360" w:lineRule="auto"/>
              <w:jc w:val="both"/>
              <w:rPr>
                <w:b/>
                <w:sz w:val="16"/>
                <w:szCs w:val="16"/>
              </w:rPr>
            </w:pPr>
          </w:p>
        </w:tc>
        <w:tc>
          <w:tcPr>
            <w:tcW w:w="525" w:type="dxa"/>
          </w:tcPr>
          <w:p w14:paraId="5474DBB7" w14:textId="77777777" w:rsidR="00CE75EB" w:rsidRDefault="00CE75EB" w:rsidP="00CE75EB">
            <w:pPr>
              <w:spacing w:line="360" w:lineRule="auto"/>
              <w:jc w:val="both"/>
              <w:rPr>
                <w:b/>
                <w:sz w:val="16"/>
                <w:szCs w:val="16"/>
              </w:rPr>
            </w:pPr>
          </w:p>
        </w:tc>
        <w:tc>
          <w:tcPr>
            <w:tcW w:w="525" w:type="dxa"/>
          </w:tcPr>
          <w:p w14:paraId="221DE8E1" w14:textId="77777777" w:rsidR="00CE75EB" w:rsidRDefault="00CE75EB" w:rsidP="00CE75EB">
            <w:pPr>
              <w:spacing w:line="360" w:lineRule="auto"/>
              <w:jc w:val="both"/>
              <w:rPr>
                <w:b/>
                <w:sz w:val="16"/>
                <w:szCs w:val="16"/>
              </w:rPr>
            </w:pPr>
          </w:p>
        </w:tc>
      </w:tr>
      <w:tr w:rsidR="00CE75EB" w14:paraId="373BA5D6" w14:textId="77777777" w:rsidTr="00741C1F">
        <w:trPr>
          <w:gridAfter w:val="1"/>
          <w:wAfter w:w="10" w:type="dxa"/>
          <w:trHeight w:val="303"/>
        </w:trPr>
        <w:tc>
          <w:tcPr>
            <w:tcW w:w="1351" w:type="dxa"/>
          </w:tcPr>
          <w:p w14:paraId="1BE76721" w14:textId="27B2C8B6" w:rsidR="00CE75EB" w:rsidRDefault="00AD2382" w:rsidP="00CE75EB">
            <w:pPr>
              <w:spacing w:line="360" w:lineRule="auto"/>
              <w:jc w:val="both"/>
              <w:rPr>
                <w:b/>
                <w:sz w:val="16"/>
                <w:szCs w:val="16"/>
              </w:rPr>
            </w:pPr>
            <w:r w:rsidRPr="00AD2382">
              <w:rPr>
                <w:rFonts w:ascii="Calibri" w:hAnsi="Calibri" w:cs="Arial"/>
                <w:i/>
                <w:color w:val="548DD4"/>
                <w:sz w:val="16"/>
                <w:szCs w:val="16"/>
                <w:lang w:eastAsia="es-CL"/>
              </w:rPr>
              <w:lastRenderedPageBreak/>
              <w:t>Organización y seguimiento mediante Scrum</w:t>
            </w:r>
          </w:p>
        </w:tc>
        <w:tc>
          <w:tcPr>
            <w:tcW w:w="536" w:type="dxa"/>
          </w:tcPr>
          <w:p w14:paraId="176C18C9" w14:textId="77777777" w:rsidR="00CE75EB" w:rsidRDefault="00CE75EB" w:rsidP="00CE75EB">
            <w:pPr>
              <w:spacing w:line="360" w:lineRule="auto"/>
              <w:jc w:val="both"/>
              <w:rPr>
                <w:b/>
                <w:sz w:val="16"/>
                <w:szCs w:val="16"/>
              </w:rPr>
            </w:pPr>
          </w:p>
        </w:tc>
        <w:tc>
          <w:tcPr>
            <w:tcW w:w="522" w:type="dxa"/>
          </w:tcPr>
          <w:p w14:paraId="28FF888D" w14:textId="77777777" w:rsidR="00CE75EB" w:rsidRDefault="00CE75EB" w:rsidP="00CE75EB">
            <w:pPr>
              <w:spacing w:line="360" w:lineRule="auto"/>
              <w:jc w:val="both"/>
              <w:rPr>
                <w:b/>
                <w:sz w:val="16"/>
                <w:szCs w:val="16"/>
              </w:rPr>
            </w:pPr>
          </w:p>
        </w:tc>
        <w:tc>
          <w:tcPr>
            <w:tcW w:w="523" w:type="dxa"/>
          </w:tcPr>
          <w:p w14:paraId="6E263F2B" w14:textId="17FA791E" w:rsidR="00CE75EB" w:rsidRDefault="00CE75EB" w:rsidP="00CE75EB">
            <w:pPr>
              <w:spacing w:line="360" w:lineRule="auto"/>
              <w:jc w:val="both"/>
              <w:rPr>
                <w:b/>
                <w:sz w:val="16"/>
                <w:szCs w:val="16"/>
              </w:rPr>
            </w:pPr>
            <w:r w:rsidRPr="0007288C">
              <w:rPr>
                <w:b/>
                <w:sz w:val="16"/>
                <w:szCs w:val="16"/>
              </w:rPr>
              <w:t>X</w:t>
            </w:r>
          </w:p>
        </w:tc>
        <w:tc>
          <w:tcPr>
            <w:tcW w:w="526" w:type="dxa"/>
          </w:tcPr>
          <w:p w14:paraId="4C524C6E" w14:textId="7F053BAD" w:rsidR="00CE75EB" w:rsidRDefault="00CE75EB" w:rsidP="00CE75EB">
            <w:pPr>
              <w:spacing w:line="360" w:lineRule="auto"/>
              <w:jc w:val="both"/>
              <w:rPr>
                <w:b/>
                <w:sz w:val="16"/>
                <w:szCs w:val="16"/>
              </w:rPr>
            </w:pPr>
            <w:r w:rsidRPr="0007288C">
              <w:rPr>
                <w:b/>
                <w:sz w:val="16"/>
                <w:szCs w:val="16"/>
              </w:rPr>
              <w:t>X</w:t>
            </w:r>
          </w:p>
        </w:tc>
        <w:tc>
          <w:tcPr>
            <w:tcW w:w="523" w:type="dxa"/>
          </w:tcPr>
          <w:p w14:paraId="0C4B02E3" w14:textId="06CF5C81" w:rsidR="00CE75EB" w:rsidRDefault="00CE75EB" w:rsidP="00CE75EB">
            <w:pPr>
              <w:spacing w:line="360" w:lineRule="auto"/>
              <w:jc w:val="both"/>
              <w:rPr>
                <w:b/>
                <w:sz w:val="16"/>
                <w:szCs w:val="16"/>
              </w:rPr>
            </w:pPr>
            <w:r w:rsidRPr="0007288C">
              <w:rPr>
                <w:b/>
                <w:sz w:val="16"/>
                <w:szCs w:val="16"/>
              </w:rPr>
              <w:t>X</w:t>
            </w:r>
          </w:p>
        </w:tc>
        <w:tc>
          <w:tcPr>
            <w:tcW w:w="523" w:type="dxa"/>
          </w:tcPr>
          <w:p w14:paraId="34BA79A9" w14:textId="5C1C6FB1" w:rsidR="00CE75EB" w:rsidRDefault="00CE75EB" w:rsidP="00CE75EB">
            <w:pPr>
              <w:spacing w:line="360" w:lineRule="auto"/>
              <w:jc w:val="both"/>
              <w:rPr>
                <w:b/>
                <w:sz w:val="16"/>
                <w:szCs w:val="16"/>
              </w:rPr>
            </w:pPr>
            <w:r w:rsidRPr="0007288C">
              <w:rPr>
                <w:b/>
                <w:sz w:val="16"/>
                <w:szCs w:val="16"/>
              </w:rPr>
              <w:t>X</w:t>
            </w:r>
          </w:p>
        </w:tc>
        <w:tc>
          <w:tcPr>
            <w:tcW w:w="523" w:type="dxa"/>
          </w:tcPr>
          <w:p w14:paraId="70DA0EE6" w14:textId="49F5C74C" w:rsidR="00CE75EB" w:rsidRDefault="00CE75EB" w:rsidP="00CE75EB">
            <w:pPr>
              <w:spacing w:line="360" w:lineRule="auto"/>
              <w:jc w:val="both"/>
              <w:rPr>
                <w:b/>
                <w:sz w:val="16"/>
                <w:szCs w:val="16"/>
              </w:rPr>
            </w:pPr>
            <w:r w:rsidRPr="0007288C">
              <w:rPr>
                <w:b/>
                <w:sz w:val="16"/>
                <w:szCs w:val="16"/>
              </w:rPr>
              <w:t>X</w:t>
            </w:r>
          </w:p>
        </w:tc>
        <w:tc>
          <w:tcPr>
            <w:tcW w:w="523" w:type="dxa"/>
          </w:tcPr>
          <w:p w14:paraId="787A8AD5" w14:textId="74EB7AF5" w:rsidR="00CE75EB" w:rsidRDefault="00CE75EB" w:rsidP="00CE75EB">
            <w:pPr>
              <w:spacing w:line="360" w:lineRule="auto"/>
              <w:jc w:val="both"/>
              <w:rPr>
                <w:b/>
                <w:sz w:val="16"/>
                <w:szCs w:val="16"/>
              </w:rPr>
            </w:pPr>
            <w:r w:rsidRPr="0007288C">
              <w:rPr>
                <w:b/>
                <w:sz w:val="16"/>
                <w:szCs w:val="16"/>
              </w:rPr>
              <w:t>X</w:t>
            </w:r>
          </w:p>
        </w:tc>
        <w:tc>
          <w:tcPr>
            <w:tcW w:w="523" w:type="dxa"/>
          </w:tcPr>
          <w:p w14:paraId="102D0232" w14:textId="08D90CBB" w:rsidR="00CE75EB" w:rsidRDefault="00CE75EB" w:rsidP="00CE75EB">
            <w:pPr>
              <w:spacing w:line="360" w:lineRule="auto"/>
              <w:jc w:val="both"/>
              <w:rPr>
                <w:b/>
                <w:sz w:val="16"/>
                <w:szCs w:val="16"/>
              </w:rPr>
            </w:pPr>
            <w:r w:rsidRPr="0007288C">
              <w:rPr>
                <w:b/>
                <w:sz w:val="16"/>
                <w:szCs w:val="16"/>
              </w:rPr>
              <w:t>X</w:t>
            </w:r>
          </w:p>
        </w:tc>
        <w:tc>
          <w:tcPr>
            <w:tcW w:w="523" w:type="dxa"/>
          </w:tcPr>
          <w:p w14:paraId="29B9F289" w14:textId="09CA2200" w:rsidR="00CE75EB" w:rsidRDefault="00CE75EB" w:rsidP="00CE75EB">
            <w:pPr>
              <w:spacing w:line="360" w:lineRule="auto"/>
              <w:jc w:val="both"/>
              <w:rPr>
                <w:b/>
                <w:sz w:val="16"/>
                <w:szCs w:val="16"/>
              </w:rPr>
            </w:pPr>
            <w:r w:rsidRPr="0007288C">
              <w:rPr>
                <w:b/>
                <w:sz w:val="16"/>
                <w:szCs w:val="16"/>
              </w:rPr>
              <w:t>X</w:t>
            </w:r>
          </w:p>
        </w:tc>
        <w:tc>
          <w:tcPr>
            <w:tcW w:w="523" w:type="dxa"/>
          </w:tcPr>
          <w:p w14:paraId="5D9A385A" w14:textId="2A871917" w:rsidR="00CE75EB" w:rsidRDefault="00CE75EB" w:rsidP="00CE75EB">
            <w:pPr>
              <w:spacing w:line="360" w:lineRule="auto"/>
              <w:jc w:val="both"/>
              <w:rPr>
                <w:b/>
                <w:sz w:val="16"/>
                <w:szCs w:val="16"/>
              </w:rPr>
            </w:pPr>
            <w:r w:rsidRPr="0007288C">
              <w:rPr>
                <w:b/>
                <w:sz w:val="16"/>
                <w:szCs w:val="16"/>
              </w:rPr>
              <w:t>X</w:t>
            </w:r>
          </w:p>
        </w:tc>
        <w:tc>
          <w:tcPr>
            <w:tcW w:w="523" w:type="dxa"/>
          </w:tcPr>
          <w:p w14:paraId="0070B296" w14:textId="1BDA5EF3" w:rsidR="00CE75EB" w:rsidRDefault="00CE75EB" w:rsidP="00CE75EB">
            <w:pPr>
              <w:spacing w:line="360" w:lineRule="auto"/>
              <w:jc w:val="both"/>
              <w:rPr>
                <w:b/>
                <w:sz w:val="16"/>
                <w:szCs w:val="16"/>
              </w:rPr>
            </w:pPr>
            <w:r w:rsidRPr="0007288C">
              <w:rPr>
                <w:b/>
                <w:sz w:val="16"/>
                <w:szCs w:val="16"/>
              </w:rPr>
              <w:t>X</w:t>
            </w:r>
          </w:p>
        </w:tc>
        <w:tc>
          <w:tcPr>
            <w:tcW w:w="525" w:type="dxa"/>
          </w:tcPr>
          <w:p w14:paraId="7E7FC874" w14:textId="237950B8" w:rsidR="00CE75EB" w:rsidRDefault="00CE75EB" w:rsidP="00CE75EB">
            <w:pPr>
              <w:spacing w:line="360" w:lineRule="auto"/>
              <w:jc w:val="both"/>
              <w:rPr>
                <w:b/>
                <w:sz w:val="16"/>
                <w:szCs w:val="16"/>
              </w:rPr>
            </w:pPr>
            <w:r w:rsidRPr="0007288C">
              <w:rPr>
                <w:b/>
                <w:sz w:val="16"/>
                <w:szCs w:val="16"/>
              </w:rPr>
              <w:t>X</w:t>
            </w:r>
          </w:p>
        </w:tc>
        <w:tc>
          <w:tcPr>
            <w:tcW w:w="525" w:type="dxa"/>
          </w:tcPr>
          <w:p w14:paraId="073A118B" w14:textId="001A5E6A" w:rsidR="00CE75EB" w:rsidRDefault="00CE75EB" w:rsidP="00CE75EB">
            <w:pPr>
              <w:spacing w:line="360" w:lineRule="auto"/>
              <w:jc w:val="both"/>
              <w:rPr>
                <w:b/>
                <w:sz w:val="16"/>
                <w:szCs w:val="16"/>
              </w:rPr>
            </w:pPr>
            <w:r w:rsidRPr="0007288C">
              <w:rPr>
                <w:b/>
                <w:sz w:val="16"/>
                <w:szCs w:val="16"/>
              </w:rPr>
              <w:t>X</w:t>
            </w:r>
          </w:p>
        </w:tc>
        <w:tc>
          <w:tcPr>
            <w:tcW w:w="525" w:type="dxa"/>
          </w:tcPr>
          <w:p w14:paraId="59BFA2D7" w14:textId="0EA4CB7F" w:rsidR="00CE75EB" w:rsidRDefault="00CE75EB" w:rsidP="00CE75EB">
            <w:pPr>
              <w:spacing w:line="360" w:lineRule="auto"/>
              <w:jc w:val="both"/>
              <w:rPr>
                <w:b/>
                <w:sz w:val="16"/>
                <w:szCs w:val="16"/>
              </w:rPr>
            </w:pPr>
            <w:r w:rsidRPr="0007288C">
              <w:rPr>
                <w:b/>
                <w:sz w:val="16"/>
                <w:szCs w:val="16"/>
              </w:rPr>
              <w:t>X</w:t>
            </w:r>
          </w:p>
        </w:tc>
        <w:tc>
          <w:tcPr>
            <w:tcW w:w="525" w:type="dxa"/>
            <w:gridSpan w:val="2"/>
          </w:tcPr>
          <w:p w14:paraId="27D6E56D" w14:textId="631F8973" w:rsidR="00CE75EB" w:rsidRDefault="00CE75EB" w:rsidP="00CE75EB">
            <w:pPr>
              <w:spacing w:line="360" w:lineRule="auto"/>
              <w:jc w:val="both"/>
              <w:rPr>
                <w:b/>
                <w:sz w:val="16"/>
                <w:szCs w:val="16"/>
              </w:rPr>
            </w:pPr>
            <w:r w:rsidRPr="0007288C">
              <w:rPr>
                <w:b/>
                <w:sz w:val="16"/>
                <w:szCs w:val="16"/>
              </w:rPr>
              <w:t>X</w:t>
            </w:r>
          </w:p>
        </w:tc>
        <w:tc>
          <w:tcPr>
            <w:tcW w:w="525" w:type="dxa"/>
          </w:tcPr>
          <w:p w14:paraId="7A2C5FD6" w14:textId="4BE8DF78" w:rsidR="00CE75EB" w:rsidRDefault="00CE75EB" w:rsidP="00CE75EB">
            <w:pPr>
              <w:spacing w:line="360" w:lineRule="auto"/>
              <w:jc w:val="both"/>
              <w:rPr>
                <w:b/>
                <w:sz w:val="16"/>
                <w:szCs w:val="16"/>
              </w:rPr>
            </w:pPr>
            <w:r w:rsidRPr="0007288C">
              <w:rPr>
                <w:b/>
                <w:sz w:val="16"/>
                <w:szCs w:val="16"/>
              </w:rPr>
              <w:t>X</w:t>
            </w:r>
          </w:p>
        </w:tc>
        <w:tc>
          <w:tcPr>
            <w:tcW w:w="525" w:type="dxa"/>
          </w:tcPr>
          <w:p w14:paraId="13657B66" w14:textId="3FD1D0B7" w:rsidR="00CE75EB" w:rsidRDefault="00CE75EB" w:rsidP="00CE75EB">
            <w:pPr>
              <w:spacing w:line="360" w:lineRule="auto"/>
              <w:jc w:val="both"/>
              <w:rPr>
                <w:b/>
                <w:sz w:val="16"/>
                <w:szCs w:val="16"/>
              </w:rPr>
            </w:pPr>
            <w:r w:rsidRPr="0007288C">
              <w:rPr>
                <w:b/>
                <w:sz w:val="16"/>
                <w:szCs w:val="16"/>
              </w:rPr>
              <w:t>X</w:t>
            </w:r>
          </w:p>
        </w:tc>
      </w:tr>
      <w:tr w:rsidR="00CE75EB" w14:paraId="3989C189" w14:textId="77777777" w:rsidTr="00741C1F">
        <w:trPr>
          <w:gridAfter w:val="1"/>
          <w:wAfter w:w="10" w:type="dxa"/>
          <w:trHeight w:val="294"/>
        </w:trPr>
        <w:tc>
          <w:tcPr>
            <w:tcW w:w="1351" w:type="dxa"/>
          </w:tcPr>
          <w:p w14:paraId="0655DBE9" w14:textId="4B094993" w:rsidR="00CE75EB" w:rsidRDefault="00AD2382" w:rsidP="00CE75EB">
            <w:pPr>
              <w:spacing w:line="360" w:lineRule="auto"/>
              <w:jc w:val="both"/>
              <w:rPr>
                <w:b/>
                <w:sz w:val="16"/>
                <w:szCs w:val="16"/>
              </w:rPr>
            </w:pPr>
            <w:r w:rsidRPr="00AD2382">
              <w:rPr>
                <w:rFonts w:ascii="Calibri" w:hAnsi="Calibri" w:cs="Arial"/>
                <w:i/>
                <w:color w:val="548DD4"/>
                <w:sz w:val="16"/>
                <w:szCs w:val="16"/>
                <w:lang w:eastAsia="es-CL"/>
              </w:rPr>
              <w:t>Diseño de integración y flujo conversacional</w:t>
            </w:r>
          </w:p>
        </w:tc>
        <w:tc>
          <w:tcPr>
            <w:tcW w:w="536" w:type="dxa"/>
          </w:tcPr>
          <w:p w14:paraId="26E232F7" w14:textId="77777777" w:rsidR="00CE75EB" w:rsidRDefault="00CE75EB" w:rsidP="00CE75EB">
            <w:pPr>
              <w:spacing w:line="360" w:lineRule="auto"/>
              <w:jc w:val="both"/>
              <w:rPr>
                <w:b/>
                <w:sz w:val="16"/>
                <w:szCs w:val="16"/>
              </w:rPr>
            </w:pPr>
          </w:p>
        </w:tc>
        <w:tc>
          <w:tcPr>
            <w:tcW w:w="522" w:type="dxa"/>
          </w:tcPr>
          <w:p w14:paraId="4ECA05D8" w14:textId="77777777" w:rsidR="00CE75EB" w:rsidRDefault="00CE75EB" w:rsidP="00CE75EB">
            <w:pPr>
              <w:spacing w:line="360" w:lineRule="auto"/>
              <w:jc w:val="both"/>
              <w:rPr>
                <w:b/>
                <w:sz w:val="16"/>
                <w:szCs w:val="16"/>
              </w:rPr>
            </w:pPr>
          </w:p>
        </w:tc>
        <w:tc>
          <w:tcPr>
            <w:tcW w:w="523" w:type="dxa"/>
          </w:tcPr>
          <w:p w14:paraId="374F20B0" w14:textId="77777777" w:rsidR="00CE75EB" w:rsidRDefault="00CE75EB" w:rsidP="00CE75EB">
            <w:pPr>
              <w:spacing w:line="360" w:lineRule="auto"/>
              <w:jc w:val="both"/>
              <w:rPr>
                <w:b/>
                <w:sz w:val="16"/>
                <w:szCs w:val="16"/>
              </w:rPr>
            </w:pPr>
          </w:p>
        </w:tc>
        <w:tc>
          <w:tcPr>
            <w:tcW w:w="526" w:type="dxa"/>
          </w:tcPr>
          <w:p w14:paraId="71A5C505" w14:textId="77777777" w:rsidR="00CE75EB" w:rsidRDefault="00CE75EB" w:rsidP="00CE75EB">
            <w:pPr>
              <w:spacing w:line="360" w:lineRule="auto"/>
              <w:jc w:val="both"/>
              <w:rPr>
                <w:b/>
                <w:sz w:val="16"/>
                <w:szCs w:val="16"/>
              </w:rPr>
            </w:pPr>
          </w:p>
        </w:tc>
        <w:tc>
          <w:tcPr>
            <w:tcW w:w="523" w:type="dxa"/>
          </w:tcPr>
          <w:p w14:paraId="7F843CC9" w14:textId="089CC484" w:rsidR="00CE75EB" w:rsidRDefault="00CE75EB" w:rsidP="00CE75EB">
            <w:pPr>
              <w:spacing w:line="360" w:lineRule="auto"/>
              <w:jc w:val="both"/>
              <w:rPr>
                <w:b/>
                <w:sz w:val="16"/>
                <w:szCs w:val="16"/>
              </w:rPr>
            </w:pPr>
            <w:r w:rsidRPr="0087302C">
              <w:rPr>
                <w:b/>
                <w:sz w:val="16"/>
                <w:szCs w:val="16"/>
              </w:rPr>
              <w:t>X</w:t>
            </w:r>
          </w:p>
        </w:tc>
        <w:tc>
          <w:tcPr>
            <w:tcW w:w="523" w:type="dxa"/>
          </w:tcPr>
          <w:p w14:paraId="0F1CE17C" w14:textId="012BAFCF" w:rsidR="00CE75EB" w:rsidRDefault="00CE75EB" w:rsidP="00CE75EB">
            <w:pPr>
              <w:spacing w:line="360" w:lineRule="auto"/>
              <w:jc w:val="both"/>
              <w:rPr>
                <w:b/>
                <w:sz w:val="16"/>
                <w:szCs w:val="16"/>
              </w:rPr>
            </w:pPr>
            <w:r w:rsidRPr="0087302C">
              <w:rPr>
                <w:b/>
                <w:sz w:val="16"/>
                <w:szCs w:val="16"/>
              </w:rPr>
              <w:t>X</w:t>
            </w:r>
          </w:p>
        </w:tc>
        <w:tc>
          <w:tcPr>
            <w:tcW w:w="523" w:type="dxa"/>
          </w:tcPr>
          <w:p w14:paraId="62030C44" w14:textId="77777777" w:rsidR="00CE75EB" w:rsidRDefault="00CE75EB" w:rsidP="00CE75EB">
            <w:pPr>
              <w:spacing w:line="360" w:lineRule="auto"/>
              <w:jc w:val="both"/>
              <w:rPr>
                <w:b/>
                <w:sz w:val="16"/>
                <w:szCs w:val="16"/>
              </w:rPr>
            </w:pPr>
          </w:p>
        </w:tc>
        <w:tc>
          <w:tcPr>
            <w:tcW w:w="523" w:type="dxa"/>
          </w:tcPr>
          <w:p w14:paraId="29FA6BB7" w14:textId="77777777" w:rsidR="00CE75EB" w:rsidRDefault="00CE75EB" w:rsidP="00CE75EB">
            <w:pPr>
              <w:spacing w:line="360" w:lineRule="auto"/>
              <w:jc w:val="both"/>
              <w:rPr>
                <w:b/>
                <w:sz w:val="16"/>
                <w:szCs w:val="16"/>
              </w:rPr>
            </w:pPr>
          </w:p>
        </w:tc>
        <w:tc>
          <w:tcPr>
            <w:tcW w:w="523" w:type="dxa"/>
          </w:tcPr>
          <w:p w14:paraId="07030B40" w14:textId="77777777" w:rsidR="00CE75EB" w:rsidRDefault="00CE75EB" w:rsidP="00CE75EB">
            <w:pPr>
              <w:spacing w:line="360" w:lineRule="auto"/>
              <w:jc w:val="both"/>
              <w:rPr>
                <w:b/>
                <w:sz w:val="16"/>
                <w:szCs w:val="16"/>
              </w:rPr>
            </w:pPr>
          </w:p>
        </w:tc>
        <w:tc>
          <w:tcPr>
            <w:tcW w:w="523" w:type="dxa"/>
          </w:tcPr>
          <w:p w14:paraId="1AD33978" w14:textId="77777777" w:rsidR="00CE75EB" w:rsidRDefault="00CE75EB" w:rsidP="00CE75EB">
            <w:pPr>
              <w:spacing w:line="360" w:lineRule="auto"/>
              <w:jc w:val="both"/>
              <w:rPr>
                <w:b/>
                <w:sz w:val="16"/>
                <w:szCs w:val="16"/>
              </w:rPr>
            </w:pPr>
          </w:p>
        </w:tc>
        <w:tc>
          <w:tcPr>
            <w:tcW w:w="523" w:type="dxa"/>
          </w:tcPr>
          <w:p w14:paraId="3450724F" w14:textId="77777777" w:rsidR="00CE75EB" w:rsidRDefault="00CE75EB" w:rsidP="00CE75EB">
            <w:pPr>
              <w:spacing w:line="360" w:lineRule="auto"/>
              <w:jc w:val="both"/>
              <w:rPr>
                <w:b/>
                <w:sz w:val="16"/>
                <w:szCs w:val="16"/>
              </w:rPr>
            </w:pPr>
          </w:p>
        </w:tc>
        <w:tc>
          <w:tcPr>
            <w:tcW w:w="523" w:type="dxa"/>
          </w:tcPr>
          <w:p w14:paraId="0D3DFFA4" w14:textId="77777777" w:rsidR="00CE75EB" w:rsidRDefault="00CE75EB" w:rsidP="00CE75EB">
            <w:pPr>
              <w:spacing w:line="360" w:lineRule="auto"/>
              <w:jc w:val="both"/>
              <w:rPr>
                <w:b/>
                <w:sz w:val="16"/>
                <w:szCs w:val="16"/>
              </w:rPr>
            </w:pPr>
          </w:p>
        </w:tc>
        <w:tc>
          <w:tcPr>
            <w:tcW w:w="525" w:type="dxa"/>
          </w:tcPr>
          <w:p w14:paraId="1E85003C" w14:textId="77777777" w:rsidR="00CE75EB" w:rsidRDefault="00CE75EB" w:rsidP="00CE75EB">
            <w:pPr>
              <w:spacing w:line="360" w:lineRule="auto"/>
              <w:jc w:val="both"/>
              <w:rPr>
                <w:b/>
                <w:sz w:val="16"/>
                <w:szCs w:val="16"/>
              </w:rPr>
            </w:pPr>
          </w:p>
        </w:tc>
        <w:tc>
          <w:tcPr>
            <w:tcW w:w="525" w:type="dxa"/>
          </w:tcPr>
          <w:p w14:paraId="6F66C67A" w14:textId="77777777" w:rsidR="00CE75EB" w:rsidRDefault="00CE75EB" w:rsidP="00CE75EB">
            <w:pPr>
              <w:spacing w:line="360" w:lineRule="auto"/>
              <w:jc w:val="both"/>
              <w:rPr>
                <w:b/>
                <w:sz w:val="16"/>
                <w:szCs w:val="16"/>
              </w:rPr>
            </w:pPr>
          </w:p>
        </w:tc>
        <w:tc>
          <w:tcPr>
            <w:tcW w:w="525" w:type="dxa"/>
          </w:tcPr>
          <w:p w14:paraId="54D91780" w14:textId="77777777" w:rsidR="00CE75EB" w:rsidRDefault="00CE75EB" w:rsidP="00CE75EB">
            <w:pPr>
              <w:spacing w:line="360" w:lineRule="auto"/>
              <w:jc w:val="both"/>
              <w:rPr>
                <w:b/>
                <w:sz w:val="16"/>
                <w:szCs w:val="16"/>
              </w:rPr>
            </w:pPr>
          </w:p>
        </w:tc>
        <w:tc>
          <w:tcPr>
            <w:tcW w:w="525" w:type="dxa"/>
            <w:gridSpan w:val="2"/>
          </w:tcPr>
          <w:p w14:paraId="276779F8" w14:textId="77777777" w:rsidR="00CE75EB" w:rsidRDefault="00CE75EB" w:rsidP="00CE75EB">
            <w:pPr>
              <w:spacing w:line="360" w:lineRule="auto"/>
              <w:jc w:val="both"/>
              <w:rPr>
                <w:b/>
                <w:sz w:val="16"/>
                <w:szCs w:val="16"/>
              </w:rPr>
            </w:pPr>
          </w:p>
        </w:tc>
        <w:tc>
          <w:tcPr>
            <w:tcW w:w="525" w:type="dxa"/>
          </w:tcPr>
          <w:p w14:paraId="47BEEB39" w14:textId="77777777" w:rsidR="00CE75EB" w:rsidRDefault="00CE75EB" w:rsidP="00CE75EB">
            <w:pPr>
              <w:spacing w:line="360" w:lineRule="auto"/>
              <w:jc w:val="both"/>
              <w:rPr>
                <w:b/>
                <w:sz w:val="16"/>
                <w:szCs w:val="16"/>
              </w:rPr>
            </w:pPr>
          </w:p>
        </w:tc>
        <w:tc>
          <w:tcPr>
            <w:tcW w:w="525" w:type="dxa"/>
          </w:tcPr>
          <w:p w14:paraId="0252B22B" w14:textId="77777777" w:rsidR="00CE75EB" w:rsidRDefault="00CE75EB" w:rsidP="00CE75EB">
            <w:pPr>
              <w:spacing w:line="360" w:lineRule="auto"/>
              <w:jc w:val="both"/>
              <w:rPr>
                <w:b/>
                <w:sz w:val="16"/>
                <w:szCs w:val="16"/>
              </w:rPr>
            </w:pPr>
          </w:p>
        </w:tc>
      </w:tr>
      <w:tr w:rsidR="00CE75EB" w14:paraId="11426A8D" w14:textId="77777777" w:rsidTr="00741C1F">
        <w:trPr>
          <w:gridAfter w:val="1"/>
          <w:wAfter w:w="10" w:type="dxa"/>
          <w:trHeight w:val="303"/>
        </w:trPr>
        <w:tc>
          <w:tcPr>
            <w:tcW w:w="1351" w:type="dxa"/>
          </w:tcPr>
          <w:p w14:paraId="625F038B" w14:textId="1E084E46" w:rsidR="00CE75EB" w:rsidRDefault="00CE75EB" w:rsidP="00CE75EB">
            <w:pPr>
              <w:spacing w:line="360" w:lineRule="auto"/>
              <w:jc w:val="both"/>
              <w:rPr>
                <w:b/>
                <w:sz w:val="16"/>
                <w:szCs w:val="16"/>
              </w:rPr>
            </w:pPr>
            <w:r w:rsidRPr="00CE75EB">
              <w:rPr>
                <w:rFonts w:ascii="Calibri" w:hAnsi="Calibri" w:cs="Arial"/>
                <w:i/>
                <w:color w:val="548DD4"/>
                <w:sz w:val="16"/>
                <w:szCs w:val="16"/>
                <w:lang w:eastAsia="es-CL"/>
              </w:rPr>
              <w:t>C</w:t>
            </w:r>
            <w:r w:rsidR="00AD2382" w:rsidRPr="00AD2382">
              <w:rPr>
                <w:rFonts w:ascii="Calibri" w:hAnsi="Calibri" w:cs="Arial"/>
                <w:i/>
                <w:color w:val="548DD4"/>
                <w:sz w:val="16"/>
                <w:szCs w:val="16"/>
                <w:lang w:eastAsia="es-CL"/>
              </w:rPr>
              <w:t>onstrucción e integración del bot de cobranza</w:t>
            </w:r>
          </w:p>
        </w:tc>
        <w:tc>
          <w:tcPr>
            <w:tcW w:w="536" w:type="dxa"/>
          </w:tcPr>
          <w:p w14:paraId="7217D691" w14:textId="77777777" w:rsidR="00CE75EB" w:rsidRDefault="00CE75EB" w:rsidP="00CE75EB">
            <w:pPr>
              <w:spacing w:line="360" w:lineRule="auto"/>
              <w:jc w:val="both"/>
              <w:rPr>
                <w:b/>
                <w:sz w:val="16"/>
                <w:szCs w:val="16"/>
              </w:rPr>
            </w:pPr>
          </w:p>
        </w:tc>
        <w:tc>
          <w:tcPr>
            <w:tcW w:w="522" w:type="dxa"/>
          </w:tcPr>
          <w:p w14:paraId="178F682C" w14:textId="77777777" w:rsidR="00CE75EB" w:rsidRDefault="00CE75EB" w:rsidP="00CE75EB">
            <w:pPr>
              <w:spacing w:line="360" w:lineRule="auto"/>
              <w:jc w:val="both"/>
              <w:rPr>
                <w:b/>
                <w:sz w:val="16"/>
                <w:szCs w:val="16"/>
              </w:rPr>
            </w:pPr>
          </w:p>
        </w:tc>
        <w:tc>
          <w:tcPr>
            <w:tcW w:w="523" w:type="dxa"/>
          </w:tcPr>
          <w:p w14:paraId="739C1E3F" w14:textId="77777777" w:rsidR="00CE75EB" w:rsidRDefault="00CE75EB" w:rsidP="00CE75EB">
            <w:pPr>
              <w:spacing w:line="360" w:lineRule="auto"/>
              <w:jc w:val="both"/>
              <w:rPr>
                <w:b/>
                <w:sz w:val="16"/>
                <w:szCs w:val="16"/>
              </w:rPr>
            </w:pPr>
          </w:p>
        </w:tc>
        <w:tc>
          <w:tcPr>
            <w:tcW w:w="526" w:type="dxa"/>
          </w:tcPr>
          <w:p w14:paraId="474154EA" w14:textId="77777777" w:rsidR="00CE75EB" w:rsidRDefault="00CE75EB" w:rsidP="00CE75EB">
            <w:pPr>
              <w:spacing w:line="360" w:lineRule="auto"/>
              <w:jc w:val="both"/>
              <w:rPr>
                <w:b/>
                <w:sz w:val="16"/>
                <w:szCs w:val="16"/>
              </w:rPr>
            </w:pPr>
          </w:p>
        </w:tc>
        <w:tc>
          <w:tcPr>
            <w:tcW w:w="523" w:type="dxa"/>
          </w:tcPr>
          <w:p w14:paraId="306382EE" w14:textId="77777777" w:rsidR="00CE75EB" w:rsidRDefault="00CE75EB" w:rsidP="00CE75EB">
            <w:pPr>
              <w:spacing w:line="360" w:lineRule="auto"/>
              <w:jc w:val="both"/>
              <w:rPr>
                <w:b/>
                <w:sz w:val="16"/>
                <w:szCs w:val="16"/>
              </w:rPr>
            </w:pPr>
          </w:p>
        </w:tc>
        <w:tc>
          <w:tcPr>
            <w:tcW w:w="523" w:type="dxa"/>
          </w:tcPr>
          <w:p w14:paraId="74A2A9D7" w14:textId="77777777" w:rsidR="00CE75EB" w:rsidRDefault="00CE75EB" w:rsidP="00CE75EB">
            <w:pPr>
              <w:spacing w:line="360" w:lineRule="auto"/>
              <w:jc w:val="both"/>
              <w:rPr>
                <w:b/>
                <w:sz w:val="16"/>
                <w:szCs w:val="16"/>
              </w:rPr>
            </w:pPr>
          </w:p>
        </w:tc>
        <w:tc>
          <w:tcPr>
            <w:tcW w:w="523" w:type="dxa"/>
          </w:tcPr>
          <w:p w14:paraId="1F5AA4F4" w14:textId="400411BB" w:rsidR="00CE75EB" w:rsidRDefault="00CE75EB" w:rsidP="00CE75EB">
            <w:pPr>
              <w:spacing w:line="360" w:lineRule="auto"/>
              <w:jc w:val="both"/>
              <w:rPr>
                <w:b/>
                <w:sz w:val="16"/>
                <w:szCs w:val="16"/>
              </w:rPr>
            </w:pPr>
            <w:r w:rsidRPr="00783667">
              <w:rPr>
                <w:b/>
                <w:sz w:val="16"/>
                <w:szCs w:val="16"/>
              </w:rPr>
              <w:t>X</w:t>
            </w:r>
          </w:p>
        </w:tc>
        <w:tc>
          <w:tcPr>
            <w:tcW w:w="523" w:type="dxa"/>
          </w:tcPr>
          <w:p w14:paraId="7376E440" w14:textId="7728FA56" w:rsidR="00CE75EB" w:rsidRDefault="00CE75EB" w:rsidP="00CE75EB">
            <w:pPr>
              <w:spacing w:line="360" w:lineRule="auto"/>
              <w:jc w:val="both"/>
              <w:rPr>
                <w:b/>
                <w:sz w:val="16"/>
                <w:szCs w:val="16"/>
              </w:rPr>
            </w:pPr>
            <w:r w:rsidRPr="00783667">
              <w:rPr>
                <w:b/>
                <w:sz w:val="16"/>
                <w:szCs w:val="16"/>
              </w:rPr>
              <w:t>X</w:t>
            </w:r>
          </w:p>
        </w:tc>
        <w:tc>
          <w:tcPr>
            <w:tcW w:w="523" w:type="dxa"/>
          </w:tcPr>
          <w:p w14:paraId="331F739F" w14:textId="7A18B96A" w:rsidR="00CE75EB" w:rsidRDefault="00CE75EB" w:rsidP="00CE75EB">
            <w:pPr>
              <w:spacing w:line="360" w:lineRule="auto"/>
              <w:jc w:val="both"/>
              <w:rPr>
                <w:b/>
                <w:sz w:val="16"/>
                <w:szCs w:val="16"/>
              </w:rPr>
            </w:pPr>
            <w:r w:rsidRPr="00783667">
              <w:rPr>
                <w:b/>
                <w:sz w:val="16"/>
                <w:szCs w:val="16"/>
              </w:rPr>
              <w:t>X</w:t>
            </w:r>
          </w:p>
        </w:tc>
        <w:tc>
          <w:tcPr>
            <w:tcW w:w="523" w:type="dxa"/>
          </w:tcPr>
          <w:p w14:paraId="58A364B7" w14:textId="218E013C" w:rsidR="00CE75EB" w:rsidRDefault="00CE75EB" w:rsidP="00CE75EB">
            <w:pPr>
              <w:spacing w:line="360" w:lineRule="auto"/>
              <w:jc w:val="both"/>
              <w:rPr>
                <w:b/>
                <w:sz w:val="16"/>
                <w:szCs w:val="16"/>
              </w:rPr>
            </w:pPr>
            <w:r w:rsidRPr="00783667">
              <w:rPr>
                <w:b/>
                <w:sz w:val="16"/>
                <w:szCs w:val="16"/>
              </w:rPr>
              <w:t>X</w:t>
            </w:r>
          </w:p>
        </w:tc>
        <w:tc>
          <w:tcPr>
            <w:tcW w:w="523" w:type="dxa"/>
          </w:tcPr>
          <w:p w14:paraId="0F5BA50A" w14:textId="5FD219A9" w:rsidR="00CE75EB" w:rsidRDefault="00CE75EB" w:rsidP="00CE75EB">
            <w:pPr>
              <w:spacing w:line="360" w:lineRule="auto"/>
              <w:jc w:val="both"/>
              <w:rPr>
                <w:b/>
                <w:sz w:val="16"/>
                <w:szCs w:val="16"/>
              </w:rPr>
            </w:pPr>
            <w:r w:rsidRPr="00783667">
              <w:rPr>
                <w:b/>
                <w:sz w:val="16"/>
                <w:szCs w:val="16"/>
              </w:rPr>
              <w:t>X</w:t>
            </w:r>
          </w:p>
        </w:tc>
        <w:tc>
          <w:tcPr>
            <w:tcW w:w="523" w:type="dxa"/>
          </w:tcPr>
          <w:p w14:paraId="49D71AF8" w14:textId="1A2F5172" w:rsidR="00CE75EB" w:rsidRDefault="00CE75EB" w:rsidP="00CE75EB">
            <w:pPr>
              <w:spacing w:line="360" w:lineRule="auto"/>
              <w:jc w:val="both"/>
              <w:rPr>
                <w:b/>
                <w:sz w:val="16"/>
                <w:szCs w:val="16"/>
              </w:rPr>
            </w:pPr>
            <w:r w:rsidRPr="00783667">
              <w:rPr>
                <w:b/>
                <w:sz w:val="16"/>
                <w:szCs w:val="16"/>
              </w:rPr>
              <w:t>X</w:t>
            </w:r>
          </w:p>
        </w:tc>
        <w:tc>
          <w:tcPr>
            <w:tcW w:w="525" w:type="dxa"/>
          </w:tcPr>
          <w:p w14:paraId="5C32679F" w14:textId="24544F38" w:rsidR="00CE75EB" w:rsidRDefault="00CE75EB" w:rsidP="00CE75EB">
            <w:pPr>
              <w:spacing w:line="360" w:lineRule="auto"/>
              <w:jc w:val="both"/>
              <w:rPr>
                <w:b/>
                <w:sz w:val="16"/>
                <w:szCs w:val="16"/>
              </w:rPr>
            </w:pPr>
            <w:r w:rsidRPr="00783667">
              <w:rPr>
                <w:b/>
                <w:sz w:val="16"/>
                <w:szCs w:val="16"/>
              </w:rPr>
              <w:t>X</w:t>
            </w:r>
          </w:p>
        </w:tc>
        <w:tc>
          <w:tcPr>
            <w:tcW w:w="525" w:type="dxa"/>
          </w:tcPr>
          <w:p w14:paraId="14BE1C33" w14:textId="77777777" w:rsidR="00CE75EB" w:rsidRDefault="00CE75EB" w:rsidP="00CE75EB">
            <w:pPr>
              <w:spacing w:line="360" w:lineRule="auto"/>
              <w:jc w:val="both"/>
              <w:rPr>
                <w:b/>
                <w:sz w:val="16"/>
                <w:szCs w:val="16"/>
              </w:rPr>
            </w:pPr>
          </w:p>
        </w:tc>
        <w:tc>
          <w:tcPr>
            <w:tcW w:w="525" w:type="dxa"/>
          </w:tcPr>
          <w:p w14:paraId="5C4C9768" w14:textId="77777777" w:rsidR="00CE75EB" w:rsidRDefault="00CE75EB" w:rsidP="00CE75EB">
            <w:pPr>
              <w:spacing w:line="360" w:lineRule="auto"/>
              <w:jc w:val="both"/>
              <w:rPr>
                <w:b/>
                <w:sz w:val="16"/>
                <w:szCs w:val="16"/>
              </w:rPr>
            </w:pPr>
          </w:p>
        </w:tc>
        <w:tc>
          <w:tcPr>
            <w:tcW w:w="525" w:type="dxa"/>
            <w:gridSpan w:val="2"/>
          </w:tcPr>
          <w:p w14:paraId="01596A8B" w14:textId="77777777" w:rsidR="00CE75EB" w:rsidRDefault="00CE75EB" w:rsidP="00CE75EB">
            <w:pPr>
              <w:spacing w:line="360" w:lineRule="auto"/>
              <w:jc w:val="both"/>
              <w:rPr>
                <w:b/>
                <w:sz w:val="16"/>
                <w:szCs w:val="16"/>
              </w:rPr>
            </w:pPr>
          </w:p>
        </w:tc>
        <w:tc>
          <w:tcPr>
            <w:tcW w:w="525" w:type="dxa"/>
          </w:tcPr>
          <w:p w14:paraId="5E591057" w14:textId="77777777" w:rsidR="00CE75EB" w:rsidRDefault="00CE75EB" w:rsidP="00CE75EB">
            <w:pPr>
              <w:spacing w:line="360" w:lineRule="auto"/>
              <w:jc w:val="both"/>
              <w:rPr>
                <w:b/>
                <w:sz w:val="16"/>
                <w:szCs w:val="16"/>
              </w:rPr>
            </w:pPr>
          </w:p>
        </w:tc>
        <w:tc>
          <w:tcPr>
            <w:tcW w:w="525" w:type="dxa"/>
          </w:tcPr>
          <w:p w14:paraId="19D4BC24" w14:textId="77777777" w:rsidR="00CE75EB" w:rsidRDefault="00CE75EB" w:rsidP="00CE75EB">
            <w:pPr>
              <w:spacing w:line="360" w:lineRule="auto"/>
              <w:jc w:val="both"/>
              <w:rPr>
                <w:b/>
                <w:sz w:val="16"/>
                <w:szCs w:val="16"/>
              </w:rPr>
            </w:pPr>
          </w:p>
        </w:tc>
      </w:tr>
      <w:tr w:rsidR="00CE75EB" w14:paraId="22A672C6" w14:textId="77777777" w:rsidTr="00741C1F">
        <w:trPr>
          <w:gridAfter w:val="1"/>
          <w:wAfter w:w="10" w:type="dxa"/>
          <w:trHeight w:val="294"/>
        </w:trPr>
        <w:tc>
          <w:tcPr>
            <w:tcW w:w="1351" w:type="dxa"/>
          </w:tcPr>
          <w:p w14:paraId="3BFE62EA" w14:textId="48F8D681" w:rsidR="00CE75EB" w:rsidRDefault="00AD2382" w:rsidP="00CE75EB">
            <w:pPr>
              <w:spacing w:line="360" w:lineRule="auto"/>
              <w:jc w:val="both"/>
              <w:rPr>
                <w:b/>
                <w:sz w:val="16"/>
                <w:szCs w:val="16"/>
              </w:rPr>
            </w:pPr>
            <w:r w:rsidRPr="00AD2382">
              <w:rPr>
                <w:rFonts w:ascii="Calibri" w:hAnsi="Calibri" w:cs="Arial"/>
                <w:i/>
                <w:color w:val="548DD4"/>
                <w:sz w:val="16"/>
                <w:szCs w:val="16"/>
                <w:lang w:eastAsia="es-CL"/>
              </w:rPr>
              <w:t>Pruebas funcionales y mediciones comparativas</w:t>
            </w:r>
          </w:p>
        </w:tc>
        <w:tc>
          <w:tcPr>
            <w:tcW w:w="536" w:type="dxa"/>
          </w:tcPr>
          <w:p w14:paraId="29256D9F" w14:textId="77777777" w:rsidR="00CE75EB" w:rsidRDefault="00CE75EB" w:rsidP="00CE75EB">
            <w:pPr>
              <w:spacing w:line="360" w:lineRule="auto"/>
              <w:jc w:val="both"/>
              <w:rPr>
                <w:b/>
                <w:sz w:val="16"/>
                <w:szCs w:val="16"/>
              </w:rPr>
            </w:pPr>
          </w:p>
        </w:tc>
        <w:tc>
          <w:tcPr>
            <w:tcW w:w="522" w:type="dxa"/>
          </w:tcPr>
          <w:p w14:paraId="1BEB3299" w14:textId="77777777" w:rsidR="00CE75EB" w:rsidRDefault="00CE75EB" w:rsidP="00CE75EB">
            <w:pPr>
              <w:spacing w:line="360" w:lineRule="auto"/>
              <w:jc w:val="both"/>
              <w:rPr>
                <w:b/>
                <w:sz w:val="16"/>
                <w:szCs w:val="16"/>
              </w:rPr>
            </w:pPr>
          </w:p>
        </w:tc>
        <w:tc>
          <w:tcPr>
            <w:tcW w:w="523" w:type="dxa"/>
          </w:tcPr>
          <w:p w14:paraId="2900D626" w14:textId="77777777" w:rsidR="00CE75EB" w:rsidRDefault="00CE75EB" w:rsidP="00CE75EB">
            <w:pPr>
              <w:spacing w:line="360" w:lineRule="auto"/>
              <w:jc w:val="both"/>
              <w:rPr>
                <w:b/>
                <w:sz w:val="16"/>
                <w:szCs w:val="16"/>
              </w:rPr>
            </w:pPr>
          </w:p>
        </w:tc>
        <w:tc>
          <w:tcPr>
            <w:tcW w:w="526" w:type="dxa"/>
          </w:tcPr>
          <w:p w14:paraId="20243CFC" w14:textId="77777777" w:rsidR="00CE75EB" w:rsidRDefault="00CE75EB" w:rsidP="00CE75EB">
            <w:pPr>
              <w:spacing w:line="360" w:lineRule="auto"/>
              <w:jc w:val="both"/>
              <w:rPr>
                <w:b/>
                <w:sz w:val="16"/>
                <w:szCs w:val="16"/>
              </w:rPr>
            </w:pPr>
          </w:p>
        </w:tc>
        <w:tc>
          <w:tcPr>
            <w:tcW w:w="523" w:type="dxa"/>
          </w:tcPr>
          <w:p w14:paraId="29444679" w14:textId="77777777" w:rsidR="00CE75EB" w:rsidRDefault="00CE75EB" w:rsidP="00CE75EB">
            <w:pPr>
              <w:spacing w:line="360" w:lineRule="auto"/>
              <w:jc w:val="both"/>
              <w:rPr>
                <w:b/>
                <w:sz w:val="16"/>
                <w:szCs w:val="16"/>
              </w:rPr>
            </w:pPr>
          </w:p>
        </w:tc>
        <w:tc>
          <w:tcPr>
            <w:tcW w:w="523" w:type="dxa"/>
          </w:tcPr>
          <w:p w14:paraId="3B5048E7" w14:textId="77777777" w:rsidR="00CE75EB" w:rsidRDefault="00CE75EB" w:rsidP="00CE75EB">
            <w:pPr>
              <w:spacing w:line="360" w:lineRule="auto"/>
              <w:jc w:val="both"/>
              <w:rPr>
                <w:b/>
                <w:sz w:val="16"/>
                <w:szCs w:val="16"/>
              </w:rPr>
            </w:pPr>
          </w:p>
        </w:tc>
        <w:tc>
          <w:tcPr>
            <w:tcW w:w="523" w:type="dxa"/>
          </w:tcPr>
          <w:p w14:paraId="1209A18F" w14:textId="668C0DC8" w:rsidR="00CE75EB" w:rsidRDefault="00CE75EB" w:rsidP="00CE75EB">
            <w:pPr>
              <w:spacing w:line="360" w:lineRule="auto"/>
              <w:jc w:val="both"/>
              <w:rPr>
                <w:b/>
                <w:sz w:val="16"/>
                <w:szCs w:val="16"/>
              </w:rPr>
            </w:pPr>
            <w:r w:rsidRPr="008433AF">
              <w:rPr>
                <w:b/>
                <w:sz w:val="16"/>
                <w:szCs w:val="16"/>
              </w:rPr>
              <w:t>X</w:t>
            </w:r>
          </w:p>
        </w:tc>
        <w:tc>
          <w:tcPr>
            <w:tcW w:w="523" w:type="dxa"/>
          </w:tcPr>
          <w:p w14:paraId="1687A40C" w14:textId="25F9AB44" w:rsidR="00CE75EB" w:rsidRDefault="00CE75EB" w:rsidP="00CE75EB">
            <w:pPr>
              <w:spacing w:line="360" w:lineRule="auto"/>
              <w:jc w:val="both"/>
              <w:rPr>
                <w:b/>
                <w:sz w:val="16"/>
                <w:szCs w:val="16"/>
              </w:rPr>
            </w:pPr>
            <w:r w:rsidRPr="008433AF">
              <w:rPr>
                <w:b/>
                <w:sz w:val="16"/>
                <w:szCs w:val="16"/>
              </w:rPr>
              <w:t>X</w:t>
            </w:r>
          </w:p>
        </w:tc>
        <w:tc>
          <w:tcPr>
            <w:tcW w:w="523" w:type="dxa"/>
          </w:tcPr>
          <w:p w14:paraId="6CAD2391" w14:textId="762C21F9" w:rsidR="00CE75EB" w:rsidRDefault="00CE75EB" w:rsidP="00CE75EB">
            <w:pPr>
              <w:spacing w:line="360" w:lineRule="auto"/>
              <w:jc w:val="both"/>
              <w:rPr>
                <w:b/>
                <w:sz w:val="16"/>
                <w:szCs w:val="16"/>
              </w:rPr>
            </w:pPr>
            <w:r w:rsidRPr="008433AF">
              <w:rPr>
                <w:b/>
                <w:sz w:val="16"/>
                <w:szCs w:val="16"/>
              </w:rPr>
              <w:t>X</w:t>
            </w:r>
          </w:p>
        </w:tc>
        <w:tc>
          <w:tcPr>
            <w:tcW w:w="523" w:type="dxa"/>
          </w:tcPr>
          <w:p w14:paraId="493A6F41" w14:textId="1620383C" w:rsidR="00CE75EB" w:rsidRDefault="00CE75EB" w:rsidP="00CE75EB">
            <w:pPr>
              <w:spacing w:line="360" w:lineRule="auto"/>
              <w:jc w:val="both"/>
              <w:rPr>
                <w:b/>
                <w:sz w:val="16"/>
                <w:szCs w:val="16"/>
              </w:rPr>
            </w:pPr>
            <w:r w:rsidRPr="008433AF">
              <w:rPr>
                <w:b/>
                <w:sz w:val="16"/>
                <w:szCs w:val="16"/>
              </w:rPr>
              <w:t>X</w:t>
            </w:r>
          </w:p>
        </w:tc>
        <w:tc>
          <w:tcPr>
            <w:tcW w:w="523" w:type="dxa"/>
          </w:tcPr>
          <w:p w14:paraId="61CAFAEF" w14:textId="6D1A0320" w:rsidR="00CE75EB" w:rsidRDefault="00CE75EB" w:rsidP="00CE75EB">
            <w:pPr>
              <w:spacing w:line="360" w:lineRule="auto"/>
              <w:jc w:val="both"/>
              <w:rPr>
                <w:b/>
                <w:sz w:val="16"/>
                <w:szCs w:val="16"/>
              </w:rPr>
            </w:pPr>
            <w:r w:rsidRPr="008433AF">
              <w:rPr>
                <w:b/>
                <w:sz w:val="16"/>
                <w:szCs w:val="16"/>
              </w:rPr>
              <w:t>X</w:t>
            </w:r>
          </w:p>
        </w:tc>
        <w:tc>
          <w:tcPr>
            <w:tcW w:w="523" w:type="dxa"/>
          </w:tcPr>
          <w:p w14:paraId="4309995C" w14:textId="19F6DEB5" w:rsidR="00CE75EB" w:rsidRDefault="00CE75EB" w:rsidP="00CE75EB">
            <w:pPr>
              <w:spacing w:line="360" w:lineRule="auto"/>
              <w:jc w:val="both"/>
              <w:rPr>
                <w:b/>
                <w:sz w:val="16"/>
                <w:szCs w:val="16"/>
              </w:rPr>
            </w:pPr>
            <w:r w:rsidRPr="008433AF">
              <w:rPr>
                <w:b/>
                <w:sz w:val="16"/>
                <w:szCs w:val="16"/>
              </w:rPr>
              <w:t>X</w:t>
            </w:r>
          </w:p>
        </w:tc>
        <w:tc>
          <w:tcPr>
            <w:tcW w:w="525" w:type="dxa"/>
          </w:tcPr>
          <w:p w14:paraId="624D45E5" w14:textId="2ECA97CD" w:rsidR="00CE75EB" w:rsidRDefault="00CE75EB" w:rsidP="00CE75EB">
            <w:pPr>
              <w:spacing w:line="360" w:lineRule="auto"/>
              <w:jc w:val="both"/>
              <w:rPr>
                <w:b/>
                <w:sz w:val="16"/>
                <w:szCs w:val="16"/>
              </w:rPr>
            </w:pPr>
            <w:r w:rsidRPr="008433AF">
              <w:rPr>
                <w:b/>
                <w:sz w:val="16"/>
                <w:szCs w:val="16"/>
              </w:rPr>
              <w:t>X</w:t>
            </w:r>
          </w:p>
        </w:tc>
        <w:tc>
          <w:tcPr>
            <w:tcW w:w="525" w:type="dxa"/>
          </w:tcPr>
          <w:p w14:paraId="497F5C79" w14:textId="2D2E6958" w:rsidR="00CE75EB" w:rsidRDefault="00CE75EB" w:rsidP="00CE75EB">
            <w:pPr>
              <w:spacing w:line="360" w:lineRule="auto"/>
              <w:jc w:val="both"/>
              <w:rPr>
                <w:b/>
                <w:sz w:val="16"/>
                <w:szCs w:val="16"/>
              </w:rPr>
            </w:pPr>
            <w:r w:rsidRPr="008433AF">
              <w:rPr>
                <w:b/>
                <w:sz w:val="16"/>
                <w:szCs w:val="16"/>
              </w:rPr>
              <w:t>X</w:t>
            </w:r>
          </w:p>
        </w:tc>
        <w:tc>
          <w:tcPr>
            <w:tcW w:w="525" w:type="dxa"/>
          </w:tcPr>
          <w:p w14:paraId="360B7895" w14:textId="77777777" w:rsidR="00CE75EB" w:rsidRDefault="00CE75EB" w:rsidP="00CE75EB">
            <w:pPr>
              <w:spacing w:line="360" w:lineRule="auto"/>
              <w:jc w:val="both"/>
              <w:rPr>
                <w:b/>
                <w:sz w:val="16"/>
                <w:szCs w:val="16"/>
              </w:rPr>
            </w:pPr>
          </w:p>
        </w:tc>
        <w:tc>
          <w:tcPr>
            <w:tcW w:w="525" w:type="dxa"/>
            <w:gridSpan w:val="2"/>
          </w:tcPr>
          <w:p w14:paraId="711DB1CF" w14:textId="77777777" w:rsidR="00CE75EB" w:rsidRDefault="00CE75EB" w:rsidP="00CE75EB">
            <w:pPr>
              <w:spacing w:line="360" w:lineRule="auto"/>
              <w:jc w:val="both"/>
              <w:rPr>
                <w:b/>
                <w:sz w:val="16"/>
                <w:szCs w:val="16"/>
              </w:rPr>
            </w:pPr>
          </w:p>
        </w:tc>
        <w:tc>
          <w:tcPr>
            <w:tcW w:w="525" w:type="dxa"/>
          </w:tcPr>
          <w:p w14:paraId="1B3B4F8F" w14:textId="77777777" w:rsidR="00CE75EB" w:rsidRDefault="00CE75EB" w:rsidP="00CE75EB">
            <w:pPr>
              <w:spacing w:line="360" w:lineRule="auto"/>
              <w:jc w:val="both"/>
              <w:rPr>
                <w:b/>
                <w:sz w:val="16"/>
                <w:szCs w:val="16"/>
              </w:rPr>
            </w:pPr>
          </w:p>
        </w:tc>
        <w:tc>
          <w:tcPr>
            <w:tcW w:w="525" w:type="dxa"/>
          </w:tcPr>
          <w:p w14:paraId="4D67D014" w14:textId="77777777" w:rsidR="00CE75EB" w:rsidRDefault="00CE75EB" w:rsidP="00CE75EB">
            <w:pPr>
              <w:spacing w:line="360" w:lineRule="auto"/>
              <w:jc w:val="both"/>
              <w:rPr>
                <w:b/>
                <w:sz w:val="16"/>
                <w:szCs w:val="16"/>
              </w:rPr>
            </w:pPr>
          </w:p>
        </w:tc>
      </w:tr>
      <w:tr w:rsidR="00CE75EB" w14:paraId="53B6C8F1" w14:textId="77777777" w:rsidTr="00D110EC">
        <w:trPr>
          <w:gridAfter w:val="1"/>
          <w:wAfter w:w="10" w:type="dxa"/>
          <w:trHeight w:val="303"/>
        </w:trPr>
        <w:tc>
          <w:tcPr>
            <w:tcW w:w="1351" w:type="dxa"/>
          </w:tcPr>
          <w:p w14:paraId="5F099156" w14:textId="2395FF51" w:rsidR="00CE75EB" w:rsidRDefault="00CE75EB" w:rsidP="00CE75EB">
            <w:pPr>
              <w:spacing w:line="360" w:lineRule="auto"/>
              <w:jc w:val="both"/>
              <w:rPr>
                <w:b/>
                <w:sz w:val="16"/>
                <w:szCs w:val="16"/>
              </w:rPr>
            </w:pPr>
            <w:r w:rsidRPr="00CE75EB">
              <w:rPr>
                <w:rFonts w:ascii="Calibri" w:hAnsi="Calibri" w:cs="Arial"/>
                <w:i/>
                <w:color w:val="548DD4"/>
                <w:sz w:val="16"/>
                <w:szCs w:val="16"/>
                <w:lang w:eastAsia="es-CL"/>
              </w:rPr>
              <w:t>C</w:t>
            </w:r>
            <w:r w:rsidR="00AD2382" w:rsidRPr="00AD2382">
              <w:rPr>
                <w:rFonts w:ascii="Calibri" w:hAnsi="Calibri" w:cs="Arial"/>
                <w:i/>
                <w:color w:val="548DD4"/>
                <w:sz w:val="16"/>
                <w:szCs w:val="16"/>
                <w:lang w:eastAsia="es-CL"/>
              </w:rPr>
              <w:t>orrección y comparación con la solución actual</w:t>
            </w:r>
          </w:p>
        </w:tc>
        <w:tc>
          <w:tcPr>
            <w:tcW w:w="536" w:type="dxa"/>
          </w:tcPr>
          <w:p w14:paraId="0D196A16" w14:textId="77777777" w:rsidR="00CE75EB" w:rsidRDefault="00CE75EB" w:rsidP="00CE75EB">
            <w:pPr>
              <w:spacing w:line="360" w:lineRule="auto"/>
              <w:jc w:val="both"/>
              <w:rPr>
                <w:b/>
                <w:sz w:val="16"/>
                <w:szCs w:val="16"/>
              </w:rPr>
            </w:pPr>
          </w:p>
        </w:tc>
        <w:tc>
          <w:tcPr>
            <w:tcW w:w="522" w:type="dxa"/>
          </w:tcPr>
          <w:p w14:paraId="2307794E" w14:textId="77777777" w:rsidR="00CE75EB" w:rsidRDefault="00CE75EB" w:rsidP="00CE75EB">
            <w:pPr>
              <w:spacing w:line="360" w:lineRule="auto"/>
              <w:jc w:val="both"/>
              <w:rPr>
                <w:b/>
                <w:sz w:val="16"/>
                <w:szCs w:val="16"/>
              </w:rPr>
            </w:pPr>
          </w:p>
        </w:tc>
        <w:tc>
          <w:tcPr>
            <w:tcW w:w="523" w:type="dxa"/>
          </w:tcPr>
          <w:p w14:paraId="70C5585C" w14:textId="77777777" w:rsidR="00CE75EB" w:rsidRDefault="00CE75EB" w:rsidP="00CE75EB">
            <w:pPr>
              <w:spacing w:line="360" w:lineRule="auto"/>
              <w:jc w:val="both"/>
              <w:rPr>
                <w:b/>
                <w:sz w:val="16"/>
                <w:szCs w:val="16"/>
              </w:rPr>
            </w:pPr>
          </w:p>
        </w:tc>
        <w:tc>
          <w:tcPr>
            <w:tcW w:w="526" w:type="dxa"/>
          </w:tcPr>
          <w:p w14:paraId="5DDBB602" w14:textId="77777777" w:rsidR="00CE75EB" w:rsidRDefault="00CE75EB" w:rsidP="00CE75EB">
            <w:pPr>
              <w:spacing w:line="360" w:lineRule="auto"/>
              <w:jc w:val="both"/>
              <w:rPr>
                <w:b/>
                <w:sz w:val="16"/>
                <w:szCs w:val="16"/>
              </w:rPr>
            </w:pPr>
          </w:p>
        </w:tc>
        <w:tc>
          <w:tcPr>
            <w:tcW w:w="523" w:type="dxa"/>
          </w:tcPr>
          <w:p w14:paraId="50E25CD7" w14:textId="77777777" w:rsidR="00CE75EB" w:rsidRDefault="00CE75EB" w:rsidP="00CE75EB">
            <w:pPr>
              <w:spacing w:line="360" w:lineRule="auto"/>
              <w:jc w:val="both"/>
              <w:rPr>
                <w:b/>
                <w:sz w:val="16"/>
                <w:szCs w:val="16"/>
              </w:rPr>
            </w:pPr>
          </w:p>
        </w:tc>
        <w:tc>
          <w:tcPr>
            <w:tcW w:w="523" w:type="dxa"/>
          </w:tcPr>
          <w:p w14:paraId="17109673" w14:textId="77777777" w:rsidR="00CE75EB" w:rsidRDefault="00CE75EB" w:rsidP="00CE75EB">
            <w:pPr>
              <w:spacing w:line="360" w:lineRule="auto"/>
              <w:jc w:val="both"/>
              <w:rPr>
                <w:b/>
                <w:sz w:val="16"/>
                <w:szCs w:val="16"/>
              </w:rPr>
            </w:pPr>
          </w:p>
        </w:tc>
        <w:tc>
          <w:tcPr>
            <w:tcW w:w="523" w:type="dxa"/>
          </w:tcPr>
          <w:p w14:paraId="7268744B" w14:textId="77777777" w:rsidR="00CE75EB" w:rsidRDefault="00CE75EB" w:rsidP="00CE75EB">
            <w:pPr>
              <w:spacing w:line="360" w:lineRule="auto"/>
              <w:jc w:val="both"/>
              <w:rPr>
                <w:b/>
                <w:sz w:val="16"/>
                <w:szCs w:val="16"/>
              </w:rPr>
            </w:pPr>
          </w:p>
        </w:tc>
        <w:tc>
          <w:tcPr>
            <w:tcW w:w="523" w:type="dxa"/>
          </w:tcPr>
          <w:p w14:paraId="2C425C21" w14:textId="77777777" w:rsidR="00CE75EB" w:rsidRDefault="00CE75EB" w:rsidP="00CE75EB">
            <w:pPr>
              <w:spacing w:line="360" w:lineRule="auto"/>
              <w:jc w:val="both"/>
              <w:rPr>
                <w:b/>
                <w:sz w:val="16"/>
                <w:szCs w:val="16"/>
              </w:rPr>
            </w:pPr>
          </w:p>
        </w:tc>
        <w:tc>
          <w:tcPr>
            <w:tcW w:w="523" w:type="dxa"/>
          </w:tcPr>
          <w:p w14:paraId="08D533A3" w14:textId="77777777" w:rsidR="00CE75EB" w:rsidRDefault="00CE75EB" w:rsidP="00CE75EB">
            <w:pPr>
              <w:spacing w:line="360" w:lineRule="auto"/>
              <w:jc w:val="both"/>
              <w:rPr>
                <w:b/>
                <w:sz w:val="16"/>
                <w:szCs w:val="16"/>
              </w:rPr>
            </w:pPr>
          </w:p>
        </w:tc>
        <w:tc>
          <w:tcPr>
            <w:tcW w:w="523" w:type="dxa"/>
          </w:tcPr>
          <w:p w14:paraId="762A98ED" w14:textId="77777777" w:rsidR="00CE75EB" w:rsidRDefault="00CE75EB" w:rsidP="00CE75EB">
            <w:pPr>
              <w:spacing w:line="360" w:lineRule="auto"/>
              <w:jc w:val="both"/>
              <w:rPr>
                <w:b/>
                <w:sz w:val="16"/>
                <w:szCs w:val="16"/>
              </w:rPr>
            </w:pPr>
          </w:p>
        </w:tc>
        <w:tc>
          <w:tcPr>
            <w:tcW w:w="523" w:type="dxa"/>
          </w:tcPr>
          <w:p w14:paraId="5B39BC73" w14:textId="77777777" w:rsidR="00CE75EB" w:rsidRDefault="00CE75EB" w:rsidP="00CE75EB">
            <w:pPr>
              <w:spacing w:line="360" w:lineRule="auto"/>
              <w:jc w:val="both"/>
              <w:rPr>
                <w:b/>
                <w:sz w:val="16"/>
                <w:szCs w:val="16"/>
              </w:rPr>
            </w:pPr>
          </w:p>
        </w:tc>
        <w:tc>
          <w:tcPr>
            <w:tcW w:w="523" w:type="dxa"/>
          </w:tcPr>
          <w:p w14:paraId="50FF6776" w14:textId="77777777" w:rsidR="00CE75EB" w:rsidRDefault="00CE75EB" w:rsidP="00CE75EB">
            <w:pPr>
              <w:spacing w:line="360" w:lineRule="auto"/>
              <w:jc w:val="both"/>
              <w:rPr>
                <w:b/>
                <w:sz w:val="16"/>
                <w:szCs w:val="16"/>
              </w:rPr>
            </w:pPr>
          </w:p>
        </w:tc>
        <w:tc>
          <w:tcPr>
            <w:tcW w:w="525" w:type="dxa"/>
          </w:tcPr>
          <w:p w14:paraId="7130F1FB" w14:textId="77777777" w:rsidR="00CE75EB" w:rsidRDefault="00CE75EB" w:rsidP="00CE75EB">
            <w:pPr>
              <w:spacing w:line="360" w:lineRule="auto"/>
              <w:jc w:val="both"/>
              <w:rPr>
                <w:b/>
                <w:sz w:val="16"/>
                <w:szCs w:val="16"/>
              </w:rPr>
            </w:pPr>
          </w:p>
        </w:tc>
        <w:tc>
          <w:tcPr>
            <w:tcW w:w="525" w:type="dxa"/>
          </w:tcPr>
          <w:p w14:paraId="7DC01B66" w14:textId="2AF22ED0" w:rsidR="00CE75EB" w:rsidRDefault="00CE75EB" w:rsidP="00CE75EB">
            <w:pPr>
              <w:spacing w:line="360" w:lineRule="auto"/>
              <w:jc w:val="both"/>
              <w:rPr>
                <w:b/>
                <w:sz w:val="16"/>
                <w:szCs w:val="16"/>
              </w:rPr>
            </w:pPr>
            <w:r w:rsidRPr="00F43EAA">
              <w:rPr>
                <w:b/>
                <w:sz w:val="16"/>
                <w:szCs w:val="16"/>
              </w:rPr>
              <w:t>X</w:t>
            </w:r>
          </w:p>
        </w:tc>
        <w:tc>
          <w:tcPr>
            <w:tcW w:w="525" w:type="dxa"/>
          </w:tcPr>
          <w:p w14:paraId="4DE80394" w14:textId="27FAAAD8" w:rsidR="00CE75EB" w:rsidRDefault="00CE75EB" w:rsidP="00CE75EB">
            <w:pPr>
              <w:spacing w:line="360" w:lineRule="auto"/>
              <w:jc w:val="both"/>
              <w:rPr>
                <w:b/>
                <w:sz w:val="16"/>
                <w:szCs w:val="16"/>
              </w:rPr>
            </w:pPr>
            <w:r w:rsidRPr="00F43EAA">
              <w:rPr>
                <w:b/>
                <w:sz w:val="16"/>
                <w:szCs w:val="16"/>
              </w:rPr>
              <w:t>X</w:t>
            </w:r>
          </w:p>
        </w:tc>
        <w:tc>
          <w:tcPr>
            <w:tcW w:w="525" w:type="dxa"/>
            <w:gridSpan w:val="2"/>
          </w:tcPr>
          <w:p w14:paraId="58DE116B" w14:textId="77777777" w:rsidR="00CE75EB" w:rsidRDefault="00CE75EB" w:rsidP="00CE75EB">
            <w:pPr>
              <w:spacing w:line="360" w:lineRule="auto"/>
              <w:jc w:val="both"/>
              <w:rPr>
                <w:b/>
                <w:sz w:val="16"/>
                <w:szCs w:val="16"/>
              </w:rPr>
            </w:pPr>
          </w:p>
        </w:tc>
        <w:tc>
          <w:tcPr>
            <w:tcW w:w="525" w:type="dxa"/>
          </w:tcPr>
          <w:p w14:paraId="5A4F08BE" w14:textId="77777777" w:rsidR="00CE75EB" w:rsidRDefault="00CE75EB" w:rsidP="00CE75EB">
            <w:pPr>
              <w:spacing w:line="360" w:lineRule="auto"/>
              <w:jc w:val="both"/>
              <w:rPr>
                <w:b/>
                <w:sz w:val="16"/>
                <w:szCs w:val="16"/>
              </w:rPr>
            </w:pPr>
          </w:p>
        </w:tc>
        <w:tc>
          <w:tcPr>
            <w:tcW w:w="525" w:type="dxa"/>
          </w:tcPr>
          <w:p w14:paraId="250F36D1" w14:textId="77777777" w:rsidR="00CE75EB" w:rsidRDefault="00CE75EB" w:rsidP="00CE75EB">
            <w:pPr>
              <w:spacing w:line="360" w:lineRule="auto"/>
              <w:jc w:val="both"/>
              <w:rPr>
                <w:b/>
                <w:sz w:val="16"/>
                <w:szCs w:val="16"/>
              </w:rPr>
            </w:pPr>
          </w:p>
        </w:tc>
      </w:tr>
      <w:tr w:rsidR="00CE75EB" w14:paraId="02951CD5" w14:textId="77777777" w:rsidTr="00D110EC">
        <w:trPr>
          <w:gridAfter w:val="1"/>
          <w:wAfter w:w="10" w:type="dxa"/>
          <w:trHeight w:val="294"/>
        </w:trPr>
        <w:tc>
          <w:tcPr>
            <w:tcW w:w="1351" w:type="dxa"/>
          </w:tcPr>
          <w:p w14:paraId="2647974D" w14:textId="3C02CFD2" w:rsidR="00CE75EB" w:rsidRDefault="00CE75EB" w:rsidP="00CE75EB">
            <w:pPr>
              <w:spacing w:line="360" w:lineRule="auto"/>
              <w:jc w:val="both"/>
              <w:rPr>
                <w:b/>
                <w:sz w:val="16"/>
                <w:szCs w:val="16"/>
              </w:rPr>
            </w:pPr>
            <w:r w:rsidRPr="00CE75EB">
              <w:rPr>
                <w:rFonts w:ascii="Calibri" w:hAnsi="Calibri" w:cs="Arial"/>
                <w:i/>
                <w:color w:val="548DD4"/>
                <w:sz w:val="16"/>
                <w:szCs w:val="16"/>
                <w:lang w:eastAsia="es-CL"/>
              </w:rPr>
              <w:t>D</w:t>
            </w:r>
            <w:r w:rsidR="00AD2382" w:rsidRPr="00AD2382">
              <w:rPr>
                <w:rFonts w:ascii="Calibri" w:hAnsi="Calibri" w:cs="Arial"/>
                <w:i/>
                <w:color w:val="548DD4"/>
                <w:sz w:val="16"/>
                <w:szCs w:val="16"/>
                <w:lang w:eastAsia="es-CL"/>
              </w:rPr>
              <w:t>ocumentación y trazabilidad de evidencias</w:t>
            </w:r>
          </w:p>
        </w:tc>
        <w:tc>
          <w:tcPr>
            <w:tcW w:w="536" w:type="dxa"/>
          </w:tcPr>
          <w:p w14:paraId="23841EF8" w14:textId="63C6C5D0" w:rsidR="00CE75EB" w:rsidRDefault="00CE75EB" w:rsidP="00CE75EB">
            <w:pPr>
              <w:spacing w:line="360" w:lineRule="auto"/>
              <w:jc w:val="both"/>
              <w:rPr>
                <w:b/>
                <w:sz w:val="16"/>
                <w:szCs w:val="16"/>
              </w:rPr>
            </w:pPr>
            <w:r w:rsidRPr="008E1C7D">
              <w:rPr>
                <w:b/>
                <w:sz w:val="16"/>
                <w:szCs w:val="16"/>
              </w:rPr>
              <w:t>X</w:t>
            </w:r>
          </w:p>
        </w:tc>
        <w:tc>
          <w:tcPr>
            <w:tcW w:w="522" w:type="dxa"/>
          </w:tcPr>
          <w:p w14:paraId="1EA4DA33" w14:textId="5B9FA995" w:rsidR="00CE75EB" w:rsidRDefault="00CE75EB" w:rsidP="00CE75EB">
            <w:pPr>
              <w:spacing w:line="360" w:lineRule="auto"/>
              <w:jc w:val="both"/>
              <w:rPr>
                <w:b/>
                <w:sz w:val="16"/>
                <w:szCs w:val="16"/>
              </w:rPr>
            </w:pPr>
            <w:r w:rsidRPr="008E1C7D">
              <w:rPr>
                <w:b/>
                <w:sz w:val="16"/>
                <w:szCs w:val="16"/>
              </w:rPr>
              <w:t>X</w:t>
            </w:r>
          </w:p>
        </w:tc>
        <w:tc>
          <w:tcPr>
            <w:tcW w:w="523" w:type="dxa"/>
          </w:tcPr>
          <w:p w14:paraId="3553A2A8" w14:textId="17399DFC" w:rsidR="00CE75EB" w:rsidRDefault="00CE75EB" w:rsidP="00CE75EB">
            <w:pPr>
              <w:spacing w:line="360" w:lineRule="auto"/>
              <w:jc w:val="both"/>
              <w:rPr>
                <w:b/>
                <w:sz w:val="16"/>
                <w:szCs w:val="16"/>
              </w:rPr>
            </w:pPr>
            <w:r w:rsidRPr="008E1C7D">
              <w:rPr>
                <w:b/>
                <w:sz w:val="16"/>
                <w:szCs w:val="16"/>
              </w:rPr>
              <w:t>X</w:t>
            </w:r>
          </w:p>
        </w:tc>
        <w:tc>
          <w:tcPr>
            <w:tcW w:w="526" w:type="dxa"/>
          </w:tcPr>
          <w:p w14:paraId="6493CF7C" w14:textId="186E92C2" w:rsidR="00CE75EB" w:rsidRDefault="00CE75EB" w:rsidP="00CE75EB">
            <w:pPr>
              <w:spacing w:line="360" w:lineRule="auto"/>
              <w:jc w:val="both"/>
              <w:rPr>
                <w:b/>
                <w:sz w:val="16"/>
                <w:szCs w:val="16"/>
              </w:rPr>
            </w:pPr>
            <w:r w:rsidRPr="008E1C7D">
              <w:rPr>
                <w:b/>
                <w:sz w:val="16"/>
                <w:szCs w:val="16"/>
              </w:rPr>
              <w:t>X</w:t>
            </w:r>
          </w:p>
        </w:tc>
        <w:tc>
          <w:tcPr>
            <w:tcW w:w="523" w:type="dxa"/>
          </w:tcPr>
          <w:p w14:paraId="158BBAB1" w14:textId="6500D785" w:rsidR="00CE75EB" w:rsidRDefault="00CE75EB" w:rsidP="00CE75EB">
            <w:pPr>
              <w:spacing w:line="360" w:lineRule="auto"/>
              <w:jc w:val="both"/>
              <w:rPr>
                <w:b/>
                <w:sz w:val="16"/>
                <w:szCs w:val="16"/>
              </w:rPr>
            </w:pPr>
            <w:r w:rsidRPr="008E1C7D">
              <w:rPr>
                <w:b/>
                <w:sz w:val="16"/>
                <w:szCs w:val="16"/>
              </w:rPr>
              <w:t>X</w:t>
            </w:r>
          </w:p>
        </w:tc>
        <w:tc>
          <w:tcPr>
            <w:tcW w:w="523" w:type="dxa"/>
          </w:tcPr>
          <w:p w14:paraId="2C85C855" w14:textId="6C58E840" w:rsidR="00CE75EB" w:rsidRDefault="00CE75EB" w:rsidP="00CE75EB">
            <w:pPr>
              <w:spacing w:line="360" w:lineRule="auto"/>
              <w:jc w:val="both"/>
              <w:rPr>
                <w:b/>
                <w:sz w:val="16"/>
                <w:szCs w:val="16"/>
              </w:rPr>
            </w:pPr>
            <w:r w:rsidRPr="008E1C7D">
              <w:rPr>
                <w:b/>
                <w:sz w:val="16"/>
                <w:szCs w:val="16"/>
              </w:rPr>
              <w:t>X</w:t>
            </w:r>
          </w:p>
        </w:tc>
        <w:tc>
          <w:tcPr>
            <w:tcW w:w="523" w:type="dxa"/>
          </w:tcPr>
          <w:p w14:paraId="236328EA" w14:textId="29D2BE69" w:rsidR="00CE75EB" w:rsidRDefault="00CE75EB" w:rsidP="00CE75EB">
            <w:pPr>
              <w:spacing w:line="360" w:lineRule="auto"/>
              <w:jc w:val="both"/>
              <w:rPr>
                <w:b/>
                <w:sz w:val="16"/>
                <w:szCs w:val="16"/>
              </w:rPr>
            </w:pPr>
            <w:r w:rsidRPr="008E1C7D">
              <w:rPr>
                <w:b/>
                <w:sz w:val="16"/>
                <w:szCs w:val="16"/>
              </w:rPr>
              <w:t>X</w:t>
            </w:r>
          </w:p>
        </w:tc>
        <w:tc>
          <w:tcPr>
            <w:tcW w:w="523" w:type="dxa"/>
          </w:tcPr>
          <w:p w14:paraId="2E257027" w14:textId="14DF8FFF" w:rsidR="00CE75EB" w:rsidRDefault="00CE75EB" w:rsidP="00CE75EB">
            <w:pPr>
              <w:spacing w:line="360" w:lineRule="auto"/>
              <w:jc w:val="both"/>
              <w:rPr>
                <w:b/>
                <w:sz w:val="16"/>
                <w:szCs w:val="16"/>
              </w:rPr>
            </w:pPr>
            <w:r w:rsidRPr="008E1C7D">
              <w:rPr>
                <w:b/>
                <w:sz w:val="16"/>
                <w:szCs w:val="16"/>
              </w:rPr>
              <w:t>X</w:t>
            </w:r>
          </w:p>
        </w:tc>
        <w:tc>
          <w:tcPr>
            <w:tcW w:w="523" w:type="dxa"/>
          </w:tcPr>
          <w:p w14:paraId="6D4C4528" w14:textId="5FA3F8E9" w:rsidR="00CE75EB" w:rsidRDefault="00CE75EB" w:rsidP="00CE75EB">
            <w:pPr>
              <w:spacing w:line="360" w:lineRule="auto"/>
              <w:jc w:val="both"/>
              <w:rPr>
                <w:b/>
                <w:sz w:val="16"/>
                <w:szCs w:val="16"/>
              </w:rPr>
            </w:pPr>
            <w:r w:rsidRPr="008E1C7D">
              <w:rPr>
                <w:b/>
                <w:sz w:val="16"/>
                <w:szCs w:val="16"/>
              </w:rPr>
              <w:t>X</w:t>
            </w:r>
          </w:p>
        </w:tc>
        <w:tc>
          <w:tcPr>
            <w:tcW w:w="523" w:type="dxa"/>
          </w:tcPr>
          <w:p w14:paraId="22060A31" w14:textId="3090E33A" w:rsidR="00CE75EB" w:rsidRDefault="00CE75EB" w:rsidP="00CE75EB">
            <w:pPr>
              <w:spacing w:line="360" w:lineRule="auto"/>
              <w:jc w:val="both"/>
              <w:rPr>
                <w:b/>
                <w:sz w:val="16"/>
                <w:szCs w:val="16"/>
              </w:rPr>
            </w:pPr>
            <w:r w:rsidRPr="008E1C7D">
              <w:rPr>
                <w:b/>
                <w:sz w:val="16"/>
                <w:szCs w:val="16"/>
              </w:rPr>
              <w:t>X</w:t>
            </w:r>
          </w:p>
        </w:tc>
        <w:tc>
          <w:tcPr>
            <w:tcW w:w="523" w:type="dxa"/>
          </w:tcPr>
          <w:p w14:paraId="5CC1BA9D" w14:textId="416A0714" w:rsidR="00CE75EB" w:rsidRDefault="00CE75EB" w:rsidP="00CE75EB">
            <w:pPr>
              <w:spacing w:line="360" w:lineRule="auto"/>
              <w:jc w:val="both"/>
              <w:rPr>
                <w:b/>
                <w:sz w:val="16"/>
                <w:szCs w:val="16"/>
              </w:rPr>
            </w:pPr>
            <w:r w:rsidRPr="008E1C7D">
              <w:rPr>
                <w:b/>
                <w:sz w:val="16"/>
                <w:szCs w:val="16"/>
              </w:rPr>
              <w:t>X</w:t>
            </w:r>
          </w:p>
        </w:tc>
        <w:tc>
          <w:tcPr>
            <w:tcW w:w="523" w:type="dxa"/>
          </w:tcPr>
          <w:p w14:paraId="0F20F773" w14:textId="1B9E7065" w:rsidR="00CE75EB" w:rsidRDefault="00CE75EB" w:rsidP="00CE75EB">
            <w:pPr>
              <w:spacing w:line="360" w:lineRule="auto"/>
              <w:jc w:val="both"/>
              <w:rPr>
                <w:b/>
                <w:sz w:val="16"/>
                <w:szCs w:val="16"/>
              </w:rPr>
            </w:pPr>
            <w:r w:rsidRPr="008E1C7D">
              <w:rPr>
                <w:b/>
                <w:sz w:val="16"/>
                <w:szCs w:val="16"/>
              </w:rPr>
              <w:t>X</w:t>
            </w:r>
          </w:p>
        </w:tc>
        <w:tc>
          <w:tcPr>
            <w:tcW w:w="525" w:type="dxa"/>
          </w:tcPr>
          <w:p w14:paraId="7EC1A528" w14:textId="284A9C46" w:rsidR="00CE75EB" w:rsidRDefault="00CE75EB" w:rsidP="00CE75EB">
            <w:pPr>
              <w:spacing w:line="360" w:lineRule="auto"/>
              <w:jc w:val="both"/>
              <w:rPr>
                <w:b/>
                <w:sz w:val="16"/>
                <w:szCs w:val="16"/>
              </w:rPr>
            </w:pPr>
            <w:r w:rsidRPr="008E1C7D">
              <w:rPr>
                <w:b/>
                <w:sz w:val="16"/>
                <w:szCs w:val="16"/>
              </w:rPr>
              <w:t>X</w:t>
            </w:r>
          </w:p>
        </w:tc>
        <w:tc>
          <w:tcPr>
            <w:tcW w:w="525" w:type="dxa"/>
          </w:tcPr>
          <w:p w14:paraId="65E9DA14" w14:textId="5159EB24" w:rsidR="00CE75EB" w:rsidRDefault="00CE75EB" w:rsidP="00CE75EB">
            <w:pPr>
              <w:spacing w:line="360" w:lineRule="auto"/>
              <w:jc w:val="both"/>
              <w:rPr>
                <w:b/>
                <w:sz w:val="16"/>
                <w:szCs w:val="16"/>
              </w:rPr>
            </w:pPr>
            <w:r w:rsidRPr="008E1C7D">
              <w:rPr>
                <w:b/>
                <w:sz w:val="16"/>
                <w:szCs w:val="16"/>
              </w:rPr>
              <w:t>X</w:t>
            </w:r>
          </w:p>
        </w:tc>
        <w:tc>
          <w:tcPr>
            <w:tcW w:w="525" w:type="dxa"/>
          </w:tcPr>
          <w:p w14:paraId="5760167E" w14:textId="019EA963" w:rsidR="00CE75EB" w:rsidRDefault="00CE75EB" w:rsidP="00CE75EB">
            <w:pPr>
              <w:spacing w:line="360" w:lineRule="auto"/>
              <w:jc w:val="both"/>
              <w:rPr>
                <w:b/>
                <w:sz w:val="16"/>
                <w:szCs w:val="16"/>
              </w:rPr>
            </w:pPr>
            <w:r w:rsidRPr="008E1C7D">
              <w:rPr>
                <w:b/>
                <w:sz w:val="16"/>
                <w:szCs w:val="16"/>
              </w:rPr>
              <w:t>X</w:t>
            </w:r>
          </w:p>
        </w:tc>
        <w:tc>
          <w:tcPr>
            <w:tcW w:w="525" w:type="dxa"/>
            <w:gridSpan w:val="2"/>
          </w:tcPr>
          <w:p w14:paraId="1C4BC8D3" w14:textId="3ED4DE42" w:rsidR="00CE75EB" w:rsidRDefault="00CE75EB" w:rsidP="00CE75EB">
            <w:pPr>
              <w:spacing w:line="360" w:lineRule="auto"/>
              <w:jc w:val="both"/>
              <w:rPr>
                <w:b/>
                <w:sz w:val="16"/>
                <w:szCs w:val="16"/>
              </w:rPr>
            </w:pPr>
            <w:r w:rsidRPr="008E1C7D">
              <w:rPr>
                <w:b/>
                <w:sz w:val="16"/>
                <w:szCs w:val="16"/>
              </w:rPr>
              <w:t>X</w:t>
            </w:r>
          </w:p>
        </w:tc>
        <w:tc>
          <w:tcPr>
            <w:tcW w:w="525" w:type="dxa"/>
          </w:tcPr>
          <w:p w14:paraId="22641375" w14:textId="075F52A9" w:rsidR="00CE75EB" w:rsidRDefault="00CE75EB" w:rsidP="00CE75EB">
            <w:pPr>
              <w:spacing w:line="360" w:lineRule="auto"/>
              <w:jc w:val="both"/>
              <w:rPr>
                <w:b/>
                <w:sz w:val="16"/>
                <w:szCs w:val="16"/>
              </w:rPr>
            </w:pPr>
            <w:r w:rsidRPr="008E1C7D">
              <w:rPr>
                <w:b/>
                <w:sz w:val="16"/>
                <w:szCs w:val="16"/>
              </w:rPr>
              <w:t>X</w:t>
            </w:r>
          </w:p>
        </w:tc>
        <w:tc>
          <w:tcPr>
            <w:tcW w:w="525" w:type="dxa"/>
          </w:tcPr>
          <w:p w14:paraId="744B29F2" w14:textId="6EF2E3AD" w:rsidR="00CE75EB" w:rsidRDefault="00CE75EB" w:rsidP="00CE75EB">
            <w:pPr>
              <w:spacing w:line="360" w:lineRule="auto"/>
              <w:jc w:val="both"/>
              <w:rPr>
                <w:b/>
                <w:sz w:val="16"/>
                <w:szCs w:val="16"/>
              </w:rPr>
            </w:pPr>
            <w:r w:rsidRPr="008E1C7D">
              <w:rPr>
                <w:b/>
                <w:sz w:val="16"/>
                <w:szCs w:val="16"/>
              </w:rPr>
              <w:t>X</w:t>
            </w:r>
          </w:p>
        </w:tc>
      </w:tr>
      <w:tr w:rsidR="00B64CAA" w14:paraId="13C3FC93" w14:textId="77777777" w:rsidTr="00D110EC">
        <w:trPr>
          <w:gridAfter w:val="1"/>
          <w:wAfter w:w="10" w:type="dxa"/>
          <w:trHeight w:val="294"/>
        </w:trPr>
        <w:tc>
          <w:tcPr>
            <w:tcW w:w="1351" w:type="dxa"/>
          </w:tcPr>
          <w:p w14:paraId="5C77BFDE" w14:textId="14002BAD" w:rsidR="00B64CAA" w:rsidRDefault="00B64CAA" w:rsidP="00B64CAA">
            <w:pPr>
              <w:spacing w:line="360" w:lineRule="auto"/>
              <w:jc w:val="both"/>
              <w:rPr>
                <w:b/>
                <w:sz w:val="16"/>
                <w:szCs w:val="16"/>
              </w:rPr>
            </w:pPr>
            <w:r w:rsidRPr="00CE75EB">
              <w:rPr>
                <w:rFonts w:ascii="Calibri" w:hAnsi="Calibri" w:cs="Arial"/>
                <w:i/>
                <w:color w:val="548DD4"/>
                <w:sz w:val="16"/>
                <w:szCs w:val="16"/>
                <w:lang w:eastAsia="es-CL"/>
              </w:rPr>
              <w:t>Informe final, demostración y defensa</w:t>
            </w:r>
          </w:p>
        </w:tc>
        <w:tc>
          <w:tcPr>
            <w:tcW w:w="536" w:type="dxa"/>
          </w:tcPr>
          <w:p w14:paraId="79088A40" w14:textId="77777777" w:rsidR="00B64CAA" w:rsidRDefault="00B64CAA" w:rsidP="00B64CAA">
            <w:pPr>
              <w:spacing w:line="360" w:lineRule="auto"/>
              <w:jc w:val="both"/>
              <w:rPr>
                <w:b/>
                <w:sz w:val="16"/>
                <w:szCs w:val="16"/>
              </w:rPr>
            </w:pPr>
          </w:p>
        </w:tc>
        <w:tc>
          <w:tcPr>
            <w:tcW w:w="522" w:type="dxa"/>
          </w:tcPr>
          <w:p w14:paraId="57ACBAF3" w14:textId="77777777" w:rsidR="00B64CAA" w:rsidRDefault="00B64CAA" w:rsidP="00B64CAA">
            <w:pPr>
              <w:spacing w:line="360" w:lineRule="auto"/>
              <w:jc w:val="both"/>
              <w:rPr>
                <w:b/>
                <w:sz w:val="16"/>
                <w:szCs w:val="16"/>
              </w:rPr>
            </w:pPr>
          </w:p>
        </w:tc>
        <w:tc>
          <w:tcPr>
            <w:tcW w:w="523" w:type="dxa"/>
          </w:tcPr>
          <w:p w14:paraId="188CE64E" w14:textId="77777777" w:rsidR="00B64CAA" w:rsidRDefault="00B64CAA" w:rsidP="00B64CAA">
            <w:pPr>
              <w:spacing w:line="360" w:lineRule="auto"/>
              <w:jc w:val="both"/>
              <w:rPr>
                <w:b/>
                <w:sz w:val="16"/>
                <w:szCs w:val="16"/>
              </w:rPr>
            </w:pPr>
          </w:p>
        </w:tc>
        <w:tc>
          <w:tcPr>
            <w:tcW w:w="526" w:type="dxa"/>
          </w:tcPr>
          <w:p w14:paraId="706BF2A2" w14:textId="77777777" w:rsidR="00B64CAA" w:rsidRDefault="00B64CAA" w:rsidP="00B64CAA">
            <w:pPr>
              <w:spacing w:line="360" w:lineRule="auto"/>
              <w:jc w:val="both"/>
              <w:rPr>
                <w:b/>
                <w:sz w:val="16"/>
                <w:szCs w:val="16"/>
              </w:rPr>
            </w:pPr>
          </w:p>
        </w:tc>
        <w:tc>
          <w:tcPr>
            <w:tcW w:w="523" w:type="dxa"/>
          </w:tcPr>
          <w:p w14:paraId="784828CF" w14:textId="77777777" w:rsidR="00B64CAA" w:rsidRDefault="00B64CAA" w:rsidP="00B64CAA">
            <w:pPr>
              <w:spacing w:line="360" w:lineRule="auto"/>
              <w:jc w:val="both"/>
              <w:rPr>
                <w:b/>
                <w:sz w:val="16"/>
                <w:szCs w:val="16"/>
              </w:rPr>
            </w:pPr>
          </w:p>
        </w:tc>
        <w:tc>
          <w:tcPr>
            <w:tcW w:w="523" w:type="dxa"/>
          </w:tcPr>
          <w:p w14:paraId="03528610" w14:textId="77777777" w:rsidR="00B64CAA" w:rsidRDefault="00B64CAA" w:rsidP="00B64CAA">
            <w:pPr>
              <w:spacing w:line="360" w:lineRule="auto"/>
              <w:jc w:val="both"/>
              <w:rPr>
                <w:b/>
                <w:sz w:val="16"/>
                <w:szCs w:val="16"/>
              </w:rPr>
            </w:pPr>
          </w:p>
        </w:tc>
        <w:tc>
          <w:tcPr>
            <w:tcW w:w="523" w:type="dxa"/>
          </w:tcPr>
          <w:p w14:paraId="0FEDC6D8" w14:textId="77777777" w:rsidR="00B64CAA" w:rsidRDefault="00B64CAA" w:rsidP="00B64CAA">
            <w:pPr>
              <w:spacing w:line="360" w:lineRule="auto"/>
              <w:jc w:val="both"/>
              <w:rPr>
                <w:b/>
                <w:sz w:val="16"/>
                <w:szCs w:val="16"/>
              </w:rPr>
            </w:pPr>
          </w:p>
        </w:tc>
        <w:tc>
          <w:tcPr>
            <w:tcW w:w="523" w:type="dxa"/>
          </w:tcPr>
          <w:p w14:paraId="2FF1F456" w14:textId="77777777" w:rsidR="00B64CAA" w:rsidRDefault="00B64CAA" w:rsidP="00B64CAA">
            <w:pPr>
              <w:spacing w:line="360" w:lineRule="auto"/>
              <w:jc w:val="both"/>
              <w:rPr>
                <w:b/>
                <w:sz w:val="16"/>
                <w:szCs w:val="16"/>
              </w:rPr>
            </w:pPr>
          </w:p>
        </w:tc>
        <w:tc>
          <w:tcPr>
            <w:tcW w:w="523" w:type="dxa"/>
          </w:tcPr>
          <w:p w14:paraId="703743A2" w14:textId="77777777" w:rsidR="00B64CAA" w:rsidRDefault="00B64CAA" w:rsidP="00B64CAA">
            <w:pPr>
              <w:spacing w:line="360" w:lineRule="auto"/>
              <w:jc w:val="both"/>
              <w:rPr>
                <w:b/>
                <w:sz w:val="16"/>
                <w:szCs w:val="16"/>
              </w:rPr>
            </w:pPr>
          </w:p>
        </w:tc>
        <w:tc>
          <w:tcPr>
            <w:tcW w:w="523" w:type="dxa"/>
          </w:tcPr>
          <w:p w14:paraId="132A8721" w14:textId="77777777" w:rsidR="00B64CAA" w:rsidRDefault="00B64CAA" w:rsidP="00B64CAA">
            <w:pPr>
              <w:spacing w:line="360" w:lineRule="auto"/>
              <w:jc w:val="both"/>
              <w:rPr>
                <w:b/>
                <w:sz w:val="16"/>
                <w:szCs w:val="16"/>
              </w:rPr>
            </w:pPr>
          </w:p>
        </w:tc>
        <w:tc>
          <w:tcPr>
            <w:tcW w:w="523" w:type="dxa"/>
          </w:tcPr>
          <w:p w14:paraId="618EB868" w14:textId="77777777" w:rsidR="00B64CAA" w:rsidRDefault="00B64CAA" w:rsidP="00B64CAA">
            <w:pPr>
              <w:spacing w:line="360" w:lineRule="auto"/>
              <w:jc w:val="both"/>
              <w:rPr>
                <w:b/>
                <w:sz w:val="16"/>
                <w:szCs w:val="16"/>
              </w:rPr>
            </w:pPr>
          </w:p>
        </w:tc>
        <w:tc>
          <w:tcPr>
            <w:tcW w:w="523" w:type="dxa"/>
          </w:tcPr>
          <w:p w14:paraId="3B454932" w14:textId="77777777" w:rsidR="00B64CAA" w:rsidRDefault="00B64CAA" w:rsidP="00B64CAA">
            <w:pPr>
              <w:spacing w:line="360" w:lineRule="auto"/>
              <w:jc w:val="both"/>
              <w:rPr>
                <w:b/>
                <w:sz w:val="16"/>
                <w:szCs w:val="16"/>
              </w:rPr>
            </w:pPr>
          </w:p>
        </w:tc>
        <w:tc>
          <w:tcPr>
            <w:tcW w:w="525" w:type="dxa"/>
          </w:tcPr>
          <w:p w14:paraId="6C15CDB7" w14:textId="77777777" w:rsidR="00B64CAA" w:rsidRDefault="00B64CAA" w:rsidP="00B64CAA">
            <w:pPr>
              <w:spacing w:line="360" w:lineRule="auto"/>
              <w:jc w:val="both"/>
              <w:rPr>
                <w:b/>
                <w:sz w:val="16"/>
                <w:szCs w:val="16"/>
              </w:rPr>
            </w:pPr>
          </w:p>
        </w:tc>
        <w:tc>
          <w:tcPr>
            <w:tcW w:w="525" w:type="dxa"/>
          </w:tcPr>
          <w:p w14:paraId="1B81DB6C" w14:textId="77777777" w:rsidR="00B64CAA" w:rsidRDefault="00B64CAA" w:rsidP="00B64CAA">
            <w:pPr>
              <w:spacing w:line="360" w:lineRule="auto"/>
              <w:jc w:val="both"/>
              <w:rPr>
                <w:b/>
                <w:sz w:val="16"/>
                <w:szCs w:val="16"/>
              </w:rPr>
            </w:pPr>
          </w:p>
        </w:tc>
        <w:tc>
          <w:tcPr>
            <w:tcW w:w="525" w:type="dxa"/>
          </w:tcPr>
          <w:p w14:paraId="5FCB6E1D" w14:textId="77777777" w:rsidR="00B64CAA" w:rsidRDefault="00B64CAA" w:rsidP="00B64CAA">
            <w:pPr>
              <w:spacing w:line="360" w:lineRule="auto"/>
              <w:jc w:val="both"/>
              <w:rPr>
                <w:b/>
                <w:sz w:val="16"/>
                <w:szCs w:val="16"/>
              </w:rPr>
            </w:pPr>
          </w:p>
        </w:tc>
        <w:tc>
          <w:tcPr>
            <w:tcW w:w="525" w:type="dxa"/>
            <w:gridSpan w:val="2"/>
          </w:tcPr>
          <w:p w14:paraId="1A4C2B00" w14:textId="01D9AEAA" w:rsidR="00B64CAA" w:rsidRDefault="00B64CAA" w:rsidP="00B64CAA">
            <w:pPr>
              <w:spacing w:line="360" w:lineRule="auto"/>
              <w:jc w:val="both"/>
              <w:rPr>
                <w:b/>
                <w:sz w:val="16"/>
                <w:szCs w:val="16"/>
              </w:rPr>
            </w:pPr>
            <w:r w:rsidRPr="00211441">
              <w:rPr>
                <w:b/>
                <w:sz w:val="16"/>
                <w:szCs w:val="16"/>
              </w:rPr>
              <w:t>X</w:t>
            </w:r>
          </w:p>
        </w:tc>
        <w:tc>
          <w:tcPr>
            <w:tcW w:w="525" w:type="dxa"/>
          </w:tcPr>
          <w:p w14:paraId="771A5804" w14:textId="170E62F0" w:rsidR="00B64CAA" w:rsidRDefault="00B64CAA" w:rsidP="00B64CAA">
            <w:pPr>
              <w:spacing w:line="360" w:lineRule="auto"/>
              <w:jc w:val="both"/>
              <w:rPr>
                <w:b/>
                <w:sz w:val="16"/>
                <w:szCs w:val="16"/>
              </w:rPr>
            </w:pPr>
            <w:r w:rsidRPr="00211441">
              <w:rPr>
                <w:b/>
                <w:sz w:val="16"/>
                <w:szCs w:val="16"/>
              </w:rPr>
              <w:t>X</w:t>
            </w:r>
          </w:p>
        </w:tc>
        <w:tc>
          <w:tcPr>
            <w:tcW w:w="525" w:type="dxa"/>
          </w:tcPr>
          <w:p w14:paraId="48AF9A6C" w14:textId="1DF646FE" w:rsidR="00B64CAA" w:rsidRDefault="00B64CAA" w:rsidP="00B64CAA">
            <w:pPr>
              <w:spacing w:line="360" w:lineRule="auto"/>
              <w:jc w:val="both"/>
              <w:rPr>
                <w:b/>
                <w:sz w:val="16"/>
                <w:szCs w:val="16"/>
              </w:rPr>
            </w:pPr>
            <w:r w:rsidRPr="00211441">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5ED66" w14:textId="77777777" w:rsidR="000741AA" w:rsidRDefault="000741AA" w:rsidP="00D110EC">
      <w:pPr>
        <w:spacing w:after="0" w:line="240" w:lineRule="auto"/>
      </w:pPr>
      <w:r>
        <w:separator/>
      </w:r>
    </w:p>
  </w:endnote>
  <w:endnote w:type="continuationSeparator" w:id="0">
    <w:p w14:paraId="0C00FE9D" w14:textId="77777777" w:rsidR="000741AA" w:rsidRDefault="000741AA"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D783A" w14:textId="77777777" w:rsidR="000741AA" w:rsidRDefault="000741AA" w:rsidP="00D110EC">
      <w:pPr>
        <w:spacing w:after="0" w:line="240" w:lineRule="auto"/>
      </w:pPr>
      <w:r>
        <w:separator/>
      </w:r>
    </w:p>
  </w:footnote>
  <w:footnote w:type="continuationSeparator" w:id="0">
    <w:p w14:paraId="09779C20" w14:textId="77777777" w:rsidR="000741AA" w:rsidRDefault="000741AA"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9332324"/>
    <w:multiLevelType w:val="hybridMultilevel"/>
    <w:tmpl w:val="604A74F2"/>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B09689A"/>
    <w:multiLevelType w:val="multilevel"/>
    <w:tmpl w:val="3402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5275FC"/>
    <w:multiLevelType w:val="multilevel"/>
    <w:tmpl w:val="4ACE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DC6F23"/>
    <w:multiLevelType w:val="multilevel"/>
    <w:tmpl w:val="CA64E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E55461"/>
    <w:multiLevelType w:val="hybridMultilevel"/>
    <w:tmpl w:val="C1B002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75FF03C8"/>
    <w:multiLevelType w:val="multilevel"/>
    <w:tmpl w:val="619C3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447341">
    <w:abstractNumId w:val="6"/>
  </w:num>
  <w:num w:numId="2" w16cid:durableId="44793445">
    <w:abstractNumId w:val="7"/>
  </w:num>
  <w:num w:numId="3" w16cid:durableId="467632102">
    <w:abstractNumId w:val="0"/>
  </w:num>
  <w:num w:numId="4" w16cid:durableId="2044551442">
    <w:abstractNumId w:val="1"/>
  </w:num>
  <w:num w:numId="5" w16cid:durableId="736828480">
    <w:abstractNumId w:val="8"/>
  </w:num>
  <w:num w:numId="6" w16cid:durableId="1448817778">
    <w:abstractNumId w:val="2"/>
  </w:num>
  <w:num w:numId="7" w16cid:durableId="489906928">
    <w:abstractNumId w:val="5"/>
  </w:num>
  <w:num w:numId="8" w16cid:durableId="1510680229">
    <w:abstractNumId w:val="4"/>
  </w:num>
  <w:num w:numId="9" w16cid:durableId="2053459010">
    <w:abstractNumId w:val="3"/>
  </w:num>
  <w:num w:numId="10" w16cid:durableId="14887877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741AA"/>
    <w:rsid w:val="000A006B"/>
    <w:rsid w:val="00153713"/>
    <w:rsid w:val="00165EB0"/>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860B7"/>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D2382"/>
    <w:rsid w:val="00AE4746"/>
    <w:rsid w:val="00B2167F"/>
    <w:rsid w:val="00B2472E"/>
    <w:rsid w:val="00B45F10"/>
    <w:rsid w:val="00B64CAA"/>
    <w:rsid w:val="00B846A3"/>
    <w:rsid w:val="00CA2536"/>
    <w:rsid w:val="00CC42DA"/>
    <w:rsid w:val="00CE75EB"/>
    <w:rsid w:val="00D110EC"/>
    <w:rsid w:val="00D12495"/>
    <w:rsid w:val="00D67975"/>
    <w:rsid w:val="00DA5CB1"/>
    <w:rsid w:val="00DC7A34"/>
    <w:rsid w:val="00E20DFE"/>
    <w:rsid w:val="00E470FC"/>
    <w:rsid w:val="00E65208"/>
    <w:rsid w:val="00EC0FE4"/>
    <w:rsid w:val="00EC3220"/>
    <w:rsid w:val="00F801BD"/>
    <w:rsid w:val="00F87ABD"/>
    <w:rsid w:val="00FE1A8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semiHidden/>
    <w:unhideWhenUsed/>
    <w:rsid w:val="00B45F1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16</Pages>
  <Words>5858</Words>
  <Characters>32221</Characters>
  <Application>Microsoft Office Word</Application>
  <DocSecurity>0</DocSecurity>
  <Lines>268</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Fernando Olguea Gonzalez</cp:lastModifiedBy>
  <cp:revision>8</cp:revision>
  <dcterms:created xsi:type="dcterms:W3CDTF">2022-08-24T18:07:00Z</dcterms:created>
  <dcterms:modified xsi:type="dcterms:W3CDTF">2026-09-12T00:51:00Z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