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r w:rsidR="003951A0" w:rsidRPr="003951A0">
              <w:rPr>
                <w:rFonts w:asciiTheme="minorHAnsi" w:eastAsiaTheme="minorEastAsia" w:hAnsiTheme="minorHAnsi" w:cstheme="minorBidi"/>
                <w:color w:val="3B3838" w:themeColor="background2" w:themeShade="40"/>
              </w:rPr>
              <w:t>abstract</w:t>
            </w:r>
            <w:proofErr w:type="spell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r w:rsidRPr="003951A0">
              <w:rPr>
                <w:rFonts w:ascii="Calibri" w:eastAsia="Calibri" w:hAnsi="Calibri" w:cs="Calibri"/>
                <w:color w:val="000000" w:themeColor="text1"/>
              </w:rPr>
              <w:t>abstract</w:t>
            </w:r>
            <w:proofErr w:type="spell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316B1CAD" w14:textId="77777777" w:rsidR="008929BF" w:rsidRPr="008929BF" w:rsidRDefault="008929BF" w:rsidP="008929BF">
            <w:pPr>
              <w:rPr>
                <w:rFonts w:eastAsiaTheme="minorEastAsia"/>
                <w:lang w:val="es-CL" w:eastAsia="es-CL"/>
              </w:rPr>
            </w:pPr>
            <w:r w:rsidRPr="008929BF">
              <w:rPr>
                <w:rFonts w:eastAsiaTheme="minorEastAsia" w:ascii="Calibri" w:hAnsi="Calibri" w:eastAsia="Calibri" w:cs="Calibri"/>
                <w:sz w:val="24"/>
                <w:lang w:val="es-CL" w:eastAsia="es-CL"/>
              </w:rPr>
              <w:t>DUOC UC</w:t>
            </w:r>
            <w:r w:rsidRPr="008929BF">
              <w:rPr>
                <w:rFonts w:eastAsiaTheme="minorEastAsia" w:ascii="Calibri" w:hAnsi="Calibri" w:eastAsia="Calibri" w:cs="Calibri"/>
                <w:sz w:val="24"/>
                <w:lang w:val="es-CL" w:eastAsia="es-CL"/>
              </w:rPr>
              <w:br/>
              <w:t>SEDE PLAZA OESTE</w:t>
            </w:r>
            <w:r w:rsidRPr="008929BF">
              <w:rPr>
                <w:rFonts w:eastAsiaTheme="minorEastAsia" w:ascii="Calibri" w:hAnsi="Calibri" w:eastAsia="Calibri" w:cs="Calibri"/>
                <w:sz w:val="24"/>
                <w:lang w:val="es-CL" w:eastAsia="es-CL"/>
              </w:rPr>
              <w:br/>
              <w:t>INGENIERÍA EN INFORMÁTICA</w:t>
            </w:r>
          </w:p>
          <w:p w14:paraId="7537E0C7" w14:textId="77777777" w:rsidR="008929BF" w:rsidRPr="008929BF" w:rsidRDefault="008929BF" w:rsidP="008929BF">
            <w:pPr>
              <w:rPr>
                <w:rFonts w:eastAsiaTheme="minorEastAsia"/>
                <w:lang w:val="es-CL" w:eastAsia="es-CL"/>
              </w:rPr>
            </w:pPr>
            <w:r w:rsidRPr="008929BF">
              <w:rPr>
                <w:rFonts w:eastAsiaTheme="minorEastAsia" w:ascii="Calibri" w:hAnsi="Calibri" w:eastAsia="Calibri" w:cs="Calibri"/>
                <w:sz w:val="24"/>
                <w:lang w:val="es-CL" w:eastAsia="es-CL"/>
              </w:rPr>
              <w:t>ALLOXENTRIC REAL TIME AGENT</w:t>
            </w:r>
          </w:p>
          <w:p w14:paraId="7BB71A84" w14:textId="77777777" w:rsidR="008929BF" w:rsidRPr="008929BF" w:rsidRDefault="008929BF" w:rsidP="008929BF">
            <w:pPr>
              <w:rPr>
                <w:rFonts w:eastAsiaTheme="minorEastAsia"/>
                <w:lang w:val="es-CL" w:eastAsia="es-CL"/>
              </w:rPr>
            </w:pPr>
            <w:r w:rsidRPr="008929BF">
              <w:rPr>
                <w:rFonts w:eastAsiaTheme="minorEastAsia" w:ascii="Calibri" w:hAnsi="Calibri" w:eastAsia="Calibri" w:cs="Calibri"/>
                <w:sz w:val="24"/>
                <w:lang w:val="es-CL" w:eastAsia="es-CL"/>
              </w:rPr>
              <w:t>Informe de definición del Proyecto APT</w:t>
            </w:r>
            <w:r w:rsidRPr="008929BF">
              <w:rPr>
                <w:rFonts w:eastAsiaTheme="minorEastAsia" w:ascii="Calibri" w:hAnsi="Calibri" w:eastAsia="Calibri" w:cs="Calibri"/>
                <w:sz w:val="24"/>
                <w:lang w:val="es-CL" w:eastAsia="es-CL"/>
              </w:rPr>
              <w:br/>
              <w:t>Evaluación formativa de Fase 1</w:t>
            </w:r>
          </w:p>
          <w:p w14:paraId="3A812D45" w14:textId="2C8ACBC6" w:rsidR="008929BF" w:rsidRPr="008929BF" w:rsidRDefault="008929BF" w:rsidP="008929BF">
            <w:pPr>
              <w:rPr>
                <w:rFonts w:eastAsiaTheme="minorEastAsia"/>
                <w:lang w:val="es-CL" w:eastAsia="es-CL"/>
              </w:rPr>
            </w:pPr>
            <w:r w:rsidRPr="008929BF">
              <w:rPr>
                <w:rFonts w:eastAsiaTheme="minorEastAsia" w:ascii="Calibri" w:hAnsi="Calibri" w:eastAsia="Calibri" w:cs="Calibri"/>
                <w:sz w:val="24"/>
                <w:lang w:val="es-CL" w:eastAsia="es-CL"/>
              </w:rPr>
              <w:t xml:space="preserve">Asignatura: </w:t>
            </w:r>
            <w:proofErr w:type="spellStart"/>
            <w:r w:rsidRPr="008929BF">
              <w:rPr>
                <w:rFonts w:eastAsiaTheme="minorEastAsia" w:ascii="Calibri" w:hAnsi="Calibri" w:eastAsia="Calibri" w:cs="Calibri"/>
                <w:sz w:val="24"/>
                <w:lang w:val="es-CL" w:eastAsia="es-CL"/>
              </w:rPr>
              <w:t>Capstone</w:t>
            </w:r>
            <w:proofErr w:type="spellEnd"/>
            <w:r w:rsidRPr="008929BF">
              <w:rPr>
                <w:rFonts w:eastAsiaTheme="minorEastAsia" w:ascii="Calibri" w:hAnsi="Calibri" w:eastAsia="Calibri" w:cs="Calibri"/>
                <w:sz w:val="24"/>
                <w:lang w:val="es-CL" w:eastAsia="es-CL"/>
              </w:rPr>
              <w:br/>
              <w:t xml:space="preserve">Sigla: </w:t>
            </w:r>
            <w:r w:rsidR="006A4CD2">
              <w:rPr>
                <w:rFonts w:eastAsiaTheme="minorEastAsia" w:ascii="Calibri" w:hAnsi="Calibri" w:eastAsia="Calibri" w:cs="Calibri"/>
                <w:sz w:val="24"/>
                <w:lang w:val="es-CL" w:eastAsia="es-CL"/>
              </w:rPr>
              <w:t>001V</w:t>
            </w:r>
          </w:p>
          <w:p w14:paraId="08B27887" w14:textId="77777777" w:rsidR="008929BF" w:rsidRPr="008929BF" w:rsidRDefault="008929BF" w:rsidP="008929BF">
            <w:pPr>
              <w:rPr>
                <w:rFonts w:eastAsiaTheme="minorEastAsia"/>
                <w:lang w:val="es-CL" w:eastAsia="es-CL"/>
              </w:rPr>
            </w:pPr>
            <w:r w:rsidRPr="008929BF">
              <w:rPr>
                <w:rFonts w:eastAsiaTheme="minorEastAsia" w:ascii="Calibri" w:hAnsi="Calibri" w:eastAsia="Calibri" w:cs="Calibri"/>
                <w:sz w:val="24"/>
                <w:lang w:val="es-CL" w:eastAsia="es-CL"/>
              </w:rPr>
              <w:t>Integrantes:</w:t>
            </w:r>
            <w:r w:rsidRPr="008929BF">
              <w:rPr>
                <w:rFonts w:eastAsiaTheme="minorEastAsia" w:ascii="Calibri" w:hAnsi="Calibri" w:eastAsia="Calibri" w:cs="Calibri"/>
                <w:sz w:val="24"/>
                <w:lang w:val="es-CL" w:eastAsia="es-CL"/>
              </w:rPr>
              <w:br/>
              <w:t>Juan Díaz</w:t>
            </w:r>
            <w:r w:rsidRPr="008929BF">
              <w:rPr>
                <w:rFonts w:eastAsiaTheme="minorEastAsia" w:ascii="Calibri" w:hAnsi="Calibri" w:eastAsia="Calibri" w:cs="Calibri"/>
                <w:sz w:val="24"/>
                <w:lang w:val="es-CL" w:eastAsia="es-CL"/>
              </w:rPr>
              <w:br/>
              <w:t>Fernando Patricio Olguea González</w:t>
            </w:r>
            <w:r w:rsidRPr="008929BF">
              <w:rPr>
                <w:rFonts w:eastAsiaTheme="minorEastAsia" w:ascii="Calibri" w:hAnsi="Calibri" w:eastAsia="Calibri" w:cs="Calibri"/>
                <w:sz w:val="24"/>
                <w:lang w:val="es-CL" w:eastAsia="es-CL"/>
              </w:rPr>
              <w:br/>
              <w:t>David Alexis Sepúlveda Manque</w:t>
            </w:r>
          </w:p>
          <w:p w14:paraId="41C678F5" w14:textId="77777777" w:rsidR="008929BF" w:rsidRPr="008929BF" w:rsidRDefault="008929BF" w:rsidP="008929BF">
            <w:pPr>
              <w:rPr>
                <w:rFonts w:eastAsiaTheme="minorEastAsia"/>
                <w:lang w:val="es-CL" w:eastAsia="es-CL"/>
              </w:rPr>
            </w:pPr>
            <w:r w:rsidRPr="008929BF">
              <w:rPr>
                <w:rFonts w:eastAsiaTheme="minorEastAsia" w:ascii="Calibri" w:hAnsi="Calibri" w:eastAsia="Calibri" w:cs="Calibri"/>
                <w:sz w:val="24"/>
                <w:lang w:val="es-CL" w:eastAsia="es-CL"/>
              </w:rPr>
              <w:t>Docente: Luis Bravo Yáñez</w:t>
            </w:r>
          </w:p>
          <w:p w14:paraId="761B2565" w14:textId="77777777" w:rsidR="008929BF" w:rsidRPr="008929BF" w:rsidRDefault="008929BF" w:rsidP="008929BF">
            <w:pPr>
              <w:rPr>
                <w:rFonts w:eastAsiaTheme="minorEastAsia"/>
                <w:lang w:val="es-CL" w:eastAsia="es-CL"/>
              </w:rPr>
            </w:pPr>
            <w:r w:rsidRPr="008929BF">
              <w:rPr>
                <w:rFonts w:eastAsiaTheme="minorEastAsia" w:ascii="Calibri" w:hAnsi="Calibri" w:eastAsia="Calibri" w:cs="Calibri"/>
                <w:sz w:val="24"/>
                <w:lang w:val="es-CL" w:eastAsia="es-CL"/>
              </w:rPr>
              <w:t>12 de septiembre de 2026</w:t>
            </w:r>
          </w:p>
          <w:p w14:paraId="1793C34B" w14:textId="77777777" w:rsidR="00BB6D4F" w:rsidRDefault="00BB6D4F" w:rsidP="00BB6D4F">
            <w:pPr>
              <w:rPr>
                <w:rFonts w:asciiTheme="minorHAnsi" w:eastAsiaTheme="minorEastAsia" w:hAnsiTheme="minorHAnsi" w:cstheme="minorBidi"/>
                <w:lang w:val="es-CL" w:eastAsia="es-CL"/>
              </w:rPr>
            </w:pPr>
          </w:p>
          <w:p w14:paraId="6E2FC966" w14:textId="77777777" w:rsidR="008929BF" w:rsidRDefault="008929BF" w:rsidP="00BB6D4F">
            <w:pPr>
              <w:rPr>
                <w:rFonts w:asciiTheme="minorHAnsi" w:eastAsiaTheme="minorEastAsia" w:hAnsiTheme="minorHAnsi" w:cstheme="minorBidi"/>
                <w:lang w:val="es-CL" w:eastAsia="es-CL"/>
              </w:rPr>
            </w:pPr>
          </w:p>
          <w:p w14:paraId="67BE5B80" w14:textId="77777777" w:rsidR="008929BF" w:rsidRDefault="008929BF" w:rsidP="00BB6D4F">
            <w:pPr>
              <w:rPr>
                <w:rFonts w:asciiTheme="minorHAnsi" w:eastAsiaTheme="minorEastAsia" w:hAnsiTheme="minorHAnsi" w:cstheme="minorBidi"/>
                <w:lang w:val="es-CL" w:eastAsia="es-CL"/>
              </w:rPr>
            </w:pPr>
          </w:p>
          <w:p w14:paraId="1B26840C" w14:textId="77777777" w:rsidR="008929BF" w:rsidRDefault="008929BF" w:rsidP="00BB6D4F">
            <w:pPr>
              <w:rPr>
                <w:rFonts w:asciiTheme="minorHAnsi" w:eastAsiaTheme="minorEastAsia" w:hAnsiTheme="minorHAnsi" w:cstheme="minorBidi"/>
                <w:lang w:val="es-CL" w:eastAsia="es-CL"/>
              </w:rPr>
            </w:pPr>
          </w:p>
          <w:p w14:paraId="156C1DF3" w14:textId="77777777" w:rsidR="008929BF" w:rsidRPr="008929BF" w:rsidRDefault="008929BF" w:rsidP="008929BF">
            <w:pPr>
              <w:rPr>
                <w:rFonts w:asciiTheme="minorHAnsi" w:eastAsiaTheme="minorEastAsia" w:hAnsiTheme="minorHAnsi" w:cstheme="minorBidi"/>
                <w:lang w:val="es-CL" w:eastAsia="es-CL"/>
              </w:rPr>
            </w:pPr>
            <w:r w:rsidRPr="008929BF">
              <w:rPr>
                <w:rFonts w:asciiTheme="minorHAnsi" w:eastAsiaTheme="minorEastAsia" w:hAnsiTheme="minorHAnsi" w:cstheme="minorBidi" w:ascii="Calibri" w:hAnsi="Calibri" w:eastAsia="Calibri" w:cs="Calibri"/>
                <w:sz w:val="24"/>
                <w:lang w:val="es-CL" w:eastAsia="es-CL"/>
              </w:rPr>
              <w:t>ÍNDICE</w:t>
            </w:r>
          </w:p>
          <w:p w14:paraId="6FC5B6C9" w14:textId="77777777" w:rsidR="008929BF" w:rsidRPr="008929BF" w:rsidRDefault="008929BF" w:rsidP="008929BF">
            <w:pPr>
              <w:numPr>
                <w:ilvl w:val="0"/>
                <w:numId w:val="29"/>
              </w:numPr>
              <w:rPr>
                <w:rFonts w:asciiTheme="minorHAnsi" w:eastAsiaTheme="minorEastAsia" w:hAnsiTheme="minorHAnsi" w:cstheme="minorBidi"/>
                <w:lang w:val="es-CL" w:eastAsia="es-CL"/>
              </w:rPr>
            </w:pPr>
            <w:r w:rsidRPr="008929BF">
              <w:rPr>
                <w:rFonts w:asciiTheme="minorHAnsi" w:eastAsiaTheme="minorEastAsia" w:hAnsiTheme="minorHAnsi" w:cstheme="minorBidi" w:ascii="Calibri" w:hAnsi="Calibri" w:eastAsia="Calibri" w:cs="Calibri"/>
                <w:sz w:val="24"/>
                <w:lang w:val="es-CL" w:eastAsia="es-CL"/>
              </w:rPr>
              <w:t>Resumen del proyecto</w:t>
            </w:r>
          </w:p>
          <w:p w14:paraId="0F02301D" w14:textId="77777777" w:rsidR="008929BF" w:rsidRPr="008929BF" w:rsidRDefault="008929BF" w:rsidP="008929BF">
            <w:pPr>
              <w:numPr>
                <w:ilvl w:val="0"/>
                <w:numId w:val="29"/>
              </w:numPr>
              <w:rPr>
                <w:rFonts w:asciiTheme="minorHAnsi" w:eastAsiaTheme="minorEastAsia" w:hAnsiTheme="minorHAnsi" w:cstheme="minorBidi"/>
                <w:lang w:val="es-CL" w:eastAsia="es-CL"/>
              </w:rPr>
            </w:pPr>
            <w:r w:rsidRPr="008929BF">
              <w:rPr>
                <w:rFonts w:asciiTheme="minorHAnsi" w:eastAsiaTheme="minorEastAsia" w:hAnsiTheme="minorHAnsi" w:cstheme="minorBidi" w:ascii="Calibri" w:hAnsi="Calibri" w:eastAsia="Calibri" w:cs="Calibri"/>
                <w:sz w:val="24"/>
                <w:lang w:val="es-CL" w:eastAsia="es-CL"/>
              </w:rPr>
              <w:t>Descripción del proyecto y justificación de su relevancia</w:t>
            </w:r>
          </w:p>
          <w:p w14:paraId="61FC7C02" w14:textId="77777777" w:rsidR="008929BF" w:rsidRPr="008929BF" w:rsidRDefault="008929BF" w:rsidP="008929BF">
            <w:pPr>
              <w:numPr>
                <w:ilvl w:val="0"/>
                <w:numId w:val="29"/>
              </w:numPr>
              <w:rPr>
                <w:rFonts w:asciiTheme="minorHAnsi" w:eastAsiaTheme="minorEastAsia" w:hAnsiTheme="minorHAnsi" w:cstheme="minorBidi"/>
                <w:lang w:val="es-CL" w:eastAsia="es-CL"/>
              </w:rPr>
            </w:pPr>
            <w:r w:rsidRPr="008929BF">
              <w:rPr>
                <w:rFonts w:asciiTheme="minorHAnsi" w:eastAsiaTheme="minorEastAsia" w:hAnsiTheme="minorHAnsi" w:cstheme="minorBidi" w:ascii="Calibri" w:hAnsi="Calibri" w:eastAsia="Calibri" w:cs="Calibri"/>
                <w:sz w:val="24"/>
                <w:lang w:val="es-CL" w:eastAsia="es-CL"/>
              </w:rPr>
              <w:t>Relación con las competencias del perfil de egreso</w:t>
            </w:r>
          </w:p>
          <w:p w14:paraId="2E2E50C3" w14:textId="77777777" w:rsidR="008929BF" w:rsidRPr="008929BF" w:rsidRDefault="008929BF" w:rsidP="008929BF">
            <w:pPr>
              <w:numPr>
                <w:ilvl w:val="0"/>
                <w:numId w:val="29"/>
              </w:numPr>
              <w:rPr>
                <w:rFonts w:asciiTheme="minorHAnsi" w:eastAsiaTheme="minorEastAsia" w:hAnsiTheme="minorHAnsi" w:cstheme="minorBidi"/>
                <w:lang w:val="es-CL" w:eastAsia="es-CL"/>
              </w:rPr>
            </w:pPr>
            <w:r w:rsidRPr="008929BF">
              <w:rPr>
                <w:rFonts w:asciiTheme="minorHAnsi" w:eastAsiaTheme="minorEastAsia" w:hAnsiTheme="minorHAnsi" w:cstheme="minorBidi" w:ascii="Calibri" w:hAnsi="Calibri" w:eastAsia="Calibri" w:cs="Calibri"/>
                <w:sz w:val="24"/>
                <w:lang w:val="es-CL" w:eastAsia="es-CL"/>
              </w:rPr>
              <w:t>Relación con los intereses profesionales del equipo</w:t>
            </w:r>
          </w:p>
          <w:p w14:paraId="41DD223B" w14:textId="77777777" w:rsidR="008929BF" w:rsidRPr="008929BF" w:rsidRDefault="008929BF" w:rsidP="008929BF">
            <w:pPr>
              <w:numPr>
                <w:ilvl w:val="0"/>
                <w:numId w:val="29"/>
              </w:numPr>
              <w:rPr>
                <w:rFonts w:asciiTheme="minorHAnsi" w:eastAsiaTheme="minorEastAsia" w:hAnsiTheme="minorHAnsi" w:cstheme="minorBidi"/>
                <w:lang w:val="es-CL" w:eastAsia="es-CL"/>
              </w:rPr>
            </w:pPr>
            <w:r w:rsidRPr="008929BF">
              <w:rPr>
                <w:rFonts w:asciiTheme="minorHAnsi" w:eastAsiaTheme="minorEastAsia" w:hAnsiTheme="minorHAnsi" w:cstheme="minorBidi" w:ascii="Calibri" w:hAnsi="Calibri" w:eastAsia="Calibri" w:cs="Calibri"/>
                <w:sz w:val="24"/>
                <w:lang w:val="es-CL" w:eastAsia="es-CL"/>
              </w:rPr>
              <w:t>Factibilidad de desarrollo</w:t>
            </w:r>
          </w:p>
          <w:p w14:paraId="5B76FFA8" w14:textId="77777777" w:rsidR="008929BF" w:rsidRPr="008929BF" w:rsidRDefault="008929BF" w:rsidP="008929BF">
            <w:pPr>
              <w:numPr>
                <w:ilvl w:val="0"/>
                <w:numId w:val="29"/>
              </w:numPr>
              <w:rPr>
                <w:rFonts w:asciiTheme="minorHAnsi" w:eastAsiaTheme="minorEastAsia" w:hAnsiTheme="minorHAnsi" w:cstheme="minorBidi"/>
                <w:lang w:val="es-CL" w:eastAsia="es-CL"/>
              </w:rPr>
            </w:pPr>
            <w:r w:rsidRPr="008929BF">
              <w:rPr>
                <w:rFonts w:asciiTheme="minorHAnsi" w:eastAsiaTheme="minorEastAsia" w:hAnsiTheme="minorHAnsi" w:cstheme="minorBidi" w:ascii="Calibri" w:hAnsi="Calibri" w:eastAsia="Calibri" w:cs="Calibri"/>
                <w:sz w:val="24"/>
                <w:lang w:val="es-CL" w:eastAsia="es-CL"/>
              </w:rPr>
              <w:t>Indicadores de calidad y evidencias previstas</w:t>
            </w:r>
          </w:p>
          <w:p w14:paraId="7F3AC225" w14:textId="77777777" w:rsidR="008929BF" w:rsidRPr="008929BF" w:rsidRDefault="008929BF" w:rsidP="008929BF">
            <w:pPr>
              <w:numPr>
                <w:ilvl w:val="0"/>
                <w:numId w:val="29"/>
              </w:numPr>
              <w:rPr>
                <w:rFonts w:asciiTheme="minorHAnsi" w:eastAsiaTheme="minorEastAsia" w:hAnsiTheme="minorHAnsi" w:cstheme="minorBidi"/>
                <w:lang w:val="es-CL" w:eastAsia="es-CL"/>
              </w:rPr>
            </w:pPr>
            <w:r w:rsidRPr="008929BF">
              <w:rPr>
                <w:rFonts w:asciiTheme="minorHAnsi" w:eastAsiaTheme="minorEastAsia" w:hAnsiTheme="minorHAnsi" w:cstheme="minorBidi" w:ascii="Calibri" w:hAnsi="Calibri" w:eastAsia="Calibri" w:cs="Calibri"/>
                <w:sz w:val="24"/>
                <w:lang w:val="es-CL" w:eastAsia="es-CL"/>
              </w:rPr>
              <w:t>Conclusiones individuales</w:t>
            </w:r>
          </w:p>
          <w:p w14:paraId="0C36F7C9" w14:textId="77777777" w:rsidR="008929BF" w:rsidRPr="008929BF" w:rsidRDefault="008929BF" w:rsidP="008929BF">
            <w:pPr>
              <w:numPr>
                <w:ilvl w:val="0"/>
                <w:numId w:val="29"/>
              </w:numPr>
              <w:rPr>
                <w:rFonts w:asciiTheme="minorHAnsi" w:eastAsiaTheme="minorEastAsia" w:hAnsiTheme="minorHAnsi" w:cstheme="minorBidi"/>
                <w:lang w:val="es-CL" w:eastAsia="es-CL"/>
              </w:rPr>
            </w:pPr>
            <w:r w:rsidRPr="008929BF">
              <w:rPr>
                <w:rFonts w:asciiTheme="minorHAnsi" w:eastAsiaTheme="minorEastAsia" w:hAnsiTheme="minorHAnsi" w:cstheme="minorBidi" w:ascii="Calibri" w:hAnsi="Calibri" w:eastAsia="Calibri" w:cs="Calibri"/>
                <w:sz w:val="24"/>
                <w:lang w:val="es-CL" w:eastAsia="es-CL"/>
              </w:rPr>
              <w:t>Reflexiones individuales</w:t>
            </w:r>
          </w:p>
          <w:p w14:paraId="33CC94B1" w14:textId="77777777" w:rsidR="008929BF" w:rsidRPr="008929BF" w:rsidRDefault="008929BF" w:rsidP="008929BF">
            <w:pPr>
              <w:numPr>
                <w:ilvl w:val="0"/>
                <w:numId w:val="29"/>
              </w:numPr>
              <w:rPr>
                <w:rFonts w:asciiTheme="minorHAnsi" w:eastAsiaTheme="minorEastAsia" w:hAnsiTheme="minorHAnsi" w:cstheme="minorBidi"/>
                <w:lang w:val="es-CL" w:eastAsia="es-CL"/>
              </w:rPr>
            </w:pPr>
            <w:r w:rsidRPr="008929BF">
              <w:rPr>
                <w:rFonts w:asciiTheme="minorHAnsi" w:eastAsiaTheme="minorEastAsia" w:hAnsiTheme="minorHAnsi" w:cstheme="minorBidi" w:ascii="Calibri" w:hAnsi="Calibri" w:eastAsia="Calibri" w:cs="Calibri"/>
                <w:sz w:val="24"/>
                <w:lang w:val="es-CL" w:eastAsia="es-CL"/>
              </w:rPr>
              <w:t>Referencias</w:t>
            </w:r>
          </w:p>
          <w:p w14:paraId="4036FE47" w14:textId="77777777" w:rsidR="00BB6D4F" w:rsidRDefault="00BB6D4F" w:rsidP="00BB6D4F">
            <w:pPr>
              <w:rPr>
                <w:rFonts w:asciiTheme="minorHAnsi" w:eastAsiaTheme="minorEastAsia" w:hAnsiTheme="minorHAnsi" w:cstheme="minorBidi"/>
                <w:lang w:val="es-CL" w:eastAsia="es-CL"/>
              </w:rPr>
            </w:pPr>
          </w:p>
          <w:p w14:paraId="77CC1A0D" w14:textId="77777777" w:rsidR="00BB6D4F" w:rsidRDefault="00BB6D4F" w:rsidP="00BB6D4F">
            <w:pPr>
              <w:rPr>
                <w:rFonts w:asciiTheme="minorHAnsi" w:eastAsiaTheme="minorEastAsia" w:hAnsiTheme="minorHAnsi" w:cstheme="minorBidi"/>
                <w:lang w:val="es-CL" w:eastAsia="es-CL"/>
              </w:rPr>
            </w:pPr>
          </w:p>
          <w:p w14:paraId="4CE29F7F" w14:textId="77777777" w:rsidR="00BB6D4F" w:rsidRDefault="00BB6D4F" w:rsidP="00BB6D4F">
            <w:pPr>
              <w:rPr>
                <w:rFonts w:asciiTheme="minorHAnsi" w:eastAsiaTheme="minorEastAsia" w:hAnsiTheme="minorHAnsi" w:cstheme="minorBidi"/>
                <w:lang w:val="es-CL" w:eastAsia="es-CL"/>
              </w:rPr>
            </w:pPr>
          </w:p>
          <w:p w14:paraId="02D1B637" w14:textId="77777777" w:rsidR="00BB6D4F" w:rsidRDefault="00BB6D4F" w:rsidP="00BB6D4F">
            <w:pPr>
              <w:rPr>
                <w:rFonts w:asciiTheme="minorHAnsi" w:eastAsiaTheme="minorEastAsia" w:hAnsiTheme="minorHAnsi" w:cstheme="minorBidi"/>
                <w:lang w:val="es-CL" w:eastAsia="es-CL"/>
              </w:rPr>
            </w:pPr>
          </w:p>
          <w:p w14:paraId="629F8081" w14:textId="77777777" w:rsidR="00BB6D4F" w:rsidRDefault="00BB6D4F" w:rsidP="00BB6D4F">
            <w:pPr>
              <w:rPr>
                <w:rFonts w:asciiTheme="minorHAnsi" w:eastAsiaTheme="minorEastAsia" w:hAnsiTheme="minorHAnsi" w:cstheme="minorBidi"/>
                <w:lang w:val="es-CL" w:eastAsia="es-CL"/>
              </w:rPr>
            </w:pPr>
          </w:p>
          <w:p w14:paraId="6DC11D0D" w14:textId="77777777" w:rsidR="00BB6D4F" w:rsidRDefault="00BB6D4F" w:rsidP="00BB6D4F">
            <w:pPr>
              <w:rPr>
                <w:rFonts w:asciiTheme="minorHAnsi" w:eastAsiaTheme="minorEastAsia" w:hAnsiTheme="minorHAnsi" w:cstheme="minorBidi"/>
                <w:lang w:val="es-CL" w:eastAsia="es-CL"/>
              </w:rPr>
            </w:pPr>
          </w:p>
          <w:p w14:paraId="079BFB68" w14:textId="77777777" w:rsidR="00BB6D4F" w:rsidRDefault="00BB6D4F" w:rsidP="00BB6D4F">
            <w:pPr>
              <w:rPr>
                <w:rFonts w:asciiTheme="minorHAnsi" w:eastAsiaTheme="minorEastAsia" w:hAnsiTheme="minorHAnsi" w:cstheme="minorBidi"/>
                <w:lang w:val="es-CL" w:eastAsia="es-CL"/>
              </w:rPr>
            </w:pPr>
          </w:p>
          <w:p w14:paraId="3519BA65" w14:textId="77777777" w:rsidR="00BB6D4F" w:rsidRDefault="00BB6D4F" w:rsidP="00BB6D4F">
            <w:pPr>
              <w:rPr>
                <w:rFonts w:asciiTheme="minorHAnsi" w:eastAsiaTheme="minorEastAsia" w:hAnsiTheme="minorHAnsi" w:cstheme="minorBidi"/>
                <w:lang w:val="es-CL" w:eastAsia="es-CL"/>
              </w:rPr>
            </w:pPr>
          </w:p>
          <w:p w14:paraId="0EA3A6D4" w14:textId="77777777" w:rsidR="00BB6D4F" w:rsidRDefault="00BB6D4F" w:rsidP="00BB6D4F">
            <w:pPr>
              <w:rPr>
                <w:rFonts w:asciiTheme="minorHAnsi" w:eastAsiaTheme="minorEastAsia" w:hAnsiTheme="minorHAnsi" w:cstheme="minorBidi"/>
                <w:lang w:val="es-CL" w:eastAsia="es-CL"/>
              </w:rPr>
            </w:pPr>
          </w:p>
          <w:p w14:paraId="3C62359F" w14:textId="77777777" w:rsidR="00BB6D4F" w:rsidRDefault="00BB6D4F" w:rsidP="00BB6D4F">
            <w:pPr>
              <w:rPr>
                <w:rFonts w:asciiTheme="minorHAnsi" w:eastAsiaTheme="minorEastAsia" w:hAnsiTheme="minorHAnsi" w:cstheme="minorBidi"/>
                <w:lang w:val="es-CL" w:eastAsia="es-CL"/>
              </w:rPr>
            </w:pPr>
          </w:p>
          <w:p w14:paraId="73BC1A8F" w14:textId="77777777" w:rsidR="006A4CD2" w:rsidRPr="006A4CD2" w:rsidRDefault="006A4CD2" w:rsidP="006A4CD2">
            <w:pPr>
              <w:numPr>
                <w:ilvl w:val="0"/>
                <w:numId w:val="38"/>
              </w:num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Resumen del proyecto</w:t>
            </w:r>
          </w:p>
          <w:p w14:paraId="1253C3AF"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 xml:space="preserve">Alloxentric Real Time Agent es un proyecto de </w:t>
            </w:r>
            <w:proofErr w:type="spellStart"/>
            <w:r w:rsidRPr="006A4CD2">
              <w:rPr>
                <w:rFonts w:asciiTheme="minorHAnsi" w:eastAsiaTheme="minorEastAsia" w:hAnsiTheme="minorHAnsi" w:cstheme="minorBidi" w:ascii="Calibri" w:hAnsi="Calibri" w:eastAsia="Calibri" w:cs="Calibri"/>
                <w:sz w:val="24"/>
                <w:lang w:val="es-CL" w:eastAsia="es-CL"/>
              </w:rPr>
              <w:t>Capstone</w:t>
            </w:r>
            <w:proofErr w:type="spellEnd"/>
            <w:r w:rsidRPr="006A4CD2">
              <w:rPr>
                <w:rFonts w:asciiTheme="minorHAnsi" w:eastAsiaTheme="minorEastAsia" w:hAnsiTheme="minorHAnsi" w:cstheme="minorBidi" w:ascii="Calibri" w:hAnsi="Calibri" w:eastAsia="Calibri" w:cs="Calibri"/>
                <w:sz w:val="24"/>
                <w:lang w:val="es-CL" w:eastAsia="es-CL"/>
              </w:rPr>
              <w:t xml:space="preserve"> de Ingeniería en Informática de Duoc UC, sede Plaza Oeste, desarrollado por Juan Díaz, Fernando Olguea y David Sepúlveda. Su propósito es construir y evaluar un prototipo de </w:t>
            </w:r>
            <w:proofErr w:type="spellStart"/>
            <w:r w:rsidRPr="006A4CD2">
              <w:rPr>
                <w:rFonts w:asciiTheme="minorHAnsi" w:eastAsiaTheme="minorEastAsia" w:hAnsiTheme="minorHAnsi" w:cstheme="minorBidi" w:ascii="Calibri" w:hAnsi="Calibri" w:eastAsia="Calibri" w:cs="Calibri"/>
                <w:sz w:val="24"/>
                <w:lang w:val="es-CL" w:eastAsia="es-CL"/>
              </w:rPr>
              <w:t>bot</w:t>
            </w:r>
            <w:proofErr w:type="spellEnd"/>
            <w:r w:rsidRPr="006A4CD2">
              <w:rPr>
                <w:rFonts w:asciiTheme="minorHAnsi" w:eastAsiaTheme="minorEastAsia" w:hAnsiTheme="minorHAnsi" w:cstheme="minorBidi" w:ascii="Calibri" w:hAnsi="Calibri" w:eastAsia="Calibri" w:cs="Calibri"/>
                <w:sz w:val="24"/>
                <w:lang w:val="es-CL" w:eastAsia="es-CL"/>
              </w:rPr>
              <w:t xml:space="preserve"> de cobranza por voz para comparar su costo y efectividad por llamada con la solución actual de Alloxentric.</w:t>
            </w:r>
          </w:p>
          <w:p w14:paraId="3286BB0F"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[CONFIRMADO] Según las indicaciones de Max Kreimerman, dueño de Alloxentric, en la reunión inicial del 2 de septiembre de 2026, la infraestructura actual está optimizada para operar a gran escala, pero presenta poca elasticidad de costos cuando disminuye el volumen de llamadas. La empresa busca evaluar una alternativa que permita atender escenarios de menor demanda manteniendo una calidad de interacción aceptable.</w:t>
            </w:r>
          </w:p>
          <w:p w14:paraId="75C307E9"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 xml:space="preserve">El prototipo utilizará </w:t>
            </w:r>
            <w:proofErr w:type="spellStart"/>
            <w:r w:rsidRPr="006A4CD2">
              <w:rPr>
                <w:rFonts w:asciiTheme="minorHAnsi" w:eastAsiaTheme="minorEastAsia" w:hAnsiTheme="minorHAnsi" w:cstheme="minorBidi" w:ascii="Calibri" w:hAnsi="Calibri" w:eastAsia="Calibri" w:cs="Calibri"/>
                <w:sz w:val="24"/>
                <w:lang w:val="es-CL" w:eastAsia="es-CL"/>
              </w:rPr>
              <w:t>LiveKit</w:t>
            </w:r>
            <w:proofErr w:type="spellEnd"/>
            <w:r w:rsidRPr="006A4CD2">
              <w:rPr>
                <w:rFonts w:asciiTheme="minorHAnsi" w:eastAsiaTheme="minorEastAsia" w:hAnsiTheme="minorHAnsi" w:cstheme="minorBidi" w:ascii="Calibri" w:hAnsi="Calibri" w:eastAsia="Calibri" w:cs="Calibri"/>
                <w:sz w:val="24"/>
                <w:lang w:val="es-CL" w:eastAsia="es-CL"/>
              </w:rPr>
              <w:t xml:space="preserve">, </w:t>
            </w:r>
            <w:proofErr w:type="spellStart"/>
            <w:r w:rsidRPr="006A4CD2">
              <w:rPr>
                <w:rFonts w:asciiTheme="minorHAnsi" w:eastAsiaTheme="minorEastAsia" w:hAnsiTheme="minorHAnsi" w:cstheme="minorBidi" w:ascii="Calibri" w:hAnsi="Calibri" w:eastAsia="Calibri" w:cs="Calibri"/>
                <w:sz w:val="24"/>
                <w:lang w:val="es-CL" w:eastAsia="es-CL"/>
              </w:rPr>
              <w:t>Speechmatics</w:t>
            </w:r>
            <w:proofErr w:type="spellEnd"/>
            <w:r w:rsidRPr="006A4CD2">
              <w:rPr>
                <w:rFonts w:asciiTheme="minorHAnsi" w:eastAsiaTheme="minorEastAsia" w:hAnsiTheme="minorHAnsi" w:cstheme="minorBidi" w:ascii="Calibri" w:hAnsi="Calibri" w:eastAsia="Calibri" w:cs="Calibri"/>
                <w:sz w:val="24"/>
                <w:lang w:val="es-CL" w:eastAsia="es-CL"/>
              </w:rPr>
              <w:t xml:space="preserve"> para transcripción de voz a texto, </w:t>
            </w:r>
            <w:proofErr w:type="spellStart"/>
            <w:r w:rsidRPr="006A4CD2">
              <w:rPr>
                <w:rFonts w:asciiTheme="minorHAnsi" w:eastAsiaTheme="minorEastAsia" w:hAnsiTheme="minorHAnsi" w:cstheme="minorBidi" w:ascii="Calibri" w:hAnsi="Calibri" w:eastAsia="Calibri" w:cs="Calibri"/>
                <w:sz w:val="24"/>
                <w:lang w:val="es-CL" w:eastAsia="es-CL"/>
              </w:rPr>
              <w:t>ElevenLabs</w:t>
            </w:r>
            <w:proofErr w:type="spellEnd"/>
            <w:r w:rsidRPr="006A4CD2">
              <w:rPr>
                <w:rFonts w:asciiTheme="minorHAnsi" w:eastAsiaTheme="minorEastAsia" w:hAnsiTheme="minorHAnsi" w:cstheme="minorBidi" w:ascii="Calibri" w:hAnsi="Calibri" w:eastAsia="Calibri" w:cs="Calibri"/>
                <w:sz w:val="24"/>
                <w:lang w:val="es-CL" w:eastAsia="es-CL"/>
              </w:rPr>
              <w:t xml:space="preserve"> para síntesis de voz y la telefonía Asterisk de Alloxentric. Su comportamiento se basará inicialmente en un guion de cobranza y reconocimiento de intenciones, sin incorporar un LLM para interpretar respuestas, salvo que las pruebas justifiquen su necesidad y se acuerde con la empresa. Se evaluará una voz apropiada para el contexto chileno y el requisito de respuesta de no más de un segundo señalado por Max.</w:t>
            </w:r>
          </w:p>
          <w:p w14:paraId="56137133"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 xml:space="preserve">El equipo utilizará Scrum durante las 18 semanas del periodo académico. Juan Díaz será </w:t>
            </w:r>
            <w:proofErr w:type="spellStart"/>
            <w:r w:rsidRPr="006A4CD2">
              <w:rPr>
                <w:rFonts w:asciiTheme="minorHAnsi" w:eastAsiaTheme="minorEastAsia" w:hAnsiTheme="minorHAnsi" w:cstheme="minorBidi" w:ascii="Calibri" w:hAnsi="Calibri" w:eastAsia="Calibri" w:cs="Calibri"/>
                <w:sz w:val="24"/>
                <w:lang w:val="es-CL" w:eastAsia="es-CL"/>
              </w:rPr>
              <w:t>Product</w:t>
            </w:r>
            <w:proofErr w:type="spellEnd"/>
            <w:r w:rsidRPr="006A4CD2">
              <w:rPr>
                <w:rFonts w:asciiTheme="minorHAnsi" w:eastAsiaTheme="minorEastAsia" w:hAnsiTheme="minorHAnsi" w:cstheme="minorBidi" w:ascii="Calibri" w:hAnsi="Calibri" w:eastAsia="Calibri" w:cs="Calibri"/>
                <w:sz w:val="24"/>
                <w:lang w:val="es-CL" w:eastAsia="es-CL"/>
              </w:rPr>
              <w:t xml:space="preserve"> Owner y desarrollador; Fernando Olguea será líder de proyecto y desarrollador; y David Sepúlveda será Scrum Master y desarrollador. El trabajo comprenderá análisis de requerimientos, diseño, implementación, integración, pruebas y evaluación comparativa.</w:t>
            </w:r>
          </w:p>
          <w:p w14:paraId="42EA9F99"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Alloxentric se comprometió a proporcionar el guion, claves de acceso a los proveedores y recursos para las pruebas telefónicas. [PENDIENTE] Confirmar su entrega y condiciones de uso, así como la definición de efectividad, los conceptos de costo, los datos de referencia y el procedimiento de medición de latencia.</w:t>
            </w:r>
          </w:p>
          <w:p w14:paraId="3DF983E7"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El resultado esperado será un prototipo evaluable y un informe comparativo que documente costos, efectividad, latencia y limitaciones. No se presupone que la alternativa será superior a la solución actual: la finalidad es obtener evidencia que permita a Alloxentric fundamentar decisiones sobre su utilización.</w:t>
            </w:r>
          </w:p>
          <w:p w14:paraId="33B19699" w14:textId="77777777" w:rsidR="00BB6D4F" w:rsidRDefault="00BB6D4F" w:rsidP="00BB6D4F">
            <w:pPr>
              <w:rPr>
                <w:rFonts w:asciiTheme="minorHAnsi" w:eastAsiaTheme="minorEastAsia" w:hAnsiTheme="minorHAnsi" w:cstheme="minorBidi"/>
                <w:lang w:val="es-CL" w:eastAsia="es-CL"/>
              </w:rPr>
            </w:pPr>
          </w:p>
          <w:p w14:paraId="6265D6D2" w14:textId="77777777" w:rsidR="00BB6D4F" w:rsidRDefault="00BB6D4F" w:rsidP="00BB6D4F">
            <w:pPr>
              <w:rPr>
                <w:rFonts w:asciiTheme="minorHAnsi" w:eastAsiaTheme="minorEastAsia" w:hAnsiTheme="minorHAnsi" w:cstheme="minorBidi"/>
                <w:lang w:val="es-CL" w:eastAsia="es-CL"/>
              </w:rPr>
            </w:pPr>
          </w:p>
          <w:p w14:paraId="504B580D" w14:textId="77777777" w:rsidR="006A4CD2" w:rsidRPr="006A4CD2" w:rsidRDefault="006A4CD2" w:rsidP="006A4CD2">
            <w:pPr>
              <w:numPr>
                <w:ilvl w:val="0"/>
                <w:numId w:val="39"/>
              </w:num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Descripción del proyecto y justificación de su relevancia</w:t>
            </w:r>
          </w:p>
          <w:p w14:paraId="757DC635"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Contexto y problema empresarial</w:t>
            </w:r>
          </w:p>
          <w:p w14:paraId="7529D723"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 xml:space="preserve">[CONFIRMADO] En la reunión inicial del 2 de septiembre de 2026, Max Kreimerman, dueño de Alloxentric, explicó que la empresa cuenta con una plataforma de comunicaciones que utiliza </w:t>
            </w:r>
            <w:proofErr w:type="spellStart"/>
            <w:r w:rsidRPr="006A4CD2">
              <w:rPr>
                <w:rFonts w:asciiTheme="minorHAnsi" w:eastAsiaTheme="minorEastAsia" w:hAnsiTheme="minorHAnsi" w:cstheme="minorBidi" w:ascii="Calibri" w:hAnsi="Calibri" w:eastAsia="Calibri" w:cs="Calibri"/>
                <w:sz w:val="24"/>
                <w:lang w:val="es-CL" w:eastAsia="es-CL"/>
              </w:rPr>
              <w:t>bots</w:t>
            </w:r>
            <w:proofErr w:type="spellEnd"/>
            <w:r w:rsidRPr="006A4CD2">
              <w:rPr>
                <w:rFonts w:asciiTheme="minorHAnsi" w:eastAsiaTheme="minorEastAsia" w:hAnsiTheme="minorHAnsi" w:cstheme="minorBidi" w:ascii="Calibri" w:hAnsi="Calibri" w:eastAsia="Calibri" w:cs="Calibri"/>
                <w:sz w:val="24"/>
                <w:lang w:val="es-CL" w:eastAsia="es-CL"/>
              </w:rPr>
              <w:t xml:space="preserve"> de voz y texto. Su solución de voz incorpora modelos propios desarrollados cuando las alternativas disponibles para español presentaban limitaciones de calidad.</w:t>
            </w:r>
          </w:p>
          <w:p w14:paraId="612F4B87"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 xml:space="preserve">Según lo señalado por Max, la infraestructura actual está optimizada para operar a gran escala, pero sus costos presentan poca elasticidad frente a disminuciones del volumen de llamadas. Cuando la demanda baja por debajo de determinados niveles, los costos de nube afectan la rentabilidad. El problema no consiste, por tanto, en la ausencia de un </w:t>
            </w:r>
            <w:proofErr w:type="spellStart"/>
            <w:r w:rsidRPr="006A4CD2">
              <w:rPr>
                <w:rFonts w:asciiTheme="minorHAnsi" w:eastAsiaTheme="minorEastAsia" w:hAnsiTheme="minorHAnsi" w:cstheme="minorBidi" w:ascii="Calibri" w:hAnsi="Calibri" w:eastAsia="Calibri" w:cs="Calibri"/>
                <w:sz w:val="24"/>
                <w:lang w:val="es-CL" w:eastAsia="es-CL"/>
              </w:rPr>
              <w:t>bot</w:t>
            </w:r>
            <w:proofErr w:type="spellEnd"/>
            <w:r w:rsidRPr="006A4CD2">
              <w:rPr>
                <w:rFonts w:asciiTheme="minorHAnsi" w:eastAsiaTheme="minorEastAsia" w:hAnsiTheme="minorHAnsi" w:cstheme="minorBidi" w:ascii="Calibri" w:hAnsi="Calibri" w:eastAsia="Calibri" w:cs="Calibri"/>
                <w:sz w:val="24"/>
                <w:lang w:val="es-CL" w:eastAsia="es-CL"/>
              </w:rPr>
              <w:t>, sino en evaluar una alternativa tecnológica cuyo costo resulte más adecuado para distintos niveles de operación.</w:t>
            </w:r>
          </w:p>
          <w:p w14:paraId="6E7176F2"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Descripción de la solución solicitada</w:t>
            </w:r>
          </w:p>
          <w:p w14:paraId="11ED1A41"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 xml:space="preserve">Alloxentric Real Time Agent consiste en desarrollar un prototipo de </w:t>
            </w:r>
            <w:proofErr w:type="spellStart"/>
            <w:r w:rsidRPr="006A4CD2">
              <w:rPr>
                <w:rFonts w:asciiTheme="minorHAnsi" w:eastAsiaTheme="minorEastAsia" w:hAnsiTheme="minorHAnsi" w:cstheme="minorBidi" w:ascii="Calibri" w:hAnsi="Calibri" w:eastAsia="Calibri" w:cs="Calibri"/>
                <w:sz w:val="24"/>
                <w:lang w:val="es-CL" w:eastAsia="es-CL"/>
              </w:rPr>
              <w:t>bot</w:t>
            </w:r>
            <w:proofErr w:type="spellEnd"/>
            <w:r w:rsidRPr="006A4CD2">
              <w:rPr>
                <w:rFonts w:asciiTheme="minorHAnsi" w:eastAsiaTheme="minorEastAsia" w:hAnsiTheme="minorHAnsi" w:cstheme="minorBidi" w:ascii="Calibri" w:hAnsi="Calibri" w:eastAsia="Calibri" w:cs="Calibri"/>
                <w:sz w:val="24"/>
                <w:lang w:val="es-CL" w:eastAsia="es-CL"/>
              </w:rPr>
              <w:t xml:space="preserve"> de cobranza por voz basado en un guion utilizado actualmente por la empresa. La implementación utilizará </w:t>
            </w:r>
            <w:proofErr w:type="spellStart"/>
            <w:r w:rsidRPr="006A4CD2">
              <w:rPr>
                <w:rFonts w:asciiTheme="minorHAnsi" w:eastAsiaTheme="minorEastAsia" w:hAnsiTheme="minorHAnsi" w:cstheme="minorBidi" w:ascii="Calibri" w:hAnsi="Calibri" w:eastAsia="Calibri" w:cs="Calibri"/>
                <w:sz w:val="24"/>
                <w:lang w:val="es-CL" w:eastAsia="es-CL"/>
              </w:rPr>
              <w:t>LiveKit</w:t>
            </w:r>
            <w:proofErr w:type="spellEnd"/>
            <w:r w:rsidRPr="006A4CD2">
              <w:rPr>
                <w:rFonts w:asciiTheme="minorHAnsi" w:eastAsiaTheme="minorEastAsia" w:hAnsiTheme="minorHAnsi" w:cstheme="minorBidi" w:ascii="Calibri" w:hAnsi="Calibri" w:eastAsia="Calibri" w:cs="Calibri"/>
                <w:sz w:val="24"/>
                <w:lang w:val="es-CL" w:eastAsia="es-CL"/>
              </w:rPr>
              <w:t xml:space="preserve">, </w:t>
            </w:r>
            <w:proofErr w:type="spellStart"/>
            <w:r w:rsidRPr="006A4CD2">
              <w:rPr>
                <w:rFonts w:asciiTheme="minorHAnsi" w:eastAsiaTheme="minorEastAsia" w:hAnsiTheme="minorHAnsi" w:cstheme="minorBidi" w:ascii="Calibri" w:hAnsi="Calibri" w:eastAsia="Calibri" w:cs="Calibri"/>
                <w:sz w:val="24"/>
                <w:lang w:val="es-CL" w:eastAsia="es-CL"/>
              </w:rPr>
              <w:t>Speechmatics</w:t>
            </w:r>
            <w:proofErr w:type="spellEnd"/>
            <w:r w:rsidRPr="006A4CD2">
              <w:rPr>
                <w:rFonts w:asciiTheme="minorHAnsi" w:eastAsiaTheme="minorEastAsia" w:hAnsiTheme="minorHAnsi" w:cstheme="minorBidi" w:ascii="Calibri" w:hAnsi="Calibri" w:eastAsia="Calibri" w:cs="Calibri"/>
                <w:sz w:val="24"/>
                <w:lang w:val="es-CL" w:eastAsia="es-CL"/>
              </w:rPr>
              <w:t xml:space="preserve"> para convertir voz a texto, </w:t>
            </w:r>
            <w:proofErr w:type="spellStart"/>
            <w:r w:rsidRPr="006A4CD2">
              <w:rPr>
                <w:rFonts w:asciiTheme="minorHAnsi" w:eastAsiaTheme="minorEastAsia" w:hAnsiTheme="minorHAnsi" w:cstheme="minorBidi" w:ascii="Calibri" w:hAnsi="Calibri" w:eastAsia="Calibri" w:cs="Calibri"/>
                <w:sz w:val="24"/>
                <w:lang w:val="es-CL" w:eastAsia="es-CL"/>
              </w:rPr>
              <w:t>ElevenLabs</w:t>
            </w:r>
            <w:proofErr w:type="spellEnd"/>
            <w:r w:rsidRPr="006A4CD2">
              <w:rPr>
                <w:rFonts w:asciiTheme="minorHAnsi" w:eastAsiaTheme="minorEastAsia" w:hAnsiTheme="minorHAnsi" w:cstheme="minorBidi" w:ascii="Calibri" w:hAnsi="Calibri" w:eastAsia="Calibri" w:cs="Calibri"/>
                <w:sz w:val="24"/>
                <w:lang w:val="es-CL" w:eastAsia="es-CL"/>
              </w:rPr>
              <w:t xml:space="preserve"> para generar voz y la plataforma de telefonía Asterisk de Alloxentric.</w:t>
            </w:r>
          </w:p>
          <w:p w14:paraId="5014D84C"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El flujo conversacional se basará inicialmente en reconocimiento de intenciones, tales como respuestas afirmativas, negativas o confirmación de identidad. El conjunto definitivo de intenciones y sus acciones se establecerá al revisar el guion. La indicación empresarial es evitar inicialmente un LLM para interpretar las respuestas; su incorporación solo se reconsiderará si las pruebas demuestran una necesidad y Alloxentric acuerda el cambio.</w:t>
            </w:r>
          </w:p>
          <w:p w14:paraId="4ABACDA6"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La voz deberá ser adecuada para el contexto chileno, con acento moderado y sin expresiones exageradas. El equipo evaluará alternativas para comprobar su adecuación al guion y a la interacción prevista.</w:t>
            </w:r>
          </w:p>
          <w:p w14:paraId="7B7044AC"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lastRenderedPageBreak/>
              <w:t>Latencia y calidad de la interacción</w:t>
            </w:r>
          </w:p>
          <w:p w14:paraId="1D0785DA"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 xml:space="preserve">[CONFIRMADO] Max estableció que la respuesta del </w:t>
            </w:r>
            <w:proofErr w:type="spellStart"/>
            <w:r w:rsidRPr="006A4CD2">
              <w:rPr>
                <w:rFonts w:asciiTheme="minorHAnsi" w:eastAsiaTheme="minorEastAsia" w:hAnsiTheme="minorHAnsi" w:cstheme="minorBidi" w:ascii="Calibri" w:hAnsi="Calibri" w:eastAsia="Calibri" w:cs="Calibri"/>
                <w:sz w:val="24"/>
                <w:lang w:val="es-CL" w:eastAsia="es-CL"/>
              </w:rPr>
              <w:t>bot</w:t>
            </w:r>
            <w:proofErr w:type="spellEnd"/>
            <w:r w:rsidRPr="006A4CD2">
              <w:rPr>
                <w:rFonts w:asciiTheme="minorHAnsi" w:eastAsiaTheme="minorEastAsia" w:hAnsiTheme="minorHAnsi" w:cstheme="minorBidi" w:ascii="Calibri" w:hAnsi="Calibri" w:eastAsia="Calibri" w:cs="Calibri"/>
                <w:sz w:val="24"/>
                <w:lang w:val="es-CL" w:eastAsia="es-CL"/>
              </w:rPr>
              <w:t xml:space="preserve"> no debe demorar más de un segundo. También explicó que las demoras superiores a tres segundos pueden provocar que la persona interrumpa la llamada y que la gestión no produzca el resultado esperado. Esta observación fundamenta la importancia de la latencia, pero no constituye una medición realizada por el equipo.</w:t>
            </w:r>
          </w:p>
          <w:p w14:paraId="44A6D057"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[PENDIENTE] Precisar los eventos de inicio y término de la medición, las condiciones de prueba y la forma de verificar el requisito. Además del tiempo de respuesta, se comprobarán la ejecución del guion, el reconocimiento de intenciones y el comportamiento ante respuestas no reconocidas, conforme a los criterios acordados.</w:t>
            </w:r>
          </w:p>
          <w:p w14:paraId="4E9372C5"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Alcance del proyecto</w:t>
            </w:r>
          </w:p>
          <w:p w14:paraId="09A6CF41"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 xml:space="preserve">El trabajo comprenderá el análisis del guion y los requerimientos, el diseño de la integración, la construcción del </w:t>
            </w:r>
            <w:proofErr w:type="spellStart"/>
            <w:r w:rsidRPr="006A4CD2">
              <w:rPr>
                <w:rFonts w:asciiTheme="minorHAnsi" w:eastAsiaTheme="minorEastAsia" w:hAnsiTheme="minorHAnsi" w:cstheme="minorBidi" w:ascii="Calibri" w:hAnsi="Calibri" w:eastAsia="Calibri" w:cs="Calibri"/>
                <w:sz w:val="24"/>
                <w:lang w:val="es-CL" w:eastAsia="es-CL"/>
              </w:rPr>
              <w:t>bot</w:t>
            </w:r>
            <w:proofErr w:type="spellEnd"/>
            <w:r w:rsidRPr="006A4CD2">
              <w:rPr>
                <w:rFonts w:asciiTheme="minorHAnsi" w:eastAsiaTheme="minorEastAsia" w:hAnsiTheme="minorHAnsi" w:cstheme="minorBidi" w:ascii="Calibri" w:hAnsi="Calibri" w:eastAsia="Calibri" w:cs="Calibri"/>
                <w:sz w:val="24"/>
                <w:lang w:val="es-CL" w:eastAsia="es-CL"/>
              </w:rPr>
              <w:t>, las pruebas y la comparación de resultados con la solución actual. Se aprovechará la telefonía de Alloxentric y se coordinarán con la empresa el despliegue y las pruebas autorizadas.</w:t>
            </w:r>
          </w:p>
          <w:p w14:paraId="5F69A25D"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No se contempla construir una nueva plataforma de campañas, reemplazar el sistema de colas ni implementar una selección automática entre ambas soluciones según el volumen. Tampoco se presupone acceso directo del equipo al entorno de producción.</w:t>
            </w:r>
          </w:p>
          <w:p w14:paraId="7286BB00"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Alloxentric se comprometió a proporcionar documentación, claves de acceso y recursos para las pruebas. Su entrega efectiva, límites de uso y responsabilidades de operación deberán confirmarse antes de ejecutar las actividades dependientes.</w:t>
            </w:r>
          </w:p>
          <w:p w14:paraId="35C0DA73"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Relevancia profesional y aporte esperado</w:t>
            </w:r>
          </w:p>
          <w:p w14:paraId="42893389"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El proyecto es relevante para Ingeniería en Informática porque vincula una necesidad empresarial con el análisis de requerimientos, el desarrollo e integración de software y la evaluación técnica y económica de una solución. Exige justificar decisiones considerando funcionamiento, latencia, costos y restricciones operacionales.</w:t>
            </w:r>
          </w:p>
          <w:p w14:paraId="248AECBB"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La comparación de costo y efectividad por llamada constituye el aporte central esperado. Para realizarla, se deberá acordar qué representa una gestión efectiva, qué costos se incluirán y qué datos de referencia estarán disponibles. Las condiciones de comparación deberán permitir interpretar las diferencias entre ambas soluciones.</w:t>
            </w:r>
          </w:p>
          <w:p w14:paraId="00A8933C"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El resultado aportará a Alloxentric un prototipo y evidencia para evaluar la conveniencia de esta alternativa. No se anticipan ahorros ni mejoras de efectividad sin pruebas: identificar limitaciones o condiciones en las que la alternativa no resulte conveniente también permitirá fundamentar decisiones.</w:t>
            </w:r>
          </w:p>
          <w:p w14:paraId="5E251B58"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Fuente del contexto empresarial</w:t>
            </w:r>
          </w:p>
          <w:p w14:paraId="5096E1CD" w14:textId="77777777" w:rsidR="006A4CD2" w:rsidRPr="006A4CD2" w:rsidRDefault="006A4CD2" w:rsidP="006A4CD2">
            <w:pPr>
              <w:rPr>
                <w:rFonts w:asciiTheme="minorHAnsi" w:eastAsiaTheme="minorEastAsia" w:hAnsiTheme="minorHAnsi" w:cstheme="minorBidi"/>
                <w:lang w:val="es-CL" w:eastAsia="es-CL"/>
              </w:rPr>
            </w:pPr>
            <w:r w:rsidRPr="006A4CD2">
              <w:rPr>
                <w:rFonts w:asciiTheme="minorHAnsi" w:eastAsiaTheme="minorEastAsia" w:hAnsiTheme="minorHAnsi" w:cstheme="minorBidi" w:ascii="Calibri" w:hAnsi="Calibri" w:eastAsia="Calibri" w:cs="Calibri"/>
                <w:sz w:val="24"/>
                <w:lang w:val="es-CL" w:eastAsia="es-CL"/>
              </w:rPr>
              <w:t>La descripción se fundamenta en la transcripción aportada por Fernando Olguea de la intervención de Max Kreimerman en la reunión inicial del 2 de septiembre de 2026. Los detalles pendientes deberán contrastarse con la documentación y los acuerdos posteriores de Alloxentric.</w:t>
            </w:r>
          </w:p>
          <w:p w14:paraId="29B20F02" w14:textId="77777777" w:rsidR="00BB6D4F" w:rsidRDefault="00BB6D4F" w:rsidP="00BB6D4F">
            <w:pPr>
              <w:rPr>
                <w:rFonts w:asciiTheme="minorHAnsi" w:eastAsiaTheme="minorEastAsia" w:hAnsiTheme="minorHAnsi" w:cstheme="minorBidi"/>
                <w:lang w:val="es-CL" w:eastAsia="es-CL"/>
              </w:rPr>
            </w:pPr>
          </w:p>
          <w:p w14:paraId="40665B49" w14:textId="77777777" w:rsidR="00BB6D4F" w:rsidRDefault="00BB6D4F" w:rsidP="00BB6D4F">
            <w:pPr>
              <w:rPr>
                <w:rFonts w:asciiTheme="minorHAnsi" w:eastAsiaTheme="minorEastAsia" w:hAnsiTheme="minorHAnsi" w:cstheme="minorBidi"/>
                <w:lang w:val="es-CL" w:eastAsia="es-CL"/>
              </w:rPr>
            </w:pPr>
          </w:p>
          <w:p w14:paraId="162445D6"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3. Relación con las competencias del perfil de egreso</w:t>
            </w:r>
          </w:p>
          <w:p w14:paraId="0897D865"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El proyecto </w:t>
            </w:r>
            <w:r w:rsidRPr="006A4CD2">
              <w:rPr>
                <w:rFonts w:asciiTheme="minorHAnsi" w:eastAsiaTheme="minorEastAsia" w:hAnsiTheme="minorHAnsi" w:cstheme="minorBidi" w:ascii="Calibri" w:hAnsi="Calibri" w:eastAsia="Calibri" w:cs="Calibri"/>
                <w:b/>
                <w:bCs/>
                <w:sz w:val="24"/>
                <w:szCs w:val="24"/>
                <w:lang w:val="es-CL" w:eastAsia="es-CL"/>
              </w:rPr>
              <w:t>Alloxentric Real Time Agent</w:t>
            </w:r>
            <w:r w:rsidRPr="006A4CD2">
              <w:rPr>
                <w:rFonts w:asciiTheme="minorHAnsi" w:eastAsiaTheme="minorEastAsia" w:hAnsiTheme="minorHAnsi" w:cstheme="minorBidi" w:ascii="Calibri" w:hAnsi="Calibri" w:eastAsia="Calibri" w:cs="Calibri"/>
                <w:sz w:val="24"/>
                <w:szCs w:val="24"/>
                <w:lang w:val="es-CL" w:eastAsia="es-CL"/>
              </w:rPr>
              <w:t xml:space="preserve"> se relaciona con el perfil de egreso de Ingeniería en Informática porque requiere analizar una necesidad empresarial, gestionar un proyecto, diseñar e integrar una solución de software y evaluar su funcionamiento mediante pruebas verificables.</w:t>
            </w:r>
          </w:p>
          <w:p w14:paraId="44555044"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Análisis de procesos y requerimientos</w:t>
            </w:r>
          </w:p>
          <w:p w14:paraId="17F515AD"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El equipo analizará el proceso de atención telefónica automatizada utilizado por Alloxentric, considerando el caso de uso de cobranza, los actores involucrados, las restricciones de latencia, los servicios tecnológicos disponibles y los resultados esperados. Esta competencia se evidenciará mediante el levantamiento de requerimientos, historias de usuario, criterios de aceptación, registro de dudas y validaciones realizadas con Alloxentric.</w:t>
            </w:r>
          </w:p>
          <w:p w14:paraId="304D4093"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lastRenderedPageBreak/>
              <w:t>Gestión de proyectos informáticos</w:t>
            </w:r>
          </w:p>
          <w:p w14:paraId="1EB3201F"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La gestión se realizará utilizando Scrum. Juan Díaz asumirá el rol de </w:t>
            </w:r>
            <w:proofErr w:type="spellStart"/>
            <w:r w:rsidRPr="006A4CD2">
              <w:rPr>
                <w:rFonts w:asciiTheme="minorHAnsi" w:eastAsiaTheme="minorEastAsia" w:hAnsiTheme="minorHAnsi" w:cstheme="minorBidi" w:ascii="Calibri" w:hAnsi="Calibri" w:eastAsia="Calibri" w:cs="Calibri"/>
                <w:sz w:val="24"/>
                <w:szCs w:val="24"/>
                <w:lang w:val="es-CL" w:eastAsia="es-CL"/>
              </w:rPr>
              <w:t>Product</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Owner y desarrollador; Fernando Olguea será líder de proyecto y desarrollador; y David Sepúlveda será Scrum Master y desarrollador. El equipo organizará el trabajo mediante </w:t>
            </w:r>
            <w:proofErr w:type="spellStart"/>
            <w:r w:rsidRPr="006A4CD2">
              <w:rPr>
                <w:rFonts w:asciiTheme="minorHAnsi" w:eastAsiaTheme="minorEastAsia" w:hAnsiTheme="minorHAnsi" w:cstheme="minorBidi" w:ascii="Calibri" w:hAnsi="Calibri" w:eastAsia="Calibri" w:cs="Calibri"/>
                <w:sz w:val="24"/>
                <w:szCs w:val="24"/>
                <w:lang w:val="es-CL" w:eastAsia="es-CL"/>
              </w:rPr>
              <w:t>Product</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Backlog, planificación de Sprints, seguimiento de actividades, revisión de avances, retrospectivas y control de riesgos. Las evidencias serán el plan de trabajo, la Carta Gantt, el backlog y los registros de seguimiento.</w:t>
            </w:r>
          </w:p>
          <w:p w14:paraId="58E3FB22"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Diseño arquitectónico de la solución</w:t>
            </w:r>
          </w:p>
          <w:p w14:paraId="3D263832"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El equipo definirá la organización de los componentes necesarios para el prototipo, considerando la integración entre </w:t>
            </w:r>
            <w:proofErr w:type="spellStart"/>
            <w:r w:rsidRPr="006A4CD2">
              <w:rPr>
                <w:rFonts w:asciiTheme="minorHAnsi" w:eastAsiaTheme="minorEastAsia" w:hAnsiTheme="minorHAnsi" w:cstheme="minorBidi" w:ascii="Calibri" w:hAnsi="Calibri" w:eastAsia="Calibri" w:cs="Calibri"/>
                <w:sz w:val="24"/>
                <w:szCs w:val="24"/>
                <w:lang w:val="es-CL" w:eastAsia="es-CL"/>
              </w:rPr>
              <w:t>LiveKit</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Asterisk, </w:t>
            </w:r>
            <w:proofErr w:type="spellStart"/>
            <w:r w:rsidRPr="006A4CD2">
              <w:rPr>
                <w:rFonts w:asciiTheme="minorHAnsi" w:eastAsiaTheme="minorEastAsia" w:hAnsiTheme="minorHAnsi" w:cstheme="minorBidi" w:ascii="Calibri" w:hAnsi="Calibri" w:eastAsia="Calibri" w:cs="Calibri"/>
                <w:sz w:val="24"/>
                <w:szCs w:val="24"/>
                <w:lang w:val="es-CL" w:eastAsia="es-CL"/>
              </w:rPr>
              <w:t>Speechmatics</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y </w:t>
            </w:r>
            <w:proofErr w:type="spellStart"/>
            <w:r w:rsidRPr="006A4CD2">
              <w:rPr>
                <w:rFonts w:asciiTheme="minorHAnsi" w:eastAsiaTheme="minorEastAsia" w:hAnsiTheme="minorHAnsi" w:cstheme="minorBidi" w:ascii="Calibri" w:hAnsi="Calibri" w:eastAsia="Calibri" w:cs="Calibri"/>
                <w:sz w:val="24"/>
                <w:szCs w:val="24"/>
                <w:lang w:val="es-CL" w:eastAsia="es-CL"/>
              </w:rPr>
              <w:t>ElevenLabs</w:t>
            </w:r>
            <w:proofErr w:type="spellEnd"/>
            <w:r w:rsidRPr="006A4CD2">
              <w:rPr>
                <w:rFonts w:asciiTheme="minorHAnsi" w:eastAsiaTheme="minorEastAsia" w:hAnsiTheme="minorHAnsi" w:cstheme="minorBidi" w:ascii="Calibri" w:hAnsi="Calibri" w:eastAsia="Calibri" w:cs="Calibri"/>
                <w:sz w:val="24"/>
                <w:szCs w:val="24"/>
                <w:lang w:val="es-CL" w:eastAsia="es-CL"/>
              </w:rPr>
              <w:t>, de acuerdo con los requerimientos confirmados. El diseño deberá considerar las interfaces, el flujo de comunicación, la latencia, la seguridad y la mantenibilidad. Esta competencia se demostrará mediante diagramas de arquitectura, diagramas de secuencia, descripción de componentes y justificación de las decisiones técnicas.</w:t>
            </w:r>
          </w:p>
          <w:p w14:paraId="7E469EC4"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Desarrollo e integración de software</w:t>
            </w:r>
          </w:p>
          <w:p w14:paraId="7645C5C7"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Los tres integrantes participarán en la construcción e integración del prototipo de agente de voz. El desarrollo deberá relacionarse con requerimientos identificados y mantenerse bajo control de versiones. La evidencia estará compuesta por el código fuente, historial de </w:t>
            </w:r>
            <w:proofErr w:type="spellStart"/>
            <w:r w:rsidRPr="006A4CD2">
              <w:rPr>
                <w:rFonts w:asciiTheme="minorHAnsi" w:eastAsiaTheme="minorEastAsia" w:hAnsiTheme="minorHAnsi" w:cstheme="minorBidi" w:ascii="Calibri" w:hAnsi="Calibri" w:eastAsia="Calibri" w:cs="Calibri"/>
                <w:sz w:val="24"/>
                <w:szCs w:val="24"/>
                <w:lang w:val="es-CL" w:eastAsia="es-CL"/>
              </w:rPr>
              <w:t>commits</w:t>
            </w:r>
            <w:proofErr w:type="spellEnd"/>
            <w:r w:rsidRPr="006A4CD2">
              <w:rPr>
                <w:rFonts w:asciiTheme="minorHAnsi" w:eastAsiaTheme="minorEastAsia" w:hAnsiTheme="minorHAnsi" w:cstheme="minorBidi" w:ascii="Calibri" w:hAnsi="Calibri" w:eastAsia="Calibri" w:cs="Calibri"/>
                <w:sz w:val="24"/>
                <w:szCs w:val="24"/>
                <w:lang w:val="es-CL" w:eastAsia="es-CL"/>
              </w:rPr>
              <w:t>, revisiones, instrucciones de ejecución y versiones funcionales del prototipo.</w:t>
            </w:r>
          </w:p>
          <w:p w14:paraId="6DC157CE"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Pruebas de productos y procesos</w:t>
            </w:r>
          </w:p>
          <w:p w14:paraId="2D52650F"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El equipo diseñará y ejecutará pruebas funcionales, de integración y de comportamiento del agente. Se evaluará el flujo de conversación, la interpretación de intenciones, la calidad de las respuestas, la integración con los servicios definidos y el tiempo de respuesta. Las pruebas deberán ejecutarse sobre versiones identificadas y registrar condiciones, resultados, errores y correcciones.</w:t>
            </w:r>
          </w:p>
          <w:p w14:paraId="4CFBC797"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Evaluación de costos y efectividad</w:t>
            </w:r>
          </w:p>
          <w:p w14:paraId="7224CF35"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Una competencia relevante será evaluar una solución informática considerando sus resultados y restricciones. El prototipo se comparará con la solución actual de Alloxentric en aspectos como costo por llamada, tiempo de respuesta y efectividad del flujo conversacional. El procedimiento exacto, los datos disponibles y los umbrales de aceptación deberán acordarse con Alloxentric. </w:t>
            </w:r>
            <w:r w:rsidRPr="006A4CD2">
              <w:rPr>
                <w:rFonts w:asciiTheme="minorHAnsi" w:eastAsiaTheme="minorEastAsia" w:hAnsiTheme="minorHAnsi" w:cstheme="minorBidi" w:ascii="Calibri" w:hAnsi="Calibri" w:eastAsia="Calibri" w:cs="Calibri"/>
                <w:b/>
                <w:bCs/>
                <w:sz w:val="24"/>
                <w:szCs w:val="24"/>
                <w:lang w:val="es-CL" w:eastAsia="es-CL"/>
              </w:rPr>
              <w:t>[PENDIENTE]</w:t>
            </w:r>
          </w:p>
          <w:p w14:paraId="092E1EEA"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Construcción de modelos de datos</w:t>
            </w:r>
          </w:p>
          <w:p w14:paraId="4964B7D2"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La incorporación de un modelo de datos dependerá de los requerimientos aprobados. Si el prototipo necesita almacenar llamadas, resultados, métricas o configuraciones, el equipo diseñará el modelo correspondiente y justificará sus entidades, relaciones y restricciones. Mientras esta necesidad no sea confirmada, esta competencia permanecerá </w:t>
            </w:r>
            <w:r w:rsidRPr="006A4CD2">
              <w:rPr>
                <w:rFonts w:asciiTheme="minorHAnsi" w:eastAsiaTheme="minorEastAsia" w:hAnsiTheme="minorHAnsi" w:cstheme="minorBidi" w:ascii="Calibri" w:hAnsi="Calibri" w:eastAsia="Calibri" w:cs="Calibri"/>
                <w:b/>
                <w:bCs/>
                <w:sz w:val="24"/>
                <w:szCs w:val="24"/>
                <w:lang w:val="es-CL" w:eastAsia="es-CL"/>
              </w:rPr>
              <w:t>[PENDIENTE]</w:t>
            </w:r>
            <w:r w:rsidRPr="006A4CD2">
              <w:rPr>
                <w:rFonts w:asciiTheme="minorHAnsi" w:eastAsiaTheme="minorEastAsia" w:hAnsiTheme="minorHAnsi" w:cstheme="minorBidi" w:ascii="Calibri" w:hAnsi="Calibri" w:eastAsia="Calibri" w:cs="Calibri"/>
                <w:sz w:val="24"/>
                <w:szCs w:val="24"/>
                <w:lang w:val="es-CL" w:eastAsia="es-CL"/>
              </w:rPr>
              <w:t>.</w:t>
            </w:r>
          </w:p>
          <w:p w14:paraId="37ECD1B3"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Trazabilidad de las competencias</w:t>
            </w:r>
          </w:p>
          <w:p w14:paraId="133594C6"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Cada competencia se relacionará con objetivos, actividades, productos y evidencias concretas. La participación individual se demostrará mediante documentos, registros de Scrum, aportes al repositorio, revisiones y resultados de pruebas. La selección </w:t>
            </w:r>
            <w:r w:rsidRPr="006A4CD2">
              <w:rPr>
                <w:rFonts w:asciiTheme="minorHAnsi" w:eastAsiaTheme="minorEastAsia" w:hAnsiTheme="minorHAnsi" w:cstheme="minorBidi" w:ascii="Calibri" w:hAnsi="Calibri" w:eastAsia="Calibri" w:cs="Calibri"/>
                <w:sz w:val="24"/>
                <w:szCs w:val="24"/>
                <w:lang w:val="es-CL" w:eastAsia="es-CL"/>
              </w:rPr>
              <w:lastRenderedPageBreak/>
              <w:t>definitiva de las competencias y evidencias será revisada con el profesor Luis Bravo Yáñez, considerando el alcance validado con Alloxentric.</w:t>
            </w:r>
          </w:p>
          <w:p w14:paraId="2F0E1434" w14:textId="239203FE" w:rsidR="00BB6D4F" w:rsidRDefault="00BB6D4F" w:rsidP="00BB6D4F">
            <w:pPr>
              <w:rPr>
                <w:rFonts w:asciiTheme="minorHAnsi" w:eastAsiaTheme="minorEastAsia" w:hAnsiTheme="minorHAnsi" w:cstheme="minorBidi"/>
                <w:sz w:val="24"/>
                <w:szCs w:val="24"/>
                <w:lang w:val="es-CL" w:eastAsia="es-CL"/>
              </w:rPr>
            </w:pPr>
          </w:p>
          <w:p w14:paraId="61A3A5CB" w14:textId="77777777" w:rsidR="008929BF" w:rsidRDefault="008929BF" w:rsidP="00BB6D4F">
            <w:pPr>
              <w:rPr>
                <w:rFonts w:asciiTheme="minorHAnsi" w:eastAsiaTheme="minorEastAsia" w:hAnsiTheme="minorHAnsi" w:cstheme="minorBidi"/>
                <w:sz w:val="24"/>
                <w:szCs w:val="24"/>
                <w:lang w:val="es-CL" w:eastAsia="es-CL"/>
              </w:rPr>
            </w:pPr>
          </w:p>
          <w:p w14:paraId="2256DD4C"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4. Relación con los intereses profesionales del equipo</w:t>
            </w:r>
          </w:p>
          <w:p w14:paraId="79745FA2"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El proyecto </w:t>
            </w:r>
            <w:r w:rsidRPr="006A4CD2">
              <w:rPr>
                <w:rFonts w:asciiTheme="minorHAnsi" w:eastAsiaTheme="minorEastAsia" w:hAnsiTheme="minorHAnsi" w:cstheme="minorBidi" w:ascii="Calibri" w:hAnsi="Calibri" w:eastAsia="Calibri" w:cs="Calibri"/>
                <w:b/>
                <w:bCs/>
                <w:sz w:val="24"/>
                <w:szCs w:val="24"/>
                <w:lang w:val="es-CL" w:eastAsia="es-CL"/>
              </w:rPr>
              <w:t>Alloxentric Real Time Agent</w:t>
            </w:r>
            <w:r w:rsidRPr="006A4CD2">
              <w:rPr>
                <w:rFonts w:asciiTheme="minorHAnsi" w:eastAsiaTheme="minorEastAsia" w:hAnsiTheme="minorHAnsi" w:cstheme="minorBidi" w:ascii="Calibri" w:hAnsi="Calibri" w:eastAsia="Calibri" w:cs="Calibri"/>
                <w:sz w:val="24"/>
                <w:szCs w:val="24"/>
                <w:lang w:val="es-CL" w:eastAsia="es-CL"/>
              </w:rPr>
              <w:t xml:space="preserve"> se relaciona con los intereses profesionales de los tres integrantes, ya que permite aplicar conocimientos de desarrollo de software, arquitectura, integración de sistemas, automatización, inteligencia artificial, gestión de proyectos y análisis de información en un contexto empresarial real.</w:t>
            </w:r>
          </w:p>
          <w:p w14:paraId="0085BE72"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Juan Díaz</w:t>
            </w:r>
          </w:p>
          <w:p w14:paraId="25E7C0CE"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Juan tiene interés en la inteligencia artificial, la automatización y el desarrollo integral de software. Su rol como </w:t>
            </w:r>
            <w:proofErr w:type="spellStart"/>
            <w:r w:rsidRPr="006A4CD2">
              <w:rPr>
                <w:rFonts w:asciiTheme="minorHAnsi" w:eastAsiaTheme="minorEastAsia" w:hAnsiTheme="minorHAnsi" w:cstheme="minorBidi" w:ascii="Calibri" w:hAnsi="Calibri" w:eastAsia="Calibri" w:cs="Calibri"/>
                <w:sz w:val="24"/>
                <w:szCs w:val="24"/>
                <w:lang w:val="es-CL" w:eastAsia="es-CL"/>
              </w:rPr>
              <w:t>Product</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Owner y desarrollador le permitirá participar en el levantamiento y priorización de requerimientos, la definición del valor del producto, la organización del backlog y la implementación de funcionalidades. Esta experiencia contribuirá a fortalecer sus habilidades de análisis, comunicación con los interesados y diseño de soluciones útiles.</w:t>
            </w:r>
          </w:p>
          <w:p w14:paraId="46DC6AD0"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Fernando Patricio Olguea González</w:t>
            </w:r>
          </w:p>
          <w:p w14:paraId="10FA99F3"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Fernando se interesa por la ingeniería de software, la arquitectura de soluciones, la integración de sistemas, la automatización y la inteligencia artificial aplicada. Como líder de proyecto y desarrollador, participará en la planificación, coordinación, toma de decisiones técnicas, integración de componentes y seguimiento de resultados. El proyecto le permitirá fortalecer el liderazgo técnico, la gestión de riesgos, el aseguramiento de calidad y la documentación de decisiones.</w:t>
            </w:r>
          </w:p>
          <w:p w14:paraId="78F0BC1E"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David Alexis Sepúlveda Manque</w:t>
            </w:r>
          </w:p>
          <w:p w14:paraId="466DB79F"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David tiene interés en el análisis de información, Big Data y las soluciones basadas en datos. Como Scrum Master y desarrollador, contribuirá a facilitar el trabajo del equipo, identificar impedimentos, apoyar la mejora continua y participar en el desarrollo y las pruebas del prototipo. Su participación también le permitirá fortalecer conocimientos de integración, pruebas automatizadas, seguridad y despliegue continuo, según las necesidades reales del proyecto.</w:t>
            </w:r>
          </w:p>
          <w:p w14:paraId="7A2A17D0"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Contribución al desarrollo profesional del equipo</w:t>
            </w:r>
          </w:p>
          <w:p w14:paraId="3BE08A96"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El trabajo con Alloxentric permitirá que los integrantes desarrollen competencias de comunicación, análisis de requerimientos, coordinación, desarrollo, integración y evaluación de soluciones informáticas. Cada estudiante deberá registrar sus actividades, decisiones, dificultades y aportes, diferenciando los conocimientos previos de los aprendizajes obtenidos durante el proyecto.</w:t>
            </w:r>
          </w:p>
          <w:p w14:paraId="3031786E"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La relación con los intereses profesionales se demostrará mediante contribuciones concretas y evidencias verificables. La incorporación de actividades específicas de inteligencia artificial, análisis masivo de datos u otras tecnologías dependerá de los requerimientos aprobados y no se agregará únicamente por interés personal.</w:t>
            </w:r>
          </w:p>
          <w:p w14:paraId="7E3E2971" w14:textId="77777777" w:rsidR="008929BF" w:rsidRDefault="008929BF" w:rsidP="00BB6D4F">
            <w:pPr>
              <w:rPr>
                <w:rFonts w:asciiTheme="minorHAnsi" w:eastAsiaTheme="minorEastAsia" w:hAnsiTheme="minorHAnsi" w:cstheme="minorBidi"/>
                <w:sz w:val="24"/>
                <w:szCs w:val="24"/>
                <w:lang w:val="es-CL" w:eastAsia="es-CL"/>
              </w:rPr>
            </w:pPr>
          </w:p>
          <w:p w14:paraId="7F6CBFFA" w14:textId="77777777" w:rsidR="008929BF" w:rsidRDefault="008929BF" w:rsidP="00BB6D4F">
            <w:pPr>
              <w:rPr>
                <w:rFonts w:asciiTheme="minorHAnsi" w:eastAsiaTheme="minorEastAsia" w:hAnsiTheme="minorHAnsi" w:cstheme="minorBidi"/>
                <w:sz w:val="24"/>
                <w:szCs w:val="24"/>
                <w:lang w:val="es-CL" w:eastAsia="es-CL"/>
              </w:rPr>
            </w:pPr>
          </w:p>
          <w:p w14:paraId="4F219922" w14:textId="77777777" w:rsidR="008929BF" w:rsidRDefault="008929BF" w:rsidP="00BB6D4F">
            <w:pPr>
              <w:rPr>
                <w:rFonts w:asciiTheme="minorHAnsi" w:eastAsiaTheme="minorEastAsia" w:hAnsiTheme="minorHAnsi" w:cstheme="minorBidi"/>
                <w:sz w:val="24"/>
                <w:szCs w:val="24"/>
                <w:lang w:val="es-CL" w:eastAsia="es-CL"/>
              </w:rPr>
            </w:pPr>
          </w:p>
          <w:p w14:paraId="01DB2A3C"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5. Factibilidad de desarrollo</w:t>
            </w:r>
          </w:p>
          <w:p w14:paraId="4FEFE975"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La factibilidad del proyecto </w:t>
            </w:r>
            <w:r w:rsidRPr="006A4CD2">
              <w:rPr>
                <w:rFonts w:asciiTheme="minorHAnsi" w:eastAsiaTheme="minorEastAsia" w:hAnsiTheme="minorHAnsi" w:cstheme="minorBidi" w:ascii="Calibri" w:hAnsi="Calibri" w:eastAsia="Calibri" w:cs="Calibri"/>
                <w:b/>
                <w:bCs/>
                <w:sz w:val="24"/>
                <w:szCs w:val="24"/>
                <w:lang w:val="es-CL" w:eastAsia="es-CL"/>
              </w:rPr>
              <w:t>Alloxentric Real Time Agent</w:t>
            </w:r>
            <w:r w:rsidRPr="006A4CD2">
              <w:rPr>
                <w:rFonts w:asciiTheme="minorHAnsi" w:eastAsiaTheme="minorEastAsia" w:hAnsiTheme="minorHAnsi" w:cstheme="minorBidi" w:ascii="Calibri" w:hAnsi="Calibri" w:eastAsia="Calibri" w:cs="Calibri"/>
                <w:sz w:val="24"/>
                <w:szCs w:val="24"/>
                <w:lang w:val="es-CL" w:eastAsia="es-CL"/>
              </w:rPr>
              <w:t xml:space="preserve"> es inicialmente favorable para desarrollar un prototipo académico durante las 18 semanas del semestre. Sin embargo, su ejecución depende de confirmar el alcance, recibir los accesos comprometidos y validar los criterios de evaluación con Alloxentric y el profesor Luis Bravo Yáñez.</w:t>
            </w:r>
          </w:p>
          <w:p w14:paraId="41DC070C"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Factibilidad temporal</w:t>
            </w:r>
          </w:p>
          <w:p w14:paraId="3107242A"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El proyecto se desarrollará durante 18 semanas, distribuidas de la siguiente manera:</w:t>
            </w:r>
          </w:p>
          <w:p w14:paraId="7A0319B3" w14:textId="77777777" w:rsidR="006A4CD2" w:rsidRPr="006A4CD2" w:rsidRDefault="006A4CD2" w:rsidP="006A4CD2">
            <w:pPr>
              <w:numPr>
                <w:ilvl w:val="0"/>
                <w:numId w:val="40"/>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Semanas 1 a 4: análisis del problema, levantamiento de requerimientos, definición del alcance y planificación.</w:t>
            </w:r>
          </w:p>
          <w:p w14:paraId="63FDDBF1" w14:textId="77777777" w:rsidR="006A4CD2" w:rsidRPr="006A4CD2" w:rsidRDefault="006A4CD2" w:rsidP="006A4CD2">
            <w:pPr>
              <w:numPr>
                <w:ilvl w:val="0"/>
                <w:numId w:val="40"/>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Semanas 5 a 15: diseño, desarrollo, integración y ejecución progresiva de pruebas.</w:t>
            </w:r>
          </w:p>
          <w:p w14:paraId="1CEB8664" w14:textId="77777777" w:rsidR="006A4CD2" w:rsidRPr="006A4CD2" w:rsidRDefault="006A4CD2" w:rsidP="006A4CD2">
            <w:pPr>
              <w:numPr>
                <w:ilvl w:val="0"/>
                <w:numId w:val="40"/>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Semanas 16 a 18: evaluación comparativa, documentación, presentación y cierre.</w:t>
            </w:r>
          </w:p>
          <w:p w14:paraId="128F7C01"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La metodología Scrum permitirá organizar el trabajo en Sprints, priorizar el </w:t>
            </w:r>
            <w:proofErr w:type="spellStart"/>
            <w:r w:rsidRPr="006A4CD2">
              <w:rPr>
                <w:rFonts w:asciiTheme="minorHAnsi" w:eastAsiaTheme="minorEastAsia" w:hAnsiTheme="minorHAnsi" w:cstheme="minorBidi" w:ascii="Calibri" w:hAnsi="Calibri" w:eastAsia="Calibri" w:cs="Calibri"/>
                <w:sz w:val="24"/>
                <w:szCs w:val="24"/>
                <w:lang w:val="es-CL" w:eastAsia="es-CL"/>
              </w:rPr>
              <w:t>Product</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Backlog, revisar los avances y ajustar las actividades según la capacidad real del equipo.</w:t>
            </w:r>
          </w:p>
          <w:p w14:paraId="2594E564"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[PENDIENTE]</w:t>
            </w:r>
            <w:r w:rsidRPr="006A4CD2">
              <w:rPr>
                <w:rFonts w:asciiTheme="minorHAnsi" w:eastAsiaTheme="minorEastAsia" w:hAnsiTheme="minorHAnsi" w:cstheme="minorBidi" w:ascii="Calibri" w:hAnsi="Calibri" w:eastAsia="Calibri" w:cs="Calibri"/>
                <w:sz w:val="24"/>
                <w:szCs w:val="24"/>
                <w:lang w:val="es-CL" w:eastAsia="es-CL"/>
              </w:rPr>
              <w:t xml:space="preserve"> Confirmar la duración exacta de cada Sprint, las horas semanales disponibles y la capacidad efectiva de los tres integrantes.</w:t>
            </w:r>
          </w:p>
          <w:p w14:paraId="5C30FB8D"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Factibilidad técnica</w:t>
            </w:r>
          </w:p>
          <w:p w14:paraId="5E2F4256"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El prototipo utilizará las tecnologías indicadas por Alloxentric: </w:t>
            </w:r>
            <w:proofErr w:type="spellStart"/>
            <w:r w:rsidRPr="006A4CD2">
              <w:rPr>
                <w:rFonts w:asciiTheme="minorHAnsi" w:eastAsiaTheme="minorEastAsia" w:hAnsiTheme="minorHAnsi" w:cstheme="minorBidi" w:ascii="Calibri" w:hAnsi="Calibri" w:eastAsia="Calibri" w:cs="Calibri"/>
                <w:sz w:val="24"/>
                <w:szCs w:val="24"/>
                <w:lang w:val="es-CL" w:eastAsia="es-CL"/>
              </w:rPr>
              <w:t>LiveKit</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para la comunicación en tiempo real, Asterisk o un arreglo de Asterisk para la telefonía, </w:t>
            </w:r>
            <w:proofErr w:type="spellStart"/>
            <w:r w:rsidRPr="006A4CD2">
              <w:rPr>
                <w:rFonts w:asciiTheme="minorHAnsi" w:eastAsiaTheme="minorEastAsia" w:hAnsiTheme="minorHAnsi" w:cstheme="minorBidi" w:ascii="Calibri" w:hAnsi="Calibri" w:eastAsia="Calibri" w:cs="Calibri"/>
                <w:sz w:val="24"/>
                <w:szCs w:val="24"/>
                <w:lang w:val="es-CL" w:eastAsia="es-CL"/>
              </w:rPr>
              <w:t>Speechmatics</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para la conversión de voz a texto y </w:t>
            </w:r>
            <w:proofErr w:type="spellStart"/>
            <w:r w:rsidRPr="006A4CD2">
              <w:rPr>
                <w:rFonts w:asciiTheme="minorHAnsi" w:eastAsiaTheme="minorEastAsia" w:hAnsiTheme="minorHAnsi" w:cstheme="minorBidi" w:ascii="Calibri" w:hAnsi="Calibri" w:eastAsia="Calibri" w:cs="Calibri"/>
                <w:sz w:val="24"/>
                <w:szCs w:val="24"/>
                <w:lang w:val="es-CL" w:eastAsia="es-CL"/>
              </w:rPr>
              <w:t>ElevenLabs</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para la generación de voz.</w:t>
            </w:r>
          </w:p>
          <w:p w14:paraId="5610CF95"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La solución se enfocará inicialmente en un flujo acotado de cobranza, utilizando un esquema de intenciones para respuestas como confirmación, rechazo o solicitud de información. No se incorporará un LLM en la comprensión de respuestas salvo que las pruebas demuestren que es necesario y Alloxentric lo valide.</w:t>
            </w:r>
          </w:p>
          <w:p w14:paraId="5DF86802"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La factibilidad técnica deberá comprobarse mediante pruebas tempranas de integración, calidad de transcripción, generación de voz, funcionamiento del flujo conversacional y tiempo de respuesta. El objetivo indicado por Alloxentric es mantener una respuesta cercana a un segundo; el método exacto de medición y el umbral formal de aceptación quedan </w:t>
            </w:r>
            <w:r w:rsidRPr="006A4CD2">
              <w:rPr>
                <w:rFonts w:asciiTheme="minorHAnsi" w:eastAsiaTheme="minorEastAsia" w:hAnsiTheme="minorHAnsi" w:cstheme="minorBidi" w:ascii="Calibri" w:hAnsi="Calibri" w:eastAsia="Calibri" w:cs="Calibri"/>
                <w:b/>
                <w:bCs/>
                <w:sz w:val="24"/>
                <w:szCs w:val="24"/>
                <w:lang w:val="es-CL" w:eastAsia="es-CL"/>
              </w:rPr>
              <w:t>[PENDIENTE]</w:t>
            </w:r>
            <w:r w:rsidRPr="006A4CD2">
              <w:rPr>
                <w:rFonts w:asciiTheme="minorHAnsi" w:eastAsiaTheme="minorEastAsia" w:hAnsiTheme="minorHAnsi" w:cstheme="minorBidi" w:ascii="Calibri" w:hAnsi="Calibri" w:eastAsia="Calibri" w:cs="Calibri"/>
                <w:sz w:val="24"/>
                <w:szCs w:val="24"/>
                <w:lang w:val="es-CL" w:eastAsia="es-CL"/>
              </w:rPr>
              <w:t>.</w:t>
            </w:r>
          </w:p>
          <w:p w14:paraId="1DBB0F9D"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Factibilidad de recursos y costos</w:t>
            </w:r>
          </w:p>
          <w:p w14:paraId="2C52A951"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El equipo cuenta con computadores, conexión a internet, repositorio de código y herramientas de documentación. Para realizar las pruebas se requerirán las API de </w:t>
            </w:r>
            <w:proofErr w:type="spellStart"/>
            <w:r w:rsidRPr="006A4CD2">
              <w:rPr>
                <w:rFonts w:asciiTheme="minorHAnsi" w:eastAsiaTheme="minorEastAsia" w:hAnsiTheme="minorHAnsi" w:cstheme="minorBidi" w:ascii="Calibri" w:hAnsi="Calibri" w:eastAsia="Calibri" w:cs="Calibri"/>
                <w:sz w:val="24"/>
                <w:szCs w:val="24"/>
                <w:lang w:val="es-CL" w:eastAsia="es-CL"/>
              </w:rPr>
              <w:t>Speechmatics</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y </w:t>
            </w:r>
            <w:proofErr w:type="spellStart"/>
            <w:r w:rsidRPr="006A4CD2">
              <w:rPr>
                <w:rFonts w:asciiTheme="minorHAnsi" w:eastAsiaTheme="minorEastAsia" w:hAnsiTheme="minorHAnsi" w:cstheme="minorBidi" w:ascii="Calibri" w:hAnsi="Calibri" w:eastAsia="Calibri" w:cs="Calibri"/>
                <w:sz w:val="24"/>
                <w:szCs w:val="24"/>
                <w:lang w:val="es-CL" w:eastAsia="es-CL"/>
              </w:rPr>
              <w:t>ElevenLabs</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acceso a </w:t>
            </w:r>
            <w:proofErr w:type="spellStart"/>
            <w:r w:rsidRPr="006A4CD2">
              <w:rPr>
                <w:rFonts w:asciiTheme="minorHAnsi" w:eastAsiaTheme="minorEastAsia" w:hAnsiTheme="minorHAnsi" w:cstheme="minorBidi" w:ascii="Calibri" w:hAnsi="Calibri" w:eastAsia="Calibri" w:cs="Calibri"/>
                <w:sz w:val="24"/>
                <w:szCs w:val="24"/>
                <w:lang w:val="es-CL" w:eastAsia="es-CL"/>
              </w:rPr>
              <w:t>LiveKit</w:t>
            </w:r>
            <w:proofErr w:type="spellEnd"/>
            <w:r w:rsidRPr="006A4CD2">
              <w:rPr>
                <w:rFonts w:asciiTheme="minorHAnsi" w:eastAsiaTheme="minorEastAsia" w:hAnsiTheme="minorHAnsi" w:cstheme="minorBidi" w:ascii="Calibri" w:hAnsi="Calibri" w:eastAsia="Calibri" w:cs="Calibri"/>
                <w:sz w:val="24"/>
                <w:szCs w:val="24"/>
                <w:lang w:val="es-CL" w:eastAsia="es-CL"/>
              </w:rPr>
              <w:t>, un entorno telefónico con Asterisk y un ambiente de evaluación.</w:t>
            </w:r>
          </w:p>
          <w:p w14:paraId="7A365380"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Alloxentric indicó que proporcionará el script del agente, las API correspondientes y posteriormente acceso a recursos telefónicos y un entorno de prueba. La fecha de entrega, permisos, límites de uso y condiciones de acceso deben confirmarse formalmente. </w:t>
            </w:r>
            <w:r w:rsidRPr="006A4CD2">
              <w:rPr>
                <w:rFonts w:asciiTheme="minorHAnsi" w:eastAsiaTheme="minorEastAsia" w:hAnsiTheme="minorHAnsi" w:cstheme="minorBidi" w:ascii="Calibri" w:hAnsi="Calibri" w:eastAsia="Calibri" w:cs="Calibri"/>
                <w:b/>
                <w:bCs/>
                <w:sz w:val="24"/>
                <w:szCs w:val="24"/>
                <w:lang w:val="es-CL" w:eastAsia="es-CL"/>
              </w:rPr>
              <w:t>[PENDIENTE]</w:t>
            </w:r>
          </w:p>
          <w:p w14:paraId="112E55DB"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También se deben determinar los costos de consumo de las API, telefonía, infraestructura y eventuales servicios en la nube. Estos costos deberán considerarse en la comparación con la solución actual de Alloxentric.</w:t>
            </w:r>
          </w:p>
          <w:p w14:paraId="39A06BE1"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lastRenderedPageBreak/>
              <w:t>Factibilidad organizacional</w:t>
            </w:r>
          </w:p>
          <w:p w14:paraId="5A576EDA"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El equipo está compuesto por tres integrantes:</w:t>
            </w:r>
          </w:p>
          <w:p w14:paraId="67449269" w14:textId="77777777" w:rsidR="006A4CD2" w:rsidRPr="006A4CD2" w:rsidRDefault="006A4CD2" w:rsidP="006A4CD2">
            <w:pPr>
              <w:numPr>
                <w:ilvl w:val="0"/>
                <w:numId w:val="41"/>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Juan Díaz: </w:t>
            </w:r>
            <w:proofErr w:type="spellStart"/>
            <w:r w:rsidRPr="006A4CD2">
              <w:rPr>
                <w:rFonts w:asciiTheme="minorHAnsi" w:eastAsiaTheme="minorEastAsia" w:hAnsiTheme="minorHAnsi" w:cstheme="minorBidi" w:ascii="Calibri" w:hAnsi="Calibri" w:eastAsia="Calibri" w:cs="Calibri"/>
                <w:sz w:val="24"/>
                <w:szCs w:val="24"/>
                <w:lang w:val="es-CL" w:eastAsia="es-CL"/>
              </w:rPr>
              <w:t>Product</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Owner y desarrollador.</w:t>
            </w:r>
          </w:p>
          <w:p w14:paraId="4CB1B197" w14:textId="77777777" w:rsidR="006A4CD2" w:rsidRPr="006A4CD2" w:rsidRDefault="006A4CD2" w:rsidP="006A4CD2">
            <w:pPr>
              <w:numPr>
                <w:ilvl w:val="0"/>
                <w:numId w:val="41"/>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Fernando Patricio Olguea González: líder de proyecto y desarrollador.</w:t>
            </w:r>
          </w:p>
          <w:p w14:paraId="57F6D9D3" w14:textId="77777777" w:rsidR="006A4CD2" w:rsidRPr="006A4CD2" w:rsidRDefault="006A4CD2" w:rsidP="006A4CD2">
            <w:pPr>
              <w:numPr>
                <w:ilvl w:val="0"/>
                <w:numId w:val="41"/>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David Alexis Sepúlveda Manque: Scrum Master y desarrollador.</w:t>
            </w:r>
          </w:p>
          <w:p w14:paraId="340F6A0A"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Esta distribución permite organizar la priorización, la coordinación y la facilitación del trabajo, manteniendo la participación de todos los integrantes en el desarrollo. El profesor Luis Bravo Yáñez será el docente guía y Alloxentric será la contraparte empresarial para validar requerimientos y resultados.</w:t>
            </w:r>
          </w:p>
          <w:p w14:paraId="4E63DB2C"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Factores que facilitan el desarrollo</w:t>
            </w:r>
          </w:p>
          <w:p w14:paraId="67DC0325"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Entre los factores favorables se encuentran:</w:t>
            </w:r>
          </w:p>
          <w:p w14:paraId="7E718C50" w14:textId="77777777" w:rsidR="006A4CD2" w:rsidRPr="006A4CD2" w:rsidRDefault="006A4CD2" w:rsidP="006A4CD2">
            <w:pPr>
              <w:numPr>
                <w:ilvl w:val="0"/>
                <w:numId w:val="42"/>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Existencia de una necesidad empresarial concreta.</w:t>
            </w:r>
          </w:p>
          <w:p w14:paraId="6520CC27" w14:textId="77777777" w:rsidR="006A4CD2" w:rsidRPr="006A4CD2" w:rsidRDefault="006A4CD2" w:rsidP="006A4CD2">
            <w:pPr>
              <w:numPr>
                <w:ilvl w:val="0"/>
                <w:numId w:val="42"/>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Definición inicial de tecnologías por parte de Alloxentric.</w:t>
            </w:r>
          </w:p>
          <w:p w14:paraId="3644CE02" w14:textId="77777777" w:rsidR="006A4CD2" w:rsidRPr="006A4CD2" w:rsidRDefault="006A4CD2" w:rsidP="006A4CD2">
            <w:pPr>
              <w:numPr>
                <w:ilvl w:val="0"/>
                <w:numId w:val="42"/>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Disponibilidad prevista de un script de agente y credenciales de prueba.</w:t>
            </w:r>
          </w:p>
          <w:p w14:paraId="089FF467" w14:textId="77777777" w:rsidR="006A4CD2" w:rsidRPr="006A4CD2" w:rsidRDefault="006A4CD2" w:rsidP="006A4CD2">
            <w:pPr>
              <w:numPr>
                <w:ilvl w:val="0"/>
                <w:numId w:val="42"/>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Equipo de tres integrantes con roles definidos.</w:t>
            </w:r>
          </w:p>
          <w:p w14:paraId="7B6FC671" w14:textId="77777777" w:rsidR="006A4CD2" w:rsidRPr="006A4CD2" w:rsidRDefault="006A4CD2" w:rsidP="006A4CD2">
            <w:pPr>
              <w:numPr>
                <w:ilvl w:val="0"/>
                <w:numId w:val="42"/>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Uso de Scrum para organizar y revisar el trabajo.</w:t>
            </w:r>
          </w:p>
          <w:p w14:paraId="0A1CD1A5" w14:textId="77777777" w:rsidR="006A4CD2" w:rsidRPr="006A4CD2" w:rsidRDefault="006A4CD2" w:rsidP="006A4CD2">
            <w:pPr>
              <w:numPr>
                <w:ilvl w:val="0"/>
                <w:numId w:val="42"/>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Repositorio para mantener el código, documentos y evidencias.</w:t>
            </w:r>
          </w:p>
          <w:p w14:paraId="0EA34C55" w14:textId="77777777" w:rsidR="006A4CD2" w:rsidRPr="006A4CD2" w:rsidRDefault="006A4CD2" w:rsidP="006A4CD2">
            <w:pPr>
              <w:numPr>
                <w:ilvl w:val="0"/>
                <w:numId w:val="42"/>
              </w:num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Posibilidad de comparar el prototipo con una solución existente.</w:t>
            </w:r>
          </w:p>
          <w:p w14:paraId="29B424DC"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Riesgos y medidas de mitigación</w:t>
            </w:r>
          </w:p>
          <w:p w14:paraId="7EF6C670"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La demora en la entrega del script, las credenciales o el acceso telefónico podría retrasar la integración. Para reducir este riesgo, se priorizará un prototipo mínimo y se mantendrá un registro de dependencias y acuerdos pendientes.</w:t>
            </w:r>
          </w:p>
          <w:p w14:paraId="5C27B192"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Las dificultades de integración entre </w:t>
            </w:r>
            <w:proofErr w:type="spellStart"/>
            <w:r w:rsidRPr="006A4CD2">
              <w:rPr>
                <w:rFonts w:asciiTheme="minorHAnsi" w:eastAsiaTheme="minorEastAsia" w:hAnsiTheme="minorHAnsi" w:cstheme="minorBidi" w:ascii="Calibri" w:hAnsi="Calibri" w:eastAsia="Calibri" w:cs="Calibri"/>
                <w:sz w:val="24"/>
                <w:szCs w:val="24"/>
                <w:lang w:val="es-CL" w:eastAsia="es-CL"/>
              </w:rPr>
              <w:t>LiveKit</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Asterisk, </w:t>
            </w:r>
            <w:proofErr w:type="spellStart"/>
            <w:r w:rsidRPr="006A4CD2">
              <w:rPr>
                <w:rFonts w:asciiTheme="minorHAnsi" w:eastAsiaTheme="minorEastAsia" w:hAnsiTheme="minorHAnsi" w:cstheme="minorBidi" w:ascii="Calibri" w:hAnsi="Calibri" w:eastAsia="Calibri" w:cs="Calibri"/>
                <w:sz w:val="24"/>
                <w:szCs w:val="24"/>
                <w:lang w:val="es-CL" w:eastAsia="es-CL"/>
              </w:rPr>
              <w:t>Speechmatics</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y </w:t>
            </w:r>
            <w:proofErr w:type="spellStart"/>
            <w:r w:rsidRPr="006A4CD2">
              <w:rPr>
                <w:rFonts w:asciiTheme="minorHAnsi" w:eastAsiaTheme="minorEastAsia" w:hAnsiTheme="minorHAnsi" w:cstheme="minorBidi" w:ascii="Calibri" w:hAnsi="Calibri" w:eastAsia="Calibri" w:cs="Calibri"/>
                <w:sz w:val="24"/>
                <w:szCs w:val="24"/>
                <w:lang w:val="es-CL" w:eastAsia="es-CL"/>
              </w:rPr>
              <w:t>ElevenLabs</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podrían afectar el alcance. Se realizarán pruebas técnicas tempranas y se documentarán las restricciones encontradas.</w:t>
            </w:r>
          </w:p>
          <w:p w14:paraId="79D403AE"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La latencia superior a la esperada podría disminuir la efectividad de las llamadas. Se medirán los tiempos de respuesta bajo condiciones definidas y se priorizarán las optimizaciones con mayor impacto.</w:t>
            </w:r>
          </w:p>
          <w:p w14:paraId="559E1BA7"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La falta de datos suficientes para comparar costos y efectividad puede limitar las conclusiones. Por ello, el procedimiento de medición y los datos disponibles deberán acordarse con Alloxentric antes de presentar resultados definitivos.</w:t>
            </w:r>
          </w:p>
          <w:p w14:paraId="2D97AFCF"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Conclusión de factibilidad</w:t>
            </w:r>
          </w:p>
          <w:p w14:paraId="2F405F62"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El proyecto es viable como prototipo académico acotado dentro de las 18 semanas, siempre que se mantenga un alcance controlado y se reciban los recursos comprometidos. La factibilidad definitiva dependerá de confirmar los accesos, costos, duración de los Sprints, método de medición de latencia, criterios de efectividad y condiciones de evaluación con Alloxentric.</w:t>
            </w:r>
          </w:p>
          <w:p w14:paraId="3CDFAD23" w14:textId="77777777" w:rsidR="006A4CD2" w:rsidRDefault="006A4CD2" w:rsidP="00BB6D4F">
            <w:pPr>
              <w:rPr>
                <w:rFonts w:asciiTheme="minorHAnsi" w:eastAsiaTheme="minorEastAsia" w:hAnsiTheme="minorHAnsi" w:cstheme="minorBidi"/>
                <w:sz w:val="24"/>
                <w:szCs w:val="24"/>
                <w:lang w:val="es-CL" w:eastAsia="es-CL"/>
              </w:rPr>
            </w:pPr>
          </w:p>
          <w:p w14:paraId="20777374" w14:textId="77777777" w:rsidR="006A4CD2" w:rsidRDefault="006A4CD2" w:rsidP="00BB6D4F">
            <w:pPr>
              <w:rPr>
                <w:rFonts w:asciiTheme="minorHAnsi" w:eastAsiaTheme="minorEastAsia" w:hAnsiTheme="minorHAnsi" w:cstheme="minorBidi"/>
                <w:sz w:val="24"/>
                <w:szCs w:val="24"/>
                <w:lang w:val="es-CL" w:eastAsia="es-CL"/>
              </w:rPr>
            </w:pPr>
          </w:p>
          <w:p w14:paraId="668FEEB0" w14:textId="77777777" w:rsidR="006A4CD2" w:rsidRPr="00BB6D4F" w:rsidRDefault="006A4CD2" w:rsidP="00BB6D4F">
            <w:pPr>
              <w:rPr>
                <w:rFonts w:asciiTheme="minorHAnsi" w:eastAsiaTheme="minorEastAsia" w:hAnsiTheme="minorHAnsi" w:cstheme="minorBidi"/>
                <w:sz w:val="24"/>
                <w:szCs w:val="24"/>
                <w:lang w:val="es-CL" w:eastAsia="es-CL"/>
              </w:rPr>
            </w:pPr>
          </w:p>
          <w:p w14:paraId="1F95E0C6"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6. Indicadores de calidad y evidencias previstas</w:t>
            </w:r>
          </w:p>
          <w:p w14:paraId="53DCD62F"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La calidad del proyecto </w:t>
            </w:r>
            <w:r w:rsidRPr="006A4CD2">
              <w:rPr>
                <w:rFonts w:asciiTheme="minorHAnsi" w:eastAsiaTheme="minorEastAsia" w:hAnsiTheme="minorHAnsi" w:cstheme="minorBidi" w:ascii="Calibri" w:hAnsi="Calibri" w:eastAsia="Calibri" w:cs="Calibri"/>
                <w:b/>
                <w:bCs/>
                <w:sz w:val="24"/>
                <w:szCs w:val="24"/>
                <w:lang w:val="es-CL" w:eastAsia="es-CL"/>
              </w:rPr>
              <w:t>Alloxentric Real Time Agent</w:t>
            </w:r>
            <w:r w:rsidRPr="006A4CD2">
              <w:rPr>
                <w:rFonts w:asciiTheme="minorHAnsi" w:eastAsiaTheme="minorEastAsia" w:hAnsiTheme="minorHAnsi" w:cstheme="minorBidi" w:ascii="Calibri" w:hAnsi="Calibri" w:eastAsia="Calibri" w:cs="Calibri"/>
                <w:sz w:val="24"/>
                <w:szCs w:val="24"/>
                <w:lang w:val="es-CL" w:eastAsia="es-CL"/>
              </w:rPr>
              <w:t xml:space="preserve"> se evaluará mediante indicadores relacionados con los requerimientos, la gestión, el desarrollo, la integración y las pruebas del prototipo. Cada indicador deberá contar con evidencias verificables y relacionarse con los objetivos del proyecto.</w:t>
            </w:r>
          </w:p>
          <w:p w14:paraId="5A11A323"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Los criterios definitivos, los umbrales de aceptación y las condiciones de evaluación deberán acordarse con el profesor Luis Bravo Yáñez y con Alloxentric. </w:t>
            </w:r>
            <w:r w:rsidRPr="006A4CD2">
              <w:rPr>
                <w:rFonts w:asciiTheme="minorHAnsi" w:eastAsiaTheme="minorEastAsia" w:hAnsiTheme="minorHAnsi" w:cstheme="minorBidi" w:ascii="Calibri" w:hAnsi="Calibri" w:eastAsia="Calibri" w:cs="Calibri"/>
                <w:b/>
                <w:bCs/>
                <w:sz w:val="24"/>
                <w:szCs w:val="24"/>
                <w:lang w:val="es-CL" w:eastAsia="es-CL"/>
              </w:rPr>
              <w:t>[PENDIENTE]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5397"/>
              <w:gridCol w:w="4854"/>
            </w:tblGrid>
            <w:tr w:rsidR="006A4CD2" w:rsidRPr="006A4CD2" w14:paraId="1768FBEC" w14:textId="77777777">
              <w:trPr>
                <w:tblCellSpacing w:w="15" w:type="dxa"/>
              </w:trPr>
              <w:tc>
                <w:tcPr>
                  <w:tcW w:w="0" w:type="auto"/>
                  <w:vAlign w:val="center"/>
                  <w:hideMark/>
                </w:tcPr>
                <w:p w14:paraId="71AC5C4A" w14:textId="77777777" w:rsidR="006A4CD2" w:rsidRPr="006A4CD2" w:rsidRDefault="006A4CD2" w:rsidP="006A4CD2">
                  <w:pPr>
                    <w:framePr w:hSpace="141" w:wrap="around" w:vAnchor="text" w:hAnchor="margin" w:y="-5"/>
                    <w:rPr>
                      <w:rFonts w:asciiTheme="minorHAnsi" w:eastAsiaTheme="minorEastAsia" w:hAnsiTheme="minorHAnsi" w:cstheme="minorBidi"/>
                      <w:b/>
                      <w:bCs/>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Indicador de calidad</w:t>
                  </w:r>
                </w:p>
              </w:tc>
              <w:tc>
                <w:tcPr>
                  <w:tcW w:w="0" w:type="auto"/>
                  <w:vAlign w:val="center"/>
                  <w:hideMark/>
                </w:tcPr>
                <w:p w14:paraId="7C5D7645" w14:textId="77777777" w:rsidR="006A4CD2" w:rsidRPr="006A4CD2" w:rsidRDefault="006A4CD2" w:rsidP="006A4CD2">
                  <w:pPr>
                    <w:framePr w:hSpace="141" w:wrap="around" w:vAnchor="text" w:hAnchor="margin" w:y="-5"/>
                    <w:rPr>
                      <w:rFonts w:asciiTheme="minorHAnsi" w:eastAsiaTheme="minorEastAsia" w:hAnsiTheme="minorHAnsi" w:cstheme="minorBidi"/>
                      <w:b/>
                      <w:bCs/>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Criterio de verificación</w:t>
                  </w:r>
                </w:p>
              </w:tc>
              <w:tc>
                <w:tcPr>
                  <w:tcW w:w="0" w:type="auto"/>
                  <w:vAlign w:val="center"/>
                  <w:hideMark/>
                </w:tcPr>
                <w:p w14:paraId="288F2AC8" w14:textId="77777777" w:rsidR="006A4CD2" w:rsidRPr="006A4CD2" w:rsidRDefault="006A4CD2" w:rsidP="006A4CD2">
                  <w:pPr>
                    <w:framePr w:hSpace="141" w:wrap="around" w:vAnchor="text" w:hAnchor="margin" w:y="-5"/>
                    <w:rPr>
                      <w:rFonts w:asciiTheme="minorHAnsi" w:eastAsiaTheme="minorEastAsia" w:hAnsiTheme="minorHAnsi" w:cstheme="minorBidi"/>
                      <w:b/>
                      <w:bCs/>
                      <w:sz w:val="24"/>
                      <w:szCs w:val="24"/>
                      <w:lang w:val="es-CL" w:eastAsia="es-CL"/>
                    </w:rPr>
                  </w:pPr>
                  <w:r w:rsidRPr="006A4CD2">
                    <w:rPr>
                      <w:rFonts w:asciiTheme="minorHAnsi" w:eastAsiaTheme="minorEastAsia" w:hAnsiTheme="minorHAnsi" w:cstheme="minorBidi" w:ascii="Calibri" w:hAnsi="Calibri" w:eastAsia="Calibri" w:cs="Calibri"/>
                      <w:b/>
                      <w:bCs/>
                      <w:sz w:val="24"/>
                      <w:szCs w:val="24"/>
                      <w:lang w:val="es-CL" w:eastAsia="es-CL"/>
                    </w:rPr>
                    <w:t>Evidencia prevista</w:t>
                  </w:r>
                </w:p>
              </w:tc>
            </w:tr>
            <w:tr w:rsidR="006A4CD2" w:rsidRPr="006A4CD2" w14:paraId="3DA9325A" w14:textId="77777777">
              <w:trPr>
                <w:tblCellSpacing w:w="15" w:type="dxa"/>
              </w:trPr>
              <w:tc>
                <w:tcPr>
                  <w:tcW w:w="0" w:type="auto"/>
                  <w:vAlign w:val="center"/>
                  <w:hideMark/>
                </w:tcPr>
                <w:p w14:paraId="3195483B"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Planificación del proyecto</w:t>
                  </w:r>
                </w:p>
              </w:tc>
              <w:tc>
                <w:tcPr>
                  <w:tcW w:w="0" w:type="auto"/>
                  <w:vAlign w:val="center"/>
                  <w:hideMark/>
                </w:tcPr>
                <w:p w14:paraId="4700BB73"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El plan identifica actividades, responsables, recursos y plazos, manteniendo coherencia con los objetivos y la Carta Gantt.</w:t>
                  </w:r>
                </w:p>
              </w:tc>
              <w:tc>
                <w:tcPr>
                  <w:tcW w:w="0" w:type="auto"/>
                  <w:vAlign w:val="center"/>
                  <w:hideMark/>
                </w:tcPr>
                <w:p w14:paraId="02241794"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Plan de trabajo, Carta Gantt y </w:t>
                  </w:r>
                  <w:proofErr w:type="spellStart"/>
                  <w:r w:rsidRPr="006A4CD2">
                    <w:rPr>
                      <w:rFonts w:asciiTheme="minorHAnsi" w:eastAsiaTheme="minorEastAsia" w:hAnsiTheme="minorHAnsi" w:cstheme="minorBidi" w:ascii="Calibri" w:hAnsi="Calibri" w:eastAsia="Calibri" w:cs="Calibri"/>
                      <w:sz w:val="24"/>
                      <w:szCs w:val="24"/>
                      <w:lang w:val="es-CL" w:eastAsia="es-CL"/>
                    </w:rPr>
                    <w:t>Product</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Backlog.</w:t>
                  </w:r>
                </w:p>
              </w:tc>
            </w:tr>
            <w:tr w:rsidR="006A4CD2" w:rsidRPr="006A4CD2" w14:paraId="58FD5F1D" w14:textId="77777777">
              <w:trPr>
                <w:tblCellSpacing w:w="15" w:type="dxa"/>
              </w:trPr>
              <w:tc>
                <w:tcPr>
                  <w:tcW w:w="0" w:type="auto"/>
                  <w:vAlign w:val="center"/>
                  <w:hideMark/>
                </w:tcPr>
                <w:p w14:paraId="1EFD7945"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Seguimiento y control del proyecto</w:t>
                  </w:r>
                </w:p>
              </w:tc>
              <w:tc>
                <w:tcPr>
                  <w:tcW w:w="0" w:type="auto"/>
                  <w:vAlign w:val="center"/>
                  <w:hideMark/>
                </w:tcPr>
                <w:p w14:paraId="7D221CFC"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Los avances, impedimentos, riesgos y cambios se registran y revisan durante los Sprints.</w:t>
                  </w:r>
                </w:p>
              </w:tc>
              <w:tc>
                <w:tcPr>
                  <w:tcW w:w="0" w:type="auto"/>
                  <w:vAlign w:val="center"/>
                  <w:hideMark/>
                </w:tcPr>
                <w:p w14:paraId="20BEF658"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Actas de reuniones, Sprint Backlog, registros de seguimiento y retrospectivas.</w:t>
                  </w:r>
                </w:p>
              </w:tc>
            </w:tr>
            <w:tr w:rsidR="006A4CD2" w:rsidRPr="006A4CD2" w14:paraId="0478C0E5" w14:textId="77777777">
              <w:trPr>
                <w:tblCellSpacing w:w="15" w:type="dxa"/>
              </w:trPr>
              <w:tc>
                <w:tcPr>
                  <w:tcW w:w="0" w:type="auto"/>
                  <w:vAlign w:val="center"/>
                  <w:hideMark/>
                </w:tcPr>
                <w:p w14:paraId="0B36D0E0"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Calidad de los requerimientos</w:t>
                  </w:r>
                </w:p>
              </w:tc>
              <w:tc>
                <w:tcPr>
                  <w:tcW w:w="0" w:type="auto"/>
                  <w:vAlign w:val="center"/>
                  <w:hideMark/>
                </w:tcPr>
                <w:p w14:paraId="50F7E615"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Los requerimientos tienen identificador, prioridad, origen y criterios de aceptación verificables.</w:t>
                  </w:r>
                </w:p>
              </w:tc>
              <w:tc>
                <w:tcPr>
                  <w:tcW w:w="0" w:type="auto"/>
                  <w:vAlign w:val="center"/>
                  <w:hideMark/>
                </w:tcPr>
                <w:p w14:paraId="5142A31F"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Documento de requerimientos, historias de usuario y registro de validaciones.</w:t>
                  </w:r>
                </w:p>
              </w:tc>
            </w:tr>
            <w:tr w:rsidR="006A4CD2" w:rsidRPr="006A4CD2" w14:paraId="52DE950F" w14:textId="77777777">
              <w:trPr>
                <w:tblCellSpacing w:w="15" w:type="dxa"/>
              </w:trPr>
              <w:tc>
                <w:tcPr>
                  <w:tcW w:w="0" w:type="auto"/>
                  <w:vAlign w:val="center"/>
                  <w:hideMark/>
                </w:tcPr>
                <w:p w14:paraId="278CC27F"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Diseño de la solución</w:t>
                  </w:r>
                </w:p>
              </w:tc>
              <w:tc>
                <w:tcPr>
                  <w:tcW w:w="0" w:type="auto"/>
                  <w:vAlign w:val="center"/>
                  <w:hideMark/>
                </w:tcPr>
                <w:p w14:paraId="5E0E498B"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La arquitectura representa los componentes, interfaces e interacciones necesarias para cumplir los requerimientos.</w:t>
                  </w:r>
                </w:p>
              </w:tc>
              <w:tc>
                <w:tcPr>
                  <w:tcW w:w="0" w:type="auto"/>
                  <w:vAlign w:val="center"/>
                  <w:hideMark/>
                </w:tcPr>
                <w:p w14:paraId="6528374E"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Diagrama de arquitectura, diagramas de secuencia y decisiones técnicas documentadas.</w:t>
                  </w:r>
                </w:p>
              </w:tc>
            </w:tr>
            <w:tr w:rsidR="006A4CD2" w:rsidRPr="006A4CD2" w14:paraId="40E67DAA" w14:textId="77777777">
              <w:trPr>
                <w:tblCellSpacing w:w="15" w:type="dxa"/>
              </w:trPr>
              <w:tc>
                <w:tcPr>
                  <w:tcW w:w="0" w:type="auto"/>
                  <w:vAlign w:val="center"/>
                  <w:hideMark/>
                </w:tcPr>
                <w:p w14:paraId="4009459A"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Desarrollo de software</w:t>
                  </w:r>
                </w:p>
              </w:tc>
              <w:tc>
                <w:tcPr>
                  <w:tcW w:w="0" w:type="auto"/>
                  <w:vAlign w:val="center"/>
                  <w:hideMark/>
                </w:tcPr>
                <w:p w14:paraId="3EC00707"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Las funcionalidades implementadas se relacionan con requerimientos y se mantienen bajo control de versiones.</w:t>
                  </w:r>
                </w:p>
              </w:tc>
              <w:tc>
                <w:tcPr>
                  <w:tcW w:w="0" w:type="auto"/>
                  <w:vAlign w:val="center"/>
                  <w:hideMark/>
                </w:tcPr>
                <w:p w14:paraId="67DA6877"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Código fuente, </w:t>
                  </w:r>
                  <w:proofErr w:type="spellStart"/>
                  <w:r w:rsidRPr="006A4CD2">
                    <w:rPr>
                      <w:rFonts w:asciiTheme="minorHAnsi" w:eastAsiaTheme="minorEastAsia" w:hAnsiTheme="minorHAnsi" w:cstheme="minorBidi" w:ascii="Calibri" w:hAnsi="Calibri" w:eastAsia="Calibri" w:cs="Calibri"/>
                      <w:sz w:val="24"/>
                      <w:szCs w:val="24"/>
                      <w:lang w:val="es-CL" w:eastAsia="es-CL"/>
                    </w:rPr>
                    <w:t>commits</w:t>
                  </w:r>
                  <w:proofErr w:type="spellEnd"/>
                  <w:r w:rsidRPr="006A4CD2">
                    <w:rPr>
                      <w:rFonts w:asciiTheme="minorHAnsi" w:eastAsiaTheme="minorEastAsia" w:hAnsiTheme="minorHAnsi" w:cstheme="minorBidi" w:ascii="Calibri" w:hAnsi="Calibri" w:eastAsia="Calibri" w:cs="Calibri"/>
                      <w:sz w:val="24"/>
                      <w:szCs w:val="24"/>
                      <w:lang w:val="es-CL" w:eastAsia="es-CL"/>
                    </w:rPr>
                    <w:t>, revisiones y versiones funcionales del prototipo.</w:t>
                  </w:r>
                </w:p>
              </w:tc>
            </w:tr>
            <w:tr w:rsidR="006A4CD2" w:rsidRPr="006A4CD2" w14:paraId="38EDCADE" w14:textId="77777777">
              <w:trPr>
                <w:tblCellSpacing w:w="15" w:type="dxa"/>
              </w:trPr>
              <w:tc>
                <w:tcPr>
                  <w:tcW w:w="0" w:type="auto"/>
                  <w:vAlign w:val="center"/>
                  <w:hideMark/>
                </w:tcPr>
                <w:p w14:paraId="656FB3D4"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Integración de componentes</w:t>
                  </w:r>
                </w:p>
              </w:tc>
              <w:tc>
                <w:tcPr>
                  <w:tcW w:w="0" w:type="auto"/>
                  <w:vAlign w:val="center"/>
                  <w:hideMark/>
                </w:tcPr>
                <w:p w14:paraId="0952BA63"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proofErr w:type="spellStart"/>
                  <w:r w:rsidRPr="006A4CD2">
                    <w:rPr>
                      <w:rFonts w:asciiTheme="minorHAnsi" w:eastAsiaTheme="minorEastAsia" w:hAnsiTheme="minorHAnsi" w:cstheme="minorBidi" w:ascii="Calibri" w:hAnsi="Calibri" w:eastAsia="Calibri" w:cs="Calibri"/>
                      <w:sz w:val="24"/>
                      <w:szCs w:val="24"/>
                      <w:lang w:val="es-CL" w:eastAsia="es-CL"/>
                    </w:rPr>
                    <w:t>LiveKit</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Asterisk, </w:t>
                  </w:r>
                  <w:proofErr w:type="spellStart"/>
                  <w:r w:rsidRPr="006A4CD2">
                    <w:rPr>
                      <w:rFonts w:asciiTheme="minorHAnsi" w:eastAsiaTheme="minorEastAsia" w:hAnsiTheme="minorHAnsi" w:cstheme="minorBidi" w:ascii="Calibri" w:hAnsi="Calibri" w:eastAsia="Calibri" w:cs="Calibri"/>
                      <w:sz w:val="24"/>
                      <w:szCs w:val="24"/>
                      <w:lang w:val="es-CL" w:eastAsia="es-CL"/>
                    </w:rPr>
                    <w:t>Speechmatics</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y </w:t>
                  </w:r>
                  <w:proofErr w:type="spellStart"/>
                  <w:r w:rsidRPr="006A4CD2">
                    <w:rPr>
                      <w:rFonts w:asciiTheme="minorHAnsi" w:eastAsiaTheme="minorEastAsia" w:hAnsiTheme="minorHAnsi" w:cstheme="minorBidi" w:ascii="Calibri" w:hAnsi="Calibri" w:eastAsia="Calibri" w:cs="Calibri"/>
                      <w:sz w:val="24"/>
                      <w:szCs w:val="24"/>
                      <w:lang w:val="es-CL" w:eastAsia="es-CL"/>
                    </w:rPr>
                    <w:t>ElevenLabs</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intercambian la información necesaria para ejecutar el flujo definido.</w:t>
                  </w:r>
                </w:p>
              </w:tc>
              <w:tc>
                <w:tcPr>
                  <w:tcW w:w="0" w:type="auto"/>
                  <w:vAlign w:val="center"/>
                  <w:hideMark/>
                </w:tcPr>
                <w:p w14:paraId="45C530CC"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Prototipo integrado, configuración documentada y pruebas de integración.</w:t>
                  </w:r>
                </w:p>
              </w:tc>
            </w:tr>
            <w:tr w:rsidR="006A4CD2" w:rsidRPr="006A4CD2" w14:paraId="26A3D4F5" w14:textId="77777777">
              <w:trPr>
                <w:tblCellSpacing w:w="15" w:type="dxa"/>
              </w:trPr>
              <w:tc>
                <w:tcPr>
                  <w:tcW w:w="0" w:type="auto"/>
                  <w:vAlign w:val="center"/>
                  <w:hideMark/>
                </w:tcPr>
                <w:p w14:paraId="158C6870"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Funcionamiento del flujo conversacional</w:t>
                  </w:r>
                </w:p>
              </w:tc>
              <w:tc>
                <w:tcPr>
                  <w:tcW w:w="0" w:type="auto"/>
                  <w:vAlign w:val="center"/>
                  <w:hideMark/>
                </w:tcPr>
                <w:p w14:paraId="468F5698"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El agente identifica y responde adecuadamente a las intenciones definidas para el caso de cobranza.</w:t>
                  </w:r>
                </w:p>
              </w:tc>
              <w:tc>
                <w:tcPr>
                  <w:tcW w:w="0" w:type="auto"/>
                  <w:vAlign w:val="center"/>
                  <w:hideMark/>
                </w:tcPr>
                <w:p w14:paraId="03F9F11F"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Guion de pruebas, grabaciones o registros de conversaciones y resultados observados.</w:t>
                  </w:r>
                </w:p>
              </w:tc>
            </w:tr>
            <w:tr w:rsidR="006A4CD2" w:rsidRPr="006A4CD2" w14:paraId="1EF85637" w14:textId="77777777">
              <w:trPr>
                <w:tblCellSpacing w:w="15" w:type="dxa"/>
              </w:trPr>
              <w:tc>
                <w:tcPr>
                  <w:tcW w:w="0" w:type="auto"/>
                  <w:vAlign w:val="center"/>
                  <w:hideMark/>
                </w:tcPr>
                <w:p w14:paraId="762D724C"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Tiempo de respuesta</w:t>
                  </w:r>
                </w:p>
              </w:tc>
              <w:tc>
                <w:tcPr>
                  <w:tcW w:w="0" w:type="auto"/>
                  <w:vAlign w:val="center"/>
                  <w:hideMark/>
                </w:tcPr>
                <w:p w14:paraId="4886CFC2"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Se mide el tiempo entre la intervención del usuario y la respuesta del agente bajo condiciones definidas.</w:t>
                  </w:r>
                </w:p>
              </w:tc>
              <w:tc>
                <w:tcPr>
                  <w:tcW w:w="0" w:type="auto"/>
                  <w:vAlign w:val="center"/>
                  <w:hideMark/>
                </w:tcPr>
                <w:p w14:paraId="76DD32F2"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Plan de medición, registros de tiempos y análisis de resultados. El umbral formal queda </w:t>
                  </w:r>
                  <w:r w:rsidRPr="006A4CD2">
                    <w:rPr>
                      <w:rFonts w:asciiTheme="minorHAnsi" w:eastAsiaTheme="minorEastAsia" w:hAnsiTheme="minorHAnsi" w:cstheme="minorBidi" w:ascii="Calibri" w:hAnsi="Calibri" w:eastAsia="Calibri" w:cs="Calibri"/>
                      <w:b/>
                      <w:bCs/>
                      <w:sz w:val="24"/>
                      <w:szCs w:val="24"/>
                      <w:lang w:val="es-CL" w:eastAsia="es-CL"/>
                    </w:rPr>
                    <w:t>[PENDIENTE]</w:t>
                  </w:r>
                  <w:r w:rsidRPr="006A4CD2">
                    <w:rPr>
                      <w:rFonts w:asciiTheme="minorHAnsi" w:eastAsiaTheme="minorEastAsia" w:hAnsiTheme="minorHAnsi" w:cstheme="minorBidi" w:ascii="Calibri" w:hAnsi="Calibri" w:eastAsia="Calibri" w:cs="Calibri"/>
                      <w:sz w:val="24"/>
                      <w:szCs w:val="24"/>
                      <w:lang w:val="es-CL" w:eastAsia="es-CL"/>
                    </w:rPr>
                    <w:t>.</w:t>
                  </w:r>
                </w:p>
              </w:tc>
            </w:tr>
            <w:tr w:rsidR="006A4CD2" w:rsidRPr="006A4CD2" w14:paraId="3DC7E87B" w14:textId="77777777">
              <w:trPr>
                <w:tblCellSpacing w:w="15" w:type="dxa"/>
              </w:trPr>
              <w:tc>
                <w:tcPr>
                  <w:tcW w:w="0" w:type="auto"/>
                  <w:vAlign w:val="center"/>
                  <w:hideMark/>
                </w:tcPr>
                <w:p w14:paraId="38104FD3"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lastRenderedPageBreak/>
                    <w:t>Calidad de transcripción y voz</w:t>
                  </w:r>
                </w:p>
              </w:tc>
              <w:tc>
                <w:tcPr>
                  <w:tcW w:w="0" w:type="auto"/>
                  <w:vAlign w:val="center"/>
                  <w:hideMark/>
                </w:tcPr>
                <w:p w14:paraId="64D3354E"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La transcripción y la voz generada son comprensibles y adecuadas para el contexto chileno definido.</w:t>
                  </w:r>
                </w:p>
              </w:tc>
              <w:tc>
                <w:tcPr>
                  <w:tcW w:w="0" w:type="auto"/>
                  <w:vAlign w:val="center"/>
                  <w:hideMark/>
                </w:tcPr>
                <w:p w14:paraId="15B0E182"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Casos de prueba, evaluaciones de calidad y observaciones registradas.</w:t>
                  </w:r>
                </w:p>
              </w:tc>
            </w:tr>
            <w:tr w:rsidR="006A4CD2" w:rsidRPr="006A4CD2" w14:paraId="13DCFBCA" w14:textId="77777777">
              <w:trPr>
                <w:tblCellSpacing w:w="15" w:type="dxa"/>
              </w:trPr>
              <w:tc>
                <w:tcPr>
                  <w:tcW w:w="0" w:type="auto"/>
                  <w:vAlign w:val="center"/>
                  <w:hideMark/>
                </w:tcPr>
                <w:p w14:paraId="392E8FA0"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Evaluación de costos</w:t>
                  </w:r>
                </w:p>
              </w:tc>
              <w:tc>
                <w:tcPr>
                  <w:tcW w:w="0" w:type="auto"/>
                  <w:vAlign w:val="center"/>
                  <w:hideMark/>
                </w:tcPr>
                <w:p w14:paraId="4A48B7E7"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Se calcula y documenta el costo de las llamadas realizadas con el prototipo bajo condiciones comparables.</w:t>
                  </w:r>
                </w:p>
              </w:tc>
              <w:tc>
                <w:tcPr>
                  <w:tcW w:w="0" w:type="auto"/>
                  <w:vAlign w:val="center"/>
                  <w:hideMark/>
                </w:tcPr>
                <w:p w14:paraId="62C3FD65"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Registro de consumo de API, telefonía e infraestructura y cálculo del costo por llamada.</w:t>
                  </w:r>
                </w:p>
              </w:tc>
            </w:tr>
            <w:tr w:rsidR="006A4CD2" w:rsidRPr="006A4CD2" w14:paraId="1D9F4753" w14:textId="77777777">
              <w:trPr>
                <w:tblCellSpacing w:w="15" w:type="dxa"/>
              </w:trPr>
              <w:tc>
                <w:tcPr>
                  <w:tcW w:w="0" w:type="auto"/>
                  <w:vAlign w:val="center"/>
                  <w:hideMark/>
                </w:tcPr>
                <w:p w14:paraId="1FB41DAC"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Comparación de efectividad</w:t>
                  </w:r>
                </w:p>
              </w:tc>
              <w:tc>
                <w:tcPr>
                  <w:tcW w:w="0" w:type="auto"/>
                  <w:vAlign w:val="center"/>
                  <w:hideMark/>
                </w:tcPr>
                <w:p w14:paraId="5BE3062E"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Los resultados del prototipo se comparan con los antecedentes disponibles de la solución actual.</w:t>
                  </w:r>
                </w:p>
              </w:tc>
              <w:tc>
                <w:tcPr>
                  <w:tcW w:w="0" w:type="auto"/>
                  <w:vAlign w:val="center"/>
                  <w:hideMark/>
                </w:tcPr>
                <w:p w14:paraId="2F71037B"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Matriz comparativa y reporte de resultados. La disponibilidad de datos de referencia queda </w:t>
                  </w:r>
                  <w:r w:rsidRPr="006A4CD2">
                    <w:rPr>
                      <w:rFonts w:asciiTheme="minorHAnsi" w:eastAsiaTheme="minorEastAsia" w:hAnsiTheme="minorHAnsi" w:cstheme="minorBidi" w:ascii="Calibri" w:hAnsi="Calibri" w:eastAsia="Calibri" w:cs="Calibri"/>
                      <w:b/>
                      <w:bCs/>
                      <w:sz w:val="24"/>
                      <w:szCs w:val="24"/>
                      <w:lang w:val="es-CL" w:eastAsia="es-CL"/>
                    </w:rPr>
                    <w:t>[PENDIENTE]</w:t>
                  </w:r>
                  <w:r w:rsidRPr="006A4CD2">
                    <w:rPr>
                      <w:rFonts w:asciiTheme="minorHAnsi" w:eastAsiaTheme="minorEastAsia" w:hAnsiTheme="minorHAnsi" w:cstheme="minorBidi" w:ascii="Calibri" w:hAnsi="Calibri" w:eastAsia="Calibri" w:cs="Calibri"/>
                      <w:sz w:val="24"/>
                      <w:szCs w:val="24"/>
                      <w:lang w:val="es-CL" w:eastAsia="es-CL"/>
                    </w:rPr>
                    <w:t>.</w:t>
                  </w:r>
                </w:p>
              </w:tc>
            </w:tr>
            <w:tr w:rsidR="006A4CD2" w:rsidRPr="006A4CD2" w14:paraId="55B08FE8" w14:textId="77777777">
              <w:trPr>
                <w:tblCellSpacing w:w="15" w:type="dxa"/>
              </w:trPr>
              <w:tc>
                <w:tcPr>
                  <w:tcW w:w="0" w:type="auto"/>
                  <w:vAlign w:val="center"/>
                  <w:hideMark/>
                </w:tcPr>
                <w:p w14:paraId="027FF321"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Corrección de defectos</w:t>
                  </w:r>
                </w:p>
              </w:tc>
              <w:tc>
                <w:tcPr>
                  <w:tcW w:w="0" w:type="auto"/>
                  <w:vAlign w:val="center"/>
                  <w:hideMark/>
                </w:tcPr>
                <w:p w14:paraId="019EE068"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Las incidencias detectadas se registran, corrigen y verifican mediante nuevas pruebas.</w:t>
                  </w:r>
                </w:p>
              </w:tc>
              <w:tc>
                <w:tcPr>
                  <w:tcW w:w="0" w:type="auto"/>
                  <w:vAlign w:val="center"/>
                  <w:hideMark/>
                </w:tcPr>
                <w:p w14:paraId="471397BA"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Registro de incidencias, </w:t>
                  </w:r>
                  <w:proofErr w:type="spellStart"/>
                  <w:r w:rsidRPr="006A4CD2">
                    <w:rPr>
                      <w:rFonts w:asciiTheme="minorHAnsi" w:eastAsiaTheme="minorEastAsia" w:hAnsiTheme="minorHAnsi" w:cstheme="minorBidi" w:ascii="Calibri" w:hAnsi="Calibri" w:eastAsia="Calibri" w:cs="Calibri"/>
                      <w:sz w:val="24"/>
                      <w:szCs w:val="24"/>
                      <w:lang w:val="es-CL" w:eastAsia="es-CL"/>
                    </w:rPr>
                    <w:t>commits</w:t>
                  </w:r>
                  <w:proofErr w:type="spellEnd"/>
                  <w:r w:rsidRPr="006A4CD2">
                    <w:rPr>
                      <w:rFonts w:asciiTheme="minorHAnsi" w:eastAsiaTheme="minorEastAsia" w:hAnsiTheme="minorHAnsi" w:cstheme="minorBidi" w:ascii="Calibri" w:hAnsi="Calibri" w:eastAsia="Calibri" w:cs="Calibri"/>
                      <w:sz w:val="24"/>
                      <w:szCs w:val="24"/>
                      <w:lang w:val="es-CL" w:eastAsia="es-CL"/>
                    </w:rPr>
                    <w:t xml:space="preserve"> asociados y resultados de pruebas posteriores.</w:t>
                  </w:r>
                </w:p>
              </w:tc>
            </w:tr>
            <w:tr w:rsidR="006A4CD2" w:rsidRPr="006A4CD2" w14:paraId="4B82B180" w14:textId="77777777">
              <w:trPr>
                <w:tblCellSpacing w:w="15" w:type="dxa"/>
              </w:trPr>
              <w:tc>
                <w:tcPr>
                  <w:tcW w:w="0" w:type="auto"/>
                  <w:vAlign w:val="center"/>
                  <w:hideMark/>
                </w:tcPr>
                <w:p w14:paraId="718DA01A"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Trazabilidad documental</w:t>
                  </w:r>
                </w:p>
              </w:tc>
              <w:tc>
                <w:tcPr>
                  <w:tcW w:w="0" w:type="auto"/>
                  <w:vAlign w:val="center"/>
                  <w:hideMark/>
                </w:tcPr>
                <w:p w14:paraId="61440A11"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Cada evidencia indica qué objetivo, requerimiento, actividad y competencia demuestra.</w:t>
                  </w:r>
                </w:p>
              </w:tc>
              <w:tc>
                <w:tcPr>
                  <w:tcW w:w="0" w:type="auto"/>
                  <w:vAlign w:val="center"/>
                  <w:hideMark/>
                </w:tcPr>
                <w:p w14:paraId="0A431B80" w14:textId="77777777" w:rsidR="006A4CD2" w:rsidRPr="006A4CD2" w:rsidRDefault="006A4CD2" w:rsidP="006A4CD2">
                  <w:pPr>
                    <w:framePr w:hSpace="141" w:wrap="around" w:vAnchor="text" w:hAnchor="margin" w:y="-5"/>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Matriz de trazabilidad y repositorio organizado.</w:t>
                  </w:r>
                </w:p>
              </w:tc>
            </w:tr>
          </w:tbl>
          <w:p w14:paraId="6FE05796"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La evaluación no se basará únicamente en la existencia de documentos o código. Cada evidencia deberá demostrar que el producto o actividad cumple el criterio definido, indicando la versión utilizada, las condiciones de ejecución y la participación de los integrantes.</w:t>
            </w:r>
          </w:p>
          <w:p w14:paraId="0C8CF867" w14:textId="77777777" w:rsidR="006A4CD2" w:rsidRPr="006A4CD2" w:rsidRDefault="006A4CD2" w:rsidP="006A4CD2">
            <w:pPr>
              <w:rPr>
                <w:rFonts w:asciiTheme="minorHAnsi" w:eastAsiaTheme="minorEastAsia" w:hAnsiTheme="minorHAnsi" w:cstheme="minorBidi"/>
                <w:sz w:val="24"/>
                <w:szCs w:val="24"/>
                <w:lang w:val="es-CL" w:eastAsia="es-CL"/>
              </w:rPr>
            </w:pPr>
            <w:r w:rsidRPr="006A4CD2">
              <w:rPr>
                <w:rFonts w:asciiTheme="minorHAnsi" w:eastAsiaTheme="minorEastAsia" w:hAnsiTheme="minorHAnsi" w:cstheme="minorBidi" w:ascii="Calibri" w:hAnsi="Calibri" w:eastAsia="Calibri" w:cs="Calibri"/>
                <w:sz w:val="24"/>
                <w:szCs w:val="24"/>
                <w:lang w:val="es-CL" w:eastAsia="es-CL"/>
              </w:rPr>
              <w:t xml:space="preserve">Los indicadores relacionados con modelos de datos, procesamiento masivo de información o implantación empresarial se incorporarán solo si el alcance aprobado los requiere. Su aplicación queda </w:t>
            </w:r>
            <w:r w:rsidRPr="006A4CD2">
              <w:rPr>
                <w:rFonts w:asciiTheme="minorHAnsi" w:eastAsiaTheme="minorEastAsia" w:hAnsiTheme="minorHAnsi" w:cstheme="minorBidi" w:ascii="Calibri" w:hAnsi="Calibri" w:eastAsia="Calibri" w:cs="Calibri"/>
                <w:b/>
                <w:bCs/>
                <w:sz w:val="24"/>
                <w:szCs w:val="24"/>
                <w:lang w:val="es-CL" w:eastAsia="es-CL"/>
              </w:rPr>
              <w:t>[PENDIENTE]</w:t>
            </w:r>
            <w:r w:rsidRPr="006A4CD2">
              <w:rPr>
                <w:rFonts w:asciiTheme="minorHAnsi" w:eastAsiaTheme="minorEastAsia" w:hAnsiTheme="minorHAnsi" w:cstheme="minorBidi" w:ascii="Calibri" w:hAnsi="Calibri" w:eastAsia="Calibri" w:cs="Calibri"/>
                <w:sz w:val="24"/>
                <w:szCs w:val="24"/>
                <w:lang w:val="es-CL" w:eastAsia="es-CL"/>
              </w:rPr>
              <w:t xml:space="preserve"> hasta validar los requerimientos definitivos.</w:t>
            </w:r>
          </w:p>
          <w:p w14:paraId="698DC9A1" w14:textId="77777777" w:rsidR="00BB6D4F" w:rsidRDefault="00BB6D4F" w:rsidP="00BB6D4F">
            <w:pPr>
              <w:rPr>
                <w:rFonts w:asciiTheme="minorHAnsi" w:eastAsiaTheme="minorEastAsia" w:hAnsiTheme="minorHAnsi" w:cstheme="minorBidi"/>
                <w:sz w:val="24"/>
                <w:szCs w:val="24"/>
                <w:lang w:val="es-CL" w:eastAsia="es-CL"/>
              </w:rPr>
            </w:pPr>
          </w:p>
          <w:p w14:paraId="544C8701" w14:textId="77777777" w:rsidR="00223B3C" w:rsidRDefault="00223B3C" w:rsidP="00BB6D4F">
            <w:pPr>
              <w:rPr>
                <w:rFonts w:asciiTheme="minorHAnsi" w:eastAsiaTheme="minorEastAsia" w:hAnsiTheme="minorHAnsi" w:cstheme="minorBidi"/>
                <w:sz w:val="24"/>
                <w:szCs w:val="24"/>
                <w:lang w:val="es-CL" w:eastAsia="es-CL"/>
              </w:rPr>
            </w:pPr>
          </w:p>
          <w:p w14:paraId="0B70B544" w14:textId="77777777" w:rsidR="00CB4FBF" w:rsidRPr="00CB4FBF" w:rsidRDefault="00CB4FBF" w:rsidP="00CB4FBF">
            <w:pPr>
              <w:rPr>
                <w:rFonts w:asciiTheme="minorHAnsi" w:eastAsiaTheme="minorEastAsia" w:hAnsiTheme="minorHAnsi" w:cstheme="minorBidi"/>
                <w:b/>
                <w:bCs/>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7. Conclusiones individuales</w:t>
            </w:r>
          </w:p>
          <w:p w14:paraId="7DE6B549" w14:textId="77777777" w:rsidR="00CB4FBF" w:rsidRPr="00CB4FBF" w:rsidRDefault="00CB4FBF" w:rsidP="00CB4FBF">
            <w:pPr>
              <w:rPr>
                <w:rFonts w:asciiTheme="minorHAnsi" w:eastAsiaTheme="minorEastAsia" w:hAnsiTheme="minorHAnsi" w:cstheme="minorBidi"/>
                <w:b/>
                <w:bCs/>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Juan Díaz</w:t>
            </w:r>
          </w:p>
          <w:p w14:paraId="16C5AB95" w14:textId="77777777" w:rsidR="00CB4FBF" w:rsidRPr="00CB4FBF" w:rsidRDefault="00CB4FBF" w:rsidP="00CB4FBF">
            <w:pPr>
              <w:rPr>
                <w:rFonts w:asciiTheme="minorHAnsi" w:eastAsiaTheme="minorEastAsia" w:hAnsiTheme="minorHAnsi" w:cstheme="minorBidi"/>
                <w:b/>
                <w:bCs/>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Concluyo que el proyecto Alloxentric Real Time Agent permite abordar una necesidad empresarial concreta mediante el desarrollo y evaluación de un agente de voz para procesos de cobranza. La reunión con Alloxentric permitió identificar tecnologías, restricciones de latencia y la necesidad de comparar costos y efectividad con la solución actual.</w:t>
            </w:r>
          </w:p>
          <w:p w14:paraId="3854228F" w14:textId="77777777" w:rsidR="00CB4FBF" w:rsidRPr="00CB4FBF" w:rsidRDefault="00CB4FBF" w:rsidP="00CB4FBF">
            <w:pPr>
              <w:rPr>
                <w:rFonts w:asciiTheme="minorHAnsi" w:eastAsiaTheme="minorEastAsia" w:hAnsiTheme="minorHAnsi" w:cstheme="minorBidi"/>
                <w:b/>
                <w:bCs/>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 xml:space="preserve">Como </w:t>
            </w:r>
            <w:proofErr w:type="spellStart"/>
            <w:r w:rsidRPr="00CB4FBF">
              <w:rPr>
                <w:rFonts w:asciiTheme="minorHAnsi" w:eastAsiaTheme="minorEastAsia" w:hAnsiTheme="minorHAnsi" w:cstheme="minorBidi" w:ascii="Calibri" w:hAnsi="Calibri" w:eastAsia="Calibri" w:cs="Calibri"/>
                <w:b/>
                <w:bCs/>
                <w:sz w:val="24"/>
                <w:szCs w:val="24"/>
                <w:lang w:val="es-CL" w:eastAsia="es-CL"/>
              </w:rPr>
              <w:t>Product</w:t>
            </w:r>
            <w:proofErr w:type="spellEnd"/>
            <w:r w:rsidRPr="00CB4FBF">
              <w:rPr>
                <w:rFonts w:asciiTheme="minorHAnsi" w:eastAsiaTheme="minorEastAsia" w:hAnsiTheme="minorHAnsi" w:cstheme="minorBidi" w:ascii="Calibri" w:hAnsi="Calibri" w:eastAsia="Calibri" w:cs="Calibri"/>
                <w:b/>
                <w:bCs/>
                <w:sz w:val="24"/>
                <w:szCs w:val="24"/>
                <w:lang w:val="es-CL" w:eastAsia="es-CL"/>
              </w:rPr>
              <w:t xml:space="preserve"> Owner y desarrollador, considero fundamental priorizar los requerimientos según el valor para Alloxentric y mantener un alcance controlado. Antes de comprometer funcionalidades definitivas, será necesario validar el script, los criterios de aceptación, los accesos técnicos y el procedimiento de evaluación. El resultado del proyecto deberá demostrarse mediante un prototipo funcional y evidencias verificables.</w:t>
            </w:r>
          </w:p>
          <w:p w14:paraId="0EBEA0F8" w14:textId="77777777" w:rsidR="00CB4FBF" w:rsidRPr="00CB4FBF" w:rsidRDefault="00CB4FBF" w:rsidP="00CB4FBF">
            <w:pPr>
              <w:rPr>
                <w:rFonts w:asciiTheme="minorHAnsi" w:eastAsiaTheme="minorEastAsia" w:hAnsiTheme="minorHAnsi" w:cstheme="minorBidi"/>
                <w:b/>
                <w:bCs/>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Fernando Patricio Olguea González</w:t>
            </w:r>
          </w:p>
          <w:p w14:paraId="4231F57A" w14:textId="77777777" w:rsidR="00CB4FBF" w:rsidRPr="00CB4FBF" w:rsidRDefault="00CB4FBF" w:rsidP="00CB4FBF">
            <w:pPr>
              <w:rPr>
                <w:rFonts w:asciiTheme="minorHAnsi" w:eastAsiaTheme="minorEastAsia" w:hAnsiTheme="minorHAnsi" w:cstheme="minorBidi"/>
                <w:b/>
                <w:bCs/>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lastRenderedPageBreak/>
              <w:t xml:space="preserve">Concluyo que la definición del proyecto establece una base para organizar el trabajo, relacionar los objetivos con las actividades y mantener trazabilidad entre requerimientos, desarrollo y pruebas. La utilización de </w:t>
            </w:r>
            <w:proofErr w:type="spellStart"/>
            <w:r w:rsidRPr="00CB4FBF">
              <w:rPr>
                <w:rFonts w:asciiTheme="minorHAnsi" w:eastAsiaTheme="minorEastAsia" w:hAnsiTheme="minorHAnsi" w:cstheme="minorBidi" w:ascii="Calibri" w:hAnsi="Calibri" w:eastAsia="Calibri" w:cs="Calibri"/>
                <w:b/>
                <w:bCs/>
                <w:sz w:val="24"/>
                <w:szCs w:val="24"/>
                <w:lang w:val="es-CL" w:eastAsia="es-CL"/>
              </w:rPr>
              <w:t>LiveKit</w:t>
            </w:r>
            <w:proofErr w:type="spellEnd"/>
            <w:r w:rsidRPr="00CB4FBF">
              <w:rPr>
                <w:rFonts w:asciiTheme="minorHAnsi" w:eastAsiaTheme="minorEastAsia" w:hAnsiTheme="minorHAnsi" w:cstheme="minorBidi" w:ascii="Calibri" w:hAnsi="Calibri" w:eastAsia="Calibri" w:cs="Calibri"/>
                <w:b/>
                <w:bCs/>
                <w:sz w:val="24"/>
                <w:szCs w:val="24"/>
                <w:lang w:val="es-CL" w:eastAsia="es-CL"/>
              </w:rPr>
              <w:t xml:space="preserve">, Asterisk, </w:t>
            </w:r>
            <w:proofErr w:type="spellStart"/>
            <w:r w:rsidRPr="00CB4FBF">
              <w:rPr>
                <w:rFonts w:asciiTheme="minorHAnsi" w:eastAsiaTheme="minorEastAsia" w:hAnsiTheme="minorHAnsi" w:cstheme="minorBidi" w:ascii="Calibri" w:hAnsi="Calibri" w:eastAsia="Calibri" w:cs="Calibri"/>
                <w:b/>
                <w:bCs/>
                <w:sz w:val="24"/>
                <w:szCs w:val="24"/>
                <w:lang w:val="es-CL" w:eastAsia="es-CL"/>
              </w:rPr>
              <w:t>Speechmatics</w:t>
            </w:r>
            <w:proofErr w:type="spellEnd"/>
            <w:r w:rsidRPr="00CB4FBF">
              <w:rPr>
                <w:rFonts w:asciiTheme="minorHAnsi" w:eastAsiaTheme="minorEastAsia" w:hAnsiTheme="minorHAnsi" w:cstheme="minorBidi" w:ascii="Calibri" w:hAnsi="Calibri" w:eastAsia="Calibri" w:cs="Calibri"/>
                <w:b/>
                <w:bCs/>
                <w:sz w:val="24"/>
                <w:szCs w:val="24"/>
                <w:lang w:val="es-CL" w:eastAsia="es-CL"/>
              </w:rPr>
              <w:t xml:space="preserve"> y </w:t>
            </w:r>
            <w:proofErr w:type="spellStart"/>
            <w:r w:rsidRPr="00CB4FBF">
              <w:rPr>
                <w:rFonts w:asciiTheme="minorHAnsi" w:eastAsiaTheme="minorEastAsia" w:hAnsiTheme="minorHAnsi" w:cstheme="minorBidi" w:ascii="Calibri" w:hAnsi="Calibri" w:eastAsia="Calibri" w:cs="Calibri"/>
                <w:b/>
                <w:bCs/>
                <w:sz w:val="24"/>
                <w:szCs w:val="24"/>
                <w:lang w:val="es-CL" w:eastAsia="es-CL"/>
              </w:rPr>
              <w:t>ElevenLabs</w:t>
            </w:r>
            <w:proofErr w:type="spellEnd"/>
            <w:r w:rsidRPr="00CB4FBF">
              <w:rPr>
                <w:rFonts w:asciiTheme="minorHAnsi" w:eastAsiaTheme="minorEastAsia" w:hAnsiTheme="minorHAnsi" w:cstheme="minorBidi" w:ascii="Calibri" w:hAnsi="Calibri" w:eastAsia="Calibri" w:cs="Calibri"/>
                <w:b/>
                <w:bCs/>
                <w:sz w:val="24"/>
                <w:szCs w:val="24"/>
                <w:lang w:val="es-CL" w:eastAsia="es-CL"/>
              </w:rPr>
              <w:t xml:space="preserve"> presenta una oportunidad para evaluar una solución de voz moderna frente a una infraestructura existente optimizada para grandes volúmenes.</w:t>
            </w:r>
          </w:p>
          <w:p w14:paraId="11A329AE" w14:textId="77777777" w:rsidR="00CB4FBF" w:rsidRPr="00CB4FBF" w:rsidRDefault="00CB4FBF" w:rsidP="00CB4FBF">
            <w:pPr>
              <w:rPr>
                <w:rFonts w:asciiTheme="minorHAnsi" w:eastAsiaTheme="minorEastAsia" w:hAnsiTheme="minorHAnsi" w:cstheme="minorBidi"/>
                <w:b/>
                <w:bCs/>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Como líder de proyecto y desarrollador, considero prioritario coordinar el trabajo del equipo, controlar los riesgos y mantener una planificación realista. La factibilidad dependerá de recibir los recursos comprometidos por Alloxentric y de confirmar los criterios de medición de latencia, costos y efectividad. Las conclusiones finales deberán sustentarse en resultados obtenidos y registrados durante las pruebas.</w:t>
            </w:r>
          </w:p>
          <w:p w14:paraId="3B82C251" w14:textId="77777777" w:rsidR="00CB4FBF" w:rsidRPr="00CB4FBF" w:rsidRDefault="00CB4FBF" w:rsidP="00CB4FBF">
            <w:pPr>
              <w:rPr>
                <w:rFonts w:asciiTheme="minorHAnsi" w:eastAsiaTheme="minorEastAsia" w:hAnsiTheme="minorHAnsi" w:cstheme="minorBidi"/>
                <w:b/>
                <w:bCs/>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David Alexis Sepúlveda Manque</w:t>
            </w:r>
          </w:p>
          <w:p w14:paraId="2265698E" w14:textId="77777777" w:rsidR="00CB4FBF" w:rsidRPr="00CB4FBF" w:rsidRDefault="00CB4FBF" w:rsidP="00CB4FBF">
            <w:pPr>
              <w:rPr>
                <w:rFonts w:asciiTheme="minorHAnsi" w:eastAsiaTheme="minorEastAsia" w:hAnsiTheme="minorHAnsi" w:cstheme="minorBidi"/>
                <w:b/>
                <w:bCs/>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Concluyo que el proyecto permitirá aplicar conocimientos de desarrollo, integración, pruebas y gestión ágil en un contexto empresarial real. La evaluación del agente deberá considerar tanto su funcionamiento conversacional como el tiempo de respuesta, la calidad de la voz, la integración de los servicios y el costo de cada llamada.</w:t>
            </w:r>
          </w:p>
          <w:p w14:paraId="278F350B" w14:textId="77777777" w:rsidR="00CB4FBF" w:rsidRPr="00CB4FBF" w:rsidRDefault="00CB4FBF" w:rsidP="00CB4FBF">
            <w:pPr>
              <w:rPr>
                <w:rFonts w:asciiTheme="minorHAnsi" w:eastAsiaTheme="minorEastAsia" w:hAnsiTheme="minorHAnsi" w:cstheme="minorBidi"/>
                <w:b/>
                <w:bCs/>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Como Scrum Master y desarrollador, considero necesario facilitar la coordinación del equipo, visibilizar impedimentos y promover mejoras continuas durante los Sprints. También será importante registrar las pruebas, incidencias y decisiones técnicas para que los resultados sean comprobables. Mi participación se orientará a contribuir al desarrollo del prototipo y a fortalecer mis competencias en integración, pruebas y despliegue.</w:t>
            </w:r>
          </w:p>
          <w:p w14:paraId="47A54382" w14:textId="77777777" w:rsidR="00223B3C" w:rsidRDefault="00223B3C" w:rsidP="00BB6D4F">
            <w:pPr>
              <w:rPr>
                <w:rFonts w:asciiTheme="minorHAnsi" w:eastAsiaTheme="minorEastAsia" w:hAnsiTheme="minorHAnsi" w:cstheme="minorBidi"/>
                <w:sz w:val="24"/>
                <w:szCs w:val="24"/>
                <w:lang w:val="es-CL" w:eastAsia="es-CL"/>
              </w:rPr>
            </w:pPr>
          </w:p>
          <w:p w14:paraId="7DDF9732" w14:textId="77777777" w:rsidR="00BB6D4F" w:rsidRDefault="00BB6D4F" w:rsidP="00BB6D4F">
            <w:pPr>
              <w:rPr>
                <w:rFonts w:asciiTheme="minorHAnsi" w:eastAsiaTheme="minorEastAsia" w:hAnsiTheme="minorHAnsi" w:cstheme="minorBidi"/>
                <w:sz w:val="24"/>
                <w:szCs w:val="24"/>
                <w:lang w:val="es-CL" w:eastAsia="es-CL"/>
              </w:rPr>
            </w:pPr>
          </w:p>
          <w:p w14:paraId="236E8352"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8. Reflexiones individuales</w:t>
            </w:r>
          </w:p>
          <w:p w14:paraId="61B0ADBD"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Juan Díaz</w:t>
            </w:r>
          </w:p>
          <w:p w14:paraId="52061A67"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sz w:val="24"/>
                <w:szCs w:val="24"/>
                <w:lang w:val="es-CL" w:eastAsia="es-CL"/>
              </w:rPr>
              <w:t>Este proyecto se relaciona con mi interés por la inteligencia artificial, la automatización y el desarrollo de soluciones útiles para las personas. Me permitió comprender que una solución tecnológica debe comenzar con una necesidad claramente identificada y con requerimientos validados por la organización.</w:t>
            </w:r>
          </w:p>
          <w:p w14:paraId="4F2FCD17"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sz w:val="24"/>
                <w:szCs w:val="24"/>
                <w:lang w:val="es-CL" w:eastAsia="es-CL"/>
              </w:rPr>
              <w:t xml:space="preserve">Como </w:t>
            </w:r>
            <w:proofErr w:type="spellStart"/>
            <w:r w:rsidRPr="00CB4FBF">
              <w:rPr>
                <w:rFonts w:asciiTheme="minorHAnsi" w:eastAsiaTheme="minorEastAsia" w:hAnsiTheme="minorHAnsi" w:cstheme="minorBidi" w:ascii="Calibri" w:hAnsi="Calibri" w:eastAsia="Calibri" w:cs="Calibri"/>
                <w:sz w:val="24"/>
                <w:szCs w:val="24"/>
                <w:lang w:val="es-CL" w:eastAsia="es-CL"/>
              </w:rPr>
              <w:t>Product</w:t>
            </w:r>
            <w:proofErr w:type="spellEnd"/>
            <w:r w:rsidRPr="00CB4FBF">
              <w:rPr>
                <w:rFonts w:asciiTheme="minorHAnsi" w:eastAsiaTheme="minorEastAsia" w:hAnsiTheme="minorHAnsi" w:cstheme="minorBidi" w:ascii="Calibri" w:hAnsi="Calibri" w:eastAsia="Calibri" w:cs="Calibri"/>
                <w:sz w:val="24"/>
                <w:szCs w:val="24"/>
                <w:lang w:val="es-CL" w:eastAsia="es-CL"/>
              </w:rPr>
              <w:t xml:space="preserve"> Owner y desarrollador, debo fortalecer mi capacidad para comunicar prioridades, aclarar dudas y tomar decisiones considerando el valor del producto y las restricciones técnicas. También debo aprender a diferenciar las funcionalidades confirmadas de aquellas que todavía son propuestas o se encuentran pendientes de validación.</w:t>
            </w:r>
          </w:p>
          <w:p w14:paraId="77DBC5DE"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sz w:val="24"/>
                <w:szCs w:val="24"/>
                <w:lang w:val="es-CL" w:eastAsia="es-CL"/>
              </w:rPr>
              <w:t>Espero mejorar mi capacidad para transformar las necesidades de Alloxentric en historias de usuario, criterios de aceptación y funcionalidades verificables. Mi aporte deberá quedar respaldado mediante decisiones, documentos, código y participación en las pruebas.</w:t>
            </w:r>
          </w:p>
          <w:p w14:paraId="4542BFAC"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Fernando Patricio Olguea González</w:t>
            </w:r>
          </w:p>
          <w:p w14:paraId="2CC00439"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sz w:val="24"/>
                <w:szCs w:val="24"/>
                <w:lang w:val="es-CL" w:eastAsia="es-CL"/>
              </w:rPr>
              <w:lastRenderedPageBreak/>
              <w:t>Este proyecto se relaciona con mi interés por comprender las soluciones informáticas de manera integral, desde el análisis del problema hasta la implementación, integración y evaluación. La reunión con Alloxentric me permitió reconocer que aspectos como la latencia, el costo y la escalabilidad son tan importantes como el funcionamiento básico del software.</w:t>
            </w:r>
          </w:p>
          <w:p w14:paraId="5D6ED745"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sz w:val="24"/>
                <w:szCs w:val="24"/>
                <w:lang w:val="es-CL" w:eastAsia="es-CL"/>
              </w:rPr>
              <w:t>Como líder de proyecto y desarrollador, debo fortalecer la coordinación del equipo, la gestión de riesgos, el aseguramiento de calidad y la documentación de decisiones. También reconozco que no debo asumir que una tecnología o funcionalidad será necesaria sin contar con requerimientos y evidencias que la justifiquen.</w:t>
            </w:r>
          </w:p>
          <w:p w14:paraId="004566BC"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sz w:val="24"/>
                <w:szCs w:val="24"/>
                <w:lang w:val="es-CL" w:eastAsia="es-CL"/>
              </w:rPr>
              <w:t>Esta experiencia representa una oportunidad para desarrollar un liderazgo técnico basado en la comunicación, la planificación y la trazabilidad. Mi aprendizaje deberá demostrarse mediante aportes concretos al proyecto y mediante la evaluación objetiva de los resultados obtenidos.</w:t>
            </w:r>
          </w:p>
          <w:p w14:paraId="0182E6A9"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b/>
                <w:bCs/>
                <w:sz w:val="24"/>
                <w:szCs w:val="24"/>
                <w:lang w:val="es-CL" w:eastAsia="es-CL"/>
              </w:rPr>
              <w:t>David Alexis Sepúlveda Manque</w:t>
            </w:r>
          </w:p>
          <w:p w14:paraId="15D782E4"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sz w:val="24"/>
                <w:szCs w:val="24"/>
                <w:lang w:val="es-CL" w:eastAsia="es-CL"/>
              </w:rPr>
              <w:t>Mi interés profesional se relaciona principalmente con el análisis de información y las soluciones basadas en datos. Este proyecto me permitirá ampliar esa perspectiva y comprender cómo el desarrollo, la integración, las pruebas y las métricas contribuyen a evaluar una solución informática completa.</w:t>
            </w:r>
          </w:p>
          <w:p w14:paraId="07C52E19"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sz w:val="24"/>
                <w:szCs w:val="24"/>
                <w:lang w:val="es-CL" w:eastAsia="es-CL"/>
              </w:rPr>
              <w:t>Como Scrum Master y desarrollador, debo fortalecer mis habilidades de facilitación, seguimiento e identificación de impedimentos. También quiero mejorar mis conocimientos en integración de servicios, pruebas automatizadas, seguridad y despliegue, de acuerdo con las necesidades reales del prototipo.</w:t>
            </w:r>
          </w:p>
          <w:p w14:paraId="328635E5" w14:textId="77777777" w:rsidR="00CB4FBF" w:rsidRPr="00CB4FBF" w:rsidRDefault="00CB4FBF" w:rsidP="00CB4FBF">
            <w:pPr>
              <w:rPr>
                <w:rFonts w:asciiTheme="minorHAnsi" w:eastAsiaTheme="minorEastAsia" w:hAnsiTheme="minorHAnsi" w:cstheme="minorBidi"/>
                <w:sz w:val="24"/>
                <w:szCs w:val="24"/>
                <w:lang w:val="es-CL" w:eastAsia="es-CL"/>
              </w:rPr>
            </w:pPr>
            <w:r w:rsidRPr="00CB4FBF">
              <w:rPr>
                <w:rFonts w:asciiTheme="minorHAnsi" w:eastAsiaTheme="minorEastAsia" w:hAnsiTheme="minorHAnsi" w:cstheme="minorBidi" w:ascii="Calibri" w:hAnsi="Calibri" w:eastAsia="Calibri" w:cs="Calibri"/>
                <w:sz w:val="24"/>
                <w:szCs w:val="24"/>
                <w:lang w:val="es-CL" w:eastAsia="es-CL"/>
              </w:rPr>
              <w:t>La experiencia me ayudará a trabajar de manera más organizada y colaborativa, registrando acuerdos, dificultades y mejoras. Considero importante evaluar mi aprendizaje a partir de evidencias concretas, como tareas realizadas, incidencias resueltas, aportes al repositorio y resultados de las pruebas.</w:t>
            </w:r>
          </w:p>
          <w:p w14:paraId="29C80084" w14:textId="77777777" w:rsidR="00223B3C" w:rsidRDefault="00223B3C" w:rsidP="00BB6D4F">
            <w:pPr>
              <w:rPr>
                <w:rFonts w:asciiTheme="minorHAnsi" w:eastAsiaTheme="minorEastAsia" w:hAnsiTheme="minorHAnsi" w:cstheme="minorBidi"/>
                <w:sz w:val="24"/>
                <w:szCs w:val="24"/>
                <w:lang w:val="es-CL" w:eastAsia="es-CL"/>
              </w:rPr>
            </w:pPr>
          </w:p>
          <w:p w14:paraId="1D147506" w14:textId="77777777" w:rsidR="00223B3C" w:rsidRDefault="00223B3C" w:rsidP="00BB6D4F">
            <w:pPr>
              <w:pStyle w:val="Ttulo1"/>
              <w:rPr>
                <w:rFonts w:eastAsiaTheme="minorEastAsia"/>
                <w:lang w:val="es-CL" w:eastAsia="es-CL"/>
              </w:rPr>
            </w:pPr>
          </w:p>
          <w:p w14:paraId="4D0B895F" w14:textId="77777777" w:rsidR="00223B3C" w:rsidRDefault="00223B3C" w:rsidP="00BB6D4F">
            <w:pPr>
              <w:pStyle w:val="Ttulo1"/>
              <w:rPr>
                <w:rFonts w:eastAsiaTheme="minorEastAsia"/>
                <w:lang w:val="es-CL" w:eastAsia="es-CL"/>
              </w:rPr>
            </w:pPr>
          </w:p>
          <w:p w14:paraId="527B3D8C" w14:textId="4E7A834A" w:rsidR="00BB6D4F" w:rsidRPr="00BB6D4F" w:rsidRDefault="00BB6D4F" w:rsidP="00BB6D4F">
            <w:pPr>
              <w:pStyle w:val="Ttulo1"/>
              <w:rPr>
                <w:rFonts w:eastAsiaTheme="minorEastAsia"/>
                <w:lang w:val="es-CL" w:eastAsia="es-CL"/>
              </w:rPr>
            </w:pPr>
            <w:r w:rsidRPr="00BB6D4F">
              <w:rPr>
                <w:rFonts w:eastAsiaTheme="minorEastAsia" w:ascii="Calibri" w:hAnsi="Calibri" w:eastAsia="Calibri" w:cs="Calibri"/>
                <w:lang w:val="es-CL" w:eastAsia="es-CL"/>
              </w:rPr>
              <w:t>9. Referencias</w:t>
            </w:r>
          </w:p>
          <w:p w14:paraId="5CF510A7" w14:textId="77777777" w:rsidR="00BB6D4F" w:rsidRPr="00BB6D4F" w:rsidRDefault="00BB6D4F" w:rsidP="00BB6D4F">
            <w:pPr>
              <w:rPr>
                <w:rFonts w:asciiTheme="minorHAnsi" w:eastAsiaTheme="minorEastAsia" w:hAnsiTheme="minorHAnsi" w:cstheme="minorBidi"/>
                <w:sz w:val="24"/>
                <w:szCs w:val="24"/>
                <w:lang w:val="es-CL" w:eastAsia="es-CL"/>
              </w:rPr>
            </w:pPr>
            <w:r w:rsidRPr="00BB6D4F">
              <w:rPr>
                <w:rFonts w:asciiTheme="minorHAnsi" w:eastAsiaTheme="minorEastAsia" w:hAnsiTheme="minorHAnsi" w:cstheme="minorBidi" w:ascii="Calibri" w:hAnsi="Calibri" w:eastAsia="Calibri" w:cs="Calibri"/>
                <w:sz w:val="24"/>
                <w:szCs w:val="24"/>
                <w:lang w:val="es-CL" w:eastAsia="es-CL"/>
              </w:rPr>
              <w:t>Documentos individuales 1.1, 1.2 y 1.3; pautas 1.4 y 1.5; repositorio https://github.com/fernandoknvz/Capstone</w:t>
            </w: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BA66" w14:textId="77777777" w:rsidR="00003BAC" w:rsidRDefault="00003BAC" w:rsidP="00B2162E">
      <w:r>
        <w:separator/>
      </w:r>
    </w:p>
  </w:endnote>
  <w:endnote w:type="continuationSeparator" w:id="0">
    <w:p w14:paraId="3F41A2FC" w14:textId="77777777" w:rsidR="00003BAC" w:rsidRDefault="00003BA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32B8" w14:textId="77777777" w:rsidR="00003BAC" w:rsidRDefault="00003BAC" w:rsidP="00B2162E">
      <w:r>
        <w:separator/>
      </w:r>
    </w:p>
  </w:footnote>
  <w:footnote w:type="continuationSeparator" w:id="0">
    <w:p w14:paraId="3EB25152" w14:textId="77777777" w:rsidR="00003BAC" w:rsidRDefault="00003BAC"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C17D4F"/>
    <w:multiLevelType w:val="multilevel"/>
    <w:tmpl w:val="3FB46C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7" w15:restartNumberingAfterBreak="0">
    <w:nsid w:val="118311A1"/>
    <w:multiLevelType w:val="multilevel"/>
    <w:tmpl w:val="FDF4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27373"/>
    <w:multiLevelType w:val="hybridMultilevel"/>
    <w:tmpl w:val="B0761F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9C1AA4"/>
    <w:multiLevelType w:val="multilevel"/>
    <w:tmpl w:val="8EA49D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205B09"/>
    <w:multiLevelType w:val="multilevel"/>
    <w:tmpl w:val="606A25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14"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0D6BBA"/>
    <w:multiLevelType w:val="multilevel"/>
    <w:tmpl w:val="408818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B51D7C"/>
    <w:multiLevelType w:val="multilevel"/>
    <w:tmpl w:val="BE1A6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B2A09F0"/>
    <w:multiLevelType w:val="multilevel"/>
    <w:tmpl w:val="BD0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08D2FA1"/>
    <w:multiLevelType w:val="multilevel"/>
    <w:tmpl w:val="C994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01650D"/>
    <w:multiLevelType w:val="multilevel"/>
    <w:tmpl w:val="BFA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4C8D7260"/>
    <w:multiLevelType w:val="multilevel"/>
    <w:tmpl w:val="46FC94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7"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29" w15:restartNumberingAfterBreak="0">
    <w:nsid w:val="5A4D0174"/>
    <w:multiLevelType w:val="multilevel"/>
    <w:tmpl w:val="E80A6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5979A1"/>
    <w:multiLevelType w:val="multilevel"/>
    <w:tmpl w:val="E202EC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32" w15:restartNumberingAfterBreak="0">
    <w:nsid w:val="621D4DDA"/>
    <w:multiLevelType w:val="multilevel"/>
    <w:tmpl w:val="B632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4C13E0"/>
    <w:multiLevelType w:val="multilevel"/>
    <w:tmpl w:val="623E4D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3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39"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41"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4"/>
  </w:num>
  <w:num w:numId="2" w16cid:durableId="784349262">
    <w:abstractNumId w:val="19"/>
  </w:num>
  <w:num w:numId="3" w16cid:durableId="2034768350">
    <w:abstractNumId w:val="39"/>
  </w:num>
  <w:num w:numId="4" w16cid:durableId="2090733123">
    <w:abstractNumId w:val="35"/>
  </w:num>
  <w:num w:numId="5" w16cid:durableId="692536843">
    <w:abstractNumId w:val="6"/>
  </w:num>
  <w:num w:numId="6" w16cid:durableId="343173272">
    <w:abstractNumId w:val="28"/>
  </w:num>
  <w:num w:numId="7" w16cid:durableId="2021005283">
    <w:abstractNumId w:val="38"/>
  </w:num>
  <w:num w:numId="8" w16cid:durableId="1774394930">
    <w:abstractNumId w:val="40"/>
  </w:num>
  <w:num w:numId="9" w16cid:durableId="2057660054">
    <w:abstractNumId w:val="13"/>
  </w:num>
  <w:num w:numId="10" w16cid:durableId="148594736">
    <w:abstractNumId w:val="31"/>
  </w:num>
  <w:num w:numId="11" w16cid:durableId="324866227">
    <w:abstractNumId w:val="9"/>
  </w:num>
  <w:num w:numId="12" w16cid:durableId="995495950">
    <w:abstractNumId w:val="24"/>
  </w:num>
  <w:num w:numId="13" w16cid:durableId="1266040726">
    <w:abstractNumId w:val="17"/>
  </w:num>
  <w:num w:numId="14" w16cid:durableId="61146934">
    <w:abstractNumId w:val="11"/>
  </w:num>
  <w:num w:numId="15" w16cid:durableId="571240380">
    <w:abstractNumId w:val="21"/>
  </w:num>
  <w:num w:numId="16" w16cid:durableId="1284649352">
    <w:abstractNumId w:val="5"/>
  </w:num>
  <w:num w:numId="17" w16cid:durableId="795292425">
    <w:abstractNumId w:val="1"/>
  </w:num>
  <w:num w:numId="18" w16cid:durableId="812718246">
    <w:abstractNumId w:val="0"/>
  </w:num>
  <w:num w:numId="19" w16cid:durableId="877477361">
    <w:abstractNumId w:val="26"/>
  </w:num>
  <w:num w:numId="20" w16cid:durableId="1994135076">
    <w:abstractNumId w:val="36"/>
  </w:num>
  <w:num w:numId="21" w16cid:durableId="742529836">
    <w:abstractNumId w:val="33"/>
  </w:num>
  <w:num w:numId="22" w16cid:durableId="1039016308">
    <w:abstractNumId w:val="18"/>
  </w:num>
  <w:num w:numId="23" w16cid:durableId="1770656904">
    <w:abstractNumId w:val="3"/>
  </w:num>
  <w:num w:numId="24" w16cid:durableId="129566616">
    <w:abstractNumId w:val="14"/>
  </w:num>
  <w:num w:numId="25" w16cid:durableId="724718678">
    <w:abstractNumId w:val="37"/>
  </w:num>
  <w:num w:numId="26" w16cid:durableId="1408267594">
    <w:abstractNumId w:val="27"/>
  </w:num>
  <w:num w:numId="27" w16cid:durableId="775254753">
    <w:abstractNumId w:val="41"/>
  </w:num>
  <w:num w:numId="28" w16cid:durableId="2093234193">
    <w:abstractNumId w:val="8"/>
  </w:num>
  <w:num w:numId="29" w16cid:durableId="598637155">
    <w:abstractNumId w:val="22"/>
  </w:num>
  <w:num w:numId="30" w16cid:durableId="990987092">
    <w:abstractNumId w:val="32"/>
  </w:num>
  <w:num w:numId="31" w16cid:durableId="1148977435">
    <w:abstractNumId w:val="29"/>
  </w:num>
  <w:num w:numId="32" w16cid:durableId="1348483648">
    <w:abstractNumId w:val="15"/>
  </w:num>
  <w:num w:numId="33" w16cid:durableId="2102603727">
    <w:abstractNumId w:val="2"/>
  </w:num>
  <w:num w:numId="34" w16cid:durableId="442310703">
    <w:abstractNumId w:val="12"/>
  </w:num>
  <w:num w:numId="35" w16cid:durableId="1536189528">
    <w:abstractNumId w:val="10"/>
  </w:num>
  <w:num w:numId="36" w16cid:durableId="454443137">
    <w:abstractNumId w:val="34"/>
  </w:num>
  <w:num w:numId="37" w16cid:durableId="106462558">
    <w:abstractNumId w:val="25"/>
  </w:num>
  <w:num w:numId="38" w16cid:durableId="819075594">
    <w:abstractNumId w:val="16"/>
  </w:num>
  <w:num w:numId="39" w16cid:durableId="1341658388">
    <w:abstractNumId w:val="30"/>
  </w:num>
  <w:num w:numId="40" w16cid:durableId="847335172">
    <w:abstractNumId w:val="20"/>
  </w:num>
  <w:num w:numId="41" w16cid:durableId="936598999">
    <w:abstractNumId w:val="7"/>
  </w:num>
  <w:num w:numId="42" w16cid:durableId="188227830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26E3"/>
    <w:rsid w:val="00003BAC"/>
    <w:rsid w:val="000052E7"/>
    <w:rsid w:val="000073E6"/>
    <w:rsid w:val="00021BAF"/>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3B3C"/>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4225"/>
    <w:rsid w:val="004406DC"/>
    <w:rsid w:val="00444852"/>
    <w:rsid w:val="004458D9"/>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4CD2"/>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929BF"/>
    <w:rsid w:val="008A46E8"/>
    <w:rsid w:val="008A51A2"/>
    <w:rsid w:val="008B05EC"/>
    <w:rsid w:val="008B6FA5"/>
    <w:rsid w:val="008C29BC"/>
    <w:rsid w:val="008C6DF5"/>
    <w:rsid w:val="008D1C8D"/>
    <w:rsid w:val="008D2467"/>
    <w:rsid w:val="008D6190"/>
    <w:rsid w:val="008D6409"/>
    <w:rsid w:val="008E34F2"/>
    <w:rsid w:val="008E69DE"/>
    <w:rsid w:val="008E76F4"/>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D49E0"/>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B6D4F"/>
    <w:rsid w:val="00BC34C4"/>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4FBF"/>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0FF7F09"/>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BB6D4F"/>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BB6D4F"/>
    <w:rPr>
      <w:rFonts w:asciiTheme="majorHAnsi" w:eastAsiaTheme="majorEastAsia" w:hAnsiTheme="majorHAnsi" w:cstheme="majorBidi"/>
      <w:color w:val="2E74B5" w:themeColor="accent1" w:themeShade="BF"/>
      <w:sz w:val="32"/>
      <w:szCs w:val="3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18</Pages>
  <Words>6251</Words>
  <Characters>34384</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Fernando Olguea Gonzalez</cp:lastModifiedBy>
  <cp:revision>71</cp:revision>
  <cp:lastPrinted>2021-11-25T12:30:00Z</cp:lastPrinted>
  <dcterms:created xsi:type="dcterms:W3CDTF">2022-08-25T15:56:00Z</dcterms:created>
  <dcterms:modified xsi:type="dcterms:W3CDTF">2026-09-12T01:03:00Z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