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TechFive - 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205"/>
        <w:gridCol w:w="1080"/>
        <w:gridCol w:w="4755"/>
        <w:gridCol w:w="1575"/>
        <w:tblGridChange w:id="0">
          <w:tblGrid>
            <w:gridCol w:w="2205"/>
            <w:gridCol w:w="1080"/>
            <w:gridCol w:w="4755"/>
            <w:gridCol w:w="157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Leitão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1F">
      <w:pPr>
        <w:pStyle w:val="Subtitle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1.1 - Cenário Atual </w:t>
      </w:r>
    </w:p>
    <w:p w:rsidR="00000000" w:rsidDel="00000000" w:rsidP="00000000" w:rsidRDefault="00000000" w:rsidRPr="00000000" w14:paraId="00000022">
      <w:pPr>
        <w:jc w:val="both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Associação Tatuapé de Tiro (ATT) , fundada em 23 de Novembro de 1993, é uma empresa de produtos e serviços, do ramo clube recreativo, localizada na Rua Tuiuti, 2672a – Tatuapé, São Paulo – SP. Seu principal objetivo é proporcionar a prática segura e legal do tiro esportivo, até a formação responsável de cidadãos capacitados e conscientes para a  posse e manuseio de armas de fogo. Na época de sua criação, foi um dos primeiros clubes a divulgar o IPSC no Brasil, através do seu Presidente Alécio Rossini Neto e seus associados.  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tiro esportivo é um esporte que exige segurança e responsabilidade, por esse motivo as regras estabelecidas pelo Exército são rígidas, severas e sem flexibilidade, uma vez que um dos objetivos é dificultar a chegada de uma arma de fogo nas mãos de um criminoso. Desta forma, a Associação Tatuapé busca trabalhar com seriedade para ministrar cursos de tiro ao alvo, a fim de capacitar cada praticante ou aluno gradativamente, com eficácia, alto nível de conhecimento e aprendizado, através da instrução de profissionais especializados na formação de novos praticantes. 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 compromisso com seus alunos e associados,  a ATT tem como parte integrante de suas principais atribuições, auxiliar o Exército Brasileiro na fiscalização dos atiradores desportivos e zelar pelas regras e leis que regem essa prática.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Suas atividades compreendem a locação do espaço utilizado para a prática de tiro, a prestação de serviço através de seus instrutores, a fabricação das munições para serem utilizadas nas prática e assessoria a serviços burocráticos (despachante), para alunos, associados e parceiros.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seu funcionamento a ATT conta com o apoio de 4 funcionários, subdivididos em variadas funções; tem uma carteira de associados/clientes de cerca de 800 pessoas, com gasto médio mensal de 130 reais por cliente.</w:t>
      </w:r>
    </w:p>
    <w:p w:rsidR="00000000" w:rsidDel="00000000" w:rsidP="00000000" w:rsidRDefault="00000000" w:rsidRPr="00000000" w14:paraId="00000028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a ATT vem enfrentando diversos entraves devido a baixa performance nos controles internos, o principal deles é acompanhar os processos administrativos da emissão do CR(Certificado de Registro).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1.2 - Cenário Proposto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fim de solucionar a administração ineficiente do processo de emissão do CR, o grupo de desenvolvedores intitulados TechFive (aliança que tem como objetivo propor soluções tecnológicas aos seus clientes), entrevistou o responsável da ATT para</w:t>
      </w:r>
      <w:r w:rsidDel="00000000" w:rsidR="00000000" w:rsidRPr="00000000">
        <w:rPr>
          <w:sz w:val="24"/>
          <w:szCs w:val="24"/>
          <w:rtl w:val="0"/>
        </w:rPr>
        <w:t xml:space="preserve"> detalhar ao máximo todas as dificuldades encontradas pela Associação, e assim elencar o principal problema que será alvo de nossa intervenção.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1.2.1. Controle de processo CR: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compilação de todos os documentos e cumprimento dos requisitos necessários para solicitação do CR, os clubes autorizados atuam como intermediários entre os associados e o Exercito, sendo incubidos de gerenciar o processo de emissão do CR. Neste caso, atuarão como despachantes, tendo que acompanhar todo o processo, desde a solicitação até a entrega do registro ao associado. Ao todo são 6 passos que a serem realizados: 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0 – Cadastro de Candidato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1 – Verificação da documentação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2 – Elaboração do Requerimentos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3 – Pagamento da taxa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4 - Juntada dos documentos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5 – Agendamento e protocolo do processo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Passo 6 – Acompanhamento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decorridos todos esses passos, a ATT realizará o acompanhamento diário, e se houver alguma intercorrência durante este período, a associação é responsável em realizar as devidas ações para solucionar a questão. 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Criaremos um sistema para gerenciar todo o processo de emissão do CR, desde a solicitação até a emissão do registro.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listamos os itens que deverão ser criados para atender as características do sistema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Módulo de Cadastro de Clientes: Adição / Modificação / Exclusão de clientes, suporte a carregar fotos e pdf de documentos. Tempo p/ desenvolvimento : 3 meses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Relatório de Clientes cadastrados. Tempo p/ desenvolvimento: 1 mês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Visualização de Clientes com documentos faltantes. Tempo p/ desenvolvimento: 1 mês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Módulo de Inserção de documentos assinados e guia GRU paga. Tempo p/ desenvolvimento: 1 mês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Módulo de Integração com sistema de protocolos do exército. Tempo p/ desenvolvimento: 1 mês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Acompanhamento do Processo (Ciclo de Vida do Processo) Tempo p/ desenvolvimento: 1 mês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Escopo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A4245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 w:val="1"/>
    <w:rsid w:val="00A4245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4245A"/>
  </w:style>
  <w:style w:type="character" w:styleId="SubttuloChar" w:customStyle="1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Sr8o+qnQ7r/XZRlSj4w0JHL1Pw==">AMUW2mXomZwVbLMNxJu/IgC85hMLER4NFPWKWzOyRseuLooZRHJBKI+DPxkSx7YKf08g2mROI5UOIFrsWVZb+B8B5z3n2v/UC6i8su+iGWnHZte+P5N4Sr0OKgXeRn0oq8dKykEmY8dN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2019-10-07T12:35:00Z</dcterms:created>
</cp:coreProperties>
</file>