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Usuários e Outros Stakeholders</w:t>
      </w:r>
    </w:p>
    <w:p w:rsidR="00000000" w:rsidDel="00000000" w:rsidP="00000000" w:rsidRDefault="00000000" w:rsidRPr="00000000" w14:paraId="00000002">
      <w:pPr>
        <w:pStyle w:val="Subtitle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TechFive - </w:t>
      </w:r>
    </w:p>
    <w:tbl>
      <w:tblPr>
        <w:tblStyle w:val="Table1"/>
        <w:tblW w:w="9614.0" w:type="dxa"/>
        <w:jc w:val="left"/>
        <w:tblInd w:w="0.0" w:type="dxa"/>
        <w:tblLayout w:type="fixed"/>
        <w:tblLook w:val="0000"/>
      </w:tblPr>
      <w:tblGrid>
        <w:gridCol w:w="2158"/>
        <w:gridCol w:w="1081"/>
        <w:gridCol w:w="4725"/>
        <w:gridCol w:w="1650"/>
        <w:tblGridChange w:id="0">
          <w:tblGrid>
            <w:gridCol w:w="2158"/>
            <w:gridCol w:w="1081"/>
            <w:gridCol w:w="4725"/>
            <w:gridCol w:w="1650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Allan Cardoso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1900309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allan.messias@aluno.faculdadeimpacta.com.br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11-94973-8346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Fernando Leitao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1901296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fernando.leitao@aluno.faculdadeimpacta.com.br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11-98136-4175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Thais Bonifacio Alves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1900092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thais.alves@aluno.faculdadeimpacta.com.br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11-99494-5994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Giovanni Rizzardo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1900496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giovanni.rizzardo@aluno.faculdadeimpacta.com.br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11-97026-9211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Renato H. Kuramoto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1900082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renato.kuramoto@aluno.faculdadeimpacta.com.br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11-94527-4033</w:t>
            </w:r>
          </w:p>
        </w:tc>
      </w:tr>
    </w:tbl>
    <w:p w:rsidR="00000000" w:rsidDel="00000000" w:rsidP="00000000" w:rsidRDefault="00000000" w:rsidRPr="00000000" w14:paraId="0000001B">
      <w:pPr>
        <w:pStyle w:val="Subtitle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0.0" w:type="dxa"/>
        <w:tblLayout w:type="fixed"/>
        <w:tblLook w:val="0000"/>
      </w:tblPr>
      <w:tblGrid>
        <w:gridCol w:w="9639"/>
        <w:tblGridChange w:id="0">
          <w:tblGrid>
            <w:gridCol w:w="9639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Tema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Associação Tatuapé de Tiro Esportivo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599.0" w:type="dxa"/>
        <w:jc w:val="left"/>
        <w:tblInd w:w="0.0" w:type="dxa"/>
        <w:tblLayout w:type="fixed"/>
        <w:tblLook w:val="0000"/>
      </w:tblPr>
      <w:tblGrid>
        <w:gridCol w:w="2804"/>
        <w:gridCol w:w="6795"/>
        <w:tblGridChange w:id="0">
          <w:tblGrid>
            <w:gridCol w:w="2804"/>
            <w:gridCol w:w="6795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Atendente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Cadastrar, controlar, ter fácil acesso às informações de cada associado e ter a possibilidade de posicionar os associados em tempo real sobre o estágio do seu processo de emissão de CR.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Explorar dados precisos presentes no sistema.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599.0" w:type="dxa"/>
        <w:jc w:val="left"/>
        <w:tblInd w:w="0.0" w:type="dxa"/>
        <w:tblLayout w:type="fixed"/>
        <w:tblLook w:val="0000"/>
      </w:tblPr>
      <w:tblGrid>
        <w:gridCol w:w="2804"/>
        <w:gridCol w:w="6795"/>
        <w:tblGridChange w:id="0">
          <w:tblGrid>
            <w:gridCol w:w="2804"/>
            <w:gridCol w:w="6795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Outros Stakeholders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Exército Brasileiro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Confiança nos dados colhidos da ATT;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Grupo TechFive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Desenvolver soluções para os problemas elencados, de forma que a associação obtenha melhorias na gestão de todos os processos  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bookmarkStart w:colFirst="0" w:colLast="0" w:name="_heading=h.30j0zll" w:id="1"/>
            <w:bookmarkEnd w:id="1"/>
            <w:r w:rsidDel="00000000" w:rsidR="00000000" w:rsidRPr="00000000">
              <w:rPr>
                <w:rtl w:val="0"/>
              </w:rPr>
              <w:t xml:space="preserve">Associados/cliente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Será possível obter informações precisas sobre o estágio em que  seu processo de emissão do CR se encontra e em tempo real por meio dos colaboradores da Associação;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before="0" w:line="259" w:lineRule="auto"/>
        <w:rPr>
          <w:rFonts w:ascii="Calibri" w:cs="Calibri" w:eastAsia="Calibri" w:hAnsi="Calibri"/>
          <w:b w:val="1"/>
          <w:color w:val="ff0000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tabs>
        <w:tab w:val="center" w:pos="4252"/>
        <w:tab w:val="right" w:pos="8504"/>
      </w:tabs>
      <w:spacing w:line="240" w:lineRule="auto"/>
      <w:jc w:val="right"/>
      <w:rPr/>
    </w:pPr>
    <w:r w:rsidDel="00000000" w:rsidR="00000000" w:rsidRPr="00000000">
      <w:rPr>
        <w:color w:val="000000"/>
        <w:rtl w:val="0"/>
      </w:rPr>
      <w:t xml:space="preserve">Usuários e Outros Stakeholders OPE -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tabs>
        <w:tab w:val="center" w:pos="4252"/>
        <w:tab w:val="right" w:pos="8504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  <w:qFormat w:val="1"/>
    <w:pPr>
      <w:widowControl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ar-SA" w:eastAsia="pt-BR" w:val="pt-BR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CabealhoChar" w:customStyle="1">
    <w:name w:val="Cabeçalho Char"/>
    <w:basedOn w:val="DefaultParagraphFont"/>
    <w:qFormat w:val="1"/>
    <w:rPr/>
  </w:style>
  <w:style w:type="character" w:styleId="RodapChar" w:customStyle="1">
    <w:name w:val="Rodapé Char"/>
    <w:basedOn w:val="DefaultParagraphFont"/>
    <w:qFormat w:val="1"/>
    <w:rPr/>
  </w:style>
  <w:style w:type="paragraph" w:styleId="Ttulo" w:customStyle="1">
    <w:name w:val="Título"/>
    <w:basedOn w:val="Normal"/>
    <w:next w:val="Corpodotexto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Corpodotexto">
    <w:name w:val="Body Text"/>
    <w:basedOn w:val="Normal"/>
    <w:pPr>
      <w:spacing w:after="140" w:before="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ohit Devanagari"/>
    </w:rPr>
  </w:style>
  <w:style w:type="paragraph" w:styleId="Ttulododocumento">
    <w:name w:val="Title"/>
    <w:basedOn w:val="Normal"/>
    <w:next w:val="Normal"/>
    <w:uiPriority w:val="10"/>
    <w:qFormat w:val="1"/>
    <w:pPr>
      <w:keepNext w:val="1"/>
      <w:keepLines w:val="1"/>
      <w:spacing w:after="60" w:before="0"/>
    </w:pPr>
    <w:rPr>
      <w:sz w:val="52"/>
      <w:szCs w:val="52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 w:before="0"/>
    </w:pPr>
    <w:rPr>
      <w:color w:val="666666"/>
      <w:sz w:val="30"/>
      <w:szCs w:val="30"/>
    </w:rPr>
  </w:style>
  <w:style w:type="paragraph" w:styleId="CabealhoeRodap">
    <w:name w:val="Cabeçalho e Rodapé"/>
    <w:basedOn w:val="Normal"/>
    <w:qFormat w:val="1"/>
    <w:pPr/>
    <w:rPr/>
  </w:style>
  <w:style w:type="paragraph" w:styleId="Cabealho">
    <w:name w:val="Header"/>
    <w:basedOn w:val="Normal"/>
    <w:pPr>
      <w:tabs>
        <w:tab w:val="clear" w:pos="720"/>
        <w:tab w:val="center" w:leader="none" w:pos="4252"/>
        <w:tab w:val="right" w:leader="none" w:pos="8504"/>
      </w:tabs>
      <w:spacing w:line="240" w:lineRule="auto"/>
    </w:pPr>
    <w:rPr/>
  </w:style>
  <w:style w:type="paragraph" w:styleId="Rodap">
    <w:name w:val="Footer"/>
    <w:basedOn w:val="Normal"/>
    <w:pPr>
      <w:tabs>
        <w:tab w:val="clear" w:pos="720"/>
        <w:tab w:val="center" w:leader="none" w:pos="4252"/>
        <w:tab w:val="right" w:leader="none" w:pos="8504"/>
      </w:tabs>
      <w:spacing w:line="240" w:lineRule="auto"/>
    </w:pPr>
    <w:rPr/>
  </w:style>
  <w:style w:type="paragraph" w:styleId="Contedodatabela" w:customStyle="1">
    <w:name w:val="Conteúdo da tabela"/>
    <w:basedOn w:val="Normal"/>
    <w:qFormat w:val="1"/>
    <w:pPr>
      <w:suppressLineNumbers w:val="1"/>
    </w:pPr>
    <w:rPr/>
  </w:style>
  <w:style w:type="paragraph" w:styleId="Ttulodetabela" w:customStyle="1">
    <w:name w:val="Título de tabela"/>
    <w:basedOn w:val="Contedodatabela"/>
    <w:qFormat w:val="1"/>
    <w:pPr>
      <w:jc w:val="center"/>
    </w:pPr>
    <w:rPr>
      <w:b w:val="1"/>
      <w:bCs w:val="1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tnBCbaLxemWPsJQAQnnm/UIWJw==">AMUW2mVJcvaIMa0oA6k86zZqaJ76z4Pyr60wzqtDO8X/eCCUwzHPJJiIgUyubzxcd+HFYN0LHjDm3CNVFnwcmxYMII0IDLU0bc2giEISdW1KncrYKxrKvFZB3UqrbBvZlaZpf3tG11My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2019-10-07T14:27:00Z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