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305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2500"/>
        <w:gridCol w:w="12804"/>
      </w:tblGrid>
      <w:tr>
        <w:trPr>
          <w:trHeight w:val="1650" w:hRule="atLeast"/>
        </w:trPr>
        <w:tc>
          <w:tcPr>
            <w:tcW w:w="2500" w:type="dxa"/>
            <w:tcBorders/>
            <w:vAlign w:val="center"/>
          </w:tcPr>
          <w:p>
            <w:pPr>
              <w:pStyle w:val="Header"/>
              <w:widowControl w:val="false"/>
              <w:jc w:val="center"/>
              <w:rPr>
                <w:rFonts w:ascii="Arial" w:hAnsi="Arial" w:cs="Arial"/>
                <w:sz w:val="24"/>
              </w:rPr>
            </w:pPr>
            <w:r>
              <w:rPr/>
              <w:drawing>
                <wp:inline distT="0" distB="0" distL="0" distR="0">
                  <wp:extent cx="1521460" cy="1255395"/>
                  <wp:effectExtent l="0" t="0" r="0" b="0"/>
                  <wp:docPr id="1" name="Picture 1" descr="A logo of a military coat of arm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logo of a military coat of arm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460" cy="125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04" w:type="dxa"/>
            <w:tcBorders/>
            <w:vAlign w:val="center"/>
          </w:tcPr>
          <w:p>
            <w:pPr>
              <w:pStyle w:val="Heading3"/>
              <w:widowControl w:val="false"/>
              <w:spacing w:before="200" w:after="0"/>
              <w:ind w:left="284" w:hanging="0"/>
              <w:rPr>
                <w:rFonts w:ascii="Calibri" w:hAnsi="Calibri" w:cs="Arial"/>
                <w:lang w:val="pt-BR"/>
              </w:rPr>
            </w:pPr>
            <w:r>
              <w:rPr>
                <w:rFonts w:cs="Arial"/>
                <w:lang w:val="pt-BR"/>
              </w:rPr>
              <w:t>Pontifícia Universidade Católica de Minas Gerais</w:t>
            </w:r>
          </w:p>
          <w:p>
            <w:pPr>
              <w:pStyle w:val="Heading3"/>
              <w:widowControl w:val="false"/>
              <w:ind w:left="284" w:hanging="0"/>
              <w:rPr>
                <w:rFonts w:ascii="Calibri" w:hAnsi="Calibri" w:cs="Arial"/>
                <w:lang w:val="pt-BR"/>
              </w:rPr>
            </w:pPr>
            <w:r>
              <w:rPr>
                <w:rFonts w:cs="Arial"/>
                <w:lang w:val="pt-BR"/>
              </w:rPr>
              <w:t>Instituto de Ciências Exatas e Informática</w:t>
            </w:r>
          </w:p>
          <w:p>
            <w:pPr>
              <w:pStyle w:val="Header"/>
              <w:widowControl w:val="false"/>
              <w:ind w:left="284" w:hanging="0"/>
              <w:rPr>
                <w:rFonts w:ascii="Calibri" w:hAnsi="Calibri" w:cs="Arial"/>
                <w:b/>
                <w:b/>
                <w:lang w:val="pt-BR"/>
              </w:rPr>
            </w:pPr>
            <w:r>
              <w:rPr>
                <w:rFonts w:cs="Arial" w:ascii="Calibri" w:hAnsi="Calibri"/>
                <w:b/>
                <w:lang w:val="pt-BR"/>
              </w:rPr>
              <w:t>Mentoria de Carreira -  PDI</w:t>
            </w:r>
          </w:p>
          <w:p>
            <w:pPr>
              <w:pStyle w:val="Header"/>
              <w:widowControl w:val="false"/>
              <w:ind w:left="284" w:hanging="0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cs="Arial" w:ascii="Calibri" w:hAnsi="Calibri"/>
                <w:b/>
                <w:lang w:val="pt-BR"/>
              </w:rPr>
              <w:t>Matheus Barros e Walisson Ferreira</w:t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1. Meu objetivo profissional (com base em “Meu Perfil Profissional em 2030”):</w:t>
      </w:r>
    </w:p>
    <w:p>
      <w:pPr>
        <w:pStyle w:val="Normal"/>
        <w:rPr>
          <w:lang w:val="pt-BR"/>
        </w:rPr>
      </w:pPr>
      <w:r>
        <w:rPr>
          <w:lang w:val="pt-BR"/>
        </w:rPr>
        <w:br/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Heading2"/>
        <w:rPr>
          <w:lang w:val="pt-BR"/>
        </w:rPr>
      </w:pPr>
      <w:r>
        <w:rPr>
          <w:lang w:val="pt-BR"/>
        </w:rPr>
        <w:t>2. Minhas forças atuais:</w:t>
      </w:r>
    </w:p>
    <w:p>
      <w:pPr>
        <w:pStyle w:val="Normal"/>
        <w:rPr>
          <w:lang w:val="pt-BR"/>
        </w:rPr>
      </w:pPr>
      <w:r>
        <w:rPr>
          <w:lang w:val="pt-BR"/>
        </w:rPr>
        <w:br/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Heading2"/>
        <w:rPr>
          <w:lang w:val="pt-BR"/>
        </w:rPr>
      </w:pPr>
      <w:r>
        <w:rPr>
          <w:lang w:val="pt-BR"/>
        </w:rPr>
        <w:t>3</w:t>
      </w:r>
      <w:r>
        <w:rPr>
          <w:lang w:val="pt-BR"/>
        </w:rPr>
        <w:t xml:space="preserve">. </w:t>
      </w:r>
      <w:r>
        <w:rPr>
          <w:lang w:val="pt-BR"/>
        </w:rPr>
        <w:t>O que preciso desenvolver</w:t>
      </w:r>
      <w:r>
        <w:rPr>
          <w:lang w:val="pt-BR"/>
        </w:rPr>
        <w:t>:</w:t>
      </w:r>
    </w:p>
    <w:p>
      <w:pPr>
        <w:pStyle w:val="Normal"/>
        <w:rPr>
          <w:lang w:val="pt-BR"/>
        </w:rPr>
      </w:pPr>
      <w:r>
        <w:rPr>
          <w:lang w:val="pt-BR"/>
        </w:rPr>
        <w:br/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Heading2"/>
        <w:rPr>
          <w:lang w:val="pt-BR"/>
        </w:rPr>
      </w:pPr>
      <w:r>
        <w:rPr>
          <w:lang w:val="pt-BR"/>
        </w:rPr>
        <w:t>4. Metas SMARTs</w:t>
      </w:r>
    </w:p>
    <w:p>
      <w:pPr>
        <w:pStyle w:val="Heading2"/>
        <w:rPr>
          <w:lang w:val="pt-BR"/>
        </w:rPr>
      </w:pPr>
      <w:r>
        <w:rPr>
          <w:lang w:val="pt-BR"/>
        </w:rPr>
        <w:t>4.1 Curto prazo (até 6 meses):</w:t>
      </w:r>
    </w:p>
    <w:p>
      <w:pPr>
        <w:pStyle w:val="Normal"/>
        <w:rPr>
          <w:lang w:val="pt-BR"/>
        </w:rPr>
      </w:pPr>
      <w:r>
        <w:rPr>
          <w:lang w:val="pt-BR"/>
        </w:rPr>
        <w:br/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Heading2"/>
        <w:rPr>
          <w:lang w:val="pt-BR"/>
        </w:rPr>
      </w:pPr>
      <w:r>
        <w:rPr>
          <w:lang w:val="pt-BR"/>
        </w:rPr>
        <w:t>4.1.1. SMART</w:t>
      </w:r>
    </w:p>
    <w:tbl>
      <w:tblPr>
        <w:tblStyle w:val="TableGrid"/>
        <w:tblW w:w="8818" w:type="dxa"/>
        <w:jc w:val="left"/>
        <w:tblInd w:w="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50"/>
        <w:gridCol w:w="6767"/>
      </w:tblGrid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S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Específica:  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M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Mensurável)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A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Atingível)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R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Relevante)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T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Temporal)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4.1.2. Passos para atingir essa meta: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Etapa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Ação concreta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Prazo</w:t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4.2 Prazo Médio (até 2 anos):</w:t>
      </w:r>
    </w:p>
    <w:p>
      <w:pPr>
        <w:pStyle w:val="Normal"/>
        <w:rPr>
          <w:lang w:val="pt-BR"/>
        </w:rPr>
      </w:pPr>
      <w:r>
        <w:rPr>
          <w:lang w:val="pt-BR"/>
        </w:rPr>
        <w:br/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Heading2"/>
        <w:rPr>
          <w:lang w:val="pt-BR"/>
        </w:rPr>
      </w:pPr>
      <w:r>
        <w:rPr>
          <w:lang w:val="pt-BR"/>
        </w:rPr>
        <w:t>4.2.1. SMART</w:t>
      </w:r>
    </w:p>
    <w:tbl>
      <w:tblPr>
        <w:tblStyle w:val="TableGrid"/>
        <w:tblW w:w="8818" w:type="dxa"/>
        <w:jc w:val="left"/>
        <w:tblInd w:w="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50"/>
        <w:gridCol w:w="6767"/>
      </w:tblGrid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S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Específica:  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M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Mensurável)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A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Atingível)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R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Relevante)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T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Temporal)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2"/>
        <w:rPr>
          <w:lang w:val="pt-BR"/>
        </w:rPr>
      </w:pPr>
      <w:r>
        <w:rPr/>
      </w:r>
    </w:p>
    <w:p>
      <w:pPr>
        <w:pStyle w:val="Heading2"/>
        <w:rPr>
          <w:lang w:val="pt-BR"/>
        </w:rPr>
      </w:pPr>
      <w:r>
        <w:rPr>
          <w:lang w:val="pt-BR"/>
        </w:rPr>
        <w:t>4.2.2. Passos para atingir essa meta: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Etapa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Ação concreta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Prazo</w:t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4.3 Longo prazo (até 4 anos):</w:t>
      </w:r>
    </w:p>
    <w:p>
      <w:pPr>
        <w:pStyle w:val="Normal"/>
        <w:rPr>
          <w:lang w:val="pt-BR"/>
        </w:rPr>
      </w:pPr>
      <w:r>
        <w:rPr>
          <w:lang w:val="pt-BR"/>
        </w:rPr>
        <w:br/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Heading2"/>
        <w:rPr>
          <w:lang w:val="pt-BR"/>
        </w:rPr>
      </w:pPr>
      <w:r>
        <w:rPr>
          <w:lang w:val="pt-BR"/>
        </w:rPr>
        <w:t>4.3.1. SMART</w:t>
      </w:r>
    </w:p>
    <w:tbl>
      <w:tblPr>
        <w:tblStyle w:val="TableGrid"/>
        <w:tblW w:w="8818" w:type="dxa"/>
        <w:jc w:val="left"/>
        <w:tblInd w:w="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50"/>
        <w:gridCol w:w="6767"/>
      </w:tblGrid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S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Específica:  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M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Mensurável)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A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Atingível)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R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Relevante)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lang w:val="pt-BR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T (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Temporal)</w:t>
            </w:r>
          </w:p>
        </w:tc>
        <w:tc>
          <w:tcPr>
            <w:tcW w:w="6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t-BR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2"/>
        <w:rPr>
          <w:lang w:val="pt-BR"/>
        </w:rPr>
      </w:pPr>
      <w:r>
        <w:rPr>
          <w:lang w:val="pt-BR"/>
        </w:rPr>
        <w:t>4.3.2. Passos para atingir essa meta: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Etapa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Ação concreta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Prazo</w:t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6. Primeiras ações práticas (ainda neste mês):</w:t>
      </w:r>
    </w:p>
    <w:p>
      <w:pPr>
        <w:pStyle w:val="Normal"/>
        <w:rPr>
          <w:lang w:val="pt-BR"/>
        </w:rPr>
      </w:pPr>
      <w:r>
        <w:rPr>
          <w:lang w:val="pt-BR"/>
        </w:rPr>
        <w:br/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Heading2"/>
        <w:rPr>
          <w:lang w:val="pt-BR"/>
        </w:rPr>
      </w:pPr>
      <w:r>
        <w:rPr>
          <w:lang w:val="pt-BR"/>
        </w:rPr>
        <w:t>7. Possíveis ameaças e como vou lidar com elas:</w:t>
      </w:r>
    </w:p>
    <w:tbl>
      <w:tblPr>
        <w:tblStyle w:val="TableGrid"/>
        <w:tblW w:w="8780" w:type="dxa"/>
        <w:jc w:val="left"/>
        <w:tblInd w:w="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90"/>
        <w:gridCol w:w="4389"/>
      </w:tblGrid>
      <w:tr>
        <w:trPr/>
        <w:tc>
          <w:tcPr>
            <w:tcW w:w="4390" w:type="dxa"/>
            <w:tcBorders/>
          </w:tcPr>
          <w:p>
            <w:pPr>
              <w:pStyle w:val="Heading2"/>
              <w:widowControl/>
              <w:spacing w:lineRule="auto" w:line="240" w:before="200" w:after="0"/>
              <w:jc w:val="left"/>
              <w:rPr>
                <w:lang w:val="pt-BR"/>
              </w:rPr>
            </w:pPr>
            <w:r>
              <w:rPr>
                <w:kern w:val="0"/>
                <w:lang w:val="pt-BR" w:eastAsia="en-US" w:bidi="ar-SA"/>
              </w:rPr>
              <w:t>Ameaças</w:t>
            </w:r>
          </w:p>
        </w:tc>
        <w:tc>
          <w:tcPr>
            <w:tcW w:w="4389" w:type="dxa"/>
            <w:tcBorders/>
          </w:tcPr>
          <w:p>
            <w:pPr>
              <w:pStyle w:val="Heading2"/>
              <w:widowControl/>
              <w:spacing w:lineRule="auto" w:line="240" w:before="200" w:after="0"/>
              <w:jc w:val="left"/>
              <w:rPr>
                <w:lang w:val="pt-BR"/>
              </w:rPr>
            </w:pPr>
            <w:r>
              <w:rPr>
                <w:kern w:val="0"/>
                <w:lang w:val="pt-BR" w:eastAsia="en-US" w:bidi="ar-SA"/>
              </w:rPr>
              <w:t>Mitigação</w:t>
            </w:r>
          </w:p>
        </w:tc>
      </w:tr>
      <w:tr>
        <w:trPr/>
        <w:tc>
          <w:tcPr>
            <w:tcW w:w="4390" w:type="dxa"/>
            <w:tcBorders/>
          </w:tcPr>
          <w:p>
            <w:pPr>
              <w:pStyle w:val="Heading2"/>
              <w:widowControl/>
              <w:spacing w:lineRule="auto" w:line="240" w:before="200" w:after="0"/>
              <w:jc w:val="left"/>
              <w:rPr>
                <w:lang w:val="pt-BR"/>
              </w:rPr>
            </w:pPr>
            <w:r>
              <w:rPr>
                <w:kern w:val="0"/>
                <w:lang w:val="en-US" w:eastAsia="en-US" w:bidi="ar-SA"/>
              </w:rPr>
            </w:r>
          </w:p>
        </w:tc>
        <w:tc>
          <w:tcPr>
            <w:tcW w:w="4389" w:type="dxa"/>
            <w:tcBorders/>
          </w:tcPr>
          <w:p>
            <w:pPr>
              <w:pStyle w:val="Heading2"/>
              <w:widowControl/>
              <w:spacing w:lineRule="auto" w:line="240" w:before="200" w:after="0"/>
              <w:jc w:val="left"/>
              <w:rPr>
                <w:lang w:val="pt-BR"/>
              </w:rPr>
            </w:pPr>
            <w:r>
              <w:rPr>
                <w:kern w:val="0"/>
                <w:lang w:val="en-US" w:eastAsia="en-US" w:bidi="ar-SA"/>
              </w:rPr>
            </w:r>
          </w:p>
        </w:tc>
      </w:tr>
      <w:tr>
        <w:trPr/>
        <w:tc>
          <w:tcPr>
            <w:tcW w:w="4390" w:type="dxa"/>
            <w:tcBorders/>
          </w:tcPr>
          <w:p>
            <w:pPr>
              <w:pStyle w:val="Heading2"/>
              <w:widowControl/>
              <w:spacing w:lineRule="auto" w:line="240" w:before="200" w:after="0"/>
              <w:jc w:val="left"/>
              <w:rPr>
                <w:lang w:val="pt-BR"/>
              </w:rPr>
            </w:pPr>
            <w:r>
              <w:rPr>
                <w:kern w:val="0"/>
                <w:lang w:val="en-US" w:eastAsia="en-US" w:bidi="ar-SA"/>
              </w:rPr>
            </w:r>
          </w:p>
        </w:tc>
        <w:tc>
          <w:tcPr>
            <w:tcW w:w="4389" w:type="dxa"/>
            <w:tcBorders/>
          </w:tcPr>
          <w:p>
            <w:pPr>
              <w:pStyle w:val="Heading2"/>
              <w:widowControl/>
              <w:spacing w:lineRule="auto" w:line="240" w:before="200" w:after="0"/>
              <w:jc w:val="left"/>
              <w:rPr>
                <w:lang w:val="pt-BR"/>
              </w:rPr>
            </w:pPr>
            <w:r>
              <w:rPr>
                <w:kern w:val="0"/>
                <w:lang w:val="en-US" w:eastAsia="en-US" w:bidi="ar-SA"/>
              </w:rPr>
            </w:r>
          </w:p>
        </w:tc>
      </w:tr>
      <w:tr>
        <w:trPr/>
        <w:tc>
          <w:tcPr>
            <w:tcW w:w="4390" w:type="dxa"/>
            <w:tcBorders/>
          </w:tcPr>
          <w:p>
            <w:pPr>
              <w:pStyle w:val="Heading2"/>
              <w:widowControl/>
              <w:spacing w:lineRule="auto" w:line="240" w:before="200" w:after="0"/>
              <w:jc w:val="left"/>
              <w:rPr>
                <w:lang w:val="pt-BR"/>
              </w:rPr>
            </w:pPr>
            <w:r>
              <w:rPr>
                <w:kern w:val="0"/>
                <w:lang w:val="en-US" w:eastAsia="en-US" w:bidi="ar-SA"/>
              </w:rPr>
            </w:r>
          </w:p>
        </w:tc>
        <w:tc>
          <w:tcPr>
            <w:tcW w:w="4389" w:type="dxa"/>
            <w:tcBorders/>
          </w:tcPr>
          <w:p>
            <w:pPr>
              <w:pStyle w:val="Heading2"/>
              <w:widowControl/>
              <w:spacing w:lineRule="auto" w:line="240" w:before="200" w:after="0"/>
              <w:jc w:val="left"/>
              <w:rPr>
                <w:lang w:val="pt-BR"/>
              </w:rPr>
            </w:pPr>
            <w:r>
              <w:rPr>
                <w:kern w:val="0"/>
                <w:lang w:val="en-US" w:eastAsia="en-US" w:bidi="ar-SA"/>
              </w:rPr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8. Como vou acompanhar meu processo:</w:t>
      </w:r>
    </w:p>
    <w:p>
      <w:pPr>
        <w:pStyle w:val="Normal"/>
        <w:rPr>
          <w:lang w:val="pt-BR"/>
        </w:rPr>
      </w:pPr>
      <w:r>
        <w:rPr>
          <w:lang w:val="pt-BR"/>
        </w:rPr>
        <w:br/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rPr>
          <w:lang w:val="pt-BR"/>
        </w:rPr>
      </w:pPr>
      <w:r>
        <w:rPr>
          <w:lang w:val="pt-BR"/>
        </w:rPr>
        <w:t>______________________________________________________________________________</w:t>
      </w:r>
    </w:p>
    <w:p>
      <w:pPr>
        <w:pStyle w:val="Normal"/>
        <w:spacing w:before="0" w:after="200"/>
        <w:rPr>
          <w:lang w:val="pt-BR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hyphenationZone w:val="425"/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Application>LibreOffice/7.3.7.2$Linux_X86_64 LibreOffice_project/30$Build-2</Application>
  <AppVersion>15.0000</AppVersion>
  <Pages>4</Pages>
  <Words>203</Words>
  <Characters>3270</Characters>
  <CharactersWithSpaces>3393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2026-05-13T15:10:59Z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