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25" w:rsidRDefault="00524097" w:rsidP="00274661">
      <w:pPr>
        <w:jc w:val="center"/>
        <w:rPr>
          <w:sz w:val="40"/>
        </w:rPr>
      </w:pPr>
      <w:r>
        <w:rPr>
          <w:sz w:val="40"/>
        </w:rPr>
        <w:t>Coyote</w:t>
      </w:r>
    </w:p>
    <w:p w:rsidR="00274661" w:rsidRPr="00274661" w:rsidRDefault="00274661" w:rsidP="00274661">
      <w:pPr>
        <w:jc w:val="center"/>
        <w:rPr>
          <w:sz w:val="40"/>
        </w:rPr>
      </w:pPr>
    </w:p>
    <w:p w:rsidR="00A97C25" w:rsidRDefault="00A97C25">
      <w:r>
        <w:t>Nombre Científico</w:t>
      </w:r>
      <w:r w:rsidR="00274661">
        <w:t xml:space="preserve">: </w:t>
      </w:r>
      <w:r w:rsidR="00524097" w:rsidRPr="00524097">
        <w:t xml:space="preserve">Canis </w:t>
      </w:r>
      <w:proofErr w:type="spellStart"/>
      <w:r w:rsidR="00524097" w:rsidRPr="00524097">
        <w:t>latrans</w:t>
      </w:r>
      <w:proofErr w:type="spellEnd"/>
      <w:r w:rsidR="00524097" w:rsidRPr="00524097">
        <w:t xml:space="preserve"> </w:t>
      </w:r>
      <w:proofErr w:type="spellStart"/>
      <w:r w:rsidR="00524097" w:rsidRPr="00524097">
        <w:t>vigilis</w:t>
      </w:r>
      <w:proofErr w:type="spellEnd"/>
    </w:p>
    <w:p w:rsidR="00A97C25" w:rsidRDefault="00A97C25">
      <w:r>
        <w:t>Clase</w:t>
      </w:r>
      <w:r w:rsidR="00274661">
        <w:t xml:space="preserve">: </w:t>
      </w:r>
      <w:proofErr w:type="spellStart"/>
      <w:r w:rsidR="00274661">
        <w:t>Mammalia</w:t>
      </w:r>
      <w:proofErr w:type="spellEnd"/>
    </w:p>
    <w:p w:rsidR="00A97C25" w:rsidRDefault="00A97C25">
      <w:r>
        <w:t>Orden</w:t>
      </w:r>
      <w:r w:rsidR="00274661">
        <w:t xml:space="preserve">: Carnívora </w:t>
      </w:r>
    </w:p>
    <w:p w:rsidR="00A97C25" w:rsidRDefault="00A97C25">
      <w:r>
        <w:t>Habitad</w:t>
      </w:r>
      <w:r w:rsidR="00274661">
        <w:t>:</w:t>
      </w:r>
      <w:r w:rsidR="00274661" w:rsidRPr="00274661">
        <w:t xml:space="preserve"> </w:t>
      </w:r>
      <w:r w:rsidR="00524097" w:rsidRPr="00524097">
        <w:t>principalmente pastizales y bosques</w:t>
      </w:r>
    </w:p>
    <w:p w:rsidR="00274661" w:rsidRDefault="00274661" w:rsidP="00274661">
      <w:r>
        <w:t>Zona:</w:t>
      </w:r>
      <w:r w:rsidR="00524097">
        <w:t xml:space="preserve"> Sector 10</w:t>
      </w:r>
    </w:p>
    <w:p w:rsidR="00524097" w:rsidRDefault="00524097" w:rsidP="00274661"/>
    <w:p w:rsidR="00A97C25" w:rsidRDefault="00A97C25">
      <w:r>
        <w:t>Descripción</w:t>
      </w:r>
      <w:r w:rsidR="00274661">
        <w:t>:</w:t>
      </w:r>
    </w:p>
    <w:p w:rsidR="000C69DD" w:rsidRDefault="000C69DD" w:rsidP="000C69DD">
      <w:pPr>
        <w:spacing w:line="360" w:lineRule="auto"/>
        <w:jc w:val="both"/>
        <w:rPr>
          <w:rFonts w:cstheme="minorHAnsi"/>
        </w:rPr>
      </w:pPr>
      <w:r w:rsidRPr="000C69DD">
        <w:rPr>
          <w:rFonts w:cstheme="minorHAnsi"/>
        </w:rPr>
        <w:t xml:space="preserve">En el coyote el macho es más grandes que la hembra. La longitud corporal varía de 75 cm a 1 m y el peso es de 8 a 20 Kg en el macho y de 7 a 18 Kg en </w:t>
      </w:r>
      <w:r w:rsidRPr="000C69DD">
        <w:rPr>
          <w:rFonts w:cstheme="minorHAnsi"/>
        </w:rPr>
        <w:t>las hembras</w:t>
      </w:r>
      <w:r w:rsidRPr="000C69DD">
        <w:rPr>
          <w:rFonts w:cstheme="minorHAnsi"/>
        </w:rPr>
        <w:t xml:space="preserve">. Los coyotes más grandes habitan en el noreste de los Estados Unidos, donde la población </w:t>
      </w:r>
      <w:r w:rsidRPr="000C69DD">
        <w:rPr>
          <w:rFonts w:cstheme="minorHAnsi"/>
        </w:rPr>
        <w:t>aparentemente</w:t>
      </w:r>
      <w:r w:rsidRPr="000C69DD">
        <w:rPr>
          <w:rFonts w:cstheme="minorHAnsi"/>
        </w:rPr>
        <w:t xml:space="preserve"> ha cambiado por una hibridación con lobos. Las características del pelaje son variables, pero generalmente, éste es largo y las partes superiores son </w:t>
      </w:r>
      <w:proofErr w:type="spellStart"/>
      <w:r w:rsidRPr="000C69DD">
        <w:rPr>
          <w:rFonts w:cstheme="minorHAnsi"/>
        </w:rPr>
        <w:t>grisaceas</w:t>
      </w:r>
      <w:proofErr w:type="spellEnd"/>
      <w:r w:rsidRPr="000C69DD">
        <w:rPr>
          <w:rFonts w:cstheme="minorHAnsi"/>
        </w:rPr>
        <w:t xml:space="preserve">, mientras las inferiores son más pálidas. </w:t>
      </w:r>
    </w:p>
    <w:p w:rsidR="000C69DD" w:rsidRPr="000C69DD" w:rsidRDefault="000C69DD" w:rsidP="000C69DD">
      <w:pPr>
        <w:spacing w:line="360" w:lineRule="auto"/>
        <w:jc w:val="both"/>
        <w:rPr>
          <w:rFonts w:cstheme="minorHAnsi"/>
        </w:rPr>
      </w:pPr>
      <w:r w:rsidRPr="000C69DD">
        <w:rPr>
          <w:rFonts w:cstheme="minorHAnsi"/>
        </w:rPr>
        <w:t>El coyote desarrolla su actividad a cualquier hora de día, pero principalmente al atardecer y en la noche. Es uno de los mamíferos terrestres más rápidos en Norteamérica, ya que pueden alcanzar los 64 Km por hora. Viven en madrigueras que ellos mismos construyen o que fueron hechas por otros animales. Los túneles miden de 1.5 a 7.5 metros de largo y desembocan en una cámara de 0.3 m de ancho. La madriguera que encuentra aproximadamente a un metro de profundidad en el suelo.</w:t>
      </w:r>
    </w:p>
    <w:p w:rsidR="000C69DD" w:rsidRDefault="000C69DD" w:rsidP="000C69DD">
      <w:pPr>
        <w:spacing w:line="360" w:lineRule="auto"/>
        <w:jc w:val="both"/>
        <w:rPr>
          <w:rFonts w:cstheme="minorHAnsi"/>
        </w:rPr>
      </w:pPr>
      <w:r w:rsidRPr="000C69DD">
        <w:rPr>
          <w:rFonts w:cstheme="minorHAnsi"/>
        </w:rPr>
        <w:t xml:space="preserve">La distancia promedio cubierta en una cacería nocturna es de 4 Km. Alguno de los jóvenes que acaban de dejar a sus padres, pueden cubrir distancias de 80 a 160 Km en el otoño e invierno. Las manadas tienen una jerarquía social bien definida que defiende y marca el territorio. El número de coyotes en un grupo puede ser de 3 a 7. </w:t>
      </w:r>
    </w:p>
    <w:p w:rsidR="000C69DD" w:rsidRDefault="000C69DD" w:rsidP="000C69DD">
      <w:pPr>
        <w:spacing w:line="360" w:lineRule="auto"/>
        <w:jc w:val="both"/>
        <w:rPr>
          <w:rFonts w:cstheme="minorHAnsi"/>
        </w:rPr>
      </w:pPr>
      <w:r w:rsidRPr="000C69DD">
        <w:rPr>
          <w:rFonts w:cstheme="minorHAnsi"/>
        </w:rPr>
        <w:t>El apareamiento usualmente ocurre de enero a marzo y los nacimientos tienen lugar en la primavera. Las crías al nacer tienen unos 250 gramos y abren los ojos hasta los 14 días. Salen de la madriguera cuando tienen de 2 a 3 semanas de edad, los cachorros son alimentados por primera vez con comida regurgitada que sus padres o hermanos de mayor edad les dan</w:t>
      </w:r>
      <w:r>
        <w:rPr>
          <w:rFonts w:cstheme="minorHAnsi"/>
        </w:rPr>
        <w:t>.</w:t>
      </w:r>
    </w:p>
    <w:p w:rsidR="00274661" w:rsidRPr="000C69DD" w:rsidRDefault="000C69DD" w:rsidP="000C69DD">
      <w:pPr>
        <w:spacing w:line="360" w:lineRule="auto"/>
        <w:jc w:val="both"/>
        <w:rPr>
          <w:rFonts w:cstheme="minorHAnsi"/>
        </w:rPr>
      </w:pPr>
      <w:r w:rsidRPr="000C69DD">
        <w:rPr>
          <w:rFonts w:cstheme="minorHAnsi"/>
        </w:rPr>
        <w:t xml:space="preserve">El coyote ha sido considerado como un serio predador de animales domésticos, especialmente borregos y también algunas veces se discute o afecta las poblaciones de mamíferos y aves cinegéticos, lo cierto es </w:t>
      </w:r>
      <w:r w:rsidRPr="000C69DD">
        <w:rPr>
          <w:rFonts w:cstheme="minorHAnsi"/>
        </w:rPr>
        <w:t>que,</w:t>
      </w:r>
      <w:r w:rsidRPr="000C69DD">
        <w:rPr>
          <w:rFonts w:cstheme="minorHAnsi"/>
        </w:rPr>
        <w:t xml:space="preserve"> en muchas regiones de los Estados Unidos,</w:t>
      </w:r>
      <w:r>
        <w:rPr>
          <w:rFonts w:cstheme="minorHAnsi"/>
        </w:rPr>
        <w:t xml:space="preserve"> a</w:t>
      </w:r>
      <w:bookmarkStart w:id="0" w:name="_GoBack"/>
      <w:bookmarkEnd w:id="0"/>
      <w:r w:rsidRPr="000C69DD">
        <w:rPr>
          <w:rFonts w:cstheme="minorHAnsi"/>
        </w:rPr>
        <w:t xml:space="preserve"> pesar de esto, se tienen promediados 100,000 coyotes muertos por año.</w:t>
      </w:r>
    </w:p>
    <w:sectPr w:rsidR="00274661" w:rsidRPr="000C69DD" w:rsidSect="002746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5"/>
    <w:rsid w:val="000C69DD"/>
    <w:rsid w:val="00274661"/>
    <w:rsid w:val="00524097"/>
    <w:rsid w:val="00A97C25"/>
    <w:rsid w:val="00D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6D3F"/>
  <w15:chartTrackingRefBased/>
  <w15:docId w15:val="{3A85EC5C-63BE-4921-83D9-751857F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8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79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98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52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5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8</cp:revision>
  <dcterms:created xsi:type="dcterms:W3CDTF">2019-04-01T00:37:00Z</dcterms:created>
  <dcterms:modified xsi:type="dcterms:W3CDTF">2019-04-01T01:38:00Z</dcterms:modified>
</cp:coreProperties>
</file>