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779" w:rsidRDefault="00713779">
      <w:proofErr w:type="spellStart"/>
      <w:r>
        <w:t>Cosnign</w:t>
      </w:r>
      <w:proofErr w:type="spellEnd"/>
      <w:r>
        <w:t xml:space="preserve"> – Ele realiza nosso auto </w:t>
      </w:r>
      <w:proofErr w:type="spellStart"/>
      <w:r>
        <w:t>load</w:t>
      </w:r>
      <w:proofErr w:type="spellEnd"/>
      <w:r>
        <w:t xml:space="preserve"> dos arquivos, como rotas e conexão com banco de dados.</w:t>
      </w:r>
    </w:p>
    <w:p w:rsidR="00FC57AF" w:rsidRDefault="00713779">
      <w:bookmarkStart w:id="0" w:name="_GoBack"/>
      <w:bookmarkEnd w:id="0"/>
      <w:r>
        <w:t>MVC</w:t>
      </w:r>
    </w:p>
    <w:sectPr w:rsidR="00FC57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7AF"/>
    <w:rsid w:val="00713779"/>
    <w:rsid w:val="00FC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792AD"/>
  <w15:chartTrackingRefBased/>
  <w15:docId w15:val="{E5D050FC-6BC1-4691-BFAB-B69E40C39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82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2017-08-17T11:33:00Z</dcterms:created>
  <dcterms:modified xsi:type="dcterms:W3CDTF">2017-08-17T11:34:00Z</dcterms:modified>
</cp:coreProperties>
</file>