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1A7" w:rsidRDefault="00AF31A7" w:rsidP="00AF31A7">
      <w:pPr>
        <w:spacing w:after="0" w:line="360" w:lineRule="auto"/>
        <w:jc w:val="center"/>
        <w:rPr>
          <w:rFonts w:cs="Arial"/>
          <w:b/>
          <w:sz w:val="32"/>
        </w:rPr>
      </w:pPr>
      <w:r>
        <w:rPr>
          <w:rFonts w:cs="Arial"/>
          <w:b/>
          <w:sz w:val="32"/>
        </w:rPr>
        <w:tab/>
      </w:r>
    </w:p>
    <w:p w:rsidR="00AF31A7" w:rsidRDefault="00AF31A7" w:rsidP="00AF31A7">
      <w:pPr>
        <w:spacing w:after="0" w:line="360" w:lineRule="auto"/>
        <w:jc w:val="center"/>
        <w:rPr>
          <w:rFonts w:cs="Arial"/>
          <w:b/>
          <w:sz w:val="32"/>
        </w:rPr>
      </w:pPr>
    </w:p>
    <w:p w:rsidR="00AF31A7" w:rsidRDefault="00AF31A7" w:rsidP="00AF31A7">
      <w:pPr>
        <w:spacing w:after="0" w:line="360" w:lineRule="auto"/>
        <w:jc w:val="center"/>
        <w:rPr>
          <w:rFonts w:cs="Arial"/>
          <w:b/>
          <w:sz w:val="32"/>
        </w:rPr>
      </w:pPr>
    </w:p>
    <w:p w:rsidR="00AF31A7" w:rsidRDefault="00AF31A7" w:rsidP="00AF31A7">
      <w:pPr>
        <w:spacing w:after="0" w:line="360" w:lineRule="auto"/>
        <w:jc w:val="center"/>
        <w:rPr>
          <w:rFonts w:cs="Arial"/>
          <w:b/>
          <w:sz w:val="32"/>
        </w:rPr>
      </w:pPr>
    </w:p>
    <w:p w:rsidR="00AF31A7" w:rsidRDefault="00AF31A7" w:rsidP="00AF31A7">
      <w:pPr>
        <w:spacing w:after="0" w:line="360" w:lineRule="auto"/>
        <w:jc w:val="center"/>
        <w:rPr>
          <w:rFonts w:cs="Arial"/>
          <w:b/>
          <w:sz w:val="32"/>
        </w:rPr>
      </w:pPr>
    </w:p>
    <w:p w:rsidR="00AF31A7" w:rsidRDefault="00AF31A7" w:rsidP="00AF31A7">
      <w:pPr>
        <w:spacing w:after="0" w:line="360" w:lineRule="auto"/>
        <w:jc w:val="center"/>
        <w:rPr>
          <w:rFonts w:cs="Arial"/>
          <w:b/>
          <w:sz w:val="32"/>
        </w:rPr>
      </w:pPr>
    </w:p>
    <w:p w:rsidR="00AF31A7" w:rsidRDefault="00AF31A7" w:rsidP="00AF31A7">
      <w:pPr>
        <w:spacing w:after="0" w:line="360" w:lineRule="auto"/>
        <w:jc w:val="center"/>
        <w:rPr>
          <w:rFonts w:cs="Arial"/>
          <w:b/>
          <w:sz w:val="32"/>
        </w:rPr>
      </w:pPr>
    </w:p>
    <w:p w:rsidR="00AF31A7" w:rsidRPr="00062716" w:rsidRDefault="00AF31A7" w:rsidP="00AF31A7">
      <w:pPr>
        <w:spacing w:after="0" w:line="360" w:lineRule="auto"/>
        <w:jc w:val="center"/>
        <w:rPr>
          <w:rFonts w:cs="Arial"/>
          <w:b/>
          <w:sz w:val="44"/>
        </w:rPr>
      </w:pPr>
      <w:r w:rsidRPr="00062716">
        <w:rPr>
          <w:rFonts w:cs="Arial"/>
          <w:b/>
          <w:sz w:val="44"/>
        </w:rPr>
        <w:t xml:space="preserve">ANEXO </w:t>
      </w:r>
      <w:r>
        <w:rPr>
          <w:rFonts w:cs="Arial"/>
          <w:b/>
          <w:sz w:val="44"/>
        </w:rPr>
        <w:t>1</w:t>
      </w:r>
    </w:p>
    <w:p w:rsidR="00AF31A7" w:rsidRPr="00AF31A7" w:rsidRDefault="00AF31A7" w:rsidP="00AF31A7">
      <w:pPr>
        <w:spacing w:after="0" w:line="360" w:lineRule="auto"/>
        <w:jc w:val="center"/>
        <w:rPr>
          <w:rFonts w:cs="Arial"/>
          <w:b/>
          <w:sz w:val="44"/>
        </w:rPr>
      </w:pPr>
      <w:r w:rsidRPr="00AF31A7">
        <w:rPr>
          <w:rFonts w:cs="Arial"/>
          <w:b/>
          <w:sz w:val="44"/>
        </w:rPr>
        <w:t>SOPORTES DE REUNIONES (ACTAS Y REGISTROS FOTOGRÁFICOS)</w:t>
      </w:r>
    </w:p>
    <w:p w:rsidR="00AF31A7" w:rsidRDefault="00AF31A7" w:rsidP="00AF31A7">
      <w:pPr>
        <w:tabs>
          <w:tab w:val="left" w:pos="3550"/>
        </w:tabs>
        <w:spacing w:after="0" w:line="360" w:lineRule="auto"/>
        <w:rPr>
          <w:rFonts w:cs="Arial"/>
          <w:b/>
          <w:sz w:val="32"/>
        </w:rPr>
      </w:pPr>
    </w:p>
    <w:p w:rsidR="00AF31A7" w:rsidRDefault="00AF31A7" w:rsidP="00AF31A7">
      <w:pPr>
        <w:spacing w:after="0" w:line="360" w:lineRule="auto"/>
        <w:jc w:val="center"/>
        <w:rPr>
          <w:rFonts w:cs="Arial"/>
          <w:b/>
          <w:sz w:val="32"/>
        </w:rPr>
      </w:pPr>
      <w:r w:rsidRPr="00AF31A7">
        <w:rPr>
          <w:rFonts w:cs="Arial"/>
          <w:sz w:val="32"/>
        </w:rPr>
        <w:br w:type="page"/>
      </w:r>
    </w:p>
    <w:p w:rsidR="00334802" w:rsidRPr="00AF31A7" w:rsidRDefault="00334802" w:rsidP="00334802">
      <w:pPr>
        <w:spacing w:after="0" w:line="360" w:lineRule="auto"/>
        <w:jc w:val="center"/>
        <w:rPr>
          <w:rFonts w:cs="Arial"/>
          <w:b/>
          <w:sz w:val="32"/>
        </w:rPr>
      </w:pPr>
      <w:r w:rsidRPr="00AF31A7">
        <w:rPr>
          <w:rFonts w:cs="Arial"/>
          <w:b/>
          <w:sz w:val="32"/>
        </w:rPr>
        <w:lastRenderedPageBreak/>
        <w:t>ANEXO 1</w:t>
      </w:r>
    </w:p>
    <w:p w:rsidR="001B618B" w:rsidRPr="00AF31A7" w:rsidRDefault="00F30A89" w:rsidP="00F30A89">
      <w:pPr>
        <w:spacing w:after="0" w:line="360" w:lineRule="auto"/>
        <w:jc w:val="center"/>
        <w:rPr>
          <w:rFonts w:cs="Arial"/>
          <w:b/>
          <w:sz w:val="32"/>
        </w:rPr>
      </w:pPr>
      <w:r w:rsidRPr="00AF31A7">
        <w:rPr>
          <w:rFonts w:cs="Arial"/>
          <w:b/>
          <w:sz w:val="32"/>
        </w:rPr>
        <w:t>SOPORTES DE REUNIONES (ACTAS Y REGISTROS FOTOGRÁFICOS)</w:t>
      </w:r>
    </w:p>
    <w:p w:rsidR="000B01BA" w:rsidRPr="000B01BA" w:rsidRDefault="000B01BA" w:rsidP="00F30A89">
      <w:pPr>
        <w:spacing w:after="0" w:line="360" w:lineRule="auto"/>
        <w:jc w:val="center"/>
        <w:rPr>
          <w:rFonts w:cs="Arial"/>
          <w:b/>
        </w:rPr>
      </w:pPr>
    </w:p>
    <w:p w:rsidR="000B01BA" w:rsidRPr="000B01BA" w:rsidRDefault="000B01BA" w:rsidP="000B01BA">
      <w:pPr>
        <w:pStyle w:val="Sinespaciado"/>
        <w:jc w:val="center"/>
        <w:rPr>
          <w:rFonts w:cs="Arial"/>
          <w:b/>
        </w:rPr>
      </w:pPr>
      <w:r w:rsidRPr="000B01BA">
        <w:rPr>
          <w:rFonts w:cs="Arial"/>
          <w:b/>
        </w:rPr>
        <w:t>VISITA REALIZADA A DPA PARA LA SOCIALIZACIÓN DEL PROYECTO DE ENERGÍAS RENOVABLES</w:t>
      </w:r>
    </w:p>
    <w:p w:rsidR="000B01BA" w:rsidRPr="000B01BA" w:rsidRDefault="000B01BA" w:rsidP="000B01BA">
      <w:pPr>
        <w:pStyle w:val="Sinespaciado"/>
        <w:jc w:val="center"/>
        <w:rPr>
          <w:rFonts w:cs="Arial"/>
          <w:b/>
        </w:rPr>
      </w:pPr>
      <w:r w:rsidRPr="000B01BA">
        <w:rPr>
          <w:rFonts w:cs="Arial"/>
          <w:b/>
        </w:rPr>
        <w:t>6 DE ABRIL DE 2015</w:t>
      </w: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tabs>
          <w:tab w:val="left" w:pos="1611"/>
        </w:tabs>
        <w:rPr>
          <w:rFonts w:cs="Arial"/>
          <w:b/>
        </w:rPr>
      </w:pPr>
      <w:r w:rsidRPr="000B01BA">
        <w:rPr>
          <w:rFonts w:cs="Arial"/>
          <w:b/>
        </w:rPr>
        <w:tab/>
      </w: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p>
    <w:p w:rsidR="000B01BA" w:rsidRPr="000B01BA" w:rsidRDefault="000B01BA" w:rsidP="000B01BA">
      <w:pPr>
        <w:pStyle w:val="Sinespaciado"/>
        <w:jc w:val="center"/>
        <w:rPr>
          <w:rFonts w:cs="Arial"/>
          <w:b/>
        </w:rPr>
      </w:pPr>
      <w:r w:rsidRPr="000B01BA">
        <w:rPr>
          <w:rFonts w:cs="Arial"/>
          <w:b/>
        </w:rPr>
        <w:t>REALIZACIÓN PRIMER TALLER DEL PROYECTO DE ENERGÍAS RENOVABLES CON EL EQUIPO DE LA COMISIÓN REGIONAL DE COMPETITIVIDAD DEL CESAR Y EL ASESOR JULIÁN ANDRES ROZO-CONSULTOR AEA</w:t>
      </w:r>
    </w:p>
    <w:p w:rsidR="000B01BA" w:rsidRPr="000B01BA" w:rsidRDefault="000B01BA" w:rsidP="000B01BA">
      <w:pPr>
        <w:pStyle w:val="Sinespaciado"/>
        <w:jc w:val="center"/>
        <w:rPr>
          <w:rFonts w:cs="Arial"/>
          <w:b/>
        </w:rPr>
      </w:pPr>
      <w:r w:rsidRPr="000B01BA">
        <w:rPr>
          <w:rFonts w:cs="Arial"/>
          <w:b/>
        </w:rPr>
        <w:t>ABRIL 7 DE 2015</w:t>
      </w:r>
    </w:p>
    <w:p w:rsidR="000B01BA" w:rsidRPr="000B01BA" w:rsidRDefault="000B01BA" w:rsidP="000B01BA">
      <w:pPr>
        <w:jc w:val="center"/>
        <w:rPr>
          <w:rFonts w:cs="Arial"/>
          <w:b/>
        </w:rPr>
      </w:pPr>
    </w:p>
    <w:p w:rsidR="000B01BA" w:rsidRPr="000B01BA" w:rsidRDefault="000B01BA" w:rsidP="000B01BA">
      <w:pPr>
        <w:jc w:val="center"/>
        <w:rPr>
          <w:rFonts w:cs="Arial"/>
          <w:b/>
        </w:rPr>
      </w:pPr>
    </w:p>
    <w:p w:rsidR="000B01BA" w:rsidRPr="000B01BA" w:rsidRDefault="000B01BA" w:rsidP="000B01BA">
      <w:pPr>
        <w:jc w:val="center"/>
        <w:rPr>
          <w:rFonts w:cs="Arial"/>
          <w:b/>
        </w:rPr>
      </w:pPr>
    </w:p>
    <w:p w:rsidR="000B01BA" w:rsidRPr="000B01BA" w:rsidRDefault="000B01BA" w:rsidP="000B01BA">
      <w:pPr>
        <w:rPr>
          <w:rFonts w:cs="Arial"/>
        </w:rPr>
      </w:pPr>
    </w:p>
    <w:p w:rsidR="000B01BA" w:rsidRPr="000B01BA" w:rsidRDefault="000B01BA" w:rsidP="000B01BA">
      <w:pPr>
        <w:rPr>
          <w:rFonts w:cs="Arial"/>
        </w:rPr>
      </w:pPr>
    </w:p>
    <w:p w:rsidR="000B01BA" w:rsidRPr="000B01BA" w:rsidRDefault="000B01BA" w:rsidP="000B01BA">
      <w:pPr>
        <w:rPr>
          <w:rFonts w:cs="Arial"/>
        </w:rPr>
      </w:pPr>
    </w:p>
    <w:p w:rsidR="000B01BA" w:rsidRPr="000B01BA" w:rsidRDefault="000B01BA" w:rsidP="000B01BA">
      <w:pPr>
        <w:rPr>
          <w:rFonts w:cs="Arial"/>
        </w:rPr>
      </w:pPr>
    </w:p>
    <w:p w:rsidR="000B01BA" w:rsidRPr="000B01BA" w:rsidRDefault="000B01BA" w:rsidP="000B01BA">
      <w:pPr>
        <w:rPr>
          <w:rFonts w:cs="Arial"/>
        </w:rPr>
      </w:pPr>
    </w:p>
    <w:p w:rsidR="000B01BA" w:rsidRPr="000B01BA" w:rsidRDefault="000B01BA" w:rsidP="000B01BA">
      <w:pPr>
        <w:rPr>
          <w:rFonts w:cs="Arial"/>
        </w:rPr>
      </w:pPr>
    </w:p>
    <w:p w:rsidR="000B01BA" w:rsidRPr="000B01BA" w:rsidRDefault="000B01BA" w:rsidP="000B01BA">
      <w:pPr>
        <w:rPr>
          <w:rFonts w:cs="Arial"/>
        </w:rPr>
      </w:pPr>
    </w:p>
    <w:p w:rsidR="000B01BA" w:rsidRPr="000B01BA" w:rsidRDefault="000B01BA" w:rsidP="000B01BA">
      <w:pPr>
        <w:rPr>
          <w:rFonts w:cs="Arial"/>
        </w:rPr>
      </w:pPr>
    </w:p>
    <w:p w:rsidR="000B01BA" w:rsidRPr="000B01BA" w:rsidRDefault="000B01BA" w:rsidP="000B01BA">
      <w:pPr>
        <w:rPr>
          <w:rFonts w:cs="Arial"/>
        </w:rPr>
      </w:pPr>
    </w:p>
    <w:p w:rsidR="000B01BA" w:rsidRPr="000B01BA" w:rsidRDefault="000B01BA" w:rsidP="000B01BA">
      <w:pPr>
        <w:rPr>
          <w:rFonts w:cs="Arial"/>
        </w:rPr>
      </w:pPr>
    </w:p>
    <w:p w:rsidR="000B01BA" w:rsidRPr="000B01BA" w:rsidRDefault="000B01BA" w:rsidP="000B01BA">
      <w:pPr>
        <w:pStyle w:val="Sinespaciado"/>
        <w:jc w:val="center"/>
        <w:rPr>
          <w:rFonts w:cs="Arial"/>
          <w:b/>
        </w:rPr>
      </w:pPr>
      <w:r w:rsidRPr="000B01BA">
        <w:rPr>
          <w:rFonts w:cs="Arial"/>
          <w:b/>
        </w:rPr>
        <w:t>REALIZACIÓN SEGUNDO TALLER DEL PROYECTO DE ENERGÍAS RENOVABLES</w:t>
      </w:r>
    </w:p>
    <w:p w:rsidR="000B01BA" w:rsidRPr="000B01BA" w:rsidRDefault="000B01BA" w:rsidP="000B01BA">
      <w:pPr>
        <w:pStyle w:val="Sinespaciado"/>
        <w:jc w:val="center"/>
        <w:rPr>
          <w:rFonts w:cs="Arial"/>
          <w:b/>
        </w:rPr>
      </w:pPr>
      <w:r w:rsidRPr="000B01BA">
        <w:rPr>
          <w:rFonts w:cs="Arial"/>
          <w:b/>
        </w:rPr>
        <w:t>ABRIL 8 DE 2015</w:t>
      </w:r>
    </w:p>
    <w:p w:rsidR="000B01BA" w:rsidRPr="000B01BA" w:rsidRDefault="000B01BA" w:rsidP="000B01BA">
      <w:pPr>
        <w:tabs>
          <w:tab w:val="left" w:pos="3360"/>
        </w:tabs>
        <w:rPr>
          <w:rFonts w:cs="Arial"/>
        </w:rPr>
      </w:pPr>
    </w:p>
    <w:p w:rsidR="000B01BA" w:rsidRPr="000B01BA" w:rsidRDefault="000B01BA" w:rsidP="000B01BA">
      <w:pPr>
        <w:ind w:firstLine="708"/>
        <w:rPr>
          <w:rFonts w:cs="Arial"/>
        </w:rPr>
      </w:pPr>
    </w:p>
    <w:p w:rsidR="000B01BA" w:rsidRPr="000B01BA" w:rsidRDefault="000B01BA" w:rsidP="000B01BA">
      <w:pPr>
        <w:rPr>
          <w:rFonts w:cs="Arial"/>
        </w:rPr>
      </w:pPr>
    </w:p>
    <w:p w:rsidR="000B01BA" w:rsidRPr="000B01BA" w:rsidRDefault="000B01BA" w:rsidP="000B01BA">
      <w:pPr>
        <w:jc w:val="center"/>
        <w:rPr>
          <w:rFonts w:cs="Arial"/>
        </w:rPr>
      </w:pPr>
    </w:p>
    <w:p w:rsidR="000B01BA" w:rsidRPr="000B01BA" w:rsidRDefault="000B01BA" w:rsidP="000B01BA">
      <w:pPr>
        <w:rPr>
          <w:rFonts w:cs="Arial"/>
        </w:rPr>
      </w:pPr>
    </w:p>
    <w:p w:rsidR="000B01BA" w:rsidRPr="000B01BA" w:rsidRDefault="000B01BA" w:rsidP="000B01BA">
      <w:pPr>
        <w:rPr>
          <w:rFonts w:cs="Arial"/>
        </w:rPr>
      </w:pPr>
    </w:p>
    <w:p w:rsidR="000B01BA" w:rsidRPr="000B01BA" w:rsidRDefault="000B01BA" w:rsidP="000B01BA">
      <w:pPr>
        <w:jc w:val="center"/>
        <w:rPr>
          <w:rFonts w:cs="Arial"/>
        </w:rPr>
      </w:pPr>
    </w:p>
    <w:p w:rsidR="000B01BA" w:rsidRPr="000B01BA" w:rsidRDefault="000B01BA" w:rsidP="000B01BA">
      <w:pPr>
        <w:jc w:val="center"/>
        <w:rPr>
          <w:rFonts w:cs="Arial"/>
        </w:rPr>
      </w:pPr>
    </w:p>
    <w:p w:rsidR="000B01BA" w:rsidRPr="000B01BA" w:rsidRDefault="000B01BA" w:rsidP="000B01BA">
      <w:pPr>
        <w:rPr>
          <w:rFonts w:cs="Arial"/>
        </w:rPr>
      </w:pPr>
    </w:p>
    <w:p w:rsidR="000B01BA" w:rsidRPr="000B01BA" w:rsidRDefault="000B01BA" w:rsidP="000B01BA">
      <w:pPr>
        <w:rPr>
          <w:rFonts w:cs="Arial"/>
        </w:rPr>
      </w:pPr>
    </w:p>
    <w:p w:rsidR="000B01BA" w:rsidRPr="000B01BA" w:rsidRDefault="000B01BA" w:rsidP="000B01BA">
      <w:pPr>
        <w:rPr>
          <w:rFonts w:cs="Arial"/>
        </w:rPr>
      </w:pPr>
    </w:p>
    <w:p w:rsidR="000B01BA" w:rsidRPr="000B01BA" w:rsidRDefault="000B01BA" w:rsidP="000B01BA">
      <w:pPr>
        <w:rPr>
          <w:rFonts w:cs="Arial"/>
        </w:rPr>
      </w:pPr>
    </w:p>
    <w:p w:rsidR="000B01BA" w:rsidRPr="000B01BA" w:rsidRDefault="000B01BA" w:rsidP="000B01BA">
      <w:pPr>
        <w:rPr>
          <w:rFonts w:cs="Arial"/>
        </w:rPr>
      </w:pPr>
    </w:p>
    <w:p w:rsidR="000B01BA" w:rsidRPr="000B01BA" w:rsidRDefault="000B01BA" w:rsidP="000B01BA">
      <w:pPr>
        <w:rPr>
          <w:rFonts w:cs="Arial"/>
        </w:rPr>
      </w:pPr>
    </w:p>
    <w:p w:rsidR="000B01BA" w:rsidRPr="000B01BA" w:rsidRDefault="000B01BA" w:rsidP="000B01BA">
      <w:pPr>
        <w:rPr>
          <w:rFonts w:cs="Arial"/>
        </w:rPr>
      </w:pPr>
    </w:p>
    <w:p w:rsidR="000B01BA" w:rsidRPr="000B01BA" w:rsidRDefault="000B01BA" w:rsidP="000B01BA">
      <w:pPr>
        <w:rPr>
          <w:rFonts w:cs="Arial"/>
        </w:rPr>
      </w:pPr>
    </w:p>
    <w:p w:rsidR="000B01BA" w:rsidRPr="000B01BA" w:rsidRDefault="000B01BA" w:rsidP="000B01BA">
      <w:pPr>
        <w:jc w:val="right"/>
        <w:rPr>
          <w:rFonts w:cs="Arial"/>
        </w:rPr>
      </w:pPr>
    </w:p>
    <w:p w:rsidR="000B01BA" w:rsidRPr="000B01BA" w:rsidRDefault="000B01BA" w:rsidP="000B01BA">
      <w:pPr>
        <w:jc w:val="right"/>
        <w:rPr>
          <w:rFonts w:cs="Arial"/>
        </w:rPr>
      </w:pPr>
    </w:p>
    <w:p w:rsidR="000B01BA" w:rsidRPr="000B01BA" w:rsidRDefault="000B01BA" w:rsidP="000B01BA">
      <w:pPr>
        <w:jc w:val="right"/>
        <w:rPr>
          <w:rFonts w:cs="Arial"/>
        </w:rPr>
      </w:pPr>
    </w:p>
    <w:p w:rsidR="000B01BA" w:rsidRPr="000B01BA" w:rsidRDefault="000B01BA" w:rsidP="000B01BA">
      <w:pPr>
        <w:jc w:val="right"/>
        <w:rPr>
          <w:rFonts w:cs="Arial"/>
        </w:rPr>
      </w:pPr>
    </w:p>
    <w:p w:rsidR="000B01BA" w:rsidRPr="000B01BA" w:rsidRDefault="000B01BA" w:rsidP="000B01BA">
      <w:pPr>
        <w:jc w:val="right"/>
        <w:rPr>
          <w:rFonts w:cs="Arial"/>
        </w:rPr>
      </w:pPr>
    </w:p>
    <w:p w:rsidR="000B01BA" w:rsidRPr="000B01BA" w:rsidRDefault="000B01BA" w:rsidP="000B01BA">
      <w:pPr>
        <w:jc w:val="right"/>
        <w:rPr>
          <w:rFonts w:cs="Arial"/>
        </w:rPr>
      </w:pPr>
    </w:p>
    <w:p w:rsidR="000B01BA" w:rsidRPr="000B01BA" w:rsidRDefault="000B01BA" w:rsidP="000B01BA">
      <w:pPr>
        <w:jc w:val="right"/>
        <w:rPr>
          <w:rFonts w:cs="Arial"/>
        </w:rPr>
      </w:pPr>
    </w:p>
    <w:p w:rsidR="000B01BA" w:rsidRPr="000B01BA" w:rsidRDefault="000B01BA" w:rsidP="000B01BA">
      <w:pPr>
        <w:jc w:val="right"/>
        <w:rPr>
          <w:rFonts w:cs="Arial"/>
        </w:rPr>
      </w:pPr>
    </w:p>
    <w:p w:rsidR="000B01BA" w:rsidRPr="000B01BA" w:rsidRDefault="000B01BA" w:rsidP="000B01BA">
      <w:pPr>
        <w:jc w:val="right"/>
        <w:rPr>
          <w:rFonts w:cs="Arial"/>
        </w:rPr>
      </w:pPr>
    </w:p>
    <w:p w:rsidR="000B01BA" w:rsidRPr="000B01BA" w:rsidRDefault="000B01BA" w:rsidP="000B01BA">
      <w:pPr>
        <w:rPr>
          <w:rFonts w:cs="Arial"/>
        </w:rPr>
      </w:pPr>
    </w:p>
    <w:p w:rsidR="000B01BA" w:rsidRPr="000B01BA" w:rsidRDefault="000B01BA" w:rsidP="000B01BA">
      <w:pPr>
        <w:rPr>
          <w:rFonts w:cs="Arial"/>
        </w:rPr>
      </w:pPr>
    </w:p>
    <w:p w:rsidR="000B01BA" w:rsidRPr="000B01BA" w:rsidRDefault="000B01BA" w:rsidP="000B01BA">
      <w:pPr>
        <w:rPr>
          <w:rFonts w:cs="Arial"/>
        </w:rPr>
      </w:pPr>
    </w:p>
    <w:p w:rsidR="000B01BA" w:rsidRPr="000B01BA" w:rsidRDefault="000B01BA" w:rsidP="000B01BA">
      <w:pPr>
        <w:rPr>
          <w:rFonts w:cs="Arial"/>
        </w:rPr>
      </w:pPr>
    </w:p>
    <w:p w:rsidR="000B01BA" w:rsidRPr="000B01BA" w:rsidRDefault="000B01BA" w:rsidP="000B01BA">
      <w:pPr>
        <w:rPr>
          <w:rFonts w:cs="Arial"/>
        </w:rPr>
      </w:pPr>
    </w:p>
    <w:p w:rsidR="000B01BA" w:rsidRPr="000B01BA" w:rsidRDefault="000B01BA" w:rsidP="000B01BA">
      <w:pPr>
        <w:rPr>
          <w:rFonts w:cs="Arial"/>
        </w:rPr>
      </w:pPr>
    </w:p>
    <w:p w:rsidR="000B01BA" w:rsidRPr="000B01BA" w:rsidRDefault="000B01BA" w:rsidP="000B01BA">
      <w:pPr>
        <w:rPr>
          <w:rFonts w:cs="Arial"/>
        </w:rPr>
      </w:pPr>
    </w:p>
    <w:p w:rsidR="000B01BA" w:rsidRPr="000B01BA" w:rsidRDefault="000B01BA" w:rsidP="000B01BA">
      <w:pPr>
        <w:jc w:val="right"/>
        <w:rPr>
          <w:rFonts w:cs="Arial"/>
        </w:rPr>
      </w:pPr>
    </w:p>
    <w:p w:rsidR="000B01BA" w:rsidRPr="000B01BA" w:rsidRDefault="000B01BA" w:rsidP="000B01BA">
      <w:pPr>
        <w:pStyle w:val="Sinespaciado"/>
        <w:jc w:val="center"/>
        <w:rPr>
          <w:rFonts w:cs="Arial"/>
          <w:b/>
        </w:rPr>
      </w:pPr>
      <w:r w:rsidRPr="000B01BA">
        <w:rPr>
          <w:rFonts w:cs="Arial"/>
          <w:b/>
        </w:rPr>
        <w:t>VISITA A LA CIUDAD DE BOGOTÁ CON EL EQUIPO DE TRABAJO DEL PROYECTO DE ENERGÍAS RENOVABLES.</w:t>
      </w:r>
    </w:p>
    <w:p w:rsidR="000B01BA" w:rsidRPr="003B6923" w:rsidRDefault="000B01BA" w:rsidP="000B01BA">
      <w:pPr>
        <w:pStyle w:val="Sinespaciado"/>
        <w:jc w:val="center"/>
        <w:rPr>
          <w:rFonts w:cs="Arial"/>
          <w:b/>
          <w:lang w:val="pt-BR"/>
        </w:rPr>
      </w:pPr>
      <w:r w:rsidRPr="003B6923">
        <w:rPr>
          <w:rFonts w:cs="Arial"/>
          <w:b/>
          <w:lang w:val="pt-BR"/>
        </w:rPr>
        <w:t>ABRIL DE 2015</w:t>
      </w:r>
    </w:p>
    <w:p w:rsidR="000B01BA" w:rsidRPr="003B6923" w:rsidRDefault="000B01BA" w:rsidP="000B01BA">
      <w:pPr>
        <w:rPr>
          <w:rFonts w:cs="Arial"/>
          <w:lang w:val="pt-BR"/>
        </w:rPr>
      </w:pPr>
    </w:p>
    <w:p w:rsidR="000B01BA" w:rsidRPr="003B6923" w:rsidRDefault="000B01BA" w:rsidP="000B01BA">
      <w:pPr>
        <w:rPr>
          <w:rFonts w:cs="Arial"/>
          <w:lang w:val="pt-BR"/>
        </w:rPr>
      </w:pPr>
    </w:p>
    <w:p w:rsidR="000B01BA" w:rsidRPr="003B6923" w:rsidRDefault="000B01BA" w:rsidP="000B01BA">
      <w:pPr>
        <w:rPr>
          <w:rFonts w:cs="Arial"/>
          <w:lang w:val="pt-BR"/>
        </w:rPr>
      </w:pPr>
    </w:p>
    <w:p w:rsidR="000B01BA" w:rsidRPr="003B6923" w:rsidRDefault="000B01BA" w:rsidP="000B01BA">
      <w:pPr>
        <w:rPr>
          <w:rFonts w:cs="Arial"/>
          <w:lang w:val="pt-BR"/>
        </w:rPr>
      </w:pPr>
    </w:p>
    <w:p w:rsidR="000B01BA" w:rsidRPr="003B6923" w:rsidRDefault="000B01BA" w:rsidP="000B01BA">
      <w:pPr>
        <w:rPr>
          <w:rFonts w:cs="Arial"/>
          <w:lang w:val="pt-BR"/>
        </w:rPr>
      </w:pPr>
    </w:p>
    <w:p w:rsidR="000B01BA" w:rsidRPr="003B6923" w:rsidRDefault="000B01BA" w:rsidP="000B01BA">
      <w:pPr>
        <w:rPr>
          <w:rFonts w:cs="Arial"/>
          <w:lang w:val="pt-BR"/>
        </w:rPr>
      </w:pPr>
    </w:p>
    <w:p w:rsidR="000B01BA" w:rsidRPr="003B6923" w:rsidRDefault="000B01BA" w:rsidP="000B01BA">
      <w:pPr>
        <w:rPr>
          <w:rFonts w:cs="Arial"/>
          <w:lang w:val="pt-BR"/>
        </w:rPr>
      </w:pPr>
    </w:p>
    <w:p w:rsidR="000B01BA" w:rsidRPr="003B6923" w:rsidRDefault="000B01BA" w:rsidP="000B01BA">
      <w:pPr>
        <w:rPr>
          <w:rFonts w:cs="Arial"/>
          <w:lang w:val="pt-BR"/>
        </w:rPr>
      </w:pPr>
    </w:p>
    <w:p w:rsidR="000B01BA" w:rsidRPr="003B6923" w:rsidRDefault="000B01BA" w:rsidP="000B01BA">
      <w:pPr>
        <w:rPr>
          <w:rFonts w:cs="Arial"/>
          <w:lang w:val="pt-BR"/>
        </w:rPr>
      </w:pPr>
    </w:p>
    <w:p w:rsidR="000B01BA" w:rsidRPr="003B6923" w:rsidRDefault="000B01BA" w:rsidP="000B01BA">
      <w:pPr>
        <w:rPr>
          <w:rFonts w:cs="Arial"/>
          <w:lang w:val="pt-BR"/>
        </w:rPr>
      </w:pPr>
    </w:p>
    <w:p w:rsidR="000B01BA" w:rsidRPr="003B6923" w:rsidRDefault="000B01BA" w:rsidP="000B01BA">
      <w:pPr>
        <w:rPr>
          <w:rFonts w:cs="Arial"/>
          <w:lang w:val="pt-BR"/>
        </w:rPr>
      </w:pPr>
    </w:p>
    <w:p w:rsidR="000B01BA" w:rsidRPr="003B6923" w:rsidRDefault="000B01BA" w:rsidP="000B01BA">
      <w:pPr>
        <w:ind w:firstLine="708"/>
        <w:rPr>
          <w:rFonts w:cs="Arial"/>
          <w:lang w:val="pt-BR"/>
        </w:rPr>
      </w:pPr>
    </w:p>
    <w:p w:rsidR="000B01BA" w:rsidRPr="003B6923" w:rsidRDefault="000B01BA" w:rsidP="000B01BA">
      <w:pPr>
        <w:rPr>
          <w:rFonts w:cs="Arial"/>
          <w:lang w:val="pt-BR"/>
        </w:rPr>
      </w:pPr>
    </w:p>
    <w:p w:rsidR="000B01BA" w:rsidRPr="003B6923" w:rsidRDefault="000B01BA" w:rsidP="000B01BA">
      <w:pPr>
        <w:rPr>
          <w:rFonts w:cs="Arial"/>
          <w:lang w:val="pt-BR"/>
        </w:rPr>
      </w:pPr>
    </w:p>
    <w:p w:rsidR="000B01BA" w:rsidRPr="003B6923" w:rsidRDefault="000B01BA" w:rsidP="000B01BA">
      <w:pPr>
        <w:rPr>
          <w:rFonts w:cs="Arial"/>
          <w:lang w:val="pt-BR"/>
        </w:rPr>
      </w:pPr>
    </w:p>
    <w:p w:rsidR="000B01BA" w:rsidRPr="003B6923" w:rsidRDefault="000B01BA" w:rsidP="000B01BA">
      <w:pPr>
        <w:rPr>
          <w:rFonts w:cs="Arial"/>
          <w:lang w:val="pt-BR"/>
        </w:rPr>
      </w:pPr>
    </w:p>
    <w:p w:rsidR="000B01BA" w:rsidRPr="003B6923" w:rsidRDefault="000B01BA" w:rsidP="000B01BA">
      <w:pPr>
        <w:rPr>
          <w:rFonts w:cs="Arial"/>
          <w:lang w:val="pt-BR"/>
        </w:rPr>
      </w:pPr>
    </w:p>
    <w:p w:rsidR="000B01BA" w:rsidRPr="003B6923" w:rsidRDefault="000B01BA" w:rsidP="000B01BA">
      <w:pPr>
        <w:rPr>
          <w:rFonts w:cs="Arial"/>
          <w:lang w:val="pt-BR"/>
        </w:rPr>
      </w:pPr>
    </w:p>
    <w:p w:rsidR="000B01BA" w:rsidRPr="003B6923" w:rsidRDefault="000B01BA" w:rsidP="000B01BA">
      <w:pPr>
        <w:rPr>
          <w:rFonts w:cs="Arial"/>
          <w:lang w:val="pt-BR"/>
        </w:rPr>
      </w:pPr>
    </w:p>
    <w:p w:rsidR="000B01BA" w:rsidRPr="003B6923" w:rsidRDefault="000B01BA" w:rsidP="000B01BA">
      <w:pPr>
        <w:rPr>
          <w:rFonts w:cs="Arial"/>
          <w:lang w:val="pt-BR"/>
        </w:rPr>
      </w:pPr>
    </w:p>
    <w:p w:rsidR="000B01BA" w:rsidRPr="003B6923" w:rsidRDefault="000B01BA" w:rsidP="000B01BA">
      <w:pPr>
        <w:rPr>
          <w:rFonts w:cs="Arial"/>
          <w:lang w:val="pt-BR"/>
        </w:rPr>
      </w:pPr>
    </w:p>
    <w:p w:rsidR="000B01BA" w:rsidRPr="003B6923" w:rsidRDefault="000B01BA" w:rsidP="000B01BA">
      <w:pPr>
        <w:rPr>
          <w:rFonts w:cs="Arial"/>
          <w:lang w:val="pt-BR"/>
        </w:rPr>
      </w:pPr>
    </w:p>
    <w:p w:rsidR="000B01BA" w:rsidRPr="003B6923" w:rsidRDefault="000B01BA" w:rsidP="000B01BA">
      <w:pPr>
        <w:tabs>
          <w:tab w:val="left" w:pos="3171"/>
        </w:tabs>
        <w:rPr>
          <w:rFonts w:cs="Arial"/>
          <w:b/>
          <w:lang w:val="pt-BR"/>
        </w:rPr>
      </w:pPr>
      <w:r w:rsidRPr="003B6923">
        <w:rPr>
          <w:rFonts w:cs="Arial"/>
          <w:lang w:val="pt-BR"/>
        </w:rPr>
        <w:lastRenderedPageBreak/>
        <w:tab/>
      </w:r>
      <w:r w:rsidRPr="003B6923">
        <w:rPr>
          <w:rFonts w:cs="Arial"/>
          <w:b/>
          <w:lang w:val="pt-BR"/>
        </w:rPr>
        <w:t>VISITA EMPRESA KANKUAKA</w:t>
      </w:r>
    </w:p>
    <w:p w:rsidR="000B01BA" w:rsidRPr="003B6923" w:rsidRDefault="000B01BA" w:rsidP="000B01BA">
      <w:pPr>
        <w:tabs>
          <w:tab w:val="left" w:pos="3171"/>
        </w:tabs>
        <w:jc w:val="both"/>
        <w:rPr>
          <w:rFonts w:cs="Arial"/>
          <w:lang w:val="pt-BR"/>
        </w:rPr>
      </w:pPr>
    </w:p>
    <w:p w:rsidR="000B01BA" w:rsidRPr="003B6923" w:rsidRDefault="000B01BA" w:rsidP="000B01BA">
      <w:pPr>
        <w:tabs>
          <w:tab w:val="left" w:pos="3171"/>
        </w:tabs>
        <w:jc w:val="both"/>
        <w:rPr>
          <w:rFonts w:cs="Arial"/>
          <w:lang w:val="pt-BR"/>
        </w:rPr>
      </w:pPr>
    </w:p>
    <w:p w:rsidR="000B01BA" w:rsidRPr="003B6923" w:rsidRDefault="000B01BA" w:rsidP="000B01BA">
      <w:pPr>
        <w:tabs>
          <w:tab w:val="left" w:pos="3171"/>
        </w:tabs>
        <w:jc w:val="both"/>
        <w:rPr>
          <w:rFonts w:cs="Arial"/>
          <w:lang w:val="pt-BR"/>
        </w:rPr>
      </w:pPr>
    </w:p>
    <w:p w:rsidR="000B01BA" w:rsidRPr="003B6923" w:rsidRDefault="000B01BA" w:rsidP="000B01BA">
      <w:pPr>
        <w:tabs>
          <w:tab w:val="left" w:pos="3171"/>
        </w:tabs>
        <w:jc w:val="both"/>
        <w:rPr>
          <w:rFonts w:cs="Arial"/>
          <w:lang w:val="pt-BR"/>
        </w:rPr>
      </w:pPr>
    </w:p>
    <w:p w:rsidR="000B01BA" w:rsidRPr="003B6923" w:rsidRDefault="000B01BA" w:rsidP="000B01BA">
      <w:pPr>
        <w:tabs>
          <w:tab w:val="left" w:pos="3171"/>
        </w:tabs>
        <w:jc w:val="both"/>
        <w:rPr>
          <w:rFonts w:cs="Arial"/>
          <w:lang w:val="pt-BR"/>
        </w:rPr>
      </w:pPr>
    </w:p>
    <w:p w:rsidR="000B01BA" w:rsidRPr="003B6923" w:rsidRDefault="000B01BA" w:rsidP="000B01BA">
      <w:pPr>
        <w:tabs>
          <w:tab w:val="left" w:pos="4920"/>
        </w:tabs>
        <w:rPr>
          <w:rFonts w:cs="Arial"/>
          <w:lang w:val="pt-BR"/>
        </w:rPr>
      </w:pPr>
      <w:r w:rsidRPr="003B6923">
        <w:rPr>
          <w:rFonts w:cs="Arial"/>
          <w:lang w:val="pt-BR"/>
        </w:rPr>
        <w:tab/>
      </w:r>
    </w:p>
    <w:p w:rsidR="000B01BA" w:rsidRPr="003B6923" w:rsidRDefault="000B01BA" w:rsidP="000B01BA">
      <w:pPr>
        <w:rPr>
          <w:rFonts w:cs="Arial"/>
          <w:lang w:val="pt-BR"/>
        </w:rPr>
      </w:pPr>
    </w:p>
    <w:p w:rsidR="000B01BA" w:rsidRPr="003B6923" w:rsidRDefault="000B01BA" w:rsidP="000B01BA">
      <w:pPr>
        <w:rPr>
          <w:rFonts w:cs="Arial"/>
          <w:lang w:val="pt-BR"/>
        </w:rPr>
      </w:pPr>
    </w:p>
    <w:p w:rsidR="000B01BA" w:rsidRPr="003B6923" w:rsidRDefault="000B01BA" w:rsidP="000B01BA">
      <w:pPr>
        <w:rPr>
          <w:rFonts w:cs="Arial"/>
          <w:lang w:val="pt-BR"/>
        </w:rPr>
      </w:pPr>
    </w:p>
    <w:p w:rsidR="000B01BA" w:rsidRPr="003B6923" w:rsidRDefault="000B01BA" w:rsidP="000B01BA">
      <w:pPr>
        <w:rPr>
          <w:rFonts w:cs="Arial"/>
          <w:lang w:val="pt-BR"/>
        </w:rPr>
      </w:pPr>
    </w:p>
    <w:p w:rsidR="000B01BA" w:rsidRPr="003B6923" w:rsidRDefault="000B01BA" w:rsidP="000B01BA">
      <w:pPr>
        <w:ind w:firstLine="708"/>
        <w:rPr>
          <w:rFonts w:cs="Arial"/>
          <w:lang w:val="pt-BR"/>
        </w:rPr>
      </w:pPr>
    </w:p>
    <w:p w:rsidR="00AF31A7" w:rsidRPr="003B6923" w:rsidRDefault="00AF31A7" w:rsidP="000B01BA">
      <w:pPr>
        <w:ind w:firstLine="708"/>
        <w:rPr>
          <w:rFonts w:cs="Arial"/>
          <w:lang w:val="pt-BR"/>
        </w:rPr>
      </w:pPr>
    </w:p>
    <w:p w:rsidR="00AF31A7" w:rsidRPr="003B6923" w:rsidRDefault="00AF31A7" w:rsidP="000B01BA">
      <w:pPr>
        <w:ind w:firstLine="708"/>
        <w:rPr>
          <w:rFonts w:cs="Arial"/>
          <w:lang w:val="pt-BR"/>
        </w:rPr>
      </w:pPr>
    </w:p>
    <w:p w:rsidR="00AF31A7" w:rsidRPr="003B6923" w:rsidRDefault="00AF31A7" w:rsidP="00AF31A7">
      <w:pPr>
        <w:spacing w:after="0" w:line="360" w:lineRule="auto"/>
        <w:jc w:val="center"/>
        <w:rPr>
          <w:rFonts w:cs="Arial"/>
          <w:b/>
          <w:sz w:val="44"/>
          <w:lang w:val="pt-BR"/>
        </w:rPr>
      </w:pPr>
    </w:p>
    <w:p w:rsidR="00AF31A7" w:rsidRPr="003B6923" w:rsidRDefault="00AF31A7" w:rsidP="00AF31A7">
      <w:pPr>
        <w:spacing w:after="0" w:line="360" w:lineRule="auto"/>
        <w:jc w:val="center"/>
        <w:rPr>
          <w:rFonts w:cs="Arial"/>
          <w:b/>
          <w:sz w:val="44"/>
          <w:lang w:val="pt-BR"/>
        </w:rPr>
      </w:pPr>
    </w:p>
    <w:p w:rsidR="00AF31A7" w:rsidRPr="003B6923" w:rsidRDefault="00AF31A7" w:rsidP="00AF31A7">
      <w:pPr>
        <w:spacing w:after="0" w:line="360" w:lineRule="auto"/>
        <w:jc w:val="center"/>
        <w:rPr>
          <w:rFonts w:cs="Arial"/>
          <w:b/>
          <w:sz w:val="44"/>
          <w:lang w:val="pt-BR"/>
        </w:rPr>
      </w:pPr>
    </w:p>
    <w:p w:rsidR="00AF31A7" w:rsidRPr="003B6923" w:rsidRDefault="00AF31A7" w:rsidP="00AF31A7">
      <w:pPr>
        <w:spacing w:after="0" w:line="360" w:lineRule="auto"/>
        <w:jc w:val="center"/>
        <w:rPr>
          <w:rFonts w:cs="Arial"/>
          <w:b/>
          <w:sz w:val="44"/>
          <w:lang w:val="pt-BR"/>
        </w:rPr>
      </w:pPr>
    </w:p>
    <w:p w:rsidR="00AF31A7" w:rsidRPr="003B6923" w:rsidRDefault="00AF31A7" w:rsidP="00AF31A7">
      <w:pPr>
        <w:spacing w:after="0" w:line="360" w:lineRule="auto"/>
        <w:jc w:val="center"/>
        <w:rPr>
          <w:rFonts w:cs="Arial"/>
          <w:b/>
          <w:sz w:val="44"/>
          <w:lang w:val="pt-BR"/>
        </w:rPr>
      </w:pPr>
    </w:p>
    <w:p w:rsidR="00AF31A7" w:rsidRPr="003B6923" w:rsidRDefault="00AF31A7" w:rsidP="00AF31A7">
      <w:pPr>
        <w:spacing w:after="0" w:line="360" w:lineRule="auto"/>
        <w:jc w:val="center"/>
        <w:rPr>
          <w:rFonts w:cs="Arial"/>
          <w:b/>
          <w:sz w:val="44"/>
          <w:lang w:val="pt-BR"/>
        </w:rPr>
      </w:pPr>
    </w:p>
    <w:p w:rsidR="00AF31A7" w:rsidRPr="003B6923" w:rsidRDefault="00AF31A7" w:rsidP="00AF31A7">
      <w:pPr>
        <w:spacing w:after="0" w:line="360" w:lineRule="auto"/>
        <w:jc w:val="center"/>
        <w:rPr>
          <w:rFonts w:cs="Arial"/>
          <w:b/>
          <w:sz w:val="44"/>
          <w:lang w:val="pt-BR"/>
        </w:rPr>
      </w:pPr>
    </w:p>
    <w:p w:rsidR="00AF31A7" w:rsidRPr="003B6923" w:rsidRDefault="00AF31A7" w:rsidP="00AF31A7">
      <w:pPr>
        <w:spacing w:after="0" w:line="360" w:lineRule="auto"/>
        <w:jc w:val="center"/>
        <w:rPr>
          <w:rFonts w:cs="Arial"/>
          <w:b/>
          <w:sz w:val="44"/>
          <w:lang w:val="pt-BR"/>
        </w:rPr>
      </w:pPr>
    </w:p>
    <w:p w:rsidR="00AF31A7" w:rsidRPr="003B6923" w:rsidRDefault="00AF31A7" w:rsidP="00AF31A7">
      <w:pPr>
        <w:spacing w:after="0" w:line="360" w:lineRule="auto"/>
        <w:jc w:val="center"/>
        <w:rPr>
          <w:rFonts w:cs="Arial"/>
          <w:b/>
          <w:sz w:val="44"/>
          <w:lang w:val="pt-BR"/>
        </w:rPr>
      </w:pPr>
    </w:p>
    <w:p w:rsidR="00AF31A7" w:rsidRPr="003B6923" w:rsidRDefault="00AF31A7" w:rsidP="00AF31A7">
      <w:pPr>
        <w:spacing w:after="0" w:line="360" w:lineRule="auto"/>
        <w:jc w:val="center"/>
        <w:rPr>
          <w:rFonts w:cs="Arial"/>
          <w:b/>
          <w:sz w:val="44"/>
          <w:lang w:val="pt-BR"/>
        </w:rPr>
      </w:pPr>
    </w:p>
    <w:p w:rsidR="00AF31A7" w:rsidRPr="003B6923" w:rsidRDefault="00AF31A7" w:rsidP="00AF31A7">
      <w:pPr>
        <w:spacing w:after="0" w:line="360" w:lineRule="auto"/>
        <w:jc w:val="center"/>
        <w:rPr>
          <w:rFonts w:cs="Arial"/>
          <w:b/>
          <w:sz w:val="44"/>
          <w:lang w:val="pt-BR"/>
        </w:rPr>
      </w:pPr>
    </w:p>
    <w:p w:rsidR="00AF31A7" w:rsidRPr="003B6923" w:rsidRDefault="00AF31A7" w:rsidP="00AF31A7">
      <w:pPr>
        <w:spacing w:after="0" w:line="360" w:lineRule="auto"/>
        <w:jc w:val="center"/>
        <w:rPr>
          <w:rFonts w:cs="Arial"/>
          <w:b/>
          <w:sz w:val="44"/>
          <w:lang w:val="pt-BR"/>
        </w:rPr>
      </w:pPr>
      <w:r w:rsidRPr="003B6923">
        <w:rPr>
          <w:rFonts w:cs="Arial"/>
          <w:b/>
          <w:sz w:val="44"/>
          <w:lang w:val="pt-BR"/>
        </w:rPr>
        <w:t>ANEXO 2</w:t>
      </w:r>
    </w:p>
    <w:p w:rsidR="00AF31A7" w:rsidRPr="00AF31A7" w:rsidRDefault="00AF31A7" w:rsidP="00AF31A7">
      <w:pPr>
        <w:pStyle w:val="Ttulo1"/>
        <w:spacing w:before="0" w:line="360" w:lineRule="auto"/>
        <w:rPr>
          <w:rFonts w:asciiTheme="minorHAnsi" w:eastAsiaTheme="minorHAnsi" w:hAnsiTheme="minorHAnsi" w:cs="Arial"/>
          <w:bCs w:val="0"/>
          <w:kern w:val="0"/>
          <w:sz w:val="44"/>
          <w:szCs w:val="22"/>
          <w:lang w:eastAsia="en-US"/>
        </w:rPr>
      </w:pPr>
      <w:r w:rsidRPr="00AF31A7">
        <w:rPr>
          <w:rFonts w:asciiTheme="minorHAnsi" w:eastAsiaTheme="minorHAnsi" w:hAnsiTheme="minorHAnsi" w:cs="Arial"/>
          <w:bCs w:val="0"/>
          <w:kern w:val="0"/>
          <w:sz w:val="44"/>
          <w:szCs w:val="22"/>
          <w:lang w:eastAsia="en-US"/>
        </w:rPr>
        <w:t>ESTIMACIÓN FINANCIERA SOLUCIONES PROPUESTAS</w:t>
      </w:r>
    </w:p>
    <w:p w:rsidR="00AF31A7" w:rsidRDefault="00AF31A7" w:rsidP="000B01BA">
      <w:pPr>
        <w:ind w:firstLine="708"/>
        <w:rPr>
          <w:rFonts w:cs="Arial"/>
        </w:rPr>
      </w:pPr>
    </w:p>
    <w:p w:rsidR="00AF31A7" w:rsidRDefault="00AF31A7" w:rsidP="000B01BA">
      <w:pPr>
        <w:ind w:firstLine="708"/>
        <w:rPr>
          <w:rFonts w:cs="Arial"/>
        </w:rPr>
      </w:pPr>
    </w:p>
    <w:p w:rsidR="00AF31A7" w:rsidRDefault="00AF31A7" w:rsidP="000B01BA">
      <w:pPr>
        <w:ind w:firstLine="708"/>
        <w:rPr>
          <w:rFonts w:cs="Arial"/>
        </w:rPr>
      </w:pPr>
    </w:p>
    <w:p w:rsidR="00AF31A7" w:rsidRDefault="00AF31A7" w:rsidP="000B01BA">
      <w:pPr>
        <w:ind w:firstLine="708"/>
        <w:rPr>
          <w:rFonts w:cs="Arial"/>
        </w:rPr>
      </w:pPr>
    </w:p>
    <w:p w:rsidR="00AF31A7" w:rsidRDefault="00AF31A7" w:rsidP="000B01BA">
      <w:pPr>
        <w:ind w:firstLine="708"/>
        <w:rPr>
          <w:rFonts w:cs="Arial"/>
        </w:rPr>
      </w:pPr>
    </w:p>
    <w:p w:rsidR="00AF31A7" w:rsidRDefault="00AF31A7" w:rsidP="000B01BA">
      <w:pPr>
        <w:ind w:firstLine="708"/>
        <w:rPr>
          <w:rFonts w:cs="Arial"/>
        </w:rPr>
      </w:pPr>
    </w:p>
    <w:p w:rsidR="00AF31A7" w:rsidRDefault="00AF31A7" w:rsidP="000B01BA">
      <w:pPr>
        <w:ind w:firstLine="708"/>
        <w:rPr>
          <w:rFonts w:cs="Arial"/>
        </w:rPr>
      </w:pPr>
    </w:p>
    <w:p w:rsidR="00AF31A7" w:rsidRDefault="00AF31A7" w:rsidP="000B01BA">
      <w:pPr>
        <w:ind w:firstLine="708"/>
        <w:rPr>
          <w:rFonts w:cs="Arial"/>
        </w:rPr>
      </w:pPr>
    </w:p>
    <w:p w:rsidR="00AF31A7" w:rsidRDefault="00AF31A7" w:rsidP="000B01BA">
      <w:pPr>
        <w:ind w:firstLine="708"/>
        <w:rPr>
          <w:rFonts w:cs="Arial"/>
        </w:rPr>
      </w:pPr>
    </w:p>
    <w:p w:rsidR="00FC3FF6" w:rsidRDefault="00FC3FF6" w:rsidP="000B01BA">
      <w:pPr>
        <w:ind w:firstLine="708"/>
        <w:rPr>
          <w:rFonts w:cs="Arial"/>
        </w:rPr>
      </w:pPr>
      <w:bookmarkStart w:id="0" w:name="_GoBack"/>
      <w:bookmarkEnd w:id="0"/>
    </w:p>
    <w:p w:rsidR="00AF31A7" w:rsidRDefault="00AF31A7" w:rsidP="000B01BA">
      <w:pPr>
        <w:ind w:firstLine="708"/>
        <w:rPr>
          <w:rFonts w:cs="Arial"/>
        </w:rPr>
      </w:pPr>
    </w:p>
    <w:p w:rsidR="00AF31A7" w:rsidRDefault="00AF31A7" w:rsidP="000B01BA">
      <w:pPr>
        <w:ind w:firstLine="708"/>
        <w:rPr>
          <w:rFonts w:cs="Arial"/>
        </w:rPr>
      </w:pPr>
    </w:p>
    <w:p w:rsidR="00AF31A7" w:rsidRDefault="00AF31A7" w:rsidP="000B01BA">
      <w:pPr>
        <w:ind w:firstLine="708"/>
        <w:rPr>
          <w:rFonts w:cs="Arial"/>
        </w:rPr>
      </w:pPr>
    </w:p>
    <w:p w:rsidR="00AF31A7" w:rsidRDefault="00AF31A7" w:rsidP="00AF31A7">
      <w:pPr>
        <w:pStyle w:val="Ttulo1"/>
        <w:spacing w:before="0" w:line="360" w:lineRule="auto"/>
        <w:rPr>
          <w:rFonts w:asciiTheme="minorHAnsi" w:hAnsiTheme="minorHAnsi"/>
          <w:sz w:val="22"/>
          <w:szCs w:val="22"/>
        </w:rPr>
      </w:pPr>
      <w:bookmarkStart w:id="1" w:name="_Toc418179125"/>
      <w:r>
        <w:rPr>
          <w:rFonts w:asciiTheme="minorHAnsi" w:hAnsiTheme="minorHAnsi"/>
          <w:sz w:val="22"/>
          <w:szCs w:val="22"/>
        </w:rPr>
        <w:lastRenderedPageBreak/>
        <w:t>ANEXO 2</w:t>
      </w:r>
    </w:p>
    <w:p w:rsidR="00AF31A7" w:rsidRPr="0034533E" w:rsidRDefault="00AF31A7" w:rsidP="00AF31A7">
      <w:pPr>
        <w:pStyle w:val="Ttulo1"/>
        <w:spacing w:before="0" w:line="360" w:lineRule="auto"/>
        <w:rPr>
          <w:rFonts w:asciiTheme="minorHAnsi" w:hAnsiTheme="minorHAnsi"/>
          <w:sz w:val="22"/>
          <w:szCs w:val="22"/>
        </w:rPr>
      </w:pPr>
      <w:r w:rsidRPr="0034533E">
        <w:rPr>
          <w:rFonts w:asciiTheme="minorHAnsi" w:hAnsiTheme="minorHAnsi"/>
          <w:sz w:val="22"/>
          <w:szCs w:val="22"/>
        </w:rPr>
        <w:t>ESTIMACIÓN FINANCIERA SOLUCIONES PROPUESTAS</w:t>
      </w:r>
      <w:bookmarkEnd w:id="1"/>
    </w:p>
    <w:sdt>
      <w:sdtPr>
        <w:rPr>
          <w:rFonts w:asciiTheme="minorHAnsi" w:eastAsiaTheme="minorHAnsi" w:hAnsiTheme="minorHAnsi" w:cstheme="minorBidi"/>
          <w:b w:val="0"/>
          <w:bCs w:val="0"/>
          <w:color w:val="auto"/>
          <w:sz w:val="22"/>
          <w:szCs w:val="22"/>
          <w:lang w:val="es-ES" w:eastAsia="en-US"/>
        </w:rPr>
        <w:id w:val="-689071939"/>
        <w:docPartObj>
          <w:docPartGallery w:val="Table of Contents"/>
          <w:docPartUnique/>
        </w:docPartObj>
      </w:sdtPr>
      <w:sdtEndPr/>
      <w:sdtContent>
        <w:p w:rsidR="00AF31A7" w:rsidRPr="0034533E" w:rsidRDefault="00AF31A7" w:rsidP="00AF31A7">
          <w:pPr>
            <w:pStyle w:val="TtulodeTDC"/>
            <w:spacing w:before="0" w:line="360" w:lineRule="auto"/>
            <w:rPr>
              <w:rFonts w:asciiTheme="minorHAnsi" w:hAnsiTheme="minorHAnsi"/>
              <w:color w:val="auto"/>
              <w:sz w:val="22"/>
              <w:szCs w:val="22"/>
              <w:lang w:val="es-ES"/>
            </w:rPr>
          </w:pPr>
          <w:r w:rsidRPr="0034533E">
            <w:rPr>
              <w:rFonts w:asciiTheme="minorHAnsi" w:hAnsiTheme="minorHAnsi"/>
              <w:color w:val="auto"/>
              <w:sz w:val="22"/>
              <w:szCs w:val="22"/>
              <w:lang w:val="es-ES"/>
            </w:rPr>
            <w:t>Contenido</w:t>
          </w:r>
        </w:p>
        <w:p w:rsidR="00AF31A7" w:rsidRPr="0034533E" w:rsidRDefault="00AF31A7" w:rsidP="00AF31A7">
          <w:pPr>
            <w:pStyle w:val="TDC1"/>
            <w:tabs>
              <w:tab w:val="right" w:leader="dot" w:pos="8828"/>
            </w:tabs>
            <w:spacing w:after="0" w:line="360" w:lineRule="auto"/>
            <w:rPr>
              <w:rFonts w:eastAsiaTheme="minorEastAsia"/>
              <w:noProof/>
              <w:lang w:eastAsia="es-CO"/>
            </w:rPr>
          </w:pPr>
          <w:r w:rsidRPr="0034533E">
            <w:fldChar w:fldCharType="begin"/>
          </w:r>
          <w:r w:rsidRPr="0034533E">
            <w:instrText xml:space="preserve"> TOC \o "1-3" \h \z \u </w:instrText>
          </w:r>
          <w:r w:rsidRPr="0034533E">
            <w:fldChar w:fldCharType="separate"/>
          </w:r>
          <w:hyperlink w:anchor="_Toc418179125" w:history="1"/>
        </w:p>
        <w:p w:rsidR="00AF31A7" w:rsidRPr="0034533E" w:rsidRDefault="006B57BF" w:rsidP="00AF31A7">
          <w:pPr>
            <w:pStyle w:val="TDC1"/>
            <w:tabs>
              <w:tab w:val="right" w:leader="dot" w:pos="8828"/>
            </w:tabs>
            <w:spacing w:after="0" w:line="360" w:lineRule="auto"/>
            <w:rPr>
              <w:rFonts w:eastAsiaTheme="minorEastAsia"/>
              <w:noProof/>
              <w:lang w:eastAsia="es-CO"/>
            </w:rPr>
          </w:pPr>
          <w:hyperlink w:anchor="_Toc418179126" w:history="1">
            <w:r w:rsidR="00AF31A7" w:rsidRPr="0034533E">
              <w:rPr>
                <w:rStyle w:val="Hipervnculo"/>
                <w:noProof/>
              </w:rPr>
              <w:t xml:space="preserve">1. SISTEMA PARA CUBRIR </w:t>
            </w:r>
            <w:r w:rsidR="00AF31A7">
              <w:rPr>
                <w:rStyle w:val="Hipervnculo"/>
                <w:noProof/>
              </w:rPr>
              <w:t>10</w:t>
            </w:r>
            <w:r w:rsidR="00AF31A7" w:rsidRPr="0034533E">
              <w:rPr>
                <w:rStyle w:val="Hipervnculo"/>
                <w:noProof/>
              </w:rPr>
              <w:t>0% DE CONSUMO DEL TANQUE DE 2000 L (COOGAN)</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_Toc418179126 \h </w:instrText>
            </w:r>
            <w:r w:rsidR="00AF31A7" w:rsidRPr="0034533E">
              <w:rPr>
                <w:noProof/>
                <w:webHidden/>
              </w:rPr>
            </w:r>
            <w:r w:rsidR="00AF31A7" w:rsidRPr="0034533E">
              <w:rPr>
                <w:noProof/>
                <w:webHidden/>
              </w:rPr>
              <w:fldChar w:fldCharType="separate"/>
            </w:r>
            <w:r w:rsidR="00AF31A7">
              <w:rPr>
                <w:noProof/>
                <w:webHidden/>
              </w:rPr>
              <w:t>1</w:t>
            </w:r>
            <w:r w:rsidR="00AF31A7" w:rsidRPr="0034533E">
              <w:rPr>
                <w:noProof/>
                <w:webHidden/>
              </w:rPr>
              <w:fldChar w:fldCharType="end"/>
            </w:r>
          </w:hyperlink>
        </w:p>
        <w:p w:rsidR="00AF31A7" w:rsidRPr="0034533E" w:rsidRDefault="006B57BF" w:rsidP="00AF31A7">
          <w:pPr>
            <w:pStyle w:val="TDC2"/>
            <w:tabs>
              <w:tab w:val="right" w:leader="dot" w:pos="8828"/>
            </w:tabs>
            <w:spacing w:after="0" w:line="360" w:lineRule="auto"/>
            <w:rPr>
              <w:rFonts w:eastAsiaTheme="minorEastAsia"/>
              <w:noProof/>
              <w:lang w:eastAsia="es-CO"/>
            </w:rPr>
          </w:pPr>
          <w:hyperlink w:anchor="_Toc418179127" w:history="1">
            <w:r w:rsidR="00AF31A7" w:rsidRPr="0034533E">
              <w:rPr>
                <w:rStyle w:val="Hipervnculo"/>
                <w:noProof/>
                <w:lang w:eastAsia="es-CO"/>
              </w:rPr>
              <w:t>1.1 INVERSIÓN INICIAL DE LA SOLUCIÓN</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_Toc418179127 \h </w:instrText>
            </w:r>
            <w:r w:rsidR="00AF31A7" w:rsidRPr="0034533E">
              <w:rPr>
                <w:noProof/>
                <w:webHidden/>
              </w:rPr>
            </w:r>
            <w:r w:rsidR="00AF31A7" w:rsidRPr="0034533E">
              <w:rPr>
                <w:noProof/>
                <w:webHidden/>
              </w:rPr>
              <w:fldChar w:fldCharType="separate"/>
            </w:r>
            <w:r w:rsidR="00AF31A7">
              <w:rPr>
                <w:noProof/>
                <w:webHidden/>
              </w:rPr>
              <w:t>1</w:t>
            </w:r>
            <w:r w:rsidR="00AF31A7" w:rsidRPr="0034533E">
              <w:rPr>
                <w:noProof/>
                <w:webHidden/>
              </w:rPr>
              <w:fldChar w:fldCharType="end"/>
            </w:r>
          </w:hyperlink>
        </w:p>
        <w:p w:rsidR="00AF31A7" w:rsidRPr="0034533E" w:rsidRDefault="006B57BF" w:rsidP="00AF31A7">
          <w:pPr>
            <w:pStyle w:val="TDC2"/>
            <w:tabs>
              <w:tab w:val="right" w:leader="dot" w:pos="8828"/>
            </w:tabs>
            <w:spacing w:after="0" w:line="360" w:lineRule="auto"/>
            <w:rPr>
              <w:rFonts w:eastAsiaTheme="minorEastAsia"/>
              <w:noProof/>
              <w:lang w:eastAsia="es-CO"/>
            </w:rPr>
          </w:pPr>
          <w:hyperlink w:anchor="_Toc418179128" w:history="1">
            <w:r w:rsidR="00AF31A7" w:rsidRPr="0034533E">
              <w:rPr>
                <w:rStyle w:val="Hipervnculo"/>
                <w:noProof/>
                <w:lang w:eastAsia="es-CO"/>
              </w:rPr>
              <w:t>1.2 INGRESOS ANUALES DE LA SOLUCIÓN</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_Toc418179128 \h </w:instrText>
            </w:r>
            <w:r w:rsidR="00AF31A7" w:rsidRPr="0034533E">
              <w:rPr>
                <w:noProof/>
                <w:webHidden/>
              </w:rPr>
            </w:r>
            <w:r w:rsidR="00AF31A7" w:rsidRPr="0034533E">
              <w:rPr>
                <w:noProof/>
                <w:webHidden/>
              </w:rPr>
              <w:fldChar w:fldCharType="separate"/>
            </w:r>
            <w:r w:rsidR="00AF31A7">
              <w:rPr>
                <w:noProof/>
                <w:webHidden/>
              </w:rPr>
              <w:t>2</w:t>
            </w:r>
            <w:r w:rsidR="00AF31A7" w:rsidRPr="0034533E">
              <w:rPr>
                <w:noProof/>
                <w:webHidden/>
              </w:rPr>
              <w:fldChar w:fldCharType="end"/>
            </w:r>
          </w:hyperlink>
        </w:p>
        <w:p w:rsidR="00AF31A7" w:rsidRPr="0034533E" w:rsidRDefault="006B57BF" w:rsidP="00AF31A7">
          <w:pPr>
            <w:pStyle w:val="TDC2"/>
            <w:tabs>
              <w:tab w:val="right" w:leader="dot" w:pos="8828"/>
            </w:tabs>
            <w:spacing w:after="0" w:line="360" w:lineRule="auto"/>
            <w:rPr>
              <w:rFonts w:eastAsiaTheme="minorEastAsia"/>
              <w:noProof/>
              <w:lang w:eastAsia="es-CO"/>
            </w:rPr>
          </w:pPr>
          <w:hyperlink w:anchor="_Toc418179129" w:history="1">
            <w:r w:rsidR="00AF31A7" w:rsidRPr="0034533E">
              <w:rPr>
                <w:rStyle w:val="Hipervnculo"/>
                <w:noProof/>
                <w:lang w:eastAsia="es-CO"/>
              </w:rPr>
              <w:t>1.3 EGRESOS ANUALES DE LA SOLUCIÓN</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_Toc418179129 \h </w:instrText>
            </w:r>
            <w:r w:rsidR="00AF31A7" w:rsidRPr="0034533E">
              <w:rPr>
                <w:noProof/>
                <w:webHidden/>
              </w:rPr>
            </w:r>
            <w:r w:rsidR="00AF31A7" w:rsidRPr="0034533E">
              <w:rPr>
                <w:noProof/>
                <w:webHidden/>
              </w:rPr>
              <w:fldChar w:fldCharType="separate"/>
            </w:r>
            <w:r w:rsidR="00AF31A7">
              <w:rPr>
                <w:noProof/>
                <w:webHidden/>
              </w:rPr>
              <w:t>3</w:t>
            </w:r>
            <w:r w:rsidR="00AF31A7" w:rsidRPr="0034533E">
              <w:rPr>
                <w:noProof/>
                <w:webHidden/>
              </w:rPr>
              <w:fldChar w:fldCharType="end"/>
            </w:r>
          </w:hyperlink>
        </w:p>
        <w:p w:rsidR="00AF31A7" w:rsidRPr="0034533E" w:rsidRDefault="006B57BF" w:rsidP="00AF31A7">
          <w:pPr>
            <w:pStyle w:val="TDC2"/>
            <w:tabs>
              <w:tab w:val="right" w:leader="dot" w:pos="8828"/>
            </w:tabs>
            <w:spacing w:after="0" w:line="360" w:lineRule="auto"/>
            <w:rPr>
              <w:rFonts w:eastAsiaTheme="minorEastAsia"/>
              <w:noProof/>
              <w:lang w:eastAsia="es-CO"/>
            </w:rPr>
          </w:pPr>
          <w:hyperlink w:anchor="_Toc418179130" w:history="1">
            <w:r w:rsidR="00AF31A7" w:rsidRPr="0034533E">
              <w:rPr>
                <w:rStyle w:val="Hipervnculo"/>
                <w:noProof/>
                <w:lang w:eastAsia="es-CO"/>
              </w:rPr>
              <w:t>1.4 RESULTADOS FLUJO DE CAJA</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_Toc418179130 \h </w:instrText>
            </w:r>
            <w:r w:rsidR="00AF31A7" w:rsidRPr="0034533E">
              <w:rPr>
                <w:noProof/>
                <w:webHidden/>
              </w:rPr>
            </w:r>
            <w:r w:rsidR="00AF31A7" w:rsidRPr="0034533E">
              <w:rPr>
                <w:noProof/>
                <w:webHidden/>
              </w:rPr>
              <w:fldChar w:fldCharType="separate"/>
            </w:r>
            <w:r w:rsidR="00AF31A7">
              <w:rPr>
                <w:noProof/>
                <w:webHidden/>
              </w:rPr>
              <w:t>4</w:t>
            </w:r>
            <w:r w:rsidR="00AF31A7" w:rsidRPr="0034533E">
              <w:rPr>
                <w:noProof/>
                <w:webHidden/>
              </w:rPr>
              <w:fldChar w:fldCharType="end"/>
            </w:r>
          </w:hyperlink>
        </w:p>
        <w:p w:rsidR="00AF31A7" w:rsidRPr="0034533E" w:rsidRDefault="006B57BF" w:rsidP="00AF31A7">
          <w:pPr>
            <w:pStyle w:val="TDC1"/>
            <w:tabs>
              <w:tab w:val="right" w:leader="dot" w:pos="8828"/>
            </w:tabs>
            <w:spacing w:after="0" w:line="360" w:lineRule="auto"/>
            <w:rPr>
              <w:rFonts w:eastAsiaTheme="minorEastAsia"/>
              <w:noProof/>
              <w:lang w:eastAsia="es-CO"/>
            </w:rPr>
          </w:pPr>
          <w:hyperlink w:anchor="_Toc418179131" w:history="1">
            <w:r w:rsidR="00AF31A7" w:rsidRPr="0034533E">
              <w:rPr>
                <w:rStyle w:val="Hipervnculo"/>
                <w:noProof/>
                <w:lang w:eastAsia="es-CO"/>
              </w:rPr>
              <w:t>2. SISTEMA PARA CUBRIR 32% DE CONSUMO DEL TANQUE DE 2000 L (COOGAN)</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_Toc418179131 \h </w:instrText>
            </w:r>
            <w:r w:rsidR="00AF31A7" w:rsidRPr="0034533E">
              <w:rPr>
                <w:noProof/>
                <w:webHidden/>
              </w:rPr>
            </w:r>
            <w:r w:rsidR="00AF31A7" w:rsidRPr="0034533E">
              <w:rPr>
                <w:noProof/>
                <w:webHidden/>
              </w:rPr>
              <w:fldChar w:fldCharType="separate"/>
            </w:r>
            <w:r w:rsidR="00AF31A7">
              <w:rPr>
                <w:noProof/>
                <w:webHidden/>
              </w:rPr>
              <w:t>5</w:t>
            </w:r>
            <w:r w:rsidR="00AF31A7" w:rsidRPr="0034533E">
              <w:rPr>
                <w:noProof/>
                <w:webHidden/>
              </w:rPr>
              <w:fldChar w:fldCharType="end"/>
            </w:r>
          </w:hyperlink>
        </w:p>
        <w:p w:rsidR="00AF31A7" w:rsidRPr="0034533E" w:rsidRDefault="006B57BF" w:rsidP="00AF31A7">
          <w:pPr>
            <w:pStyle w:val="TDC2"/>
            <w:tabs>
              <w:tab w:val="right" w:leader="dot" w:pos="8828"/>
            </w:tabs>
            <w:spacing w:after="0" w:line="360" w:lineRule="auto"/>
            <w:rPr>
              <w:rFonts w:eastAsiaTheme="minorEastAsia"/>
              <w:noProof/>
              <w:lang w:eastAsia="es-CO"/>
            </w:rPr>
          </w:pPr>
          <w:hyperlink w:anchor="_Toc418179132" w:history="1">
            <w:r w:rsidR="00AF31A7" w:rsidRPr="0034533E">
              <w:rPr>
                <w:rStyle w:val="Hipervnculo"/>
                <w:noProof/>
                <w:lang w:eastAsia="es-CO"/>
              </w:rPr>
              <w:t>2.1 INVERSIÓN INICIAL DE LA SOLUCIÓN</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_Toc418179132 \h </w:instrText>
            </w:r>
            <w:r w:rsidR="00AF31A7" w:rsidRPr="0034533E">
              <w:rPr>
                <w:noProof/>
                <w:webHidden/>
              </w:rPr>
            </w:r>
            <w:r w:rsidR="00AF31A7" w:rsidRPr="0034533E">
              <w:rPr>
                <w:noProof/>
                <w:webHidden/>
              </w:rPr>
              <w:fldChar w:fldCharType="separate"/>
            </w:r>
            <w:r w:rsidR="00AF31A7">
              <w:rPr>
                <w:noProof/>
                <w:webHidden/>
              </w:rPr>
              <w:t>5</w:t>
            </w:r>
            <w:r w:rsidR="00AF31A7" w:rsidRPr="0034533E">
              <w:rPr>
                <w:noProof/>
                <w:webHidden/>
              </w:rPr>
              <w:fldChar w:fldCharType="end"/>
            </w:r>
          </w:hyperlink>
        </w:p>
        <w:p w:rsidR="00AF31A7" w:rsidRPr="0034533E" w:rsidRDefault="006B57BF" w:rsidP="00AF31A7">
          <w:pPr>
            <w:pStyle w:val="TDC2"/>
            <w:tabs>
              <w:tab w:val="right" w:leader="dot" w:pos="8828"/>
            </w:tabs>
            <w:spacing w:after="0" w:line="360" w:lineRule="auto"/>
            <w:rPr>
              <w:rFonts w:eastAsiaTheme="minorEastAsia"/>
              <w:noProof/>
              <w:lang w:eastAsia="es-CO"/>
            </w:rPr>
          </w:pPr>
          <w:hyperlink w:anchor="_Toc418179133" w:history="1">
            <w:r w:rsidR="00AF31A7" w:rsidRPr="0034533E">
              <w:rPr>
                <w:rStyle w:val="Hipervnculo"/>
                <w:noProof/>
                <w:lang w:eastAsia="es-CO"/>
              </w:rPr>
              <w:t>2.2 INGRESOS ANUALES DE LA SOLUCIÓN</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_Toc418179133 \h </w:instrText>
            </w:r>
            <w:r w:rsidR="00AF31A7" w:rsidRPr="0034533E">
              <w:rPr>
                <w:noProof/>
                <w:webHidden/>
              </w:rPr>
            </w:r>
            <w:r w:rsidR="00AF31A7" w:rsidRPr="0034533E">
              <w:rPr>
                <w:noProof/>
                <w:webHidden/>
              </w:rPr>
              <w:fldChar w:fldCharType="separate"/>
            </w:r>
            <w:r w:rsidR="00AF31A7">
              <w:rPr>
                <w:noProof/>
                <w:webHidden/>
              </w:rPr>
              <w:t>6</w:t>
            </w:r>
            <w:r w:rsidR="00AF31A7" w:rsidRPr="0034533E">
              <w:rPr>
                <w:noProof/>
                <w:webHidden/>
              </w:rPr>
              <w:fldChar w:fldCharType="end"/>
            </w:r>
          </w:hyperlink>
        </w:p>
        <w:p w:rsidR="00AF31A7" w:rsidRPr="0034533E" w:rsidRDefault="006B57BF" w:rsidP="00AF31A7">
          <w:pPr>
            <w:pStyle w:val="TDC2"/>
            <w:tabs>
              <w:tab w:val="right" w:leader="dot" w:pos="8828"/>
            </w:tabs>
            <w:spacing w:after="0" w:line="360" w:lineRule="auto"/>
            <w:rPr>
              <w:rFonts w:eastAsiaTheme="minorEastAsia"/>
              <w:noProof/>
              <w:lang w:eastAsia="es-CO"/>
            </w:rPr>
          </w:pPr>
          <w:hyperlink w:anchor="_Toc418179134" w:history="1">
            <w:r w:rsidR="00AF31A7" w:rsidRPr="0034533E">
              <w:rPr>
                <w:rStyle w:val="Hipervnculo"/>
                <w:noProof/>
                <w:lang w:eastAsia="es-CO"/>
              </w:rPr>
              <w:t>2.3 EGRESOS ANUALES DE LA SOLUCIÓN</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_Toc418179134 \h </w:instrText>
            </w:r>
            <w:r w:rsidR="00AF31A7" w:rsidRPr="0034533E">
              <w:rPr>
                <w:noProof/>
                <w:webHidden/>
              </w:rPr>
            </w:r>
            <w:r w:rsidR="00AF31A7" w:rsidRPr="0034533E">
              <w:rPr>
                <w:noProof/>
                <w:webHidden/>
              </w:rPr>
              <w:fldChar w:fldCharType="separate"/>
            </w:r>
            <w:r w:rsidR="00AF31A7">
              <w:rPr>
                <w:noProof/>
                <w:webHidden/>
              </w:rPr>
              <w:t>7</w:t>
            </w:r>
            <w:r w:rsidR="00AF31A7" w:rsidRPr="0034533E">
              <w:rPr>
                <w:noProof/>
                <w:webHidden/>
              </w:rPr>
              <w:fldChar w:fldCharType="end"/>
            </w:r>
          </w:hyperlink>
        </w:p>
        <w:p w:rsidR="00AF31A7" w:rsidRPr="0034533E" w:rsidRDefault="006B57BF" w:rsidP="00AF31A7">
          <w:pPr>
            <w:pStyle w:val="TDC2"/>
            <w:tabs>
              <w:tab w:val="right" w:leader="dot" w:pos="8828"/>
            </w:tabs>
            <w:spacing w:after="0" w:line="360" w:lineRule="auto"/>
            <w:rPr>
              <w:rFonts w:eastAsiaTheme="minorEastAsia"/>
              <w:noProof/>
              <w:lang w:eastAsia="es-CO"/>
            </w:rPr>
          </w:pPr>
          <w:hyperlink w:anchor="_Toc418179135" w:history="1">
            <w:r w:rsidR="00AF31A7" w:rsidRPr="0034533E">
              <w:rPr>
                <w:rStyle w:val="Hipervnculo"/>
                <w:noProof/>
                <w:lang w:eastAsia="es-CO"/>
              </w:rPr>
              <w:t>2.4 RESULTADOS FLUJO DE CAJA</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_Toc418179135 \h </w:instrText>
            </w:r>
            <w:r w:rsidR="00AF31A7" w:rsidRPr="0034533E">
              <w:rPr>
                <w:noProof/>
                <w:webHidden/>
              </w:rPr>
            </w:r>
            <w:r w:rsidR="00AF31A7" w:rsidRPr="0034533E">
              <w:rPr>
                <w:noProof/>
                <w:webHidden/>
              </w:rPr>
              <w:fldChar w:fldCharType="separate"/>
            </w:r>
            <w:r w:rsidR="00AF31A7">
              <w:rPr>
                <w:noProof/>
                <w:webHidden/>
              </w:rPr>
              <w:t>8</w:t>
            </w:r>
            <w:r w:rsidR="00AF31A7" w:rsidRPr="0034533E">
              <w:rPr>
                <w:noProof/>
                <w:webHidden/>
              </w:rPr>
              <w:fldChar w:fldCharType="end"/>
            </w:r>
          </w:hyperlink>
        </w:p>
        <w:p w:rsidR="00AF31A7" w:rsidRPr="0034533E" w:rsidRDefault="006B57BF" w:rsidP="00AF31A7">
          <w:pPr>
            <w:pStyle w:val="TDC1"/>
            <w:tabs>
              <w:tab w:val="right" w:leader="dot" w:pos="8828"/>
            </w:tabs>
            <w:spacing w:after="0" w:line="360" w:lineRule="auto"/>
            <w:rPr>
              <w:rFonts w:eastAsiaTheme="minorEastAsia"/>
              <w:noProof/>
              <w:lang w:eastAsia="es-CO"/>
            </w:rPr>
          </w:pPr>
          <w:hyperlink w:anchor="_Toc418179136" w:history="1">
            <w:r w:rsidR="00AF31A7" w:rsidRPr="0034533E">
              <w:rPr>
                <w:rStyle w:val="Hipervnculo"/>
                <w:noProof/>
              </w:rPr>
              <w:t>3. SISTEMA PARA CUBRIR 100% DEL CONSUMO DEL TANQUE DE 6200 LITROS (KANKUAKA)</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_Toc418179136 \h </w:instrText>
            </w:r>
            <w:r w:rsidR="00AF31A7" w:rsidRPr="0034533E">
              <w:rPr>
                <w:noProof/>
                <w:webHidden/>
              </w:rPr>
            </w:r>
            <w:r w:rsidR="00AF31A7" w:rsidRPr="0034533E">
              <w:rPr>
                <w:noProof/>
                <w:webHidden/>
              </w:rPr>
              <w:fldChar w:fldCharType="separate"/>
            </w:r>
            <w:r w:rsidR="00AF31A7">
              <w:rPr>
                <w:noProof/>
                <w:webHidden/>
              </w:rPr>
              <w:t>9</w:t>
            </w:r>
            <w:r w:rsidR="00AF31A7" w:rsidRPr="0034533E">
              <w:rPr>
                <w:noProof/>
                <w:webHidden/>
              </w:rPr>
              <w:fldChar w:fldCharType="end"/>
            </w:r>
          </w:hyperlink>
        </w:p>
        <w:p w:rsidR="00AF31A7" w:rsidRPr="0034533E" w:rsidRDefault="006B57BF" w:rsidP="00AF31A7">
          <w:pPr>
            <w:pStyle w:val="TDC2"/>
            <w:tabs>
              <w:tab w:val="right" w:leader="dot" w:pos="8828"/>
            </w:tabs>
            <w:spacing w:after="0" w:line="360" w:lineRule="auto"/>
            <w:rPr>
              <w:rFonts w:eastAsiaTheme="minorEastAsia"/>
              <w:noProof/>
              <w:lang w:eastAsia="es-CO"/>
            </w:rPr>
          </w:pPr>
          <w:hyperlink w:anchor="_Toc418179137" w:history="1">
            <w:r w:rsidR="00AF31A7" w:rsidRPr="0034533E">
              <w:rPr>
                <w:rStyle w:val="Hipervnculo"/>
                <w:noProof/>
                <w:lang w:eastAsia="es-CO"/>
              </w:rPr>
              <w:t>3.1 INVERSIÓN INICIAL DE LA SOLUCIÓN</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_Toc418179137 \h </w:instrText>
            </w:r>
            <w:r w:rsidR="00AF31A7" w:rsidRPr="0034533E">
              <w:rPr>
                <w:noProof/>
                <w:webHidden/>
              </w:rPr>
            </w:r>
            <w:r w:rsidR="00AF31A7" w:rsidRPr="0034533E">
              <w:rPr>
                <w:noProof/>
                <w:webHidden/>
              </w:rPr>
              <w:fldChar w:fldCharType="separate"/>
            </w:r>
            <w:r w:rsidR="00AF31A7">
              <w:rPr>
                <w:noProof/>
                <w:webHidden/>
              </w:rPr>
              <w:t>9</w:t>
            </w:r>
            <w:r w:rsidR="00AF31A7" w:rsidRPr="0034533E">
              <w:rPr>
                <w:noProof/>
                <w:webHidden/>
              </w:rPr>
              <w:fldChar w:fldCharType="end"/>
            </w:r>
          </w:hyperlink>
        </w:p>
        <w:p w:rsidR="00AF31A7" w:rsidRPr="0034533E" w:rsidRDefault="006B57BF" w:rsidP="00AF31A7">
          <w:pPr>
            <w:pStyle w:val="TDC2"/>
            <w:tabs>
              <w:tab w:val="right" w:leader="dot" w:pos="8828"/>
            </w:tabs>
            <w:spacing w:after="0" w:line="360" w:lineRule="auto"/>
            <w:rPr>
              <w:rFonts w:eastAsiaTheme="minorEastAsia"/>
              <w:noProof/>
              <w:lang w:eastAsia="es-CO"/>
            </w:rPr>
          </w:pPr>
          <w:hyperlink w:anchor="_Toc418179138" w:history="1">
            <w:r w:rsidR="00AF31A7" w:rsidRPr="0034533E">
              <w:rPr>
                <w:rStyle w:val="Hipervnculo"/>
                <w:noProof/>
                <w:lang w:eastAsia="es-CO"/>
              </w:rPr>
              <w:t>3.2 INGRESOS ANUALES DE LA SOLUCIÓN</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_Toc418179138 \h </w:instrText>
            </w:r>
            <w:r w:rsidR="00AF31A7" w:rsidRPr="0034533E">
              <w:rPr>
                <w:noProof/>
                <w:webHidden/>
              </w:rPr>
            </w:r>
            <w:r w:rsidR="00AF31A7" w:rsidRPr="0034533E">
              <w:rPr>
                <w:noProof/>
                <w:webHidden/>
              </w:rPr>
              <w:fldChar w:fldCharType="separate"/>
            </w:r>
            <w:r w:rsidR="00AF31A7">
              <w:rPr>
                <w:noProof/>
                <w:webHidden/>
              </w:rPr>
              <w:t>10</w:t>
            </w:r>
            <w:r w:rsidR="00AF31A7" w:rsidRPr="0034533E">
              <w:rPr>
                <w:noProof/>
                <w:webHidden/>
              </w:rPr>
              <w:fldChar w:fldCharType="end"/>
            </w:r>
          </w:hyperlink>
        </w:p>
        <w:p w:rsidR="00AF31A7" w:rsidRPr="0034533E" w:rsidRDefault="006B57BF" w:rsidP="00AF31A7">
          <w:pPr>
            <w:pStyle w:val="TDC2"/>
            <w:tabs>
              <w:tab w:val="right" w:leader="dot" w:pos="8828"/>
            </w:tabs>
            <w:spacing w:after="0" w:line="360" w:lineRule="auto"/>
            <w:rPr>
              <w:rFonts w:eastAsiaTheme="minorEastAsia"/>
              <w:noProof/>
              <w:lang w:eastAsia="es-CO"/>
            </w:rPr>
          </w:pPr>
          <w:hyperlink w:anchor="_Toc418179139" w:history="1">
            <w:r w:rsidR="00AF31A7" w:rsidRPr="0034533E">
              <w:rPr>
                <w:rStyle w:val="Hipervnculo"/>
                <w:noProof/>
                <w:lang w:eastAsia="es-CO"/>
              </w:rPr>
              <w:t>3.3 EGRESOS ANUALES DE LA SOLUCIÓN</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_Toc418179139 \h </w:instrText>
            </w:r>
            <w:r w:rsidR="00AF31A7" w:rsidRPr="0034533E">
              <w:rPr>
                <w:noProof/>
                <w:webHidden/>
              </w:rPr>
            </w:r>
            <w:r w:rsidR="00AF31A7" w:rsidRPr="0034533E">
              <w:rPr>
                <w:noProof/>
                <w:webHidden/>
              </w:rPr>
              <w:fldChar w:fldCharType="separate"/>
            </w:r>
            <w:r w:rsidR="00AF31A7">
              <w:rPr>
                <w:noProof/>
                <w:webHidden/>
              </w:rPr>
              <w:t>11</w:t>
            </w:r>
            <w:r w:rsidR="00AF31A7" w:rsidRPr="0034533E">
              <w:rPr>
                <w:noProof/>
                <w:webHidden/>
              </w:rPr>
              <w:fldChar w:fldCharType="end"/>
            </w:r>
          </w:hyperlink>
        </w:p>
        <w:p w:rsidR="00AF31A7" w:rsidRPr="0034533E" w:rsidRDefault="006B57BF" w:rsidP="00AF31A7">
          <w:pPr>
            <w:pStyle w:val="TDC2"/>
            <w:tabs>
              <w:tab w:val="right" w:leader="dot" w:pos="8828"/>
            </w:tabs>
            <w:spacing w:after="0" w:line="360" w:lineRule="auto"/>
            <w:rPr>
              <w:rFonts w:eastAsiaTheme="minorEastAsia"/>
              <w:noProof/>
              <w:lang w:eastAsia="es-CO"/>
            </w:rPr>
          </w:pPr>
          <w:hyperlink w:anchor="_Toc418179140" w:history="1">
            <w:r w:rsidR="00AF31A7" w:rsidRPr="0034533E">
              <w:rPr>
                <w:rStyle w:val="Hipervnculo"/>
                <w:noProof/>
                <w:lang w:eastAsia="es-CO"/>
              </w:rPr>
              <w:t>3.4 RESULTADOS FLUJO DE CAJA</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_Toc418179140 \h </w:instrText>
            </w:r>
            <w:r w:rsidR="00AF31A7" w:rsidRPr="0034533E">
              <w:rPr>
                <w:noProof/>
                <w:webHidden/>
              </w:rPr>
            </w:r>
            <w:r w:rsidR="00AF31A7" w:rsidRPr="0034533E">
              <w:rPr>
                <w:noProof/>
                <w:webHidden/>
              </w:rPr>
              <w:fldChar w:fldCharType="separate"/>
            </w:r>
            <w:r w:rsidR="00AF31A7">
              <w:rPr>
                <w:noProof/>
                <w:webHidden/>
              </w:rPr>
              <w:t>12</w:t>
            </w:r>
            <w:r w:rsidR="00AF31A7" w:rsidRPr="0034533E">
              <w:rPr>
                <w:noProof/>
                <w:webHidden/>
              </w:rPr>
              <w:fldChar w:fldCharType="end"/>
            </w:r>
          </w:hyperlink>
        </w:p>
        <w:p w:rsidR="00AF31A7" w:rsidRPr="0034533E" w:rsidRDefault="006B57BF" w:rsidP="00AF31A7">
          <w:pPr>
            <w:pStyle w:val="TDC1"/>
            <w:tabs>
              <w:tab w:val="right" w:leader="dot" w:pos="8828"/>
            </w:tabs>
            <w:spacing w:after="0" w:line="360" w:lineRule="auto"/>
            <w:rPr>
              <w:rFonts w:eastAsiaTheme="minorEastAsia"/>
              <w:noProof/>
              <w:lang w:eastAsia="es-CO"/>
            </w:rPr>
          </w:pPr>
          <w:hyperlink w:anchor="_Toc418179141" w:history="1">
            <w:r w:rsidR="00AF31A7" w:rsidRPr="0034533E">
              <w:rPr>
                <w:rStyle w:val="Hipervnculo"/>
                <w:noProof/>
              </w:rPr>
              <w:t>4. SISTEMA PARA CUBRIR 50% DEL CONSUMO DEL TANQUE DE 6200 LITROS (KANKUAKA)</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_Toc418179141 \h </w:instrText>
            </w:r>
            <w:r w:rsidR="00AF31A7" w:rsidRPr="0034533E">
              <w:rPr>
                <w:noProof/>
                <w:webHidden/>
              </w:rPr>
            </w:r>
            <w:r w:rsidR="00AF31A7" w:rsidRPr="0034533E">
              <w:rPr>
                <w:noProof/>
                <w:webHidden/>
              </w:rPr>
              <w:fldChar w:fldCharType="separate"/>
            </w:r>
            <w:r w:rsidR="00AF31A7">
              <w:rPr>
                <w:noProof/>
                <w:webHidden/>
              </w:rPr>
              <w:t>13</w:t>
            </w:r>
            <w:r w:rsidR="00AF31A7" w:rsidRPr="0034533E">
              <w:rPr>
                <w:noProof/>
                <w:webHidden/>
              </w:rPr>
              <w:fldChar w:fldCharType="end"/>
            </w:r>
          </w:hyperlink>
        </w:p>
        <w:p w:rsidR="00AF31A7" w:rsidRPr="0034533E" w:rsidRDefault="006B57BF" w:rsidP="00AF31A7">
          <w:pPr>
            <w:pStyle w:val="TDC2"/>
            <w:tabs>
              <w:tab w:val="right" w:leader="dot" w:pos="8828"/>
            </w:tabs>
            <w:spacing w:after="0" w:line="360" w:lineRule="auto"/>
            <w:rPr>
              <w:rFonts w:eastAsiaTheme="minorEastAsia"/>
              <w:noProof/>
              <w:lang w:eastAsia="es-CO"/>
            </w:rPr>
          </w:pPr>
          <w:hyperlink w:anchor="_Toc418179142" w:history="1">
            <w:r w:rsidR="00AF31A7" w:rsidRPr="0034533E">
              <w:rPr>
                <w:rStyle w:val="Hipervnculo"/>
                <w:rFonts w:cs="Arial"/>
                <w:noProof/>
                <w:lang w:eastAsia="es-CO"/>
              </w:rPr>
              <w:t>4.1 INVERSIÓN INICIAL DE LA SOLUCIÓN</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_Toc418179142 \h </w:instrText>
            </w:r>
            <w:r w:rsidR="00AF31A7" w:rsidRPr="0034533E">
              <w:rPr>
                <w:noProof/>
                <w:webHidden/>
              </w:rPr>
            </w:r>
            <w:r w:rsidR="00AF31A7" w:rsidRPr="0034533E">
              <w:rPr>
                <w:noProof/>
                <w:webHidden/>
              </w:rPr>
              <w:fldChar w:fldCharType="separate"/>
            </w:r>
            <w:r w:rsidR="00AF31A7">
              <w:rPr>
                <w:noProof/>
                <w:webHidden/>
              </w:rPr>
              <w:t>13</w:t>
            </w:r>
            <w:r w:rsidR="00AF31A7" w:rsidRPr="0034533E">
              <w:rPr>
                <w:noProof/>
                <w:webHidden/>
              </w:rPr>
              <w:fldChar w:fldCharType="end"/>
            </w:r>
          </w:hyperlink>
        </w:p>
        <w:p w:rsidR="00AF31A7" w:rsidRPr="0034533E" w:rsidRDefault="006B57BF" w:rsidP="00AF31A7">
          <w:pPr>
            <w:pStyle w:val="TDC2"/>
            <w:tabs>
              <w:tab w:val="right" w:leader="dot" w:pos="8828"/>
            </w:tabs>
            <w:spacing w:after="0" w:line="360" w:lineRule="auto"/>
            <w:rPr>
              <w:rFonts w:eastAsiaTheme="minorEastAsia"/>
              <w:noProof/>
              <w:lang w:eastAsia="es-CO"/>
            </w:rPr>
          </w:pPr>
          <w:hyperlink w:anchor="_Toc418179143" w:history="1">
            <w:r w:rsidR="00AF31A7" w:rsidRPr="0034533E">
              <w:rPr>
                <w:rStyle w:val="Hipervnculo"/>
                <w:noProof/>
                <w:lang w:eastAsia="es-CO"/>
              </w:rPr>
              <w:t>4.2 INGRESOS ANUALES DE LA SOLUCIÓN</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_Toc418179143 \h </w:instrText>
            </w:r>
            <w:r w:rsidR="00AF31A7" w:rsidRPr="0034533E">
              <w:rPr>
                <w:noProof/>
                <w:webHidden/>
              </w:rPr>
            </w:r>
            <w:r w:rsidR="00AF31A7" w:rsidRPr="0034533E">
              <w:rPr>
                <w:noProof/>
                <w:webHidden/>
              </w:rPr>
              <w:fldChar w:fldCharType="separate"/>
            </w:r>
            <w:r w:rsidR="00AF31A7">
              <w:rPr>
                <w:noProof/>
                <w:webHidden/>
              </w:rPr>
              <w:t>14</w:t>
            </w:r>
            <w:r w:rsidR="00AF31A7" w:rsidRPr="0034533E">
              <w:rPr>
                <w:noProof/>
                <w:webHidden/>
              </w:rPr>
              <w:fldChar w:fldCharType="end"/>
            </w:r>
          </w:hyperlink>
        </w:p>
        <w:p w:rsidR="00AF31A7" w:rsidRPr="0034533E" w:rsidRDefault="006B57BF" w:rsidP="00AF31A7">
          <w:pPr>
            <w:pStyle w:val="TDC2"/>
            <w:tabs>
              <w:tab w:val="right" w:leader="dot" w:pos="8828"/>
            </w:tabs>
            <w:spacing w:after="0" w:line="360" w:lineRule="auto"/>
            <w:rPr>
              <w:rFonts w:eastAsiaTheme="minorEastAsia"/>
              <w:noProof/>
              <w:lang w:eastAsia="es-CO"/>
            </w:rPr>
          </w:pPr>
          <w:hyperlink w:anchor="_Toc418179144" w:history="1">
            <w:r w:rsidR="00AF31A7" w:rsidRPr="0034533E">
              <w:rPr>
                <w:rStyle w:val="Hipervnculo"/>
                <w:noProof/>
                <w:lang w:eastAsia="es-CO"/>
              </w:rPr>
              <w:t>4.3 EGRESOS ANUALES DE LA SOLUCIÓN</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_Toc418179144 \h </w:instrText>
            </w:r>
            <w:r w:rsidR="00AF31A7" w:rsidRPr="0034533E">
              <w:rPr>
                <w:noProof/>
                <w:webHidden/>
              </w:rPr>
            </w:r>
            <w:r w:rsidR="00AF31A7" w:rsidRPr="0034533E">
              <w:rPr>
                <w:noProof/>
                <w:webHidden/>
              </w:rPr>
              <w:fldChar w:fldCharType="separate"/>
            </w:r>
            <w:r w:rsidR="00AF31A7">
              <w:rPr>
                <w:noProof/>
                <w:webHidden/>
              </w:rPr>
              <w:t>15</w:t>
            </w:r>
            <w:r w:rsidR="00AF31A7" w:rsidRPr="0034533E">
              <w:rPr>
                <w:noProof/>
                <w:webHidden/>
              </w:rPr>
              <w:fldChar w:fldCharType="end"/>
            </w:r>
          </w:hyperlink>
        </w:p>
        <w:p w:rsidR="00AF31A7" w:rsidRPr="0034533E" w:rsidRDefault="006B57BF" w:rsidP="00AF31A7">
          <w:pPr>
            <w:pStyle w:val="TDC2"/>
            <w:tabs>
              <w:tab w:val="right" w:leader="dot" w:pos="8828"/>
            </w:tabs>
            <w:spacing w:after="0" w:line="360" w:lineRule="auto"/>
            <w:rPr>
              <w:rFonts w:eastAsiaTheme="minorEastAsia"/>
              <w:noProof/>
              <w:lang w:eastAsia="es-CO"/>
            </w:rPr>
          </w:pPr>
          <w:hyperlink w:anchor="_Toc418179145" w:history="1">
            <w:r w:rsidR="00AF31A7" w:rsidRPr="0034533E">
              <w:rPr>
                <w:rStyle w:val="Hipervnculo"/>
                <w:noProof/>
                <w:lang w:eastAsia="es-CO"/>
              </w:rPr>
              <w:t>4.4 RESULTADOS FLUJO DE CAJA</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_Toc418179145 \h </w:instrText>
            </w:r>
            <w:r w:rsidR="00AF31A7" w:rsidRPr="0034533E">
              <w:rPr>
                <w:noProof/>
                <w:webHidden/>
              </w:rPr>
            </w:r>
            <w:r w:rsidR="00AF31A7" w:rsidRPr="0034533E">
              <w:rPr>
                <w:noProof/>
                <w:webHidden/>
              </w:rPr>
              <w:fldChar w:fldCharType="separate"/>
            </w:r>
            <w:r w:rsidR="00AF31A7">
              <w:rPr>
                <w:noProof/>
                <w:webHidden/>
              </w:rPr>
              <w:t>16</w:t>
            </w:r>
            <w:r w:rsidR="00AF31A7" w:rsidRPr="0034533E">
              <w:rPr>
                <w:noProof/>
                <w:webHidden/>
              </w:rPr>
              <w:fldChar w:fldCharType="end"/>
            </w:r>
          </w:hyperlink>
        </w:p>
        <w:p w:rsidR="00AF31A7" w:rsidRPr="0034533E" w:rsidRDefault="006B57BF" w:rsidP="00AF31A7">
          <w:pPr>
            <w:pStyle w:val="TDC1"/>
            <w:tabs>
              <w:tab w:val="right" w:leader="dot" w:pos="8828"/>
            </w:tabs>
            <w:spacing w:after="0" w:line="360" w:lineRule="auto"/>
            <w:rPr>
              <w:rFonts w:eastAsiaTheme="minorEastAsia"/>
              <w:noProof/>
              <w:lang w:eastAsia="es-CO"/>
            </w:rPr>
          </w:pPr>
          <w:hyperlink w:anchor="_Toc418179146" w:history="1">
            <w:r w:rsidR="00AF31A7" w:rsidRPr="0034533E">
              <w:rPr>
                <w:rStyle w:val="Hipervnculo"/>
                <w:noProof/>
                <w:lang w:eastAsia="es-CO"/>
              </w:rPr>
              <w:t>5. SISTEMA PARA CUBRIR 100% DEL CONSUMO DEL TANQUE DE 2000 LITROS (KANKUAKA)</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_Toc418179146 \h </w:instrText>
            </w:r>
            <w:r w:rsidR="00AF31A7" w:rsidRPr="0034533E">
              <w:rPr>
                <w:noProof/>
                <w:webHidden/>
              </w:rPr>
            </w:r>
            <w:r w:rsidR="00AF31A7" w:rsidRPr="0034533E">
              <w:rPr>
                <w:noProof/>
                <w:webHidden/>
              </w:rPr>
              <w:fldChar w:fldCharType="separate"/>
            </w:r>
            <w:r w:rsidR="00AF31A7">
              <w:rPr>
                <w:noProof/>
                <w:webHidden/>
              </w:rPr>
              <w:t>17</w:t>
            </w:r>
            <w:r w:rsidR="00AF31A7" w:rsidRPr="0034533E">
              <w:rPr>
                <w:noProof/>
                <w:webHidden/>
              </w:rPr>
              <w:fldChar w:fldCharType="end"/>
            </w:r>
          </w:hyperlink>
        </w:p>
        <w:p w:rsidR="00AF31A7" w:rsidRPr="0034533E" w:rsidRDefault="006B57BF" w:rsidP="00AF31A7">
          <w:pPr>
            <w:pStyle w:val="TDC2"/>
            <w:tabs>
              <w:tab w:val="right" w:leader="dot" w:pos="8828"/>
            </w:tabs>
            <w:spacing w:after="0" w:line="360" w:lineRule="auto"/>
            <w:rPr>
              <w:rFonts w:eastAsiaTheme="minorEastAsia"/>
              <w:noProof/>
              <w:lang w:eastAsia="es-CO"/>
            </w:rPr>
          </w:pPr>
          <w:hyperlink w:anchor="_Toc418179147" w:history="1">
            <w:r w:rsidR="00AF31A7" w:rsidRPr="0034533E">
              <w:rPr>
                <w:rStyle w:val="Hipervnculo"/>
                <w:noProof/>
                <w:lang w:eastAsia="es-CO"/>
              </w:rPr>
              <w:t>5.1 INVERSIÓN INICIAL DE LA SOLUCIÓN</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_Toc418179147 \h </w:instrText>
            </w:r>
            <w:r w:rsidR="00AF31A7" w:rsidRPr="0034533E">
              <w:rPr>
                <w:noProof/>
                <w:webHidden/>
              </w:rPr>
            </w:r>
            <w:r w:rsidR="00AF31A7" w:rsidRPr="0034533E">
              <w:rPr>
                <w:noProof/>
                <w:webHidden/>
              </w:rPr>
              <w:fldChar w:fldCharType="separate"/>
            </w:r>
            <w:r w:rsidR="00AF31A7">
              <w:rPr>
                <w:noProof/>
                <w:webHidden/>
              </w:rPr>
              <w:t>17</w:t>
            </w:r>
            <w:r w:rsidR="00AF31A7" w:rsidRPr="0034533E">
              <w:rPr>
                <w:noProof/>
                <w:webHidden/>
              </w:rPr>
              <w:fldChar w:fldCharType="end"/>
            </w:r>
          </w:hyperlink>
        </w:p>
        <w:p w:rsidR="00AF31A7" w:rsidRPr="0034533E" w:rsidRDefault="006B57BF" w:rsidP="00AF31A7">
          <w:pPr>
            <w:pStyle w:val="TDC2"/>
            <w:tabs>
              <w:tab w:val="right" w:leader="dot" w:pos="8828"/>
            </w:tabs>
            <w:spacing w:after="0" w:line="360" w:lineRule="auto"/>
            <w:rPr>
              <w:rFonts w:eastAsiaTheme="minorEastAsia"/>
              <w:noProof/>
              <w:lang w:eastAsia="es-CO"/>
            </w:rPr>
          </w:pPr>
          <w:hyperlink w:anchor="_Toc418179148" w:history="1">
            <w:r w:rsidR="00AF31A7" w:rsidRPr="0034533E">
              <w:rPr>
                <w:rStyle w:val="Hipervnculo"/>
                <w:noProof/>
                <w:lang w:eastAsia="es-CO"/>
              </w:rPr>
              <w:t>5.2 INGRESOS ANUALES DE LA SOLUCIÓN</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_Toc418179148 \h </w:instrText>
            </w:r>
            <w:r w:rsidR="00AF31A7" w:rsidRPr="0034533E">
              <w:rPr>
                <w:noProof/>
                <w:webHidden/>
              </w:rPr>
            </w:r>
            <w:r w:rsidR="00AF31A7" w:rsidRPr="0034533E">
              <w:rPr>
                <w:noProof/>
                <w:webHidden/>
              </w:rPr>
              <w:fldChar w:fldCharType="separate"/>
            </w:r>
            <w:r w:rsidR="00AF31A7">
              <w:rPr>
                <w:noProof/>
                <w:webHidden/>
              </w:rPr>
              <w:t>18</w:t>
            </w:r>
            <w:r w:rsidR="00AF31A7" w:rsidRPr="0034533E">
              <w:rPr>
                <w:noProof/>
                <w:webHidden/>
              </w:rPr>
              <w:fldChar w:fldCharType="end"/>
            </w:r>
          </w:hyperlink>
        </w:p>
        <w:p w:rsidR="00AF31A7" w:rsidRPr="0034533E" w:rsidRDefault="006B57BF" w:rsidP="00AF31A7">
          <w:pPr>
            <w:pStyle w:val="TDC2"/>
            <w:tabs>
              <w:tab w:val="right" w:leader="dot" w:pos="8828"/>
            </w:tabs>
            <w:spacing w:after="0" w:line="360" w:lineRule="auto"/>
            <w:rPr>
              <w:rFonts w:eastAsiaTheme="minorEastAsia"/>
              <w:noProof/>
              <w:lang w:eastAsia="es-CO"/>
            </w:rPr>
          </w:pPr>
          <w:hyperlink w:anchor="_Toc418179149" w:history="1">
            <w:r w:rsidR="00AF31A7" w:rsidRPr="0034533E">
              <w:rPr>
                <w:rStyle w:val="Hipervnculo"/>
                <w:noProof/>
                <w:lang w:eastAsia="es-CO"/>
              </w:rPr>
              <w:t>5.3 EGRESOS ANUALES DE LA SOLUCIÓN</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_Toc418179149 \h </w:instrText>
            </w:r>
            <w:r w:rsidR="00AF31A7" w:rsidRPr="0034533E">
              <w:rPr>
                <w:noProof/>
                <w:webHidden/>
              </w:rPr>
            </w:r>
            <w:r w:rsidR="00AF31A7" w:rsidRPr="0034533E">
              <w:rPr>
                <w:noProof/>
                <w:webHidden/>
              </w:rPr>
              <w:fldChar w:fldCharType="separate"/>
            </w:r>
            <w:r w:rsidR="00AF31A7">
              <w:rPr>
                <w:noProof/>
                <w:webHidden/>
              </w:rPr>
              <w:t>19</w:t>
            </w:r>
            <w:r w:rsidR="00AF31A7" w:rsidRPr="0034533E">
              <w:rPr>
                <w:noProof/>
                <w:webHidden/>
              </w:rPr>
              <w:fldChar w:fldCharType="end"/>
            </w:r>
          </w:hyperlink>
        </w:p>
        <w:p w:rsidR="00AF31A7" w:rsidRPr="0034533E" w:rsidRDefault="006B57BF" w:rsidP="00AF31A7">
          <w:pPr>
            <w:pStyle w:val="TDC2"/>
            <w:tabs>
              <w:tab w:val="right" w:leader="dot" w:pos="8828"/>
            </w:tabs>
            <w:spacing w:after="0" w:line="360" w:lineRule="auto"/>
            <w:rPr>
              <w:rFonts w:eastAsiaTheme="minorEastAsia"/>
              <w:noProof/>
              <w:lang w:eastAsia="es-CO"/>
            </w:rPr>
          </w:pPr>
          <w:hyperlink w:anchor="_Toc418179150" w:history="1">
            <w:r w:rsidR="00AF31A7" w:rsidRPr="0034533E">
              <w:rPr>
                <w:rStyle w:val="Hipervnculo"/>
                <w:noProof/>
                <w:lang w:eastAsia="es-CO"/>
              </w:rPr>
              <w:t>5.4 RESULTADOS FLUJO DE CAJA</w:t>
            </w:r>
            <w:r w:rsidR="00AF31A7" w:rsidRPr="0034533E">
              <w:rPr>
                <w:noProof/>
                <w:webHidden/>
              </w:rPr>
              <w:tab/>
            </w:r>
            <w:r w:rsidR="00AF31A7" w:rsidRPr="0034533E">
              <w:rPr>
                <w:noProof/>
                <w:webHidden/>
              </w:rPr>
              <w:fldChar w:fldCharType="begin"/>
            </w:r>
            <w:r w:rsidR="00AF31A7" w:rsidRPr="0034533E">
              <w:rPr>
                <w:noProof/>
                <w:webHidden/>
              </w:rPr>
              <w:instrText xml:space="preserve"> PAGEREF _Toc418179150 \h </w:instrText>
            </w:r>
            <w:r w:rsidR="00AF31A7" w:rsidRPr="0034533E">
              <w:rPr>
                <w:noProof/>
                <w:webHidden/>
              </w:rPr>
            </w:r>
            <w:r w:rsidR="00AF31A7" w:rsidRPr="0034533E">
              <w:rPr>
                <w:noProof/>
                <w:webHidden/>
              </w:rPr>
              <w:fldChar w:fldCharType="separate"/>
            </w:r>
            <w:r w:rsidR="00AF31A7">
              <w:rPr>
                <w:noProof/>
                <w:webHidden/>
              </w:rPr>
              <w:t>20</w:t>
            </w:r>
            <w:r w:rsidR="00AF31A7" w:rsidRPr="0034533E">
              <w:rPr>
                <w:noProof/>
                <w:webHidden/>
              </w:rPr>
              <w:fldChar w:fldCharType="end"/>
            </w:r>
          </w:hyperlink>
        </w:p>
        <w:p w:rsidR="00AF31A7" w:rsidRPr="0034533E" w:rsidRDefault="00AF31A7" w:rsidP="00AF31A7">
          <w:pPr>
            <w:spacing w:after="0" w:line="360" w:lineRule="auto"/>
          </w:pPr>
          <w:r w:rsidRPr="0034533E">
            <w:rPr>
              <w:b/>
              <w:bCs/>
              <w:lang w:val="es-ES"/>
            </w:rPr>
            <w:fldChar w:fldCharType="end"/>
          </w:r>
        </w:p>
      </w:sdtContent>
    </w:sdt>
    <w:p w:rsidR="00AF31A7" w:rsidRPr="0034533E" w:rsidRDefault="00AF31A7" w:rsidP="00AF31A7">
      <w:bookmarkStart w:id="2" w:name="_Toc418179126"/>
      <w:r w:rsidRPr="0034533E">
        <w:lastRenderedPageBreak/>
        <w:t xml:space="preserve">1. SISTEMA PARA CUBRIR </w:t>
      </w:r>
      <w:r>
        <w:t>10</w:t>
      </w:r>
      <w:r w:rsidRPr="0034533E">
        <w:t>0% DE CONSUMO DEL TANQUE DE 2000 L (COOGAN)</w:t>
      </w:r>
      <w:bookmarkEnd w:id="2"/>
    </w:p>
    <w:p w:rsidR="00AF31A7" w:rsidRPr="0034533E" w:rsidRDefault="00AF31A7" w:rsidP="00AF31A7">
      <w:pPr>
        <w:spacing w:after="0" w:line="360" w:lineRule="auto"/>
        <w:rPr>
          <w:lang w:eastAsia="es-CO"/>
        </w:rPr>
      </w:pPr>
    </w:p>
    <w:p w:rsidR="00AF31A7" w:rsidRPr="0034533E" w:rsidRDefault="00AF31A7" w:rsidP="00AF31A7">
      <w:pPr>
        <w:pStyle w:val="Ttulo2"/>
        <w:spacing w:before="0" w:line="360" w:lineRule="auto"/>
        <w:rPr>
          <w:rFonts w:asciiTheme="minorHAnsi" w:hAnsiTheme="minorHAnsi"/>
          <w:b/>
          <w:sz w:val="22"/>
          <w:szCs w:val="22"/>
          <w:lang w:eastAsia="es-CO"/>
        </w:rPr>
      </w:pPr>
      <w:bookmarkStart w:id="3" w:name="_Toc418179127"/>
      <w:r w:rsidRPr="0034533E">
        <w:rPr>
          <w:rFonts w:asciiTheme="minorHAnsi" w:hAnsiTheme="minorHAnsi"/>
          <w:b/>
          <w:sz w:val="22"/>
          <w:szCs w:val="22"/>
          <w:lang w:eastAsia="es-CO"/>
        </w:rPr>
        <w:t>1.1 INVERSIÓN INICIAL DE LA SOLUCIÓN</w:t>
      </w:r>
      <w:bookmarkEnd w:id="3"/>
    </w:p>
    <w:p w:rsidR="00AF31A7" w:rsidRPr="0034533E" w:rsidRDefault="00AF31A7" w:rsidP="00AF31A7">
      <w:pPr>
        <w:spacing w:after="0" w:line="360" w:lineRule="auto"/>
        <w:rPr>
          <w:lang w:eastAsia="es-CO"/>
        </w:rPr>
      </w:pPr>
    </w:p>
    <w:p w:rsidR="00AF31A7" w:rsidRPr="0034533E" w:rsidRDefault="00AF31A7" w:rsidP="00AF31A7">
      <w:pPr>
        <w:spacing w:after="0" w:line="360" w:lineRule="auto"/>
        <w:jc w:val="center"/>
        <w:rPr>
          <w:rFonts w:cs="Arial"/>
          <w:lang w:eastAsia="es-CO"/>
        </w:rPr>
      </w:pPr>
      <w:r w:rsidRPr="0034533E">
        <w:rPr>
          <w:noProof/>
          <w:lang w:eastAsia="es-CO"/>
        </w:rPr>
        <w:drawing>
          <wp:inline distT="0" distB="0" distL="0" distR="0" wp14:anchorId="3A47E535" wp14:editId="7330FCB1">
            <wp:extent cx="5991225" cy="663314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6123" cy="6638564"/>
                    </a:xfrm>
                    <a:prstGeom prst="rect">
                      <a:avLst/>
                    </a:prstGeom>
                    <a:noFill/>
                    <a:ln>
                      <a:noFill/>
                    </a:ln>
                  </pic:spPr>
                </pic:pic>
              </a:graphicData>
            </a:graphic>
          </wp:inline>
        </w:drawing>
      </w:r>
    </w:p>
    <w:p w:rsidR="00AF31A7" w:rsidRPr="0034533E" w:rsidRDefault="00AF31A7" w:rsidP="00AF31A7">
      <w:pPr>
        <w:spacing w:after="0" w:line="360" w:lineRule="auto"/>
        <w:jc w:val="center"/>
        <w:rPr>
          <w:rFonts w:cs="Arial"/>
          <w:lang w:eastAsia="es-CO"/>
        </w:rPr>
      </w:pPr>
    </w:p>
    <w:p w:rsidR="00AF31A7" w:rsidRPr="0034533E" w:rsidRDefault="00AF31A7" w:rsidP="00AF31A7">
      <w:pPr>
        <w:pStyle w:val="Ttulo2"/>
        <w:spacing w:before="0" w:line="360" w:lineRule="auto"/>
        <w:rPr>
          <w:rFonts w:asciiTheme="minorHAnsi" w:hAnsiTheme="minorHAnsi"/>
          <w:b/>
          <w:sz w:val="22"/>
          <w:szCs w:val="22"/>
          <w:lang w:eastAsia="es-CO"/>
        </w:rPr>
      </w:pPr>
      <w:bookmarkStart w:id="4" w:name="_Toc418179128"/>
      <w:r w:rsidRPr="0034533E">
        <w:rPr>
          <w:rFonts w:asciiTheme="minorHAnsi" w:hAnsiTheme="minorHAnsi"/>
          <w:b/>
          <w:sz w:val="22"/>
          <w:szCs w:val="22"/>
          <w:lang w:eastAsia="es-CO"/>
        </w:rPr>
        <w:lastRenderedPageBreak/>
        <w:t>1.2 INGRESOS ANUALES DE LA SOLUCIÓN</w:t>
      </w:r>
      <w:bookmarkEnd w:id="4"/>
    </w:p>
    <w:p w:rsidR="00AF31A7" w:rsidRPr="0034533E" w:rsidRDefault="00AF31A7" w:rsidP="00AF31A7">
      <w:pPr>
        <w:spacing w:after="0" w:line="360" w:lineRule="auto"/>
        <w:rPr>
          <w:lang w:eastAsia="es-CO"/>
        </w:rPr>
      </w:pPr>
    </w:p>
    <w:p w:rsidR="00AF31A7" w:rsidRPr="0034533E" w:rsidRDefault="00AF31A7" w:rsidP="00AF31A7">
      <w:pPr>
        <w:spacing w:after="0" w:line="360" w:lineRule="auto"/>
        <w:rPr>
          <w:rFonts w:cs="Arial"/>
          <w:b/>
          <w:lang w:eastAsia="es-CO"/>
        </w:rPr>
      </w:pPr>
      <w:r w:rsidRPr="0034533E">
        <w:rPr>
          <w:rFonts w:cs="Arial"/>
          <w:b/>
          <w:lang w:eastAsia="es-CO"/>
        </w:rPr>
        <w:t>1.2.1 Ingreso por energía eléctrica que se deja de pagar a la compañía</w:t>
      </w:r>
    </w:p>
    <w:p w:rsidR="00AF31A7" w:rsidRPr="0034533E" w:rsidRDefault="00AF31A7" w:rsidP="00AF31A7">
      <w:pPr>
        <w:spacing w:after="0" w:line="360" w:lineRule="auto"/>
        <w:jc w:val="both"/>
        <w:rPr>
          <w:rFonts w:cs="Arial"/>
          <w:lang w:eastAsia="es-CO"/>
        </w:rPr>
      </w:pPr>
      <w:r w:rsidRPr="0034533E">
        <w:rPr>
          <w:rFonts w:cs="Arial"/>
          <w:lang w:eastAsia="es-CO"/>
        </w:rPr>
        <w:t xml:space="preserve">Con la implementación del sistema solar fotovoltaico se estima un ahorro mensual de 285.19 </w:t>
      </w:r>
      <w:proofErr w:type="spellStart"/>
      <w:r w:rsidRPr="0034533E">
        <w:rPr>
          <w:rFonts w:cs="Arial"/>
          <w:lang w:eastAsia="es-CO"/>
        </w:rPr>
        <w:t>kWh</w:t>
      </w:r>
      <w:proofErr w:type="spellEnd"/>
      <w:r w:rsidRPr="0034533E">
        <w:rPr>
          <w:rFonts w:cs="Arial"/>
          <w:lang w:eastAsia="es-CO"/>
        </w:rPr>
        <w:t xml:space="preserve"> y por ende 3422.28 </w:t>
      </w:r>
      <w:proofErr w:type="spellStart"/>
      <w:r w:rsidRPr="0034533E">
        <w:rPr>
          <w:rFonts w:cs="Arial"/>
          <w:lang w:eastAsia="es-CO"/>
        </w:rPr>
        <w:t>kWh</w:t>
      </w:r>
      <w:proofErr w:type="spellEnd"/>
      <w:r w:rsidRPr="0034533E">
        <w:rPr>
          <w:rFonts w:cs="Arial"/>
          <w:lang w:eastAsia="es-CO"/>
        </w:rPr>
        <w:t xml:space="preserve"> anuales de electricidad, por ende se tendría el siguiente ahorro de acuerdo al precio del </w:t>
      </w:r>
      <w:proofErr w:type="spellStart"/>
      <w:r w:rsidRPr="0034533E">
        <w:rPr>
          <w:rFonts w:cs="Arial"/>
          <w:lang w:eastAsia="es-CO"/>
        </w:rPr>
        <w:t>kWh</w:t>
      </w:r>
      <w:proofErr w:type="spellEnd"/>
      <w:r w:rsidRPr="0034533E">
        <w:rPr>
          <w:rFonts w:cs="Arial"/>
          <w:lang w:eastAsia="es-CO"/>
        </w:rPr>
        <w:t xml:space="preserve"> de la compañía $ 318 pesos.</w:t>
      </w:r>
    </w:p>
    <w:p w:rsidR="00AF31A7" w:rsidRPr="0034533E" w:rsidRDefault="00AF31A7" w:rsidP="00AF31A7">
      <w:pPr>
        <w:spacing w:after="0" w:line="360" w:lineRule="auto"/>
        <w:jc w:val="center"/>
        <w:rPr>
          <w:rFonts w:cs="Arial"/>
          <w:lang w:eastAsia="es-CO"/>
        </w:rPr>
      </w:pPr>
      <w:r w:rsidRPr="0034533E">
        <w:rPr>
          <w:noProof/>
          <w:lang w:eastAsia="es-CO"/>
        </w:rPr>
        <w:drawing>
          <wp:inline distT="0" distB="0" distL="0" distR="0" wp14:anchorId="395AF55B" wp14:editId="718382FD">
            <wp:extent cx="3543300" cy="7715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3300" cy="771525"/>
                    </a:xfrm>
                    <a:prstGeom prst="rect">
                      <a:avLst/>
                    </a:prstGeom>
                    <a:noFill/>
                    <a:ln>
                      <a:noFill/>
                    </a:ln>
                  </pic:spPr>
                </pic:pic>
              </a:graphicData>
            </a:graphic>
          </wp:inline>
        </w:drawing>
      </w:r>
    </w:p>
    <w:p w:rsidR="00AF31A7" w:rsidRDefault="00AF31A7" w:rsidP="00AF31A7">
      <w:pPr>
        <w:spacing w:after="0" w:line="360" w:lineRule="auto"/>
        <w:rPr>
          <w:rFonts w:cs="Arial"/>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1.2.2 Ingreso por combustible ahorrado en planta de respaldo</w:t>
      </w:r>
    </w:p>
    <w:p w:rsidR="00AF31A7" w:rsidRPr="0034533E" w:rsidRDefault="00AF31A7" w:rsidP="00AF31A7">
      <w:pPr>
        <w:spacing w:after="0" w:line="360" w:lineRule="auto"/>
        <w:jc w:val="both"/>
        <w:rPr>
          <w:rFonts w:cs="Arial"/>
          <w:lang w:eastAsia="es-CO"/>
        </w:rPr>
      </w:pPr>
      <w:r w:rsidRPr="0034533E">
        <w:rPr>
          <w:rFonts w:cs="Arial"/>
          <w:lang w:eastAsia="es-CO"/>
        </w:rPr>
        <w:t>Mensualmente se usan 5 galones de ACPM para respaldo por interrupciones en la red eléctrica. Con la implementación del sistema solar mejorará la confiabilidad del sistema, por ende estos 5 galones mensuales (60 anuales) serán un ahorro para el usuario del sistema. Conforme a la simulación de PVSYST existen 6 meses donde (Mayo a Octubre) donde se pueden presentar déficits de energía debido al recurso solar, esto se puede solventar con la red eléctrica, pero en caso de interrupción de esta en el momento de un déficit, la planta eléctrica respaldaría como última opción en el caso más remoto. Debido a esto se consideraran 10 galones de ACPM anual, con lo que el ahorro en ACPM anual seria:</w:t>
      </w:r>
    </w:p>
    <w:p w:rsidR="00AF31A7" w:rsidRPr="0034533E" w:rsidRDefault="00AF31A7" w:rsidP="00AF31A7">
      <w:pPr>
        <w:spacing w:after="0" w:line="360" w:lineRule="auto"/>
        <w:jc w:val="center"/>
        <w:rPr>
          <w:rFonts w:cs="Arial"/>
          <w:lang w:eastAsia="es-CO"/>
        </w:rPr>
      </w:pPr>
      <w:r w:rsidRPr="0034533E">
        <w:rPr>
          <w:noProof/>
          <w:lang w:eastAsia="es-CO"/>
        </w:rPr>
        <w:drawing>
          <wp:inline distT="0" distB="0" distL="0" distR="0" wp14:anchorId="5D45296E" wp14:editId="4153552D">
            <wp:extent cx="3543300" cy="771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3300" cy="771525"/>
                    </a:xfrm>
                    <a:prstGeom prst="rect">
                      <a:avLst/>
                    </a:prstGeom>
                    <a:noFill/>
                    <a:ln>
                      <a:noFill/>
                    </a:ln>
                  </pic:spPr>
                </pic:pic>
              </a:graphicData>
            </a:graphic>
          </wp:inline>
        </w:drawing>
      </w:r>
    </w:p>
    <w:p w:rsidR="00AF31A7" w:rsidRDefault="00AF31A7" w:rsidP="00AF31A7">
      <w:pPr>
        <w:spacing w:after="0" w:line="360" w:lineRule="auto"/>
        <w:rPr>
          <w:rFonts w:cs="Arial"/>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1.2.3 Ingreso por disminución de mantenimiento en planta eléctrica</w:t>
      </w:r>
    </w:p>
    <w:p w:rsidR="00AF31A7" w:rsidRPr="0034533E" w:rsidRDefault="00AF31A7" w:rsidP="00AF31A7">
      <w:pPr>
        <w:spacing w:after="0" w:line="360" w:lineRule="auto"/>
        <w:jc w:val="both"/>
        <w:rPr>
          <w:rFonts w:cs="Arial"/>
          <w:lang w:eastAsia="es-CO"/>
        </w:rPr>
      </w:pPr>
      <w:r w:rsidRPr="0034533E">
        <w:rPr>
          <w:rFonts w:cs="Arial"/>
          <w:lang w:eastAsia="es-CO"/>
        </w:rPr>
        <w:t xml:space="preserve">Anualmente se tiene un gasto en mantenimiento de $ 1, 320,000 pesos con 60 galones anuales de ACPM ($ 22,000/galón), si se produce un ahorro de 50 galones el usuario puede ahorrarse anualmente $ 1, 100,000 pesos en mantenimiento. </w:t>
      </w:r>
    </w:p>
    <w:p w:rsidR="00AF31A7" w:rsidRPr="0034533E" w:rsidRDefault="00AF31A7" w:rsidP="00AF31A7">
      <w:pPr>
        <w:spacing w:after="0" w:line="360" w:lineRule="auto"/>
        <w:jc w:val="center"/>
        <w:rPr>
          <w:rFonts w:cs="Arial"/>
          <w:lang w:eastAsia="es-CO"/>
        </w:rPr>
      </w:pPr>
      <w:r w:rsidRPr="0034533E">
        <w:rPr>
          <w:noProof/>
          <w:lang w:eastAsia="es-CO"/>
        </w:rPr>
        <w:lastRenderedPageBreak/>
        <w:drawing>
          <wp:inline distT="0" distB="0" distL="0" distR="0" wp14:anchorId="34F76E9F" wp14:editId="135BAA59">
            <wp:extent cx="3543300" cy="9620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3300" cy="962025"/>
                    </a:xfrm>
                    <a:prstGeom prst="rect">
                      <a:avLst/>
                    </a:prstGeom>
                    <a:noFill/>
                    <a:ln>
                      <a:noFill/>
                    </a:ln>
                  </pic:spPr>
                </pic:pic>
              </a:graphicData>
            </a:graphic>
          </wp:inline>
        </w:drawing>
      </w:r>
    </w:p>
    <w:p w:rsidR="00AF31A7" w:rsidRDefault="00AF31A7" w:rsidP="00AF31A7">
      <w:pPr>
        <w:spacing w:after="0" w:line="360" w:lineRule="auto"/>
        <w:rPr>
          <w:rFonts w:cs="Arial"/>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1.2.4 Ingreso anual total de la solución</w:t>
      </w:r>
    </w:p>
    <w:tbl>
      <w:tblPr>
        <w:tblW w:w="3380" w:type="dxa"/>
        <w:jc w:val="center"/>
        <w:tblCellMar>
          <w:left w:w="70" w:type="dxa"/>
          <w:right w:w="70" w:type="dxa"/>
        </w:tblCellMar>
        <w:tblLook w:val="04A0" w:firstRow="1" w:lastRow="0" w:firstColumn="1" w:lastColumn="0" w:noHBand="0" w:noVBand="1"/>
      </w:tblPr>
      <w:tblGrid>
        <w:gridCol w:w="1800"/>
        <w:gridCol w:w="1580"/>
      </w:tblGrid>
      <w:tr w:rsidR="00AF31A7" w:rsidRPr="0034533E" w:rsidTr="00A63637">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INGRESO TOTAL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$ 2,638,450.40</w:t>
            </w:r>
          </w:p>
        </w:tc>
      </w:tr>
    </w:tbl>
    <w:p w:rsidR="00AF31A7" w:rsidRPr="0034533E" w:rsidRDefault="00AF31A7" w:rsidP="00AF31A7">
      <w:pPr>
        <w:spacing w:after="0" w:line="360" w:lineRule="auto"/>
        <w:rPr>
          <w:rFonts w:cs="Arial"/>
          <w:lang w:eastAsia="es-CO"/>
        </w:rPr>
      </w:pPr>
    </w:p>
    <w:p w:rsidR="00AF31A7" w:rsidRPr="0034533E" w:rsidRDefault="00AF31A7" w:rsidP="00AF31A7">
      <w:pPr>
        <w:pStyle w:val="Ttulo2"/>
        <w:spacing w:before="0" w:line="360" w:lineRule="auto"/>
        <w:rPr>
          <w:rFonts w:asciiTheme="minorHAnsi" w:hAnsiTheme="minorHAnsi"/>
          <w:b/>
          <w:sz w:val="22"/>
          <w:szCs w:val="22"/>
          <w:lang w:eastAsia="es-CO"/>
        </w:rPr>
      </w:pPr>
      <w:bookmarkStart w:id="5" w:name="_Toc418179129"/>
      <w:r w:rsidRPr="0034533E">
        <w:rPr>
          <w:rFonts w:asciiTheme="minorHAnsi" w:hAnsiTheme="minorHAnsi"/>
          <w:b/>
          <w:sz w:val="22"/>
          <w:szCs w:val="22"/>
          <w:lang w:eastAsia="es-CO"/>
        </w:rPr>
        <w:t>1.3 EGRESOS ANUALES DE LA SOLUCIÓN</w:t>
      </w:r>
      <w:bookmarkEnd w:id="5"/>
    </w:p>
    <w:p w:rsidR="00AF31A7" w:rsidRPr="0034533E" w:rsidRDefault="00AF31A7" w:rsidP="00AF31A7">
      <w:pPr>
        <w:spacing w:after="0" w:line="360" w:lineRule="auto"/>
        <w:rPr>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1.3.1 Egresos por restitución de equipos</w:t>
      </w:r>
    </w:p>
    <w:p w:rsidR="00AF31A7" w:rsidRPr="0034533E" w:rsidRDefault="00AF31A7" w:rsidP="00AF31A7">
      <w:pPr>
        <w:spacing w:after="0" w:line="360" w:lineRule="auto"/>
        <w:rPr>
          <w:rFonts w:cs="Arial"/>
          <w:lang w:eastAsia="es-CO"/>
        </w:rPr>
      </w:pPr>
      <w:r w:rsidRPr="0034533E">
        <w:rPr>
          <w:rFonts w:cs="Arial"/>
          <w:lang w:eastAsia="es-CO"/>
        </w:rPr>
        <w:t xml:space="preserve">Se considera un 3% de los ingresos anuales mensuales. </w:t>
      </w:r>
    </w:p>
    <w:tbl>
      <w:tblPr>
        <w:tblW w:w="3380" w:type="dxa"/>
        <w:jc w:val="center"/>
        <w:tblCellMar>
          <w:left w:w="70" w:type="dxa"/>
          <w:right w:w="70" w:type="dxa"/>
        </w:tblCellMar>
        <w:tblLook w:val="04A0" w:firstRow="1" w:lastRow="0" w:firstColumn="1" w:lastColumn="0" w:noHBand="0" w:noVBand="1"/>
      </w:tblPr>
      <w:tblGrid>
        <w:gridCol w:w="1800"/>
        <w:gridCol w:w="1580"/>
      </w:tblGrid>
      <w:tr w:rsidR="00AF31A7" w:rsidRPr="0034533E" w:rsidTr="00A63637">
        <w:trPr>
          <w:trHeight w:val="600"/>
          <w:jc w:val="center"/>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RESTITUCIÓN DE EQUIPOS</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$ 79,153.51</w:t>
            </w:r>
          </w:p>
        </w:tc>
      </w:tr>
    </w:tbl>
    <w:p w:rsidR="00AF31A7" w:rsidRPr="0034533E" w:rsidRDefault="00AF31A7" w:rsidP="00AF31A7">
      <w:pPr>
        <w:spacing w:after="0" w:line="360" w:lineRule="auto"/>
        <w:rPr>
          <w:rFonts w:cs="Arial"/>
          <w:lang w:eastAsia="es-CO"/>
        </w:rPr>
      </w:pPr>
    </w:p>
    <w:p w:rsidR="00AF31A7" w:rsidRDefault="00AF31A7" w:rsidP="00AF31A7">
      <w:pPr>
        <w:spacing w:after="0" w:line="360" w:lineRule="auto"/>
        <w:jc w:val="both"/>
        <w:rPr>
          <w:rFonts w:cs="Arial"/>
          <w:b/>
          <w:lang w:eastAsia="es-CO"/>
        </w:rPr>
      </w:pPr>
    </w:p>
    <w:p w:rsidR="00AF31A7" w:rsidRPr="0034533E" w:rsidRDefault="00AF31A7" w:rsidP="00AF31A7">
      <w:pPr>
        <w:spacing w:after="0" w:line="360" w:lineRule="auto"/>
        <w:jc w:val="both"/>
        <w:rPr>
          <w:rFonts w:cs="Arial"/>
          <w:b/>
          <w:lang w:eastAsia="es-CO"/>
        </w:rPr>
      </w:pPr>
      <w:r w:rsidRPr="0034533E">
        <w:rPr>
          <w:rFonts w:cs="Arial"/>
          <w:b/>
          <w:lang w:eastAsia="es-CO"/>
        </w:rPr>
        <w:t>1.3.2 Egreso por reposición de equipos (baterías y equipos electrónicos) una vez cumplan su vida útil</w:t>
      </w:r>
    </w:p>
    <w:p w:rsidR="00AF31A7" w:rsidRPr="0034533E" w:rsidRDefault="00AF31A7" w:rsidP="00AF31A7">
      <w:pPr>
        <w:spacing w:after="0" w:line="360" w:lineRule="auto"/>
        <w:jc w:val="both"/>
        <w:rPr>
          <w:rFonts w:cs="Arial"/>
          <w:lang w:eastAsia="es-CO"/>
        </w:rPr>
      </w:pPr>
      <w:r w:rsidRPr="0034533E">
        <w:rPr>
          <w:rFonts w:cs="Arial"/>
          <w:lang w:eastAsia="es-CO"/>
        </w:rPr>
        <w:t>La distribución de costos para baterías, equipos electrónicos y demás (estructuras, cables, protecciones, gabinetes, racks) es de la siguiente forma:</w:t>
      </w:r>
    </w:p>
    <w:tbl>
      <w:tblPr>
        <w:tblW w:w="8840" w:type="dxa"/>
        <w:tblInd w:w="55" w:type="dxa"/>
        <w:tblCellMar>
          <w:left w:w="70" w:type="dxa"/>
          <w:right w:w="70" w:type="dxa"/>
        </w:tblCellMar>
        <w:tblLook w:val="04A0" w:firstRow="1" w:lastRow="0" w:firstColumn="1" w:lastColumn="0" w:noHBand="0" w:noVBand="1"/>
      </w:tblPr>
      <w:tblGrid>
        <w:gridCol w:w="1200"/>
        <w:gridCol w:w="1600"/>
        <w:gridCol w:w="1487"/>
        <w:gridCol w:w="1682"/>
        <w:gridCol w:w="1391"/>
        <w:gridCol w:w="1480"/>
      </w:tblGrid>
      <w:tr w:rsidR="00AF31A7" w:rsidRPr="0034533E" w:rsidTr="00A63637">
        <w:trPr>
          <w:trHeight w:val="9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ÍTEM</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VALOR</w:t>
            </w:r>
          </w:p>
        </w:tc>
        <w:tc>
          <w:tcPr>
            <w:tcW w:w="1487" w:type="dxa"/>
            <w:tcBorders>
              <w:top w:val="single" w:sz="4" w:space="0" w:color="auto"/>
              <w:left w:val="nil"/>
              <w:bottom w:val="single" w:sz="4" w:space="0" w:color="auto"/>
              <w:right w:val="single" w:sz="4" w:space="0" w:color="auto"/>
            </w:tcBorders>
            <w:shd w:val="clear" w:color="auto" w:fill="auto"/>
            <w:vAlign w:val="bottom"/>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PROBABILIDAD DE FALLA 3%</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VALOR</w:t>
            </w:r>
          </w:p>
        </w:tc>
        <w:tc>
          <w:tcPr>
            <w:tcW w:w="1391" w:type="dxa"/>
            <w:tcBorders>
              <w:top w:val="single" w:sz="4" w:space="0" w:color="auto"/>
              <w:left w:val="nil"/>
              <w:bottom w:val="single" w:sz="4" w:space="0" w:color="auto"/>
              <w:right w:val="single" w:sz="4" w:space="0" w:color="auto"/>
            </w:tcBorders>
            <w:shd w:val="clear" w:color="auto" w:fill="auto"/>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VIDA ÚTIL ESTIMADA (AÑOS)</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VALOR ANUAL POR REPOSICIÓN</w:t>
            </w:r>
          </w:p>
        </w:tc>
      </w:tr>
      <w:tr w:rsidR="00AF31A7" w:rsidRPr="0034533E" w:rsidTr="00A636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BATERÍAS</w:t>
            </w:r>
          </w:p>
        </w:tc>
        <w:tc>
          <w:tcPr>
            <w:tcW w:w="160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$ 12,486,240.00</w:t>
            </w:r>
          </w:p>
        </w:tc>
        <w:tc>
          <w:tcPr>
            <w:tcW w:w="1487"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3.00%</w:t>
            </w:r>
          </w:p>
        </w:tc>
        <w:tc>
          <w:tcPr>
            <w:tcW w:w="1682"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$ 12,860,827.20</w:t>
            </w:r>
          </w:p>
        </w:tc>
        <w:tc>
          <w:tcPr>
            <w:tcW w:w="1391"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5</w:t>
            </w:r>
          </w:p>
        </w:tc>
        <w:tc>
          <w:tcPr>
            <w:tcW w:w="148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$ 2,572,165.44</w:t>
            </w:r>
          </w:p>
        </w:tc>
      </w:tr>
      <w:tr w:rsidR="00AF31A7" w:rsidRPr="0034533E" w:rsidTr="00A636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EQUIPOS</w:t>
            </w:r>
          </w:p>
        </w:tc>
        <w:tc>
          <w:tcPr>
            <w:tcW w:w="160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$ 20,916,000.00</w:t>
            </w:r>
          </w:p>
        </w:tc>
        <w:tc>
          <w:tcPr>
            <w:tcW w:w="1487"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3.00%</w:t>
            </w:r>
          </w:p>
        </w:tc>
        <w:tc>
          <w:tcPr>
            <w:tcW w:w="1682"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$ 21,543,480.00</w:t>
            </w:r>
          </w:p>
        </w:tc>
        <w:tc>
          <w:tcPr>
            <w:tcW w:w="1391"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10</w:t>
            </w:r>
          </w:p>
        </w:tc>
        <w:tc>
          <w:tcPr>
            <w:tcW w:w="148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$ 2,154,348.00</w:t>
            </w:r>
          </w:p>
        </w:tc>
      </w:tr>
      <w:tr w:rsidR="00AF31A7" w:rsidRPr="0034533E" w:rsidTr="00A636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DEMÁS</w:t>
            </w:r>
          </w:p>
        </w:tc>
        <w:tc>
          <w:tcPr>
            <w:tcW w:w="160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$ 29,534,998.14</w:t>
            </w:r>
          </w:p>
        </w:tc>
        <w:tc>
          <w:tcPr>
            <w:tcW w:w="1487"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3.00%</w:t>
            </w:r>
          </w:p>
        </w:tc>
        <w:tc>
          <w:tcPr>
            <w:tcW w:w="1682"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$ 30,421,048.08</w:t>
            </w:r>
          </w:p>
        </w:tc>
        <w:tc>
          <w:tcPr>
            <w:tcW w:w="1391"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20</w:t>
            </w:r>
          </w:p>
        </w:tc>
        <w:tc>
          <w:tcPr>
            <w:tcW w:w="148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$ 1,521,052.40</w:t>
            </w:r>
          </w:p>
        </w:tc>
      </w:tr>
      <w:tr w:rsidR="00AF31A7" w:rsidRPr="0034533E" w:rsidTr="00A63637">
        <w:trPr>
          <w:trHeight w:val="300"/>
        </w:trPr>
        <w:tc>
          <w:tcPr>
            <w:tcW w:w="12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6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487"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682"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391"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48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r>
      <w:tr w:rsidR="00AF31A7" w:rsidRPr="0034533E" w:rsidTr="00A63637">
        <w:trPr>
          <w:trHeight w:val="900"/>
        </w:trPr>
        <w:tc>
          <w:tcPr>
            <w:tcW w:w="12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6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487"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682"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3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TOTAL ANUAL POR REPOSICIÓN</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$ 6,247,565.84</w:t>
            </w:r>
          </w:p>
        </w:tc>
      </w:tr>
    </w:tbl>
    <w:p w:rsidR="00AF31A7" w:rsidRPr="0034533E" w:rsidRDefault="00AF31A7" w:rsidP="00AF31A7">
      <w:pPr>
        <w:spacing w:after="0" w:line="360" w:lineRule="auto"/>
        <w:jc w:val="both"/>
        <w:rPr>
          <w:rFonts w:cs="Arial"/>
          <w:lang w:eastAsia="es-CO"/>
        </w:rPr>
      </w:pPr>
    </w:p>
    <w:p w:rsidR="00AF31A7" w:rsidRPr="0034533E" w:rsidRDefault="00AF31A7" w:rsidP="00AF31A7">
      <w:pPr>
        <w:spacing w:after="0" w:line="360" w:lineRule="auto"/>
        <w:jc w:val="both"/>
        <w:rPr>
          <w:rFonts w:cs="Arial"/>
          <w:lang w:eastAsia="es-CO"/>
        </w:rPr>
      </w:pPr>
      <w:r w:rsidRPr="0034533E">
        <w:rPr>
          <w:rFonts w:cs="Arial"/>
          <w:lang w:eastAsia="es-CO"/>
        </w:rPr>
        <w:lastRenderedPageBreak/>
        <w:t>De acuerdo a este cuadro el valor anual que se debe aportar para reposición de los componentes del sistema debe ser de $ 6, 247,565.84.</w:t>
      </w:r>
    </w:p>
    <w:p w:rsidR="00AF31A7" w:rsidRDefault="00AF31A7" w:rsidP="00AF31A7">
      <w:pPr>
        <w:spacing w:after="0" w:line="360" w:lineRule="auto"/>
        <w:rPr>
          <w:rFonts w:cs="Arial"/>
          <w:b/>
          <w:lang w:eastAsia="es-CO"/>
        </w:rPr>
      </w:pPr>
    </w:p>
    <w:p w:rsidR="00AF31A7" w:rsidRDefault="00AF31A7" w:rsidP="00AF31A7">
      <w:pPr>
        <w:spacing w:after="0" w:line="360" w:lineRule="auto"/>
        <w:rPr>
          <w:rFonts w:cs="Arial"/>
          <w:b/>
          <w:lang w:eastAsia="es-CO"/>
        </w:rPr>
      </w:pPr>
    </w:p>
    <w:p w:rsidR="00AF31A7" w:rsidRDefault="00AF31A7" w:rsidP="00AF31A7">
      <w:pPr>
        <w:spacing w:after="0" w:line="360" w:lineRule="auto"/>
        <w:rPr>
          <w:rFonts w:cs="Arial"/>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1.3.3 Egreso por cobertura de déficit del sistema</w:t>
      </w:r>
    </w:p>
    <w:p w:rsidR="00AF31A7" w:rsidRPr="0034533E" w:rsidRDefault="00AF31A7" w:rsidP="00AF31A7">
      <w:pPr>
        <w:spacing w:after="0" w:line="360" w:lineRule="auto"/>
        <w:jc w:val="both"/>
        <w:rPr>
          <w:rFonts w:cs="Arial"/>
          <w:lang w:eastAsia="es-CO"/>
        </w:rPr>
      </w:pPr>
      <w:r w:rsidRPr="0034533E">
        <w:rPr>
          <w:rFonts w:cs="Arial"/>
          <w:lang w:eastAsia="es-CO"/>
        </w:rPr>
        <w:t xml:space="preserve">Adicionalmente, es posible que se requiera respaldo de la red en los meses de menor radiación solar. Conforme a la simulación en PVSYST se estima que se requerirían adicionalmente 172.1 </w:t>
      </w:r>
      <w:proofErr w:type="spellStart"/>
      <w:r w:rsidRPr="0034533E">
        <w:rPr>
          <w:rFonts w:cs="Arial"/>
          <w:lang w:eastAsia="es-CO"/>
        </w:rPr>
        <w:t>kWh</w:t>
      </w:r>
      <w:proofErr w:type="spellEnd"/>
      <w:r w:rsidRPr="0034533E">
        <w:rPr>
          <w:rFonts w:cs="Arial"/>
          <w:lang w:eastAsia="es-CO"/>
        </w:rPr>
        <w:t xml:space="preserve"> anuales para suplir la energía faltante.  </w:t>
      </w:r>
    </w:p>
    <w:p w:rsidR="00AF31A7" w:rsidRPr="0034533E" w:rsidRDefault="00AF31A7" w:rsidP="00AF31A7">
      <w:pPr>
        <w:spacing w:after="0" w:line="360" w:lineRule="auto"/>
        <w:jc w:val="center"/>
        <w:rPr>
          <w:rFonts w:cs="Arial"/>
          <w:lang w:eastAsia="es-CO"/>
        </w:rPr>
      </w:pPr>
    </w:p>
    <w:p w:rsidR="00AF31A7" w:rsidRPr="0034533E" w:rsidRDefault="00AF31A7" w:rsidP="00AF31A7">
      <w:pPr>
        <w:spacing w:after="0" w:line="360" w:lineRule="auto"/>
        <w:jc w:val="center"/>
        <w:rPr>
          <w:rFonts w:cs="Arial"/>
          <w:lang w:eastAsia="es-CO"/>
        </w:rPr>
      </w:pPr>
      <w:r w:rsidRPr="0034533E">
        <w:rPr>
          <w:noProof/>
          <w:lang w:eastAsia="es-CO"/>
        </w:rPr>
        <w:drawing>
          <wp:inline distT="0" distB="0" distL="0" distR="0" wp14:anchorId="3EA2D0FA" wp14:editId="0737ECF4">
            <wp:extent cx="3267075" cy="771525"/>
            <wp:effectExtent l="0" t="0" r="9525" b="952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7075" cy="771525"/>
                    </a:xfrm>
                    <a:prstGeom prst="rect">
                      <a:avLst/>
                    </a:prstGeom>
                    <a:noFill/>
                    <a:ln>
                      <a:noFill/>
                    </a:ln>
                  </pic:spPr>
                </pic:pic>
              </a:graphicData>
            </a:graphic>
          </wp:inline>
        </w:drawing>
      </w:r>
    </w:p>
    <w:p w:rsidR="00AF31A7" w:rsidRDefault="00AF31A7" w:rsidP="00AF31A7">
      <w:pPr>
        <w:spacing w:after="0" w:line="360" w:lineRule="auto"/>
        <w:rPr>
          <w:rFonts w:cs="Arial"/>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1.3.4 Egreso total anual</w:t>
      </w:r>
    </w:p>
    <w:tbl>
      <w:tblPr>
        <w:tblW w:w="3380" w:type="dxa"/>
        <w:jc w:val="center"/>
        <w:tblCellMar>
          <w:left w:w="70" w:type="dxa"/>
          <w:right w:w="70" w:type="dxa"/>
        </w:tblCellMar>
        <w:tblLook w:val="04A0" w:firstRow="1" w:lastRow="0" w:firstColumn="1" w:lastColumn="0" w:noHBand="0" w:noVBand="1"/>
      </w:tblPr>
      <w:tblGrid>
        <w:gridCol w:w="1800"/>
        <w:gridCol w:w="1580"/>
      </w:tblGrid>
      <w:tr w:rsidR="00AF31A7" w:rsidRPr="0034533E" w:rsidTr="00A63637">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EGRESO TOTAL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$ 6,381,447.15</w:t>
            </w:r>
          </w:p>
        </w:tc>
      </w:tr>
    </w:tbl>
    <w:p w:rsidR="00AF31A7" w:rsidRDefault="00AF31A7" w:rsidP="00AF31A7">
      <w:pPr>
        <w:spacing w:after="0" w:line="360" w:lineRule="auto"/>
        <w:jc w:val="both"/>
        <w:rPr>
          <w:rFonts w:cs="Arial"/>
          <w:lang w:eastAsia="es-CO"/>
        </w:rPr>
      </w:pPr>
    </w:p>
    <w:p w:rsidR="00AF31A7" w:rsidRPr="0034533E" w:rsidRDefault="00AF31A7" w:rsidP="00AF31A7">
      <w:pPr>
        <w:spacing w:after="0" w:line="360" w:lineRule="auto"/>
        <w:jc w:val="both"/>
        <w:rPr>
          <w:rFonts w:cs="Arial"/>
          <w:lang w:eastAsia="es-CO"/>
        </w:rPr>
      </w:pPr>
    </w:p>
    <w:p w:rsidR="00AF31A7" w:rsidRPr="0034533E" w:rsidRDefault="00AF31A7" w:rsidP="00AF31A7">
      <w:pPr>
        <w:pStyle w:val="Ttulo2"/>
        <w:spacing w:before="0" w:line="360" w:lineRule="auto"/>
        <w:rPr>
          <w:rFonts w:asciiTheme="minorHAnsi" w:hAnsiTheme="minorHAnsi"/>
          <w:b/>
          <w:sz w:val="22"/>
          <w:szCs w:val="22"/>
          <w:lang w:eastAsia="es-CO"/>
        </w:rPr>
      </w:pPr>
      <w:bookmarkStart w:id="6" w:name="_Toc418179130"/>
      <w:r w:rsidRPr="0034533E">
        <w:rPr>
          <w:rFonts w:asciiTheme="minorHAnsi" w:hAnsiTheme="minorHAnsi"/>
          <w:b/>
          <w:sz w:val="22"/>
          <w:szCs w:val="22"/>
          <w:lang w:eastAsia="es-CO"/>
        </w:rPr>
        <w:t>1.4 RESULTADOS FLUJO DE CAJA</w:t>
      </w:r>
      <w:bookmarkEnd w:id="6"/>
    </w:p>
    <w:p w:rsidR="00AF31A7" w:rsidRPr="0034533E" w:rsidRDefault="00AF31A7" w:rsidP="00AF31A7">
      <w:pPr>
        <w:spacing w:after="0" w:line="360" w:lineRule="auto"/>
        <w:rPr>
          <w:lang w:eastAsia="es-CO"/>
        </w:rPr>
      </w:pPr>
    </w:p>
    <w:p w:rsidR="00AF31A7" w:rsidRPr="0034533E" w:rsidRDefault="00AF31A7" w:rsidP="00AF31A7">
      <w:pPr>
        <w:spacing w:after="0" w:line="360" w:lineRule="auto"/>
        <w:jc w:val="center"/>
        <w:rPr>
          <w:rFonts w:cs="Arial"/>
          <w:lang w:eastAsia="es-CO"/>
        </w:rPr>
      </w:pPr>
      <w:r w:rsidRPr="0034533E">
        <w:rPr>
          <w:noProof/>
          <w:lang w:eastAsia="es-CO"/>
        </w:rPr>
        <w:drawing>
          <wp:inline distT="0" distB="0" distL="0" distR="0" wp14:anchorId="0789EFDC" wp14:editId="51C38CA2">
            <wp:extent cx="3895725" cy="1857375"/>
            <wp:effectExtent l="0" t="0" r="9525" b="9525"/>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95725" cy="1857375"/>
                    </a:xfrm>
                    <a:prstGeom prst="rect">
                      <a:avLst/>
                    </a:prstGeom>
                    <a:noFill/>
                    <a:ln>
                      <a:noFill/>
                    </a:ln>
                  </pic:spPr>
                </pic:pic>
              </a:graphicData>
            </a:graphic>
          </wp:inline>
        </w:drawing>
      </w:r>
    </w:p>
    <w:p w:rsidR="00AF31A7" w:rsidRPr="0034533E" w:rsidRDefault="00AF31A7" w:rsidP="00AF31A7">
      <w:pPr>
        <w:spacing w:after="0" w:line="360" w:lineRule="auto"/>
        <w:rPr>
          <w:lang w:eastAsia="es-CO"/>
        </w:rPr>
      </w:pPr>
    </w:p>
    <w:p w:rsidR="00AF31A7" w:rsidRPr="0034533E" w:rsidRDefault="00AF31A7" w:rsidP="00AF31A7">
      <w:pPr>
        <w:spacing w:after="0" w:line="360" w:lineRule="auto"/>
        <w:rPr>
          <w:lang w:eastAsia="es-CO"/>
        </w:rPr>
      </w:pPr>
    </w:p>
    <w:p w:rsidR="00AF31A7" w:rsidRPr="0034533E" w:rsidRDefault="00AF31A7" w:rsidP="00AF31A7">
      <w:pPr>
        <w:spacing w:after="0" w:line="360" w:lineRule="auto"/>
        <w:rPr>
          <w:lang w:eastAsia="es-CO"/>
        </w:rPr>
      </w:pPr>
    </w:p>
    <w:p w:rsidR="00AF31A7" w:rsidRPr="0034533E" w:rsidRDefault="00AF31A7" w:rsidP="00AF31A7">
      <w:pPr>
        <w:rPr>
          <w:lang w:eastAsia="es-CO"/>
        </w:rPr>
      </w:pPr>
      <w:bookmarkStart w:id="7" w:name="_Toc418179131"/>
      <w:r>
        <w:rPr>
          <w:lang w:eastAsia="es-CO"/>
        </w:rPr>
        <w:br w:type="page"/>
      </w:r>
      <w:r w:rsidRPr="0034533E">
        <w:rPr>
          <w:lang w:eastAsia="es-CO"/>
        </w:rPr>
        <w:lastRenderedPageBreak/>
        <w:t>2. SISTEMA PARA CUBRIR 32% DE CONSUMO DEL TANQUE DE 2000 L (COOGAN)</w:t>
      </w:r>
      <w:bookmarkEnd w:id="7"/>
    </w:p>
    <w:p w:rsidR="00AF31A7" w:rsidRPr="0034533E" w:rsidRDefault="00AF31A7" w:rsidP="00AF31A7">
      <w:pPr>
        <w:spacing w:after="0" w:line="360" w:lineRule="auto"/>
        <w:rPr>
          <w:lang w:eastAsia="es-CO"/>
        </w:rPr>
      </w:pPr>
    </w:p>
    <w:p w:rsidR="00AF31A7" w:rsidRPr="0034533E" w:rsidRDefault="00AF31A7" w:rsidP="00AF31A7">
      <w:pPr>
        <w:pStyle w:val="Ttulo2"/>
        <w:spacing w:before="0" w:line="360" w:lineRule="auto"/>
        <w:rPr>
          <w:rFonts w:asciiTheme="minorHAnsi" w:hAnsiTheme="minorHAnsi"/>
          <w:b/>
          <w:sz w:val="22"/>
          <w:szCs w:val="22"/>
          <w:lang w:eastAsia="es-CO"/>
        </w:rPr>
      </w:pPr>
      <w:bookmarkStart w:id="8" w:name="_Toc418179132"/>
      <w:r w:rsidRPr="0034533E">
        <w:rPr>
          <w:rFonts w:asciiTheme="minorHAnsi" w:hAnsiTheme="minorHAnsi"/>
          <w:b/>
          <w:sz w:val="22"/>
          <w:szCs w:val="22"/>
          <w:lang w:eastAsia="es-CO"/>
        </w:rPr>
        <w:t>2.1 INVERSIÓN INICIAL DE LA SOLUCIÓN</w:t>
      </w:r>
      <w:bookmarkEnd w:id="8"/>
    </w:p>
    <w:p w:rsidR="00AF31A7" w:rsidRPr="0034533E" w:rsidRDefault="00AF31A7" w:rsidP="00AF31A7">
      <w:pPr>
        <w:spacing w:after="0" w:line="360" w:lineRule="auto"/>
        <w:rPr>
          <w:lang w:eastAsia="es-CO"/>
        </w:rPr>
      </w:pPr>
    </w:p>
    <w:p w:rsidR="00AF31A7" w:rsidRPr="0034533E" w:rsidRDefault="00AF31A7" w:rsidP="00AF31A7">
      <w:pPr>
        <w:spacing w:after="0" w:line="360" w:lineRule="auto"/>
        <w:jc w:val="center"/>
        <w:rPr>
          <w:rFonts w:cs="Arial"/>
          <w:lang w:eastAsia="es-CO"/>
        </w:rPr>
      </w:pPr>
      <w:r w:rsidRPr="0034533E">
        <w:rPr>
          <w:noProof/>
          <w:lang w:eastAsia="es-CO"/>
        </w:rPr>
        <w:drawing>
          <wp:inline distT="0" distB="0" distL="0" distR="0" wp14:anchorId="55F70827" wp14:editId="0100B031">
            <wp:extent cx="6124318" cy="68675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6398" cy="6869858"/>
                    </a:xfrm>
                    <a:prstGeom prst="rect">
                      <a:avLst/>
                    </a:prstGeom>
                    <a:noFill/>
                    <a:ln>
                      <a:noFill/>
                    </a:ln>
                  </pic:spPr>
                </pic:pic>
              </a:graphicData>
            </a:graphic>
          </wp:inline>
        </w:drawing>
      </w:r>
    </w:p>
    <w:p w:rsidR="00AF31A7" w:rsidRPr="0034533E" w:rsidRDefault="00AF31A7" w:rsidP="00AF31A7">
      <w:pPr>
        <w:pStyle w:val="Ttulo2"/>
        <w:spacing w:before="0" w:line="360" w:lineRule="auto"/>
        <w:rPr>
          <w:rFonts w:asciiTheme="minorHAnsi" w:hAnsiTheme="minorHAnsi"/>
          <w:b/>
          <w:sz w:val="22"/>
          <w:szCs w:val="22"/>
          <w:lang w:eastAsia="es-CO"/>
        </w:rPr>
      </w:pPr>
      <w:bookmarkStart w:id="9" w:name="_Toc418179133"/>
      <w:r w:rsidRPr="0034533E">
        <w:rPr>
          <w:rFonts w:asciiTheme="minorHAnsi" w:hAnsiTheme="minorHAnsi"/>
          <w:b/>
          <w:sz w:val="22"/>
          <w:szCs w:val="22"/>
          <w:lang w:eastAsia="es-CO"/>
        </w:rPr>
        <w:lastRenderedPageBreak/>
        <w:t>2.2 INGRESOS ANUALES DE LA SOLUCIÓN</w:t>
      </w:r>
      <w:bookmarkEnd w:id="9"/>
    </w:p>
    <w:p w:rsidR="00AF31A7" w:rsidRPr="0034533E" w:rsidRDefault="00AF31A7" w:rsidP="00AF31A7">
      <w:pPr>
        <w:spacing w:after="0" w:line="360" w:lineRule="auto"/>
        <w:rPr>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2.2.1 Ingreso por energía eléctrica que se deja de pagar a la compañía</w:t>
      </w:r>
    </w:p>
    <w:p w:rsidR="00AF31A7" w:rsidRPr="0034533E" w:rsidRDefault="00AF31A7" w:rsidP="00AF31A7">
      <w:pPr>
        <w:spacing w:after="0" w:line="360" w:lineRule="auto"/>
        <w:jc w:val="both"/>
        <w:rPr>
          <w:rFonts w:cs="Arial"/>
          <w:lang w:eastAsia="es-CO"/>
        </w:rPr>
      </w:pPr>
      <w:r w:rsidRPr="0034533E">
        <w:rPr>
          <w:rFonts w:cs="Arial"/>
          <w:lang w:eastAsia="es-CO"/>
        </w:rPr>
        <w:t xml:space="preserve">Con la implementación del sistema solar fotovoltaico se estima un ahorro mensual de 182.2 </w:t>
      </w:r>
      <w:proofErr w:type="spellStart"/>
      <w:r w:rsidRPr="0034533E">
        <w:rPr>
          <w:rFonts w:cs="Arial"/>
          <w:lang w:eastAsia="es-CO"/>
        </w:rPr>
        <w:t>kWh</w:t>
      </w:r>
      <w:proofErr w:type="spellEnd"/>
      <w:r w:rsidRPr="0034533E">
        <w:rPr>
          <w:rFonts w:cs="Arial"/>
          <w:lang w:eastAsia="es-CO"/>
        </w:rPr>
        <w:t xml:space="preserve"> y por ende 2186.4 </w:t>
      </w:r>
      <w:proofErr w:type="spellStart"/>
      <w:r w:rsidRPr="0034533E">
        <w:rPr>
          <w:rFonts w:cs="Arial"/>
          <w:lang w:eastAsia="es-CO"/>
        </w:rPr>
        <w:t>kWh</w:t>
      </w:r>
      <w:proofErr w:type="spellEnd"/>
      <w:r w:rsidRPr="0034533E">
        <w:rPr>
          <w:rFonts w:cs="Arial"/>
          <w:lang w:eastAsia="es-CO"/>
        </w:rPr>
        <w:t xml:space="preserve"> anuales de electricidad, por ende se tendría el siguiente ahorro de acuerdo al precio del </w:t>
      </w:r>
      <w:proofErr w:type="spellStart"/>
      <w:r w:rsidRPr="0034533E">
        <w:rPr>
          <w:rFonts w:cs="Arial"/>
          <w:lang w:eastAsia="es-CO"/>
        </w:rPr>
        <w:t>kWh</w:t>
      </w:r>
      <w:proofErr w:type="spellEnd"/>
      <w:r w:rsidRPr="0034533E">
        <w:rPr>
          <w:rFonts w:cs="Arial"/>
          <w:lang w:eastAsia="es-CO"/>
        </w:rPr>
        <w:t xml:space="preserve"> de la compañía $ 318 pesos.</w:t>
      </w:r>
    </w:p>
    <w:p w:rsidR="00AF31A7" w:rsidRPr="0034533E" w:rsidRDefault="00AF31A7" w:rsidP="00AF31A7">
      <w:pPr>
        <w:spacing w:after="0" w:line="360" w:lineRule="auto"/>
        <w:jc w:val="center"/>
        <w:rPr>
          <w:rFonts w:cs="Arial"/>
          <w:lang w:eastAsia="es-CO"/>
        </w:rPr>
      </w:pPr>
      <w:r w:rsidRPr="0034533E">
        <w:rPr>
          <w:noProof/>
          <w:lang w:eastAsia="es-CO"/>
        </w:rPr>
        <w:drawing>
          <wp:inline distT="0" distB="0" distL="0" distR="0" wp14:anchorId="1273EA1F" wp14:editId="03E96216">
            <wp:extent cx="3543300" cy="77152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43300" cy="771525"/>
                    </a:xfrm>
                    <a:prstGeom prst="rect">
                      <a:avLst/>
                    </a:prstGeom>
                    <a:noFill/>
                    <a:ln>
                      <a:noFill/>
                    </a:ln>
                  </pic:spPr>
                </pic:pic>
              </a:graphicData>
            </a:graphic>
          </wp:inline>
        </w:drawing>
      </w:r>
    </w:p>
    <w:p w:rsidR="00AF31A7" w:rsidRDefault="00AF31A7" w:rsidP="00AF31A7">
      <w:pPr>
        <w:spacing w:after="0" w:line="360" w:lineRule="auto"/>
        <w:rPr>
          <w:rFonts w:cs="Arial"/>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2.2.2 Ingreso por combustible ahorrado en planta de respaldo</w:t>
      </w:r>
    </w:p>
    <w:p w:rsidR="00AF31A7" w:rsidRPr="0034533E" w:rsidRDefault="00AF31A7" w:rsidP="00AF31A7">
      <w:pPr>
        <w:spacing w:after="0" w:line="360" w:lineRule="auto"/>
        <w:jc w:val="both"/>
        <w:rPr>
          <w:rFonts w:cs="Arial"/>
          <w:lang w:eastAsia="es-CO"/>
        </w:rPr>
      </w:pPr>
      <w:r w:rsidRPr="0034533E">
        <w:rPr>
          <w:rFonts w:cs="Arial"/>
          <w:lang w:eastAsia="es-CO"/>
        </w:rPr>
        <w:t>Mensualmente se usan 5 galones de ACPM para respaldo por interrupciones en la red eléctrica. Con la implementación del sistema solar mejorará la confiabilidad del sistema, por ende estos 5 galones mensuales (60 anuales) serán un ahorro para el usuario del sistema. Conforme a la simulación de PVSYST existen 6 meses donde (Mayo a Octubre) donde se pueden presentar déficits de energía debido al recurso solar, esto se puede solventar con la red eléctrica, pero en caso de interrupción de esta en el momento de un déficit, la planta eléctrica respaldaría como última opción en el caso más remoto. Debido a esto se consideraran 10 galones de ACPM anual, con lo que el ahorro en ACPM anual seria:</w:t>
      </w:r>
    </w:p>
    <w:p w:rsidR="00AF31A7" w:rsidRPr="0034533E" w:rsidRDefault="00AF31A7" w:rsidP="00AF31A7">
      <w:pPr>
        <w:spacing w:after="0" w:line="360" w:lineRule="auto"/>
        <w:jc w:val="center"/>
        <w:rPr>
          <w:rFonts w:cs="Arial"/>
          <w:lang w:eastAsia="es-CO"/>
        </w:rPr>
      </w:pPr>
      <w:r w:rsidRPr="0034533E">
        <w:rPr>
          <w:noProof/>
          <w:lang w:eastAsia="es-CO"/>
        </w:rPr>
        <w:drawing>
          <wp:inline distT="0" distB="0" distL="0" distR="0" wp14:anchorId="2B649529" wp14:editId="4CBB19B4">
            <wp:extent cx="3543300" cy="7715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3300" cy="771525"/>
                    </a:xfrm>
                    <a:prstGeom prst="rect">
                      <a:avLst/>
                    </a:prstGeom>
                    <a:noFill/>
                    <a:ln>
                      <a:noFill/>
                    </a:ln>
                  </pic:spPr>
                </pic:pic>
              </a:graphicData>
            </a:graphic>
          </wp:inline>
        </w:drawing>
      </w:r>
    </w:p>
    <w:p w:rsidR="00AF31A7" w:rsidRDefault="00AF31A7" w:rsidP="00AF31A7">
      <w:pPr>
        <w:spacing w:after="0" w:line="360" w:lineRule="auto"/>
        <w:rPr>
          <w:rFonts w:cs="Arial"/>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2.2.3 Ingreso por disminución de mantenimiento en planta eléctrica</w:t>
      </w:r>
    </w:p>
    <w:p w:rsidR="00AF31A7" w:rsidRPr="0034533E" w:rsidRDefault="00AF31A7" w:rsidP="00AF31A7">
      <w:pPr>
        <w:spacing w:after="0" w:line="360" w:lineRule="auto"/>
        <w:jc w:val="both"/>
        <w:rPr>
          <w:rFonts w:cs="Arial"/>
          <w:lang w:eastAsia="es-CO"/>
        </w:rPr>
      </w:pPr>
      <w:r w:rsidRPr="0034533E">
        <w:rPr>
          <w:rFonts w:cs="Arial"/>
          <w:lang w:eastAsia="es-CO"/>
        </w:rPr>
        <w:t xml:space="preserve">Anualmente se tiene un gasto en mantenimiento de $ 1, 320,000 pesos con 60 galones anuales de ACPM ($ 22,000/galón), si se produce un ahorro de 50 galones el usuario puede ahorrarse anualmente $ 1, 100,000 pesos en mantenimiento. </w:t>
      </w:r>
    </w:p>
    <w:p w:rsidR="00AF31A7" w:rsidRPr="0034533E" w:rsidRDefault="00AF31A7" w:rsidP="00AF31A7">
      <w:pPr>
        <w:spacing w:after="0" w:line="360" w:lineRule="auto"/>
        <w:jc w:val="center"/>
        <w:rPr>
          <w:rFonts w:cs="Arial"/>
          <w:lang w:eastAsia="es-CO"/>
        </w:rPr>
      </w:pPr>
      <w:r w:rsidRPr="0034533E">
        <w:rPr>
          <w:noProof/>
          <w:lang w:eastAsia="es-CO"/>
        </w:rPr>
        <w:lastRenderedPageBreak/>
        <w:drawing>
          <wp:inline distT="0" distB="0" distL="0" distR="0" wp14:anchorId="40D5DB61" wp14:editId="674DF73F">
            <wp:extent cx="3543300" cy="9620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3300" cy="962025"/>
                    </a:xfrm>
                    <a:prstGeom prst="rect">
                      <a:avLst/>
                    </a:prstGeom>
                    <a:noFill/>
                    <a:ln>
                      <a:noFill/>
                    </a:ln>
                  </pic:spPr>
                </pic:pic>
              </a:graphicData>
            </a:graphic>
          </wp:inline>
        </w:drawing>
      </w:r>
    </w:p>
    <w:p w:rsidR="00AF31A7" w:rsidRPr="0034533E" w:rsidRDefault="00AF31A7" w:rsidP="00AF31A7">
      <w:pPr>
        <w:spacing w:after="0" w:line="360" w:lineRule="auto"/>
        <w:rPr>
          <w:rFonts w:cs="Arial"/>
          <w:b/>
          <w:lang w:eastAsia="es-CO"/>
        </w:rPr>
      </w:pPr>
      <w:r w:rsidRPr="0034533E">
        <w:rPr>
          <w:rFonts w:cs="Arial"/>
          <w:b/>
          <w:lang w:eastAsia="es-CO"/>
        </w:rPr>
        <w:t>2.2.4 Ingreso anual total de la solución</w:t>
      </w:r>
    </w:p>
    <w:tbl>
      <w:tblPr>
        <w:tblW w:w="3380" w:type="dxa"/>
        <w:jc w:val="center"/>
        <w:tblCellMar>
          <w:left w:w="70" w:type="dxa"/>
          <w:right w:w="70" w:type="dxa"/>
        </w:tblCellMar>
        <w:tblLook w:val="04A0" w:firstRow="1" w:lastRow="0" w:firstColumn="1" w:lastColumn="0" w:noHBand="0" w:noVBand="1"/>
      </w:tblPr>
      <w:tblGrid>
        <w:gridCol w:w="1800"/>
        <w:gridCol w:w="1580"/>
      </w:tblGrid>
      <w:tr w:rsidR="00AF31A7" w:rsidRPr="0034533E" w:rsidTr="00A63637">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INGRESO TOTAL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$ 2,245,148.00</w:t>
            </w:r>
          </w:p>
        </w:tc>
      </w:tr>
    </w:tbl>
    <w:p w:rsidR="00AF31A7" w:rsidRPr="0034533E" w:rsidRDefault="00AF31A7" w:rsidP="00AF31A7">
      <w:pPr>
        <w:spacing w:after="0" w:line="360" w:lineRule="auto"/>
        <w:rPr>
          <w:rFonts w:cs="Arial"/>
          <w:b/>
          <w:lang w:eastAsia="es-CO"/>
        </w:rPr>
      </w:pPr>
    </w:p>
    <w:p w:rsidR="00AF31A7" w:rsidRPr="0034533E" w:rsidRDefault="00AF31A7" w:rsidP="00AF31A7">
      <w:pPr>
        <w:pStyle w:val="Ttulo2"/>
        <w:spacing w:before="0" w:line="360" w:lineRule="auto"/>
        <w:rPr>
          <w:rFonts w:asciiTheme="minorHAnsi" w:hAnsiTheme="minorHAnsi"/>
          <w:b/>
          <w:sz w:val="22"/>
          <w:szCs w:val="22"/>
          <w:lang w:eastAsia="es-CO"/>
        </w:rPr>
      </w:pPr>
      <w:bookmarkStart w:id="10" w:name="_Toc418179134"/>
      <w:r w:rsidRPr="0034533E">
        <w:rPr>
          <w:rFonts w:asciiTheme="minorHAnsi" w:hAnsiTheme="minorHAnsi"/>
          <w:b/>
          <w:sz w:val="22"/>
          <w:szCs w:val="22"/>
          <w:lang w:eastAsia="es-CO"/>
        </w:rPr>
        <w:t>2.3 EGRESOS ANUALES DE LA SOLUCIÓN</w:t>
      </w:r>
      <w:bookmarkEnd w:id="10"/>
    </w:p>
    <w:p w:rsidR="00AF31A7" w:rsidRPr="0034533E" w:rsidRDefault="00AF31A7" w:rsidP="00AF31A7">
      <w:pPr>
        <w:spacing w:after="0" w:line="360" w:lineRule="auto"/>
        <w:rPr>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2.3.1 Egresos por restitución de equipos</w:t>
      </w:r>
    </w:p>
    <w:p w:rsidR="00AF31A7" w:rsidRPr="0034533E" w:rsidRDefault="00AF31A7" w:rsidP="00AF31A7">
      <w:pPr>
        <w:spacing w:after="0" w:line="360" w:lineRule="auto"/>
        <w:rPr>
          <w:rFonts w:cs="Arial"/>
          <w:lang w:eastAsia="es-CO"/>
        </w:rPr>
      </w:pPr>
      <w:r w:rsidRPr="0034533E">
        <w:rPr>
          <w:rFonts w:cs="Arial"/>
          <w:lang w:eastAsia="es-CO"/>
        </w:rPr>
        <w:t xml:space="preserve">Se considera un 3% de los ingresos anuales mensuales. </w:t>
      </w:r>
    </w:p>
    <w:tbl>
      <w:tblPr>
        <w:tblW w:w="3380" w:type="dxa"/>
        <w:jc w:val="center"/>
        <w:tblCellMar>
          <w:left w:w="70" w:type="dxa"/>
          <w:right w:w="70" w:type="dxa"/>
        </w:tblCellMar>
        <w:tblLook w:val="04A0" w:firstRow="1" w:lastRow="0" w:firstColumn="1" w:lastColumn="0" w:noHBand="0" w:noVBand="1"/>
      </w:tblPr>
      <w:tblGrid>
        <w:gridCol w:w="1800"/>
        <w:gridCol w:w="1580"/>
      </w:tblGrid>
      <w:tr w:rsidR="00AF31A7" w:rsidRPr="0034533E" w:rsidTr="00A63637">
        <w:trPr>
          <w:trHeight w:val="600"/>
          <w:jc w:val="center"/>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RESTITUCIÓN DE EQUIPOS</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$ 67,354.44</w:t>
            </w:r>
          </w:p>
        </w:tc>
      </w:tr>
    </w:tbl>
    <w:p w:rsidR="00AF31A7" w:rsidRPr="0034533E" w:rsidRDefault="00AF31A7" w:rsidP="00AF31A7">
      <w:pPr>
        <w:spacing w:after="0" w:line="360" w:lineRule="auto"/>
        <w:rPr>
          <w:rFonts w:cs="Arial"/>
          <w:lang w:eastAsia="es-CO"/>
        </w:rPr>
      </w:pPr>
    </w:p>
    <w:p w:rsidR="00AF31A7" w:rsidRPr="0034533E" w:rsidRDefault="00AF31A7" w:rsidP="00AF31A7">
      <w:pPr>
        <w:spacing w:after="0" w:line="360" w:lineRule="auto"/>
        <w:rPr>
          <w:rFonts w:cs="Arial"/>
          <w:b/>
          <w:lang w:eastAsia="es-CO"/>
        </w:rPr>
      </w:pPr>
      <w:r w:rsidRPr="0034533E">
        <w:rPr>
          <w:rFonts w:cs="Arial"/>
          <w:b/>
          <w:lang w:eastAsia="es-CO"/>
        </w:rPr>
        <w:t>2.3.2 Egreso por reposición de equipos (baterías y equipos electrónicos) una vez cumplan su vida útil</w:t>
      </w:r>
    </w:p>
    <w:p w:rsidR="00AF31A7" w:rsidRPr="0034533E" w:rsidRDefault="00AF31A7" w:rsidP="00AF31A7">
      <w:pPr>
        <w:spacing w:after="0" w:line="360" w:lineRule="auto"/>
        <w:jc w:val="both"/>
        <w:rPr>
          <w:rFonts w:cs="Arial"/>
          <w:lang w:eastAsia="es-CO"/>
        </w:rPr>
      </w:pPr>
      <w:r w:rsidRPr="0034533E">
        <w:rPr>
          <w:rFonts w:cs="Arial"/>
          <w:lang w:eastAsia="es-CO"/>
        </w:rPr>
        <w:t>La distribución de costos para baterías, equipos electrónicos y demás (estructuras, cables, protecciones, gabinetes, racks) es de la siguiente forma:</w:t>
      </w:r>
    </w:p>
    <w:tbl>
      <w:tblPr>
        <w:tblW w:w="8840" w:type="dxa"/>
        <w:tblInd w:w="55" w:type="dxa"/>
        <w:tblCellMar>
          <w:left w:w="70" w:type="dxa"/>
          <w:right w:w="70" w:type="dxa"/>
        </w:tblCellMar>
        <w:tblLook w:val="04A0" w:firstRow="1" w:lastRow="0" w:firstColumn="1" w:lastColumn="0" w:noHBand="0" w:noVBand="1"/>
      </w:tblPr>
      <w:tblGrid>
        <w:gridCol w:w="1200"/>
        <w:gridCol w:w="1600"/>
        <w:gridCol w:w="1600"/>
        <w:gridCol w:w="1480"/>
        <w:gridCol w:w="1480"/>
        <w:gridCol w:w="1480"/>
      </w:tblGrid>
      <w:tr w:rsidR="00AF31A7" w:rsidRPr="0034533E" w:rsidTr="00A63637">
        <w:trPr>
          <w:trHeight w:val="9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ITEM</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VALOR</w:t>
            </w:r>
          </w:p>
        </w:tc>
        <w:tc>
          <w:tcPr>
            <w:tcW w:w="1600" w:type="dxa"/>
            <w:tcBorders>
              <w:top w:val="single" w:sz="4" w:space="0" w:color="auto"/>
              <w:left w:val="nil"/>
              <w:bottom w:val="single" w:sz="4" w:space="0" w:color="auto"/>
              <w:right w:val="single" w:sz="4" w:space="0" w:color="auto"/>
            </w:tcBorders>
            <w:shd w:val="clear" w:color="auto" w:fill="auto"/>
            <w:vAlign w:val="bottom"/>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PROBABILIDAD DE FALLA 3%</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VALOR</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VIDA ÚTIL ESTIMADA (AÑOS)</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VALOR ANUAL POR REPOSICIÓN</w:t>
            </w:r>
          </w:p>
        </w:tc>
      </w:tr>
      <w:tr w:rsidR="00AF31A7" w:rsidRPr="0034533E" w:rsidTr="00A636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BATERÍAS</w:t>
            </w:r>
          </w:p>
        </w:tc>
        <w:tc>
          <w:tcPr>
            <w:tcW w:w="160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$ 4,798,329.60</w:t>
            </w:r>
          </w:p>
        </w:tc>
        <w:tc>
          <w:tcPr>
            <w:tcW w:w="160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3.00%</w:t>
            </w:r>
          </w:p>
        </w:tc>
        <w:tc>
          <w:tcPr>
            <w:tcW w:w="148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$ 4,942,279.49</w:t>
            </w:r>
          </w:p>
        </w:tc>
        <w:tc>
          <w:tcPr>
            <w:tcW w:w="148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5</w:t>
            </w:r>
          </w:p>
        </w:tc>
        <w:tc>
          <w:tcPr>
            <w:tcW w:w="148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$ 988,455.90</w:t>
            </w:r>
          </w:p>
        </w:tc>
      </w:tr>
      <w:tr w:rsidR="00AF31A7" w:rsidRPr="0034533E" w:rsidTr="00A636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EQUIPOS</w:t>
            </w:r>
          </w:p>
        </w:tc>
        <w:tc>
          <w:tcPr>
            <w:tcW w:w="160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$ 19,788,000.00</w:t>
            </w:r>
          </w:p>
        </w:tc>
        <w:tc>
          <w:tcPr>
            <w:tcW w:w="160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3.00%</w:t>
            </w:r>
          </w:p>
        </w:tc>
        <w:tc>
          <w:tcPr>
            <w:tcW w:w="148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$ 20,381,640.00</w:t>
            </w:r>
          </w:p>
        </w:tc>
        <w:tc>
          <w:tcPr>
            <w:tcW w:w="148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10</w:t>
            </w:r>
          </w:p>
        </w:tc>
        <w:tc>
          <w:tcPr>
            <w:tcW w:w="148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$ 2,038,164.00</w:t>
            </w:r>
          </w:p>
        </w:tc>
      </w:tr>
      <w:tr w:rsidR="00AF31A7" w:rsidRPr="0034533E" w:rsidTr="00A636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DEMÁS</w:t>
            </w:r>
          </w:p>
        </w:tc>
        <w:tc>
          <w:tcPr>
            <w:tcW w:w="160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$ 22,993,856.10</w:t>
            </w:r>
          </w:p>
        </w:tc>
        <w:tc>
          <w:tcPr>
            <w:tcW w:w="160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3.00%</w:t>
            </w:r>
          </w:p>
        </w:tc>
        <w:tc>
          <w:tcPr>
            <w:tcW w:w="148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$ 23,683,671.78</w:t>
            </w:r>
          </w:p>
        </w:tc>
        <w:tc>
          <w:tcPr>
            <w:tcW w:w="148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20</w:t>
            </w:r>
          </w:p>
        </w:tc>
        <w:tc>
          <w:tcPr>
            <w:tcW w:w="148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$ 1,184,183.59</w:t>
            </w:r>
          </w:p>
        </w:tc>
      </w:tr>
      <w:tr w:rsidR="00AF31A7" w:rsidRPr="0034533E" w:rsidTr="00A63637">
        <w:trPr>
          <w:trHeight w:val="300"/>
        </w:trPr>
        <w:tc>
          <w:tcPr>
            <w:tcW w:w="12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6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6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48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48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48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r>
      <w:tr w:rsidR="00AF31A7" w:rsidRPr="0034533E" w:rsidTr="00A63637">
        <w:trPr>
          <w:trHeight w:val="900"/>
        </w:trPr>
        <w:tc>
          <w:tcPr>
            <w:tcW w:w="12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6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6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48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TOTAL ANUAL POR REPOSICIÓN</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$ 4,210,803.49</w:t>
            </w:r>
          </w:p>
        </w:tc>
      </w:tr>
    </w:tbl>
    <w:p w:rsidR="00AF31A7" w:rsidRPr="0034533E" w:rsidRDefault="00AF31A7" w:rsidP="00AF31A7">
      <w:pPr>
        <w:spacing w:after="0" w:line="360" w:lineRule="auto"/>
        <w:jc w:val="both"/>
        <w:rPr>
          <w:rFonts w:cs="Arial"/>
          <w:lang w:eastAsia="es-CO"/>
        </w:rPr>
      </w:pPr>
    </w:p>
    <w:p w:rsidR="00AF31A7" w:rsidRPr="0034533E" w:rsidRDefault="00AF31A7" w:rsidP="00AF31A7">
      <w:pPr>
        <w:spacing w:after="0" w:line="360" w:lineRule="auto"/>
        <w:jc w:val="both"/>
        <w:rPr>
          <w:rFonts w:cs="Arial"/>
          <w:lang w:eastAsia="es-CO"/>
        </w:rPr>
      </w:pPr>
      <w:r w:rsidRPr="0034533E">
        <w:rPr>
          <w:rFonts w:cs="Arial"/>
          <w:lang w:eastAsia="es-CO"/>
        </w:rPr>
        <w:lastRenderedPageBreak/>
        <w:t>De acuerdo a este cuadro el valor anual que se debe aportar para reposición de los componentes del sistema debe ser de $ 4, 210,803.49</w:t>
      </w:r>
    </w:p>
    <w:p w:rsidR="00AF31A7" w:rsidRDefault="00AF31A7" w:rsidP="00AF31A7">
      <w:pPr>
        <w:spacing w:after="0" w:line="360" w:lineRule="auto"/>
        <w:rPr>
          <w:rFonts w:cs="Arial"/>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2.3.3 Egreso por cobertura de déficit del sistema</w:t>
      </w:r>
    </w:p>
    <w:p w:rsidR="00AF31A7" w:rsidRPr="0034533E" w:rsidRDefault="00AF31A7" w:rsidP="00AF31A7">
      <w:pPr>
        <w:spacing w:after="0" w:line="360" w:lineRule="auto"/>
        <w:jc w:val="both"/>
        <w:rPr>
          <w:rFonts w:cs="Arial"/>
          <w:lang w:eastAsia="es-CO"/>
        </w:rPr>
      </w:pPr>
      <w:r w:rsidRPr="0034533E">
        <w:rPr>
          <w:rFonts w:cs="Arial"/>
          <w:lang w:eastAsia="es-CO"/>
        </w:rPr>
        <w:t xml:space="preserve">Adicionalmente, es posible que se requiera respaldo de la red en los meses de menor radiación solar. Conforme a la simulación en PVSYST se estima que se requerirían adicionalmente 107 </w:t>
      </w:r>
      <w:proofErr w:type="spellStart"/>
      <w:r w:rsidRPr="0034533E">
        <w:rPr>
          <w:rFonts w:cs="Arial"/>
          <w:lang w:eastAsia="es-CO"/>
        </w:rPr>
        <w:t>kWh</w:t>
      </w:r>
      <w:proofErr w:type="spellEnd"/>
      <w:r w:rsidRPr="0034533E">
        <w:rPr>
          <w:rFonts w:cs="Arial"/>
          <w:lang w:eastAsia="es-CO"/>
        </w:rPr>
        <w:t xml:space="preserve"> anuales para suplir la energía faltante.  </w:t>
      </w:r>
    </w:p>
    <w:p w:rsidR="00AF31A7" w:rsidRPr="0034533E" w:rsidRDefault="00AF31A7" w:rsidP="00AF31A7">
      <w:pPr>
        <w:spacing w:after="0" w:line="360" w:lineRule="auto"/>
        <w:jc w:val="center"/>
        <w:rPr>
          <w:rFonts w:cs="Arial"/>
          <w:lang w:eastAsia="es-CO"/>
        </w:rPr>
      </w:pPr>
      <w:r w:rsidRPr="0034533E">
        <w:rPr>
          <w:noProof/>
          <w:lang w:eastAsia="es-CO"/>
        </w:rPr>
        <w:drawing>
          <wp:inline distT="0" distB="0" distL="0" distR="0" wp14:anchorId="35131204" wp14:editId="37A6ED09">
            <wp:extent cx="3267075" cy="771525"/>
            <wp:effectExtent l="0" t="0" r="9525" b="952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67075" cy="771525"/>
                    </a:xfrm>
                    <a:prstGeom prst="rect">
                      <a:avLst/>
                    </a:prstGeom>
                    <a:noFill/>
                    <a:ln>
                      <a:noFill/>
                    </a:ln>
                  </pic:spPr>
                </pic:pic>
              </a:graphicData>
            </a:graphic>
          </wp:inline>
        </w:drawing>
      </w:r>
    </w:p>
    <w:p w:rsidR="00AF31A7" w:rsidRDefault="00AF31A7" w:rsidP="00AF31A7">
      <w:pPr>
        <w:spacing w:after="0" w:line="360" w:lineRule="auto"/>
        <w:rPr>
          <w:rFonts w:cs="Arial"/>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2.3.4 Egreso total anual</w:t>
      </w:r>
    </w:p>
    <w:tbl>
      <w:tblPr>
        <w:tblW w:w="3380" w:type="dxa"/>
        <w:jc w:val="center"/>
        <w:tblCellMar>
          <w:left w:w="70" w:type="dxa"/>
          <w:right w:w="70" w:type="dxa"/>
        </w:tblCellMar>
        <w:tblLook w:val="04A0" w:firstRow="1" w:lastRow="0" w:firstColumn="1" w:lastColumn="0" w:noHBand="0" w:noVBand="1"/>
      </w:tblPr>
      <w:tblGrid>
        <w:gridCol w:w="1800"/>
        <w:gridCol w:w="1580"/>
      </w:tblGrid>
      <w:tr w:rsidR="00AF31A7" w:rsidRPr="0034533E" w:rsidTr="00A63637">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EGRESO TOTAL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$ 4,312,183</w:t>
            </w:r>
          </w:p>
        </w:tc>
      </w:tr>
    </w:tbl>
    <w:p w:rsidR="00AF31A7" w:rsidRDefault="00AF31A7" w:rsidP="00AF31A7">
      <w:pPr>
        <w:spacing w:after="0" w:line="360" w:lineRule="auto"/>
        <w:jc w:val="both"/>
        <w:rPr>
          <w:rFonts w:cs="Arial"/>
          <w:lang w:eastAsia="es-CO"/>
        </w:rPr>
      </w:pPr>
    </w:p>
    <w:p w:rsidR="00AF31A7" w:rsidRPr="0034533E" w:rsidRDefault="00AF31A7" w:rsidP="00AF31A7">
      <w:pPr>
        <w:spacing w:after="0" w:line="360" w:lineRule="auto"/>
        <w:jc w:val="both"/>
        <w:rPr>
          <w:rFonts w:cs="Arial"/>
          <w:lang w:eastAsia="es-CO"/>
        </w:rPr>
      </w:pPr>
    </w:p>
    <w:p w:rsidR="00AF31A7" w:rsidRPr="0034533E" w:rsidRDefault="00AF31A7" w:rsidP="00AF31A7">
      <w:pPr>
        <w:pStyle w:val="Ttulo2"/>
        <w:spacing w:before="0" w:line="360" w:lineRule="auto"/>
        <w:rPr>
          <w:rFonts w:asciiTheme="minorHAnsi" w:hAnsiTheme="minorHAnsi"/>
          <w:b/>
          <w:sz w:val="22"/>
          <w:szCs w:val="22"/>
          <w:lang w:eastAsia="es-CO"/>
        </w:rPr>
      </w:pPr>
      <w:bookmarkStart w:id="11" w:name="_Toc418179135"/>
      <w:r w:rsidRPr="0034533E">
        <w:rPr>
          <w:rFonts w:asciiTheme="minorHAnsi" w:hAnsiTheme="minorHAnsi"/>
          <w:b/>
          <w:sz w:val="22"/>
          <w:szCs w:val="22"/>
          <w:lang w:eastAsia="es-CO"/>
        </w:rPr>
        <w:t>2.4 RESULTADOS FLUJO DE CAJA</w:t>
      </w:r>
      <w:bookmarkEnd w:id="11"/>
    </w:p>
    <w:p w:rsidR="00AF31A7" w:rsidRPr="0034533E" w:rsidRDefault="00AF31A7" w:rsidP="00AF31A7">
      <w:pPr>
        <w:spacing w:after="0" w:line="360" w:lineRule="auto"/>
        <w:rPr>
          <w:lang w:eastAsia="es-CO"/>
        </w:rPr>
      </w:pPr>
    </w:p>
    <w:p w:rsidR="00AF31A7" w:rsidRPr="0034533E" w:rsidRDefault="00AF31A7" w:rsidP="00AF31A7">
      <w:pPr>
        <w:spacing w:after="0" w:line="360" w:lineRule="auto"/>
        <w:jc w:val="center"/>
        <w:rPr>
          <w:rFonts w:cs="Arial"/>
          <w:lang w:eastAsia="es-CO"/>
        </w:rPr>
      </w:pPr>
      <w:r w:rsidRPr="0034533E">
        <w:rPr>
          <w:noProof/>
          <w:lang w:eastAsia="es-CO"/>
        </w:rPr>
        <w:drawing>
          <wp:inline distT="0" distB="0" distL="0" distR="0" wp14:anchorId="19E033FC" wp14:editId="4937097D">
            <wp:extent cx="3895725" cy="1857375"/>
            <wp:effectExtent l="0" t="0" r="9525" b="952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95725" cy="1857375"/>
                    </a:xfrm>
                    <a:prstGeom prst="rect">
                      <a:avLst/>
                    </a:prstGeom>
                    <a:noFill/>
                    <a:ln>
                      <a:noFill/>
                    </a:ln>
                  </pic:spPr>
                </pic:pic>
              </a:graphicData>
            </a:graphic>
          </wp:inline>
        </w:drawing>
      </w:r>
    </w:p>
    <w:p w:rsidR="00AF31A7" w:rsidRDefault="00AF31A7" w:rsidP="00AF31A7">
      <w:pPr>
        <w:rPr>
          <w:rFonts w:eastAsiaTheme="majorEastAsia" w:cstheme="majorBidi"/>
          <w:b/>
          <w:bCs/>
        </w:rPr>
      </w:pPr>
      <w:bookmarkStart w:id="12" w:name="_Toc418179136"/>
      <w:r>
        <w:br w:type="page"/>
      </w:r>
    </w:p>
    <w:p w:rsidR="00AF31A7" w:rsidRPr="0034533E" w:rsidRDefault="00AF31A7" w:rsidP="00AF31A7">
      <w:pPr>
        <w:pStyle w:val="Ttulo1"/>
        <w:spacing w:before="0" w:line="360" w:lineRule="auto"/>
        <w:rPr>
          <w:rFonts w:asciiTheme="minorHAnsi" w:hAnsiTheme="minorHAnsi"/>
          <w:sz w:val="22"/>
          <w:szCs w:val="22"/>
        </w:rPr>
      </w:pPr>
      <w:r w:rsidRPr="0034533E">
        <w:rPr>
          <w:rFonts w:asciiTheme="minorHAnsi" w:hAnsiTheme="minorHAnsi"/>
          <w:sz w:val="22"/>
          <w:szCs w:val="22"/>
        </w:rPr>
        <w:lastRenderedPageBreak/>
        <w:t>3. SISTEMA PARA CUBRIR 100% DEL CONSUMO DEL TANQUE DE 6200 LITROS (KANKUAKA)</w:t>
      </w:r>
      <w:bookmarkEnd w:id="12"/>
    </w:p>
    <w:p w:rsidR="00AF31A7" w:rsidRPr="0034533E" w:rsidRDefault="00AF31A7" w:rsidP="00AF31A7">
      <w:pPr>
        <w:pStyle w:val="Ttulo2"/>
        <w:spacing w:before="0" w:line="360" w:lineRule="auto"/>
        <w:rPr>
          <w:rFonts w:asciiTheme="minorHAnsi" w:hAnsiTheme="minorHAnsi"/>
          <w:b/>
          <w:sz w:val="22"/>
          <w:szCs w:val="22"/>
          <w:lang w:eastAsia="es-CO"/>
        </w:rPr>
      </w:pPr>
      <w:bookmarkStart w:id="13" w:name="_Toc418179137"/>
      <w:r w:rsidRPr="0034533E">
        <w:rPr>
          <w:rFonts w:asciiTheme="minorHAnsi" w:hAnsiTheme="minorHAnsi"/>
          <w:b/>
          <w:sz w:val="22"/>
          <w:szCs w:val="22"/>
          <w:lang w:eastAsia="es-CO"/>
        </w:rPr>
        <w:t>3.1 INVERSIÓN INICIAL DE LA SOLUCIÓN</w:t>
      </w:r>
      <w:bookmarkEnd w:id="13"/>
    </w:p>
    <w:p w:rsidR="00AF31A7" w:rsidRPr="0034533E" w:rsidRDefault="00AF31A7" w:rsidP="00AF31A7">
      <w:pPr>
        <w:spacing w:after="0" w:line="360" w:lineRule="auto"/>
        <w:rPr>
          <w:lang w:eastAsia="es-CO"/>
        </w:rPr>
      </w:pPr>
    </w:p>
    <w:p w:rsidR="00AF31A7" w:rsidRPr="0034533E" w:rsidRDefault="00AF31A7" w:rsidP="00AF31A7">
      <w:pPr>
        <w:spacing w:after="0" w:line="360" w:lineRule="auto"/>
        <w:rPr>
          <w:rFonts w:cs="Arial"/>
          <w:lang w:eastAsia="es-CO"/>
        </w:rPr>
      </w:pPr>
      <w:r w:rsidRPr="0034533E">
        <w:rPr>
          <w:noProof/>
          <w:lang w:eastAsia="es-CO"/>
        </w:rPr>
        <w:drawing>
          <wp:inline distT="0" distB="0" distL="0" distR="0" wp14:anchorId="5F73CA10" wp14:editId="781BB6DA">
            <wp:extent cx="6074750" cy="6819900"/>
            <wp:effectExtent l="0" t="0" r="254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79101" cy="6824784"/>
                    </a:xfrm>
                    <a:prstGeom prst="rect">
                      <a:avLst/>
                    </a:prstGeom>
                    <a:noFill/>
                    <a:ln>
                      <a:noFill/>
                    </a:ln>
                  </pic:spPr>
                </pic:pic>
              </a:graphicData>
            </a:graphic>
          </wp:inline>
        </w:drawing>
      </w:r>
    </w:p>
    <w:p w:rsidR="00AF31A7" w:rsidRPr="0034533E" w:rsidRDefault="00AF31A7" w:rsidP="00AF31A7">
      <w:pPr>
        <w:pStyle w:val="Ttulo2"/>
        <w:spacing w:before="0" w:line="360" w:lineRule="auto"/>
        <w:rPr>
          <w:rFonts w:asciiTheme="minorHAnsi" w:hAnsiTheme="minorHAnsi"/>
          <w:b/>
          <w:sz w:val="22"/>
          <w:szCs w:val="22"/>
          <w:lang w:eastAsia="es-CO"/>
        </w:rPr>
      </w:pPr>
      <w:bookmarkStart w:id="14" w:name="_Toc418179138"/>
      <w:r w:rsidRPr="0034533E">
        <w:rPr>
          <w:rFonts w:asciiTheme="minorHAnsi" w:hAnsiTheme="minorHAnsi"/>
          <w:b/>
          <w:sz w:val="22"/>
          <w:szCs w:val="22"/>
          <w:lang w:eastAsia="es-CO"/>
        </w:rPr>
        <w:lastRenderedPageBreak/>
        <w:t>3.2 INGRESOS ANUALES DE LA SOLUCIÓN</w:t>
      </w:r>
      <w:bookmarkEnd w:id="14"/>
    </w:p>
    <w:p w:rsidR="00AF31A7" w:rsidRPr="0034533E" w:rsidRDefault="00AF31A7" w:rsidP="00AF31A7">
      <w:pPr>
        <w:spacing w:after="0" w:line="360" w:lineRule="auto"/>
        <w:rPr>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 xml:space="preserve">3.2.1 Ingreso por ahorros en energía </w:t>
      </w:r>
    </w:p>
    <w:p w:rsidR="00AF31A7" w:rsidRPr="0034533E" w:rsidRDefault="00AF31A7" w:rsidP="00AF31A7">
      <w:pPr>
        <w:spacing w:after="0" w:line="360" w:lineRule="auto"/>
        <w:jc w:val="both"/>
        <w:rPr>
          <w:rFonts w:cs="Arial"/>
          <w:lang w:eastAsia="es-CO"/>
        </w:rPr>
      </w:pPr>
      <w:r w:rsidRPr="0034533E">
        <w:rPr>
          <w:rFonts w:cs="Arial"/>
          <w:lang w:eastAsia="es-CO"/>
        </w:rPr>
        <w:t xml:space="preserve">Anualmente se tiene un gasto de 4320 galones de ACPM, el costo de cada galón es de $ 8000 pesos. Por ende anualmente el gasto sería de $ 34, 560,000 en galones de ACPM. La demanda anual en energía estimada para el tanque de 6200 litros es de 24170.4 </w:t>
      </w:r>
      <w:proofErr w:type="spellStart"/>
      <w:r w:rsidRPr="0034533E">
        <w:rPr>
          <w:rFonts w:cs="Arial"/>
          <w:lang w:eastAsia="es-CO"/>
        </w:rPr>
        <w:t>kWh</w:t>
      </w:r>
      <w:proofErr w:type="spellEnd"/>
      <w:r w:rsidRPr="0034533E">
        <w:rPr>
          <w:rFonts w:cs="Arial"/>
          <w:lang w:eastAsia="es-CO"/>
        </w:rPr>
        <w:t xml:space="preserve">. Por tanto el valor estimado por </w:t>
      </w:r>
      <w:proofErr w:type="spellStart"/>
      <w:r w:rsidRPr="0034533E">
        <w:rPr>
          <w:rFonts w:cs="Arial"/>
          <w:lang w:eastAsia="es-CO"/>
        </w:rPr>
        <w:t>kWh</w:t>
      </w:r>
      <w:proofErr w:type="spellEnd"/>
      <w:r w:rsidRPr="0034533E">
        <w:rPr>
          <w:rFonts w:cs="Arial"/>
          <w:lang w:eastAsia="es-CO"/>
        </w:rPr>
        <w:t xml:space="preserve"> es de $ 1429.87 pesos. </w:t>
      </w:r>
    </w:p>
    <w:p w:rsidR="00AF31A7" w:rsidRPr="0034533E" w:rsidRDefault="00AF31A7" w:rsidP="00AF31A7">
      <w:pPr>
        <w:spacing w:after="0" w:line="360" w:lineRule="auto"/>
        <w:jc w:val="both"/>
        <w:rPr>
          <w:rFonts w:cs="Arial"/>
          <w:lang w:eastAsia="es-CO"/>
        </w:rPr>
      </w:pPr>
      <w:r w:rsidRPr="0034533E">
        <w:rPr>
          <w:rFonts w:cs="Arial"/>
          <w:lang w:eastAsia="es-CO"/>
        </w:rPr>
        <w:t xml:space="preserve">Anualmente el sistema solar fotovoltaico genera en promedio 24170.4 </w:t>
      </w:r>
      <w:proofErr w:type="spellStart"/>
      <w:r w:rsidRPr="0034533E">
        <w:rPr>
          <w:rFonts w:cs="Arial"/>
          <w:lang w:eastAsia="es-CO"/>
        </w:rPr>
        <w:t>kWh</w:t>
      </w:r>
      <w:proofErr w:type="spellEnd"/>
      <w:r w:rsidRPr="0034533E">
        <w:rPr>
          <w:rFonts w:cs="Arial"/>
          <w:lang w:eastAsia="es-CO"/>
        </w:rPr>
        <w:t xml:space="preserve">, si se tiene en cuenta un valor del </w:t>
      </w:r>
      <w:proofErr w:type="spellStart"/>
      <w:r w:rsidRPr="0034533E">
        <w:rPr>
          <w:rFonts w:cs="Arial"/>
          <w:lang w:eastAsia="es-CO"/>
        </w:rPr>
        <w:t>kWh</w:t>
      </w:r>
      <w:proofErr w:type="spellEnd"/>
      <w:r w:rsidRPr="0034533E">
        <w:rPr>
          <w:rFonts w:cs="Arial"/>
          <w:lang w:eastAsia="es-CO"/>
        </w:rPr>
        <w:t xml:space="preserve"> de $ 1429.87 pesos el ahorro anual seria de:</w:t>
      </w:r>
    </w:p>
    <w:p w:rsidR="00AF31A7" w:rsidRPr="0034533E" w:rsidRDefault="00AF31A7" w:rsidP="00AF31A7">
      <w:pPr>
        <w:spacing w:after="0" w:line="360" w:lineRule="auto"/>
        <w:jc w:val="center"/>
        <w:rPr>
          <w:rFonts w:cs="Arial"/>
          <w:lang w:eastAsia="es-CO"/>
        </w:rPr>
      </w:pPr>
      <w:r w:rsidRPr="0034533E">
        <w:rPr>
          <w:noProof/>
          <w:lang w:eastAsia="es-CO"/>
        </w:rPr>
        <w:drawing>
          <wp:inline distT="0" distB="0" distL="0" distR="0" wp14:anchorId="5A42D0BD" wp14:editId="504ED320">
            <wp:extent cx="3267075" cy="96202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67075" cy="962025"/>
                    </a:xfrm>
                    <a:prstGeom prst="rect">
                      <a:avLst/>
                    </a:prstGeom>
                    <a:noFill/>
                    <a:ln>
                      <a:noFill/>
                    </a:ln>
                  </pic:spPr>
                </pic:pic>
              </a:graphicData>
            </a:graphic>
          </wp:inline>
        </w:drawing>
      </w:r>
    </w:p>
    <w:p w:rsidR="00AF31A7" w:rsidRDefault="00AF31A7" w:rsidP="00AF31A7">
      <w:pPr>
        <w:spacing w:after="0" w:line="360" w:lineRule="auto"/>
        <w:rPr>
          <w:rFonts w:cs="Arial"/>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 xml:space="preserve">3.2.2 Ingreso por ahorro en mantenimiento de plantas eléctricas </w:t>
      </w:r>
    </w:p>
    <w:p w:rsidR="00AF31A7" w:rsidRPr="0034533E" w:rsidRDefault="00AF31A7" w:rsidP="00AF31A7">
      <w:pPr>
        <w:spacing w:after="0" w:line="360" w:lineRule="auto"/>
        <w:jc w:val="both"/>
        <w:rPr>
          <w:rFonts w:cs="Arial"/>
          <w:lang w:eastAsia="es-CO"/>
        </w:rPr>
      </w:pPr>
      <w:r w:rsidRPr="0034533E">
        <w:rPr>
          <w:rFonts w:cs="Arial"/>
          <w:lang w:eastAsia="es-CO"/>
        </w:rPr>
        <w:t xml:space="preserve">Mensualmente el gasto de mantenimiento en la planta del tanque de 6200 litros suma un total de $ 795,200 pesos, es decir $ 9, 542,400 pesos anuales. El consumo total de ACPM anual es de 4320 galones, por lo cual el valor del mantenimiento se estima en $ 2208.88 pesos/galón. </w:t>
      </w:r>
    </w:p>
    <w:p w:rsidR="00AF31A7" w:rsidRPr="0034533E" w:rsidRDefault="00AF31A7" w:rsidP="00AF31A7">
      <w:pPr>
        <w:spacing w:after="0" w:line="360" w:lineRule="auto"/>
        <w:jc w:val="both"/>
        <w:rPr>
          <w:rFonts w:cs="Arial"/>
          <w:lang w:eastAsia="es-CO"/>
        </w:rPr>
      </w:pPr>
      <w:r w:rsidRPr="0034533E">
        <w:rPr>
          <w:rFonts w:cs="Arial"/>
          <w:lang w:eastAsia="es-CO"/>
        </w:rPr>
        <w:t>Con la implementación del sistema solar fotovoltaico, se tendrá un ahorro anual de 4320 galones de ACPM. También, se debe considerar que en los meses de menor radiación de acuerdo a la simulación de PVSYST, se podrían usar adicionalmente 787.3 galones anuales de ACPM.  Por lo cual el ahorro total anual sería de 3532.7 galones. Considerando el costo de mantenimiento por galón, para 3532.7 galones el usuario ahorrará $  7, 803, 310 pesos anuales en mantenimiento.</w:t>
      </w:r>
    </w:p>
    <w:p w:rsidR="00AF31A7" w:rsidRPr="0034533E" w:rsidRDefault="00AF31A7" w:rsidP="00AF31A7">
      <w:pPr>
        <w:spacing w:after="0" w:line="360" w:lineRule="auto"/>
        <w:jc w:val="center"/>
        <w:rPr>
          <w:rFonts w:cs="Arial"/>
          <w:lang w:eastAsia="es-CO"/>
        </w:rPr>
      </w:pPr>
      <w:r w:rsidRPr="0034533E">
        <w:rPr>
          <w:noProof/>
          <w:lang w:eastAsia="es-CO"/>
        </w:rPr>
        <w:drawing>
          <wp:inline distT="0" distB="0" distL="0" distR="0" wp14:anchorId="7B06651D" wp14:editId="3F61F85B">
            <wp:extent cx="3543300" cy="96202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43300" cy="962025"/>
                    </a:xfrm>
                    <a:prstGeom prst="rect">
                      <a:avLst/>
                    </a:prstGeom>
                    <a:noFill/>
                    <a:ln>
                      <a:noFill/>
                    </a:ln>
                  </pic:spPr>
                </pic:pic>
              </a:graphicData>
            </a:graphic>
          </wp:inline>
        </w:drawing>
      </w:r>
    </w:p>
    <w:p w:rsidR="00AF31A7" w:rsidRDefault="00AF31A7" w:rsidP="00AF31A7">
      <w:pPr>
        <w:spacing w:after="0" w:line="360" w:lineRule="auto"/>
        <w:rPr>
          <w:rFonts w:cs="Arial"/>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3.2.3 Ingreso total</w:t>
      </w:r>
    </w:p>
    <w:tbl>
      <w:tblPr>
        <w:tblW w:w="3380" w:type="dxa"/>
        <w:jc w:val="center"/>
        <w:tblCellMar>
          <w:left w:w="70" w:type="dxa"/>
          <w:right w:w="70" w:type="dxa"/>
        </w:tblCellMar>
        <w:tblLook w:val="04A0" w:firstRow="1" w:lastRow="0" w:firstColumn="1" w:lastColumn="0" w:noHBand="0" w:noVBand="1"/>
      </w:tblPr>
      <w:tblGrid>
        <w:gridCol w:w="1716"/>
        <w:gridCol w:w="1664"/>
      </w:tblGrid>
      <w:tr w:rsidR="00AF31A7" w:rsidRPr="0034533E" w:rsidTr="00A63637">
        <w:trPr>
          <w:trHeight w:val="300"/>
          <w:jc w:val="center"/>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Ingreso total</w:t>
            </w:r>
          </w:p>
        </w:tc>
        <w:tc>
          <w:tcPr>
            <w:tcW w:w="1664" w:type="dxa"/>
            <w:tcBorders>
              <w:top w:val="single" w:sz="4" w:space="0" w:color="auto"/>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$ 42,342,811.98</w:t>
            </w:r>
          </w:p>
        </w:tc>
      </w:tr>
    </w:tbl>
    <w:p w:rsidR="00AF31A7" w:rsidRPr="0034533E" w:rsidRDefault="00AF31A7" w:rsidP="00AF31A7">
      <w:pPr>
        <w:spacing w:after="0" w:line="360" w:lineRule="auto"/>
        <w:jc w:val="both"/>
        <w:rPr>
          <w:rFonts w:cs="Arial"/>
          <w:lang w:eastAsia="es-CO"/>
        </w:rPr>
      </w:pPr>
    </w:p>
    <w:p w:rsidR="00AF31A7" w:rsidRPr="0034533E" w:rsidRDefault="00AF31A7" w:rsidP="00AF31A7">
      <w:pPr>
        <w:pStyle w:val="Ttulo2"/>
        <w:spacing w:before="0" w:line="360" w:lineRule="auto"/>
        <w:rPr>
          <w:rFonts w:asciiTheme="minorHAnsi" w:hAnsiTheme="minorHAnsi"/>
          <w:b/>
          <w:sz w:val="22"/>
          <w:szCs w:val="22"/>
          <w:lang w:eastAsia="es-CO"/>
        </w:rPr>
      </w:pPr>
      <w:bookmarkStart w:id="15" w:name="_Toc418179139"/>
      <w:r w:rsidRPr="0034533E">
        <w:rPr>
          <w:rFonts w:asciiTheme="minorHAnsi" w:hAnsiTheme="minorHAnsi"/>
          <w:b/>
          <w:sz w:val="22"/>
          <w:szCs w:val="22"/>
          <w:lang w:eastAsia="es-CO"/>
        </w:rPr>
        <w:lastRenderedPageBreak/>
        <w:t>3.3 EGRESOS ANUALES DE LA SOLUCIÓN</w:t>
      </w:r>
      <w:bookmarkEnd w:id="15"/>
    </w:p>
    <w:p w:rsidR="00AF31A7" w:rsidRPr="0034533E" w:rsidRDefault="00AF31A7" w:rsidP="00AF31A7">
      <w:pPr>
        <w:spacing w:after="0" w:line="360" w:lineRule="auto"/>
        <w:rPr>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3.3.1 Egresos por restitución de equipos</w:t>
      </w:r>
    </w:p>
    <w:p w:rsidR="00AF31A7" w:rsidRPr="0034533E" w:rsidRDefault="00AF31A7" w:rsidP="00AF31A7">
      <w:pPr>
        <w:spacing w:after="0" w:line="360" w:lineRule="auto"/>
        <w:rPr>
          <w:rFonts w:cs="Arial"/>
          <w:lang w:eastAsia="es-CO"/>
        </w:rPr>
      </w:pPr>
      <w:r w:rsidRPr="0034533E">
        <w:rPr>
          <w:rFonts w:cs="Arial"/>
          <w:lang w:eastAsia="es-CO"/>
        </w:rPr>
        <w:t xml:space="preserve">Se considera un 3% de los ingresos anuales mensuales. </w:t>
      </w:r>
    </w:p>
    <w:p w:rsidR="00AF31A7" w:rsidRPr="0034533E" w:rsidRDefault="00AF31A7" w:rsidP="00AF31A7">
      <w:pPr>
        <w:spacing w:after="0" w:line="360" w:lineRule="auto"/>
        <w:jc w:val="center"/>
        <w:rPr>
          <w:rFonts w:cs="Arial"/>
          <w:lang w:eastAsia="es-CO"/>
        </w:rPr>
      </w:pPr>
      <w:r w:rsidRPr="0034533E">
        <w:rPr>
          <w:noProof/>
          <w:lang w:eastAsia="es-CO"/>
        </w:rPr>
        <w:drawing>
          <wp:inline distT="0" distB="0" distL="0" distR="0" wp14:anchorId="2C818769" wp14:editId="0034A482">
            <wp:extent cx="2152650" cy="39052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52650" cy="390525"/>
                    </a:xfrm>
                    <a:prstGeom prst="rect">
                      <a:avLst/>
                    </a:prstGeom>
                    <a:noFill/>
                    <a:ln>
                      <a:noFill/>
                    </a:ln>
                  </pic:spPr>
                </pic:pic>
              </a:graphicData>
            </a:graphic>
          </wp:inline>
        </w:drawing>
      </w:r>
    </w:p>
    <w:p w:rsidR="00AF31A7" w:rsidRPr="0034533E" w:rsidRDefault="00AF31A7" w:rsidP="00AF31A7">
      <w:pPr>
        <w:spacing w:after="0" w:line="360" w:lineRule="auto"/>
        <w:jc w:val="both"/>
        <w:rPr>
          <w:rFonts w:cs="Arial"/>
          <w:b/>
          <w:lang w:eastAsia="es-CO"/>
        </w:rPr>
      </w:pPr>
      <w:r w:rsidRPr="0034533E">
        <w:rPr>
          <w:rFonts w:cs="Arial"/>
          <w:b/>
          <w:lang w:eastAsia="es-CO"/>
        </w:rPr>
        <w:t>3.3.2 Egreso por reposición de equipos (baterías y equipos electrónicos) una vez cumplan su vida útil</w:t>
      </w:r>
    </w:p>
    <w:p w:rsidR="00AF31A7" w:rsidRPr="0034533E" w:rsidRDefault="00AF31A7" w:rsidP="00AF31A7">
      <w:pPr>
        <w:spacing w:after="0" w:line="360" w:lineRule="auto"/>
        <w:jc w:val="both"/>
        <w:rPr>
          <w:rFonts w:cs="Arial"/>
          <w:lang w:eastAsia="es-CO"/>
        </w:rPr>
      </w:pPr>
      <w:r w:rsidRPr="0034533E">
        <w:rPr>
          <w:rFonts w:cs="Arial"/>
          <w:lang w:eastAsia="es-CO"/>
        </w:rPr>
        <w:t>La distribución de costos para baterías, equipos electrónicos y demás (estructuras, cables, protecciones, gabinetes, racks) es de la siguiente forma:</w:t>
      </w:r>
    </w:p>
    <w:tbl>
      <w:tblPr>
        <w:tblW w:w="9300" w:type="dxa"/>
        <w:tblInd w:w="55" w:type="dxa"/>
        <w:tblCellMar>
          <w:left w:w="70" w:type="dxa"/>
          <w:right w:w="70" w:type="dxa"/>
        </w:tblCellMar>
        <w:tblLook w:val="04A0" w:firstRow="1" w:lastRow="0" w:firstColumn="1" w:lastColumn="0" w:noHBand="0" w:noVBand="1"/>
      </w:tblPr>
      <w:tblGrid>
        <w:gridCol w:w="1200"/>
        <w:gridCol w:w="1700"/>
        <w:gridCol w:w="1510"/>
        <w:gridCol w:w="1790"/>
        <w:gridCol w:w="1470"/>
        <w:gridCol w:w="1630"/>
      </w:tblGrid>
      <w:tr w:rsidR="00AF31A7" w:rsidRPr="0034533E" w:rsidTr="00A63637">
        <w:trPr>
          <w:trHeight w:val="9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ITEM</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VALOR</w:t>
            </w:r>
          </w:p>
        </w:tc>
        <w:tc>
          <w:tcPr>
            <w:tcW w:w="1510" w:type="dxa"/>
            <w:tcBorders>
              <w:top w:val="single" w:sz="4" w:space="0" w:color="auto"/>
              <w:left w:val="nil"/>
              <w:bottom w:val="single" w:sz="4" w:space="0" w:color="auto"/>
              <w:right w:val="single" w:sz="4" w:space="0" w:color="auto"/>
            </w:tcBorders>
            <w:shd w:val="clear" w:color="auto" w:fill="auto"/>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PROBABILIDAD DE FALLA 3%</w:t>
            </w:r>
          </w:p>
        </w:tc>
        <w:tc>
          <w:tcPr>
            <w:tcW w:w="1790" w:type="dxa"/>
            <w:tcBorders>
              <w:top w:val="single" w:sz="4" w:space="0" w:color="auto"/>
              <w:left w:val="nil"/>
              <w:bottom w:val="single" w:sz="4" w:space="0" w:color="auto"/>
              <w:right w:val="single" w:sz="4" w:space="0" w:color="auto"/>
            </w:tcBorders>
            <w:shd w:val="clear" w:color="auto" w:fill="auto"/>
            <w:noWrap/>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VALOR</w:t>
            </w:r>
          </w:p>
        </w:tc>
        <w:tc>
          <w:tcPr>
            <w:tcW w:w="1470" w:type="dxa"/>
            <w:tcBorders>
              <w:top w:val="single" w:sz="4" w:space="0" w:color="auto"/>
              <w:left w:val="nil"/>
              <w:bottom w:val="single" w:sz="4" w:space="0" w:color="auto"/>
              <w:right w:val="single" w:sz="4" w:space="0" w:color="auto"/>
            </w:tcBorders>
            <w:shd w:val="clear" w:color="auto" w:fill="auto"/>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VIDA ÚTIL ESTIMADA (AÑOS)</w:t>
            </w:r>
          </w:p>
        </w:tc>
        <w:tc>
          <w:tcPr>
            <w:tcW w:w="1630" w:type="dxa"/>
            <w:tcBorders>
              <w:top w:val="single" w:sz="4" w:space="0" w:color="auto"/>
              <w:left w:val="nil"/>
              <w:bottom w:val="single" w:sz="4" w:space="0" w:color="auto"/>
              <w:right w:val="single" w:sz="4" w:space="0" w:color="auto"/>
            </w:tcBorders>
            <w:shd w:val="clear" w:color="auto" w:fill="auto"/>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VALOR ANUAL POR REPOSICIÓN</w:t>
            </w:r>
          </w:p>
        </w:tc>
      </w:tr>
      <w:tr w:rsidR="00AF31A7" w:rsidRPr="0034533E" w:rsidTr="00A636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r w:rsidRPr="0034533E">
              <w:rPr>
                <w:rFonts w:eastAsia="Times New Roman" w:cs="Calibri"/>
                <w:color w:val="000000"/>
                <w:lang w:eastAsia="es-CO"/>
              </w:rPr>
              <w:t>BATERÍAS</w:t>
            </w:r>
          </w:p>
        </w:tc>
        <w:tc>
          <w:tcPr>
            <w:tcW w:w="170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$ 67,968,000.00</w:t>
            </w:r>
          </w:p>
        </w:tc>
        <w:tc>
          <w:tcPr>
            <w:tcW w:w="151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3.00%</w:t>
            </w:r>
          </w:p>
        </w:tc>
        <w:tc>
          <w:tcPr>
            <w:tcW w:w="179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$ 70,007,040.00</w:t>
            </w:r>
          </w:p>
        </w:tc>
        <w:tc>
          <w:tcPr>
            <w:tcW w:w="147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8</w:t>
            </w:r>
          </w:p>
        </w:tc>
        <w:tc>
          <w:tcPr>
            <w:tcW w:w="163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$ 8,750,880.00</w:t>
            </w:r>
          </w:p>
        </w:tc>
      </w:tr>
      <w:tr w:rsidR="00AF31A7" w:rsidRPr="0034533E" w:rsidTr="00A636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r w:rsidRPr="0034533E">
              <w:rPr>
                <w:rFonts w:eastAsia="Times New Roman" w:cs="Calibri"/>
                <w:color w:val="000000"/>
                <w:lang w:eastAsia="es-CO"/>
              </w:rPr>
              <w:t>EQUIPOS</w:t>
            </w:r>
          </w:p>
        </w:tc>
        <w:tc>
          <w:tcPr>
            <w:tcW w:w="170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$ 50,766,000.00</w:t>
            </w:r>
          </w:p>
        </w:tc>
        <w:tc>
          <w:tcPr>
            <w:tcW w:w="151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3.00%</w:t>
            </w:r>
          </w:p>
        </w:tc>
        <w:tc>
          <w:tcPr>
            <w:tcW w:w="179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$ 52,288,980.00</w:t>
            </w:r>
          </w:p>
        </w:tc>
        <w:tc>
          <w:tcPr>
            <w:tcW w:w="147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10</w:t>
            </w:r>
          </w:p>
        </w:tc>
        <w:tc>
          <w:tcPr>
            <w:tcW w:w="163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$ 5,228,898.00</w:t>
            </w:r>
          </w:p>
        </w:tc>
      </w:tr>
      <w:tr w:rsidR="00AF31A7" w:rsidRPr="0034533E" w:rsidTr="00A636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r w:rsidRPr="0034533E">
              <w:rPr>
                <w:rFonts w:eastAsia="Times New Roman" w:cs="Calibri"/>
                <w:color w:val="000000"/>
                <w:lang w:eastAsia="es-CO"/>
              </w:rPr>
              <w:t>DEMÁS</w:t>
            </w:r>
          </w:p>
        </w:tc>
        <w:tc>
          <w:tcPr>
            <w:tcW w:w="170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$ 133,820,195.22</w:t>
            </w:r>
          </w:p>
        </w:tc>
        <w:tc>
          <w:tcPr>
            <w:tcW w:w="151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3.00%</w:t>
            </w:r>
          </w:p>
        </w:tc>
        <w:tc>
          <w:tcPr>
            <w:tcW w:w="179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$ 137,834,801.08</w:t>
            </w:r>
          </w:p>
        </w:tc>
        <w:tc>
          <w:tcPr>
            <w:tcW w:w="147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20</w:t>
            </w:r>
          </w:p>
        </w:tc>
        <w:tc>
          <w:tcPr>
            <w:tcW w:w="163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$ 6,891,740.05</w:t>
            </w:r>
          </w:p>
        </w:tc>
      </w:tr>
      <w:tr w:rsidR="00AF31A7" w:rsidRPr="0034533E" w:rsidTr="00A63637">
        <w:trPr>
          <w:trHeight w:val="300"/>
        </w:trPr>
        <w:tc>
          <w:tcPr>
            <w:tcW w:w="12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7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51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79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47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63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r>
      <w:tr w:rsidR="00AF31A7" w:rsidRPr="0034533E" w:rsidTr="00A63637">
        <w:trPr>
          <w:trHeight w:val="900"/>
        </w:trPr>
        <w:tc>
          <w:tcPr>
            <w:tcW w:w="12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7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51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79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4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TOTAL ANUAL POR REPOSICIÓN</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$ 20,871,518.05</w:t>
            </w:r>
          </w:p>
        </w:tc>
      </w:tr>
    </w:tbl>
    <w:p w:rsidR="00AF31A7" w:rsidRPr="0034533E" w:rsidRDefault="00AF31A7" w:rsidP="00AF31A7">
      <w:pPr>
        <w:spacing w:after="0" w:line="360" w:lineRule="auto"/>
        <w:jc w:val="both"/>
        <w:rPr>
          <w:rFonts w:cs="Arial"/>
          <w:lang w:eastAsia="es-CO"/>
        </w:rPr>
      </w:pPr>
    </w:p>
    <w:p w:rsidR="00AF31A7" w:rsidRDefault="00AF31A7" w:rsidP="00AF31A7">
      <w:pPr>
        <w:spacing w:after="0" w:line="360" w:lineRule="auto"/>
        <w:jc w:val="both"/>
        <w:rPr>
          <w:rFonts w:cs="Arial"/>
          <w:lang w:eastAsia="es-CO"/>
        </w:rPr>
      </w:pPr>
      <w:r w:rsidRPr="0034533E">
        <w:rPr>
          <w:rFonts w:cs="Arial"/>
          <w:lang w:eastAsia="es-CO"/>
        </w:rPr>
        <w:t>De acuerdo a este cuadro el valor anual que se debe aportar para reposición de los componentes del sistema debe ser de $ 20, 871,518.05.</w:t>
      </w:r>
    </w:p>
    <w:p w:rsidR="00AF31A7" w:rsidRPr="0034533E" w:rsidRDefault="00AF31A7" w:rsidP="00AF31A7">
      <w:pPr>
        <w:spacing w:after="0" w:line="360" w:lineRule="auto"/>
        <w:jc w:val="both"/>
        <w:rPr>
          <w:rFonts w:cs="Arial"/>
          <w:lang w:eastAsia="es-CO"/>
        </w:rPr>
      </w:pPr>
    </w:p>
    <w:p w:rsidR="00AF31A7" w:rsidRPr="0034533E" w:rsidRDefault="00AF31A7" w:rsidP="00AF31A7">
      <w:pPr>
        <w:spacing w:after="0" w:line="360" w:lineRule="auto"/>
        <w:rPr>
          <w:rFonts w:cs="Arial"/>
          <w:b/>
          <w:lang w:eastAsia="es-CO"/>
        </w:rPr>
      </w:pPr>
      <w:r w:rsidRPr="0034533E">
        <w:rPr>
          <w:rFonts w:cs="Arial"/>
          <w:b/>
          <w:lang w:eastAsia="es-CO"/>
        </w:rPr>
        <w:t>3.3.3 Egreso por cobertura de déficit del sistema</w:t>
      </w:r>
    </w:p>
    <w:p w:rsidR="00AF31A7" w:rsidRPr="0034533E" w:rsidRDefault="00AF31A7" w:rsidP="00AF31A7">
      <w:pPr>
        <w:spacing w:after="0" w:line="360" w:lineRule="auto"/>
        <w:jc w:val="both"/>
        <w:rPr>
          <w:rFonts w:cs="Arial"/>
          <w:lang w:eastAsia="es-CO"/>
        </w:rPr>
      </w:pPr>
      <w:r w:rsidRPr="0034533E">
        <w:rPr>
          <w:rFonts w:cs="Arial"/>
          <w:lang w:eastAsia="es-CO"/>
        </w:rPr>
        <w:t xml:space="preserve">Se debe considerar que en los meses de menor radiación de acuerdo a la simulación de PVSYST, se podrían necesitar adicionalmente 787.3 galones anuales de ACPM. Lo cual equivale de acuerdo a PVSYST a 1180.9 </w:t>
      </w:r>
      <w:proofErr w:type="spellStart"/>
      <w:r w:rsidRPr="0034533E">
        <w:rPr>
          <w:rFonts w:cs="Arial"/>
          <w:lang w:eastAsia="es-CO"/>
        </w:rPr>
        <w:t>kWh</w:t>
      </w:r>
      <w:proofErr w:type="spellEnd"/>
      <w:r w:rsidRPr="0034533E">
        <w:rPr>
          <w:rFonts w:cs="Arial"/>
          <w:lang w:eastAsia="es-CO"/>
        </w:rPr>
        <w:t xml:space="preserve"> anuales adicionales. Teniendo en cuenta el valor del </w:t>
      </w:r>
      <w:proofErr w:type="spellStart"/>
      <w:r w:rsidRPr="0034533E">
        <w:rPr>
          <w:rFonts w:cs="Arial"/>
          <w:lang w:eastAsia="es-CO"/>
        </w:rPr>
        <w:t>kWh</w:t>
      </w:r>
      <w:proofErr w:type="spellEnd"/>
      <w:r w:rsidRPr="0034533E">
        <w:rPr>
          <w:rFonts w:cs="Arial"/>
          <w:lang w:eastAsia="es-CO"/>
        </w:rPr>
        <w:t xml:space="preserve"> calculado anteriormente $ 1429, se estima un egreso anual de:   </w:t>
      </w:r>
    </w:p>
    <w:p w:rsidR="00AF31A7" w:rsidRPr="0034533E" w:rsidRDefault="00AF31A7" w:rsidP="00AF31A7">
      <w:pPr>
        <w:spacing w:after="0" w:line="360" w:lineRule="auto"/>
        <w:jc w:val="center"/>
        <w:rPr>
          <w:rFonts w:cs="Arial"/>
          <w:lang w:eastAsia="es-CO"/>
        </w:rPr>
      </w:pPr>
      <w:r w:rsidRPr="0034533E">
        <w:rPr>
          <w:noProof/>
          <w:lang w:eastAsia="es-CO"/>
        </w:rPr>
        <w:lastRenderedPageBreak/>
        <w:drawing>
          <wp:inline distT="0" distB="0" distL="0" distR="0" wp14:anchorId="7E97CF23" wp14:editId="20F26F99">
            <wp:extent cx="3257550" cy="962025"/>
            <wp:effectExtent l="0" t="0" r="0" b="952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57550" cy="962025"/>
                    </a:xfrm>
                    <a:prstGeom prst="rect">
                      <a:avLst/>
                    </a:prstGeom>
                    <a:noFill/>
                    <a:ln>
                      <a:noFill/>
                    </a:ln>
                  </pic:spPr>
                </pic:pic>
              </a:graphicData>
            </a:graphic>
          </wp:inline>
        </w:drawing>
      </w:r>
    </w:p>
    <w:p w:rsidR="00AF31A7" w:rsidRDefault="00AF31A7" w:rsidP="00AF31A7">
      <w:pPr>
        <w:spacing w:after="0" w:line="360" w:lineRule="auto"/>
        <w:rPr>
          <w:rFonts w:cs="Arial"/>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3.3.4 Egreso total anual</w:t>
      </w:r>
    </w:p>
    <w:tbl>
      <w:tblPr>
        <w:tblW w:w="3380" w:type="dxa"/>
        <w:jc w:val="center"/>
        <w:tblCellMar>
          <w:left w:w="70" w:type="dxa"/>
          <w:right w:w="70" w:type="dxa"/>
        </w:tblCellMar>
        <w:tblLook w:val="04A0" w:firstRow="1" w:lastRow="0" w:firstColumn="1" w:lastColumn="0" w:noHBand="0" w:noVBand="1"/>
      </w:tblPr>
      <w:tblGrid>
        <w:gridCol w:w="1666"/>
        <w:gridCol w:w="1714"/>
      </w:tblGrid>
      <w:tr w:rsidR="00AF31A7" w:rsidRPr="0034533E" w:rsidTr="00A63637">
        <w:trPr>
          <w:trHeight w:val="300"/>
          <w:jc w:val="center"/>
        </w:trPr>
        <w:tc>
          <w:tcPr>
            <w:tcW w:w="1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EGRESO TOTAL</w:t>
            </w:r>
          </w:p>
        </w:tc>
        <w:tc>
          <w:tcPr>
            <w:tcW w:w="1714" w:type="dxa"/>
            <w:tcBorders>
              <w:top w:val="single" w:sz="4" w:space="0" w:color="auto"/>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$ 23,829,308.51</w:t>
            </w:r>
          </w:p>
        </w:tc>
      </w:tr>
    </w:tbl>
    <w:p w:rsidR="00AF31A7" w:rsidRPr="0034533E" w:rsidRDefault="00AF31A7" w:rsidP="00AF31A7">
      <w:pPr>
        <w:spacing w:after="0" w:line="360" w:lineRule="auto"/>
        <w:rPr>
          <w:rFonts w:cs="Arial"/>
          <w:lang w:eastAsia="es-CO"/>
        </w:rPr>
      </w:pPr>
    </w:p>
    <w:p w:rsidR="00AF31A7" w:rsidRPr="0034533E" w:rsidRDefault="00AF31A7" w:rsidP="00AF31A7">
      <w:pPr>
        <w:pStyle w:val="Ttulo2"/>
        <w:spacing w:before="0" w:line="360" w:lineRule="auto"/>
        <w:rPr>
          <w:rFonts w:asciiTheme="minorHAnsi" w:hAnsiTheme="minorHAnsi"/>
          <w:b/>
          <w:sz w:val="22"/>
          <w:szCs w:val="22"/>
          <w:lang w:eastAsia="es-CO"/>
        </w:rPr>
      </w:pPr>
      <w:bookmarkStart w:id="16" w:name="_Toc418179140"/>
      <w:r w:rsidRPr="0034533E">
        <w:rPr>
          <w:rFonts w:asciiTheme="minorHAnsi" w:hAnsiTheme="minorHAnsi"/>
          <w:b/>
          <w:sz w:val="22"/>
          <w:szCs w:val="22"/>
          <w:lang w:eastAsia="es-CO"/>
        </w:rPr>
        <w:t>3.4 RESULTADOS FLUJO DE CAJA</w:t>
      </w:r>
      <w:bookmarkEnd w:id="16"/>
    </w:p>
    <w:p w:rsidR="00AF31A7" w:rsidRPr="0034533E" w:rsidRDefault="00AF31A7" w:rsidP="00AF31A7">
      <w:pPr>
        <w:spacing w:after="0" w:line="360" w:lineRule="auto"/>
        <w:rPr>
          <w:lang w:eastAsia="es-CO"/>
        </w:rPr>
      </w:pPr>
    </w:p>
    <w:p w:rsidR="00AF31A7" w:rsidRPr="0034533E" w:rsidRDefault="00AF31A7" w:rsidP="00AF31A7">
      <w:pPr>
        <w:spacing w:after="0" w:line="360" w:lineRule="auto"/>
        <w:jc w:val="center"/>
        <w:rPr>
          <w:rFonts w:cs="Arial"/>
          <w:lang w:eastAsia="es-CO"/>
        </w:rPr>
      </w:pPr>
      <w:r w:rsidRPr="0034533E">
        <w:rPr>
          <w:noProof/>
          <w:lang w:eastAsia="es-CO"/>
        </w:rPr>
        <w:drawing>
          <wp:inline distT="0" distB="0" distL="0" distR="0" wp14:anchorId="0FB00871" wp14:editId="6F4091F1">
            <wp:extent cx="3895725" cy="1857375"/>
            <wp:effectExtent l="0" t="0" r="9525"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95725" cy="1857375"/>
                    </a:xfrm>
                    <a:prstGeom prst="rect">
                      <a:avLst/>
                    </a:prstGeom>
                    <a:noFill/>
                    <a:ln>
                      <a:noFill/>
                    </a:ln>
                  </pic:spPr>
                </pic:pic>
              </a:graphicData>
            </a:graphic>
          </wp:inline>
        </w:drawing>
      </w:r>
    </w:p>
    <w:p w:rsidR="00AF31A7" w:rsidRPr="0034533E" w:rsidRDefault="00AF31A7" w:rsidP="00AF31A7">
      <w:pPr>
        <w:spacing w:after="0" w:line="360" w:lineRule="auto"/>
        <w:jc w:val="center"/>
        <w:rPr>
          <w:rFonts w:cs="Arial"/>
          <w:lang w:eastAsia="es-CO"/>
        </w:rPr>
      </w:pPr>
    </w:p>
    <w:p w:rsidR="00AF31A7" w:rsidRPr="0034533E" w:rsidRDefault="00AF31A7" w:rsidP="00AF31A7">
      <w:pPr>
        <w:spacing w:after="0" w:line="360" w:lineRule="auto"/>
        <w:jc w:val="center"/>
        <w:rPr>
          <w:rFonts w:cs="Arial"/>
          <w:lang w:eastAsia="es-CO"/>
        </w:rPr>
      </w:pPr>
    </w:p>
    <w:p w:rsidR="00AF31A7" w:rsidRPr="0034533E" w:rsidRDefault="00AF31A7" w:rsidP="00AF31A7">
      <w:pPr>
        <w:spacing w:after="0" w:line="360" w:lineRule="auto"/>
        <w:jc w:val="center"/>
        <w:rPr>
          <w:rFonts w:cs="Arial"/>
          <w:lang w:eastAsia="es-CO"/>
        </w:rPr>
      </w:pPr>
    </w:p>
    <w:p w:rsidR="00AF31A7" w:rsidRPr="0034533E" w:rsidRDefault="00AF31A7" w:rsidP="00AF31A7">
      <w:pPr>
        <w:spacing w:after="0" w:line="360" w:lineRule="auto"/>
        <w:jc w:val="center"/>
        <w:rPr>
          <w:rFonts w:cs="Arial"/>
          <w:lang w:eastAsia="es-CO"/>
        </w:rPr>
      </w:pPr>
    </w:p>
    <w:p w:rsidR="00AF31A7" w:rsidRPr="0034533E" w:rsidRDefault="00AF31A7" w:rsidP="00AF31A7">
      <w:pPr>
        <w:spacing w:after="0" w:line="360" w:lineRule="auto"/>
        <w:jc w:val="center"/>
        <w:rPr>
          <w:rFonts w:cs="Arial"/>
          <w:lang w:eastAsia="es-CO"/>
        </w:rPr>
      </w:pPr>
    </w:p>
    <w:p w:rsidR="00AF31A7" w:rsidRPr="0034533E" w:rsidRDefault="00AF31A7" w:rsidP="00AF31A7">
      <w:pPr>
        <w:spacing w:after="0" w:line="360" w:lineRule="auto"/>
        <w:jc w:val="center"/>
        <w:rPr>
          <w:rFonts w:cs="Arial"/>
          <w:lang w:eastAsia="es-CO"/>
        </w:rPr>
      </w:pPr>
    </w:p>
    <w:p w:rsidR="00AF31A7" w:rsidRPr="0034533E" w:rsidRDefault="00AF31A7" w:rsidP="00AF31A7">
      <w:pPr>
        <w:spacing w:after="0" w:line="360" w:lineRule="auto"/>
        <w:jc w:val="center"/>
        <w:rPr>
          <w:rFonts w:cs="Arial"/>
          <w:lang w:eastAsia="es-CO"/>
        </w:rPr>
      </w:pPr>
    </w:p>
    <w:p w:rsidR="00AF31A7" w:rsidRPr="0034533E" w:rsidRDefault="00AF31A7" w:rsidP="00AF31A7">
      <w:pPr>
        <w:spacing w:after="0" w:line="360" w:lineRule="auto"/>
        <w:jc w:val="center"/>
        <w:rPr>
          <w:rFonts w:cs="Arial"/>
          <w:lang w:eastAsia="es-CO"/>
        </w:rPr>
      </w:pPr>
    </w:p>
    <w:p w:rsidR="00AF31A7" w:rsidRDefault="00AF31A7" w:rsidP="00AF31A7">
      <w:pPr>
        <w:spacing w:after="0" w:line="360" w:lineRule="auto"/>
        <w:jc w:val="center"/>
        <w:rPr>
          <w:rFonts w:cs="Arial"/>
          <w:lang w:eastAsia="es-CO"/>
        </w:rPr>
      </w:pPr>
    </w:p>
    <w:p w:rsidR="00AF31A7" w:rsidRDefault="00AF31A7" w:rsidP="00AF31A7">
      <w:pPr>
        <w:spacing w:after="0" w:line="360" w:lineRule="auto"/>
        <w:jc w:val="center"/>
        <w:rPr>
          <w:rFonts w:cs="Arial"/>
          <w:lang w:eastAsia="es-CO"/>
        </w:rPr>
      </w:pPr>
    </w:p>
    <w:p w:rsidR="00AF31A7" w:rsidRDefault="00AF31A7" w:rsidP="00AF31A7">
      <w:pPr>
        <w:spacing w:after="0" w:line="360" w:lineRule="auto"/>
        <w:jc w:val="center"/>
        <w:rPr>
          <w:rFonts w:cs="Arial"/>
          <w:lang w:eastAsia="es-CO"/>
        </w:rPr>
      </w:pPr>
    </w:p>
    <w:p w:rsidR="00AF31A7" w:rsidRDefault="00AF31A7" w:rsidP="00AF31A7">
      <w:pPr>
        <w:spacing w:after="0" w:line="360" w:lineRule="auto"/>
        <w:jc w:val="center"/>
        <w:rPr>
          <w:rFonts w:cs="Arial"/>
          <w:lang w:eastAsia="es-CO"/>
        </w:rPr>
      </w:pPr>
    </w:p>
    <w:p w:rsidR="00AF31A7" w:rsidRPr="0034533E" w:rsidRDefault="00AF31A7" w:rsidP="00AF31A7">
      <w:pPr>
        <w:spacing w:after="0" w:line="360" w:lineRule="auto"/>
        <w:jc w:val="center"/>
        <w:rPr>
          <w:rFonts w:cs="Arial"/>
          <w:lang w:eastAsia="es-CO"/>
        </w:rPr>
      </w:pPr>
    </w:p>
    <w:p w:rsidR="00AF31A7" w:rsidRPr="0034533E" w:rsidRDefault="00AF31A7" w:rsidP="00AF31A7">
      <w:pPr>
        <w:pStyle w:val="Ttulo1"/>
        <w:spacing w:before="0" w:line="360" w:lineRule="auto"/>
        <w:rPr>
          <w:rFonts w:asciiTheme="minorHAnsi" w:hAnsiTheme="minorHAnsi"/>
          <w:sz w:val="22"/>
          <w:szCs w:val="22"/>
        </w:rPr>
      </w:pPr>
      <w:bookmarkStart w:id="17" w:name="_Toc418179141"/>
      <w:r w:rsidRPr="0034533E">
        <w:rPr>
          <w:rFonts w:asciiTheme="minorHAnsi" w:hAnsiTheme="minorHAnsi"/>
          <w:sz w:val="22"/>
          <w:szCs w:val="22"/>
        </w:rPr>
        <w:lastRenderedPageBreak/>
        <w:t>4. SISTEMA PARA CUBRIR 50% DEL CONSUMO DEL TANQUE DE 6200 LITROS (KANKUAKA)</w:t>
      </w:r>
      <w:bookmarkEnd w:id="17"/>
    </w:p>
    <w:p w:rsidR="00AF31A7" w:rsidRPr="0034533E" w:rsidRDefault="00AF31A7" w:rsidP="00AF31A7">
      <w:pPr>
        <w:pStyle w:val="Ttulo2"/>
        <w:spacing w:before="0" w:line="360" w:lineRule="auto"/>
        <w:rPr>
          <w:rFonts w:asciiTheme="minorHAnsi" w:hAnsiTheme="minorHAnsi" w:cs="Arial"/>
          <w:b/>
          <w:sz w:val="22"/>
          <w:szCs w:val="22"/>
          <w:lang w:eastAsia="es-CO"/>
        </w:rPr>
      </w:pPr>
      <w:bookmarkStart w:id="18" w:name="_Toc418179142"/>
      <w:r w:rsidRPr="0034533E">
        <w:rPr>
          <w:rFonts w:asciiTheme="minorHAnsi" w:hAnsiTheme="minorHAnsi" w:cs="Arial"/>
          <w:b/>
          <w:sz w:val="22"/>
          <w:szCs w:val="22"/>
          <w:lang w:eastAsia="es-CO"/>
        </w:rPr>
        <w:t>4.1 INVERSIÓN INICIAL DE LA SOLUCIÓN</w:t>
      </w:r>
      <w:bookmarkEnd w:id="18"/>
    </w:p>
    <w:p w:rsidR="00AF31A7" w:rsidRPr="0034533E" w:rsidRDefault="00AF31A7" w:rsidP="00AF31A7">
      <w:pPr>
        <w:spacing w:after="0" w:line="360" w:lineRule="auto"/>
        <w:jc w:val="center"/>
        <w:rPr>
          <w:rFonts w:cs="Arial"/>
          <w:lang w:eastAsia="es-CO"/>
        </w:rPr>
      </w:pPr>
    </w:p>
    <w:p w:rsidR="00AF31A7" w:rsidRPr="0034533E" w:rsidRDefault="00AF31A7" w:rsidP="00AF31A7">
      <w:pPr>
        <w:spacing w:after="0" w:line="360" w:lineRule="auto"/>
        <w:jc w:val="center"/>
        <w:rPr>
          <w:rFonts w:cs="Arial"/>
          <w:lang w:eastAsia="es-CO"/>
        </w:rPr>
      </w:pPr>
      <w:r w:rsidRPr="0034533E">
        <w:rPr>
          <w:noProof/>
          <w:lang w:eastAsia="es-CO"/>
        </w:rPr>
        <w:drawing>
          <wp:inline distT="0" distB="0" distL="0" distR="0" wp14:anchorId="1B2BC1EA" wp14:editId="78BAEF1E">
            <wp:extent cx="5991225" cy="6726129"/>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98064" cy="6733807"/>
                    </a:xfrm>
                    <a:prstGeom prst="rect">
                      <a:avLst/>
                    </a:prstGeom>
                    <a:noFill/>
                    <a:ln>
                      <a:noFill/>
                    </a:ln>
                  </pic:spPr>
                </pic:pic>
              </a:graphicData>
            </a:graphic>
          </wp:inline>
        </w:drawing>
      </w:r>
    </w:p>
    <w:p w:rsidR="00AF31A7" w:rsidRDefault="00AF31A7" w:rsidP="00AF31A7">
      <w:pPr>
        <w:pStyle w:val="Ttulo2"/>
        <w:spacing w:before="0" w:line="360" w:lineRule="auto"/>
        <w:rPr>
          <w:rFonts w:asciiTheme="minorHAnsi" w:hAnsiTheme="minorHAnsi"/>
          <w:b/>
          <w:sz w:val="22"/>
          <w:szCs w:val="22"/>
          <w:lang w:eastAsia="es-CO"/>
        </w:rPr>
      </w:pPr>
      <w:bookmarkStart w:id="19" w:name="_Toc418179143"/>
    </w:p>
    <w:p w:rsidR="00AF31A7" w:rsidRPr="0034533E" w:rsidRDefault="00AF31A7" w:rsidP="00AF31A7">
      <w:pPr>
        <w:pStyle w:val="Ttulo2"/>
        <w:spacing w:before="0" w:line="360" w:lineRule="auto"/>
        <w:rPr>
          <w:rFonts w:asciiTheme="minorHAnsi" w:hAnsiTheme="minorHAnsi"/>
          <w:b/>
          <w:sz w:val="22"/>
          <w:szCs w:val="22"/>
          <w:lang w:eastAsia="es-CO"/>
        </w:rPr>
      </w:pPr>
      <w:r w:rsidRPr="0034533E">
        <w:rPr>
          <w:rFonts w:asciiTheme="minorHAnsi" w:hAnsiTheme="minorHAnsi"/>
          <w:b/>
          <w:sz w:val="22"/>
          <w:szCs w:val="22"/>
          <w:lang w:eastAsia="es-CO"/>
        </w:rPr>
        <w:t>4.2 INGRESOS ANUALES DE LA SOLUCIÓN</w:t>
      </w:r>
      <w:bookmarkEnd w:id="19"/>
    </w:p>
    <w:p w:rsidR="00AF31A7" w:rsidRPr="0034533E" w:rsidRDefault="00AF31A7" w:rsidP="00AF31A7">
      <w:pPr>
        <w:spacing w:after="0" w:line="360" w:lineRule="auto"/>
        <w:rPr>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 xml:space="preserve">4.2.1 Ingreso por ahorros en energía </w:t>
      </w:r>
    </w:p>
    <w:p w:rsidR="00AF31A7" w:rsidRPr="0034533E" w:rsidRDefault="00AF31A7" w:rsidP="00AF31A7">
      <w:pPr>
        <w:spacing w:after="0" w:line="360" w:lineRule="auto"/>
        <w:jc w:val="both"/>
        <w:rPr>
          <w:rFonts w:cs="Arial"/>
          <w:lang w:eastAsia="es-CO"/>
        </w:rPr>
      </w:pPr>
      <w:r w:rsidRPr="0034533E">
        <w:rPr>
          <w:rFonts w:cs="Arial"/>
          <w:lang w:eastAsia="es-CO"/>
        </w:rPr>
        <w:t xml:space="preserve">Anualmente se tiene un gasto de 4320 galones de ACPM, el costo de cada galón es de $ 8000 pesos. Por ende anualmente el gasto sería de $ 34, 560,000 en galones de ACPM. La demanda anual en energía estimada para el tanque de 6200 litros es de 24170.4 </w:t>
      </w:r>
      <w:proofErr w:type="spellStart"/>
      <w:r w:rsidRPr="0034533E">
        <w:rPr>
          <w:rFonts w:cs="Arial"/>
          <w:lang w:eastAsia="es-CO"/>
        </w:rPr>
        <w:t>kWh</w:t>
      </w:r>
      <w:proofErr w:type="spellEnd"/>
      <w:r w:rsidRPr="0034533E">
        <w:rPr>
          <w:rFonts w:cs="Arial"/>
          <w:lang w:eastAsia="es-CO"/>
        </w:rPr>
        <w:t xml:space="preserve">. Por tanto el valor estimado por </w:t>
      </w:r>
      <w:proofErr w:type="spellStart"/>
      <w:r w:rsidRPr="0034533E">
        <w:rPr>
          <w:rFonts w:cs="Arial"/>
          <w:lang w:eastAsia="es-CO"/>
        </w:rPr>
        <w:t>kWh</w:t>
      </w:r>
      <w:proofErr w:type="spellEnd"/>
      <w:r w:rsidRPr="0034533E">
        <w:rPr>
          <w:rFonts w:cs="Arial"/>
          <w:lang w:eastAsia="es-CO"/>
        </w:rPr>
        <w:t xml:space="preserve"> es de $ 1429.87 pesos. </w:t>
      </w:r>
    </w:p>
    <w:p w:rsidR="00AF31A7" w:rsidRPr="0034533E" w:rsidRDefault="00AF31A7" w:rsidP="00AF31A7">
      <w:pPr>
        <w:spacing w:after="0" w:line="360" w:lineRule="auto"/>
        <w:jc w:val="both"/>
        <w:rPr>
          <w:rFonts w:cs="Arial"/>
          <w:lang w:eastAsia="es-CO"/>
        </w:rPr>
      </w:pPr>
      <w:r w:rsidRPr="0034533E">
        <w:rPr>
          <w:rFonts w:cs="Arial"/>
          <w:lang w:eastAsia="es-CO"/>
        </w:rPr>
        <w:t xml:space="preserve">Anualmente el sistema solar fotovoltaico genera en promedio 12085.2 </w:t>
      </w:r>
      <w:proofErr w:type="spellStart"/>
      <w:r w:rsidRPr="0034533E">
        <w:rPr>
          <w:rFonts w:cs="Arial"/>
          <w:lang w:eastAsia="es-CO"/>
        </w:rPr>
        <w:t>kWh</w:t>
      </w:r>
      <w:proofErr w:type="spellEnd"/>
      <w:r w:rsidRPr="0034533E">
        <w:rPr>
          <w:rFonts w:cs="Arial"/>
          <w:lang w:eastAsia="es-CO"/>
        </w:rPr>
        <w:t xml:space="preserve">, si se tiene en cuenta un valor del </w:t>
      </w:r>
      <w:proofErr w:type="spellStart"/>
      <w:r w:rsidRPr="0034533E">
        <w:rPr>
          <w:rFonts w:cs="Arial"/>
          <w:lang w:eastAsia="es-CO"/>
        </w:rPr>
        <w:t>kWh</w:t>
      </w:r>
      <w:proofErr w:type="spellEnd"/>
      <w:r w:rsidRPr="0034533E">
        <w:rPr>
          <w:rFonts w:cs="Arial"/>
          <w:lang w:eastAsia="es-CO"/>
        </w:rPr>
        <w:t xml:space="preserve"> de $ 1429.87 pesos el ahorro anual seria de:</w:t>
      </w:r>
    </w:p>
    <w:p w:rsidR="00AF31A7" w:rsidRPr="0034533E" w:rsidRDefault="00AF31A7" w:rsidP="00AF31A7">
      <w:pPr>
        <w:spacing w:after="0" w:line="360" w:lineRule="auto"/>
        <w:jc w:val="center"/>
        <w:rPr>
          <w:rFonts w:cs="Arial"/>
          <w:lang w:eastAsia="es-CO"/>
        </w:rPr>
      </w:pPr>
      <w:r w:rsidRPr="0034533E">
        <w:rPr>
          <w:noProof/>
          <w:lang w:eastAsia="es-CO"/>
        </w:rPr>
        <w:drawing>
          <wp:inline distT="0" distB="0" distL="0" distR="0" wp14:anchorId="36744C2F" wp14:editId="269B6B56">
            <wp:extent cx="3267075" cy="771525"/>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67075" cy="771525"/>
                    </a:xfrm>
                    <a:prstGeom prst="rect">
                      <a:avLst/>
                    </a:prstGeom>
                    <a:noFill/>
                    <a:ln>
                      <a:noFill/>
                    </a:ln>
                  </pic:spPr>
                </pic:pic>
              </a:graphicData>
            </a:graphic>
          </wp:inline>
        </w:drawing>
      </w:r>
    </w:p>
    <w:p w:rsidR="00AF31A7" w:rsidRDefault="00AF31A7" w:rsidP="00AF31A7">
      <w:pPr>
        <w:spacing w:after="0" w:line="360" w:lineRule="auto"/>
        <w:rPr>
          <w:rFonts w:cs="Arial"/>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 xml:space="preserve">4.2.2 Ingreso por ahorro en mantenimiento de plantas eléctricas  </w:t>
      </w:r>
    </w:p>
    <w:p w:rsidR="00AF31A7" w:rsidRPr="0034533E" w:rsidRDefault="00AF31A7" w:rsidP="00AF31A7">
      <w:pPr>
        <w:spacing w:after="0" w:line="360" w:lineRule="auto"/>
        <w:jc w:val="both"/>
        <w:rPr>
          <w:rFonts w:cs="Arial"/>
          <w:lang w:eastAsia="es-CO"/>
        </w:rPr>
      </w:pPr>
      <w:r w:rsidRPr="0034533E">
        <w:rPr>
          <w:rFonts w:cs="Arial"/>
          <w:lang w:eastAsia="es-CO"/>
        </w:rPr>
        <w:t xml:space="preserve">Mensualmente el gasto de mantenimiento en la planta del tanque de 6200 litros suma un total de $ 795,200 pesos, es decir $ 9, 542,400 pesos anuales. El consumo total de ACPM anual es de 4320 galones, por lo cual el valor del mantenimiento se estima en $ 2208.88 pesos/galón. </w:t>
      </w:r>
    </w:p>
    <w:p w:rsidR="00AF31A7" w:rsidRPr="0034533E" w:rsidRDefault="00AF31A7" w:rsidP="00AF31A7">
      <w:pPr>
        <w:spacing w:after="0" w:line="360" w:lineRule="auto"/>
        <w:jc w:val="both"/>
        <w:rPr>
          <w:rFonts w:cs="Arial"/>
          <w:lang w:eastAsia="es-CO"/>
        </w:rPr>
      </w:pPr>
      <w:r w:rsidRPr="0034533E">
        <w:rPr>
          <w:rFonts w:cs="Arial"/>
          <w:lang w:eastAsia="es-CO"/>
        </w:rPr>
        <w:t>Con la implementación del sistema solar fotovoltaico, se tendrá un ahorro anual de 2160 galones de ACPM. También, se debe considerar que en los meses de menor radiación de acuerdo a la simulación de PVSYST, se podrían usar adicionalmente 405.2 galones anuales de ACPM.  Por lo cual el ahorro total anual sería de 1754.8 galones. Considerando el costo de mantenimiento por galón, para 1754.8 galones el usuario ahorrará $  7, 803, 310 pesos anuales en mantenimiento.</w:t>
      </w:r>
    </w:p>
    <w:p w:rsidR="00AF31A7" w:rsidRPr="0034533E" w:rsidRDefault="00AF31A7" w:rsidP="00AF31A7">
      <w:pPr>
        <w:spacing w:after="0" w:line="360" w:lineRule="auto"/>
        <w:jc w:val="center"/>
        <w:rPr>
          <w:rFonts w:cs="Arial"/>
          <w:lang w:eastAsia="es-CO"/>
        </w:rPr>
      </w:pPr>
      <w:r w:rsidRPr="0034533E">
        <w:rPr>
          <w:noProof/>
          <w:lang w:eastAsia="es-CO"/>
        </w:rPr>
        <w:drawing>
          <wp:inline distT="0" distB="0" distL="0" distR="0" wp14:anchorId="337187ED" wp14:editId="25786617">
            <wp:extent cx="3543300" cy="771525"/>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43300" cy="771525"/>
                    </a:xfrm>
                    <a:prstGeom prst="rect">
                      <a:avLst/>
                    </a:prstGeom>
                    <a:noFill/>
                    <a:ln>
                      <a:noFill/>
                    </a:ln>
                  </pic:spPr>
                </pic:pic>
              </a:graphicData>
            </a:graphic>
          </wp:inline>
        </w:drawing>
      </w:r>
    </w:p>
    <w:p w:rsidR="00AF31A7" w:rsidRDefault="00AF31A7" w:rsidP="00AF31A7">
      <w:pPr>
        <w:spacing w:after="0" w:line="360" w:lineRule="auto"/>
        <w:rPr>
          <w:rFonts w:cs="Arial"/>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4.2.3 Ingreso total</w:t>
      </w:r>
    </w:p>
    <w:tbl>
      <w:tblPr>
        <w:tblW w:w="3360" w:type="dxa"/>
        <w:jc w:val="center"/>
        <w:tblCellMar>
          <w:left w:w="70" w:type="dxa"/>
          <w:right w:w="70" w:type="dxa"/>
        </w:tblCellMar>
        <w:tblLook w:val="04A0" w:firstRow="1" w:lastRow="0" w:firstColumn="1" w:lastColumn="0" w:noHBand="0" w:noVBand="1"/>
      </w:tblPr>
      <w:tblGrid>
        <w:gridCol w:w="1500"/>
        <w:gridCol w:w="1860"/>
      </w:tblGrid>
      <w:tr w:rsidR="00AF31A7" w:rsidRPr="0034533E" w:rsidTr="00A63637">
        <w:trPr>
          <w:trHeight w:val="3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Ingreso total</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$ 21,145,893.42</w:t>
            </w:r>
          </w:p>
        </w:tc>
      </w:tr>
    </w:tbl>
    <w:p w:rsidR="00AF31A7" w:rsidRPr="0034533E" w:rsidRDefault="00AF31A7" w:rsidP="00AF31A7">
      <w:pPr>
        <w:spacing w:after="0" w:line="360" w:lineRule="auto"/>
        <w:jc w:val="both"/>
        <w:rPr>
          <w:rFonts w:cs="Arial"/>
          <w:lang w:eastAsia="es-CO"/>
        </w:rPr>
      </w:pPr>
    </w:p>
    <w:p w:rsidR="00AF31A7" w:rsidRPr="0034533E" w:rsidRDefault="00AF31A7" w:rsidP="00AF31A7">
      <w:pPr>
        <w:spacing w:after="0" w:line="360" w:lineRule="auto"/>
        <w:jc w:val="both"/>
        <w:rPr>
          <w:rFonts w:cs="Arial"/>
          <w:lang w:eastAsia="es-CO"/>
        </w:rPr>
      </w:pPr>
    </w:p>
    <w:p w:rsidR="00AF31A7" w:rsidRPr="0034533E" w:rsidRDefault="00AF31A7" w:rsidP="00AF31A7">
      <w:pPr>
        <w:pStyle w:val="Ttulo2"/>
        <w:spacing w:before="0" w:line="360" w:lineRule="auto"/>
        <w:rPr>
          <w:rFonts w:asciiTheme="minorHAnsi" w:hAnsiTheme="minorHAnsi"/>
          <w:b/>
          <w:sz w:val="22"/>
          <w:szCs w:val="22"/>
          <w:lang w:eastAsia="es-CO"/>
        </w:rPr>
      </w:pPr>
      <w:bookmarkStart w:id="20" w:name="_Toc418179144"/>
      <w:r w:rsidRPr="0034533E">
        <w:rPr>
          <w:rFonts w:asciiTheme="minorHAnsi" w:hAnsiTheme="minorHAnsi"/>
          <w:b/>
          <w:sz w:val="22"/>
          <w:szCs w:val="22"/>
          <w:lang w:eastAsia="es-CO"/>
        </w:rPr>
        <w:t>4.3 EGRESOS ANUALES DE LA SOLUCIÓN</w:t>
      </w:r>
      <w:bookmarkEnd w:id="20"/>
    </w:p>
    <w:p w:rsidR="00AF31A7" w:rsidRPr="0034533E" w:rsidRDefault="00AF31A7" w:rsidP="00AF31A7">
      <w:pPr>
        <w:spacing w:after="0" w:line="360" w:lineRule="auto"/>
        <w:rPr>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4.3.1 Egresos por restitución de equipos</w:t>
      </w:r>
    </w:p>
    <w:p w:rsidR="00AF31A7" w:rsidRPr="0034533E" w:rsidRDefault="00AF31A7" w:rsidP="00AF31A7">
      <w:pPr>
        <w:spacing w:after="0" w:line="360" w:lineRule="auto"/>
        <w:rPr>
          <w:rFonts w:cs="Arial"/>
          <w:lang w:eastAsia="es-CO"/>
        </w:rPr>
      </w:pPr>
      <w:r w:rsidRPr="0034533E">
        <w:rPr>
          <w:rFonts w:cs="Arial"/>
          <w:lang w:eastAsia="es-CO"/>
        </w:rPr>
        <w:t xml:space="preserve">Se considera un 3% de los ingresos anuales mensuales. </w:t>
      </w:r>
    </w:p>
    <w:p w:rsidR="00AF31A7" w:rsidRPr="0034533E" w:rsidRDefault="00AF31A7" w:rsidP="00AF31A7">
      <w:pPr>
        <w:spacing w:after="0" w:line="360" w:lineRule="auto"/>
        <w:jc w:val="center"/>
        <w:rPr>
          <w:rFonts w:cs="Arial"/>
          <w:lang w:eastAsia="es-CO"/>
        </w:rPr>
      </w:pPr>
      <w:r w:rsidRPr="0034533E">
        <w:rPr>
          <w:noProof/>
          <w:lang w:eastAsia="es-CO"/>
        </w:rPr>
        <w:drawing>
          <wp:inline distT="0" distB="0" distL="0" distR="0" wp14:anchorId="16F155C7" wp14:editId="43746977">
            <wp:extent cx="2152650" cy="39052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52650" cy="390525"/>
                    </a:xfrm>
                    <a:prstGeom prst="rect">
                      <a:avLst/>
                    </a:prstGeom>
                    <a:noFill/>
                    <a:ln>
                      <a:noFill/>
                    </a:ln>
                  </pic:spPr>
                </pic:pic>
              </a:graphicData>
            </a:graphic>
          </wp:inline>
        </w:drawing>
      </w:r>
    </w:p>
    <w:p w:rsidR="00AF31A7" w:rsidRDefault="00AF31A7" w:rsidP="00AF31A7">
      <w:pPr>
        <w:spacing w:after="0" w:line="360" w:lineRule="auto"/>
        <w:jc w:val="both"/>
        <w:rPr>
          <w:rFonts w:cs="Arial"/>
          <w:b/>
          <w:lang w:eastAsia="es-CO"/>
        </w:rPr>
      </w:pPr>
    </w:p>
    <w:p w:rsidR="00AF31A7" w:rsidRPr="0034533E" w:rsidRDefault="00AF31A7" w:rsidP="00AF31A7">
      <w:pPr>
        <w:spacing w:after="0" w:line="360" w:lineRule="auto"/>
        <w:jc w:val="both"/>
        <w:rPr>
          <w:rFonts w:cs="Arial"/>
          <w:b/>
          <w:lang w:eastAsia="es-CO"/>
        </w:rPr>
      </w:pPr>
      <w:r w:rsidRPr="0034533E">
        <w:rPr>
          <w:rFonts w:cs="Arial"/>
          <w:b/>
          <w:lang w:eastAsia="es-CO"/>
        </w:rPr>
        <w:t>4.3.2 Egreso por reposición de equipos (baterías y equipos electrónicos) una vez cumplan su vida útil</w:t>
      </w:r>
    </w:p>
    <w:p w:rsidR="00AF31A7" w:rsidRPr="0034533E" w:rsidRDefault="00AF31A7" w:rsidP="00AF31A7">
      <w:pPr>
        <w:spacing w:after="0" w:line="360" w:lineRule="auto"/>
        <w:jc w:val="both"/>
        <w:rPr>
          <w:rFonts w:cs="Arial"/>
          <w:lang w:eastAsia="es-CO"/>
        </w:rPr>
      </w:pPr>
      <w:r w:rsidRPr="0034533E">
        <w:rPr>
          <w:rFonts w:cs="Arial"/>
          <w:lang w:eastAsia="es-CO"/>
        </w:rPr>
        <w:t>La distribución de costos para baterías, equipos electrónicos y demás (estructuras, cables, protecciones, gabinetes, racks) es de la siguiente forma:</w:t>
      </w:r>
    </w:p>
    <w:tbl>
      <w:tblPr>
        <w:tblW w:w="9080" w:type="dxa"/>
        <w:tblInd w:w="55" w:type="dxa"/>
        <w:tblCellMar>
          <w:left w:w="70" w:type="dxa"/>
          <w:right w:w="70" w:type="dxa"/>
        </w:tblCellMar>
        <w:tblLook w:val="04A0" w:firstRow="1" w:lastRow="0" w:firstColumn="1" w:lastColumn="0" w:noHBand="0" w:noVBand="1"/>
      </w:tblPr>
      <w:tblGrid>
        <w:gridCol w:w="1200"/>
        <w:gridCol w:w="1600"/>
        <w:gridCol w:w="1600"/>
        <w:gridCol w:w="1600"/>
        <w:gridCol w:w="1386"/>
        <w:gridCol w:w="1694"/>
      </w:tblGrid>
      <w:tr w:rsidR="00AF31A7" w:rsidRPr="0034533E" w:rsidTr="00A63637">
        <w:trPr>
          <w:trHeight w:val="9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ITEM</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VALOR</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PROBABILIDAD DE FALLA 3%</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VALOR</w:t>
            </w:r>
          </w:p>
        </w:tc>
        <w:tc>
          <w:tcPr>
            <w:tcW w:w="1386" w:type="dxa"/>
            <w:tcBorders>
              <w:top w:val="single" w:sz="4" w:space="0" w:color="auto"/>
              <w:left w:val="nil"/>
              <w:bottom w:val="single" w:sz="4" w:space="0" w:color="auto"/>
              <w:right w:val="single" w:sz="4" w:space="0" w:color="auto"/>
            </w:tcBorders>
            <w:shd w:val="clear" w:color="auto" w:fill="auto"/>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VIDA ÚTIL ESTIMADA (AÑOS)</w:t>
            </w:r>
          </w:p>
        </w:tc>
        <w:tc>
          <w:tcPr>
            <w:tcW w:w="1694" w:type="dxa"/>
            <w:tcBorders>
              <w:top w:val="single" w:sz="4" w:space="0" w:color="auto"/>
              <w:left w:val="nil"/>
              <w:bottom w:val="single" w:sz="4" w:space="0" w:color="auto"/>
              <w:right w:val="single" w:sz="4" w:space="0" w:color="auto"/>
            </w:tcBorders>
            <w:shd w:val="clear" w:color="auto" w:fill="auto"/>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VALOR ANUAL POR REPOSICIÓN</w:t>
            </w:r>
          </w:p>
        </w:tc>
      </w:tr>
      <w:tr w:rsidR="00AF31A7" w:rsidRPr="0034533E" w:rsidTr="00A636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BATERÍAS</w:t>
            </w:r>
          </w:p>
        </w:tc>
        <w:tc>
          <w:tcPr>
            <w:tcW w:w="160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$ 41,760,000.00</w:t>
            </w:r>
          </w:p>
        </w:tc>
        <w:tc>
          <w:tcPr>
            <w:tcW w:w="160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3.00%</w:t>
            </w:r>
          </w:p>
        </w:tc>
        <w:tc>
          <w:tcPr>
            <w:tcW w:w="160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$ 43,012,800.00</w:t>
            </w:r>
          </w:p>
        </w:tc>
        <w:tc>
          <w:tcPr>
            <w:tcW w:w="1386"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8</w:t>
            </w:r>
          </w:p>
        </w:tc>
        <w:tc>
          <w:tcPr>
            <w:tcW w:w="1694"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$ 5,376,600.00</w:t>
            </w:r>
          </w:p>
        </w:tc>
      </w:tr>
      <w:tr w:rsidR="00AF31A7" w:rsidRPr="0034533E" w:rsidTr="00A636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EQUIPOS</w:t>
            </w:r>
          </w:p>
        </w:tc>
        <w:tc>
          <w:tcPr>
            <w:tcW w:w="160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$ 44,166,000.00</w:t>
            </w:r>
          </w:p>
        </w:tc>
        <w:tc>
          <w:tcPr>
            <w:tcW w:w="160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3.00%</w:t>
            </w:r>
          </w:p>
        </w:tc>
        <w:tc>
          <w:tcPr>
            <w:tcW w:w="160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$ 45,490,980.00</w:t>
            </w:r>
          </w:p>
        </w:tc>
        <w:tc>
          <w:tcPr>
            <w:tcW w:w="1386"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10</w:t>
            </w:r>
          </w:p>
        </w:tc>
        <w:tc>
          <w:tcPr>
            <w:tcW w:w="1694"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$ 4,549,098.00</w:t>
            </w:r>
          </w:p>
        </w:tc>
      </w:tr>
      <w:tr w:rsidR="00AF31A7" w:rsidRPr="0034533E" w:rsidTr="00A636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DEMÁS</w:t>
            </w:r>
          </w:p>
        </w:tc>
        <w:tc>
          <w:tcPr>
            <w:tcW w:w="160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$ 82,654,772.10</w:t>
            </w:r>
          </w:p>
        </w:tc>
        <w:tc>
          <w:tcPr>
            <w:tcW w:w="160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3.00%</w:t>
            </w:r>
          </w:p>
        </w:tc>
        <w:tc>
          <w:tcPr>
            <w:tcW w:w="160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$ 85,134,415.26</w:t>
            </w:r>
          </w:p>
        </w:tc>
        <w:tc>
          <w:tcPr>
            <w:tcW w:w="1386"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20</w:t>
            </w:r>
          </w:p>
        </w:tc>
        <w:tc>
          <w:tcPr>
            <w:tcW w:w="1694"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$ 4,256,720.76</w:t>
            </w:r>
          </w:p>
        </w:tc>
      </w:tr>
      <w:tr w:rsidR="00AF31A7" w:rsidRPr="0034533E" w:rsidTr="00A63637">
        <w:trPr>
          <w:trHeight w:val="300"/>
        </w:trPr>
        <w:tc>
          <w:tcPr>
            <w:tcW w:w="12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6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6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6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386"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694"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r>
      <w:tr w:rsidR="00AF31A7" w:rsidRPr="0034533E" w:rsidTr="00A63637">
        <w:trPr>
          <w:trHeight w:val="900"/>
        </w:trPr>
        <w:tc>
          <w:tcPr>
            <w:tcW w:w="12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6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6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6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TOTAL ANUAL POR REPOSICIÓN</w:t>
            </w:r>
          </w:p>
        </w:tc>
        <w:tc>
          <w:tcPr>
            <w:tcW w:w="1694" w:type="dxa"/>
            <w:tcBorders>
              <w:top w:val="single" w:sz="4" w:space="0" w:color="auto"/>
              <w:left w:val="nil"/>
              <w:bottom w:val="single" w:sz="4" w:space="0" w:color="auto"/>
              <w:right w:val="single" w:sz="4" w:space="0" w:color="auto"/>
            </w:tcBorders>
            <w:shd w:val="clear" w:color="auto" w:fill="auto"/>
            <w:noWrap/>
            <w:vAlign w:val="center"/>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$ 14,182,418.76</w:t>
            </w:r>
          </w:p>
        </w:tc>
      </w:tr>
    </w:tbl>
    <w:p w:rsidR="00AF31A7" w:rsidRPr="0034533E" w:rsidRDefault="00AF31A7" w:rsidP="00AF31A7">
      <w:pPr>
        <w:spacing w:after="0" w:line="360" w:lineRule="auto"/>
        <w:jc w:val="both"/>
        <w:rPr>
          <w:rFonts w:cs="Arial"/>
          <w:lang w:eastAsia="es-CO"/>
        </w:rPr>
      </w:pPr>
    </w:p>
    <w:p w:rsidR="00AF31A7" w:rsidRPr="0034533E" w:rsidRDefault="00AF31A7" w:rsidP="00AF31A7">
      <w:pPr>
        <w:spacing w:after="0" w:line="360" w:lineRule="auto"/>
        <w:jc w:val="both"/>
        <w:rPr>
          <w:rFonts w:cs="Arial"/>
          <w:lang w:eastAsia="es-CO"/>
        </w:rPr>
      </w:pPr>
      <w:r w:rsidRPr="0034533E">
        <w:rPr>
          <w:rFonts w:cs="Arial"/>
          <w:lang w:eastAsia="es-CO"/>
        </w:rPr>
        <w:t>De acuerdo a este cuadro el valor anual que se debe aportar para reposición de los componentes del sistema debe ser de $ 14, 182,418.76</w:t>
      </w:r>
    </w:p>
    <w:p w:rsidR="00AF31A7" w:rsidRDefault="00AF31A7" w:rsidP="00AF31A7">
      <w:pPr>
        <w:spacing w:after="0" w:line="360" w:lineRule="auto"/>
        <w:rPr>
          <w:rFonts w:cs="Arial"/>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4.3.3 Egreso por cobertura de déficit del sistema</w:t>
      </w:r>
    </w:p>
    <w:p w:rsidR="00AF31A7" w:rsidRPr="0034533E" w:rsidRDefault="00AF31A7" w:rsidP="00AF31A7">
      <w:pPr>
        <w:spacing w:after="0" w:line="360" w:lineRule="auto"/>
        <w:jc w:val="both"/>
        <w:rPr>
          <w:rFonts w:cs="Arial"/>
          <w:lang w:eastAsia="es-CO"/>
        </w:rPr>
      </w:pPr>
      <w:r w:rsidRPr="0034533E">
        <w:rPr>
          <w:rFonts w:cs="Arial"/>
          <w:lang w:eastAsia="es-CO"/>
        </w:rPr>
        <w:t xml:space="preserve">Se debe considerar que en los meses de menor radiación de acuerdo a la simulación de PVSYST, se podrían necesitar adicionalmente 405.2 galones anuales de ACPM. Lo cual equivale de acuerdo a PVSYST a 607.8 </w:t>
      </w:r>
      <w:proofErr w:type="spellStart"/>
      <w:r w:rsidRPr="0034533E">
        <w:rPr>
          <w:rFonts w:cs="Arial"/>
          <w:lang w:eastAsia="es-CO"/>
        </w:rPr>
        <w:t>kWh</w:t>
      </w:r>
      <w:proofErr w:type="spellEnd"/>
      <w:r w:rsidRPr="0034533E">
        <w:rPr>
          <w:rFonts w:cs="Arial"/>
          <w:lang w:eastAsia="es-CO"/>
        </w:rPr>
        <w:t xml:space="preserve"> anuales adicionales. Teniendo en cuenta el valor del </w:t>
      </w:r>
      <w:proofErr w:type="spellStart"/>
      <w:r w:rsidRPr="0034533E">
        <w:rPr>
          <w:rFonts w:cs="Arial"/>
          <w:lang w:eastAsia="es-CO"/>
        </w:rPr>
        <w:t>kWh</w:t>
      </w:r>
      <w:proofErr w:type="spellEnd"/>
      <w:r w:rsidRPr="0034533E">
        <w:rPr>
          <w:rFonts w:cs="Arial"/>
          <w:lang w:eastAsia="es-CO"/>
        </w:rPr>
        <w:t xml:space="preserve"> calculado anteriormente $ 1429, se estima un egreso anual de:   </w:t>
      </w:r>
    </w:p>
    <w:p w:rsidR="00AF31A7" w:rsidRPr="0034533E" w:rsidRDefault="00AF31A7" w:rsidP="00AF31A7">
      <w:pPr>
        <w:spacing w:after="0" w:line="360" w:lineRule="auto"/>
        <w:jc w:val="center"/>
        <w:rPr>
          <w:rFonts w:cs="Arial"/>
          <w:lang w:eastAsia="es-CO"/>
        </w:rPr>
      </w:pPr>
      <w:r w:rsidRPr="0034533E">
        <w:rPr>
          <w:noProof/>
          <w:lang w:eastAsia="es-CO"/>
        </w:rPr>
        <w:lastRenderedPageBreak/>
        <w:drawing>
          <wp:inline distT="0" distB="0" distL="0" distR="0" wp14:anchorId="63FEE095" wp14:editId="43FA929D">
            <wp:extent cx="3257550" cy="962025"/>
            <wp:effectExtent l="0" t="0" r="0"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57550" cy="962025"/>
                    </a:xfrm>
                    <a:prstGeom prst="rect">
                      <a:avLst/>
                    </a:prstGeom>
                    <a:noFill/>
                    <a:ln>
                      <a:noFill/>
                    </a:ln>
                  </pic:spPr>
                </pic:pic>
              </a:graphicData>
            </a:graphic>
          </wp:inline>
        </w:drawing>
      </w:r>
    </w:p>
    <w:p w:rsidR="00AF31A7" w:rsidRPr="0034533E" w:rsidRDefault="00AF31A7" w:rsidP="00AF31A7">
      <w:pPr>
        <w:spacing w:after="0" w:line="360" w:lineRule="auto"/>
        <w:jc w:val="center"/>
        <w:rPr>
          <w:rFonts w:cs="Arial"/>
          <w:lang w:eastAsia="es-CO"/>
        </w:rPr>
      </w:pPr>
    </w:p>
    <w:p w:rsidR="00AF31A7" w:rsidRPr="0034533E" w:rsidRDefault="00AF31A7" w:rsidP="00AF31A7">
      <w:pPr>
        <w:spacing w:after="0" w:line="360" w:lineRule="auto"/>
        <w:rPr>
          <w:rFonts w:cs="Arial"/>
          <w:b/>
          <w:lang w:eastAsia="es-CO"/>
        </w:rPr>
      </w:pPr>
      <w:r w:rsidRPr="0034533E">
        <w:rPr>
          <w:rFonts w:cs="Arial"/>
          <w:b/>
          <w:lang w:eastAsia="es-CO"/>
        </w:rPr>
        <w:t>4.3.4 Egreso total anual</w:t>
      </w:r>
    </w:p>
    <w:tbl>
      <w:tblPr>
        <w:tblW w:w="3380" w:type="dxa"/>
        <w:jc w:val="center"/>
        <w:tblCellMar>
          <w:left w:w="70" w:type="dxa"/>
          <w:right w:w="70" w:type="dxa"/>
        </w:tblCellMar>
        <w:tblLook w:val="04A0" w:firstRow="1" w:lastRow="0" w:firstColumn="1" w:lastColumn="0" w:noHBand="0" w:noVBand="1"/>
      </w:tblPr>
      <w:tblGrid>
        <w:gridCol w:w="1666"/>
        <w:gridCol w:w="1714"/>
      </w:tblGrid>
      <w:tr w:rsidR="00AF31A7" w:rsidRPr="0034533E" w:rsidTr="00A63637">
        <w:trPr>
          <w:trHeight w:val="300"/>
          <w:jc w:val="center"/>
        </w:trPr>
        <w:tc>
          <w:tcPr>
            <w:tcW w:w="1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EGRESO TOTAL</w:t>
            </w:r>
          </w:p>
        </w:tc>
        <w:tc>
          <w:tcPr>
            <w:tcW w:w="1714" w:type="dxa"/>
            <w:tcBorders>
              <w:top w:val="single" w:sz="4" w:space="0" w:color="auto"/>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$ 15,685,341.76</w:t>
            </w:r>
          </w:p>
        </w:tc>
      </w:tr>
    </w:tbl>
    <w:p w:rsidR="00AF31A7" w:rsidRPr="0034533E" w:rsidRDefault="00AF31A7" w:rsidP="00AF31A7">
      <w:pPr>
        <w:spacing w:after="0" w:line="360" w:lineRule="auto"/>
        <w:rPr>
          <w:rFonts w:cs="Arial"/>
          <w:lang w:eastAsia="es-CO"/>
        </w:rPr>
      </w:pPr>
    </w:p>
    <w:p w:rsidR="00AF31A7" w:rsidRPr="0034533E" w:rsidRDefault="00AF31A7" w:rsidP="00AF31A7">
      <w:pPr>
        <w:pStyle w:val="Ttulo2"/>
        <w:spacing w:before="0" w:line="360" w:lineRule="auto"/>
        <w:rPr>
          <w:rFonts w:asciiTheme="minorHAnsi" w:hAnsiTheme="minorHAnsi"/>
          <w:b/>
          <w:sz w:val="22"/>
          <w:szCs w:val="22"/>
          <w:lang w:eastAsia="es-CO"/>
        </w:rPr>
      </w:pPr>
      <w:bookmarkStart w:id="21" w:name="_Toc418179145"/>
      <w:r w:rsidRPr="0034533E">
        <w:rPr>
          <w:rFonts w:asciiTheme="minorHAnsi" w:hAnsiTheme="minorHAnsi"/>
          <w:b/>
          <w:sz w:val="22"/>
          <w:szCs w:val="22"/>
          <w:lang w:eastAsia="es-CO"/>
        </w:rPr>
        <w:t>4.4 RESULTADOS FLUJO DE CAJA</w:t>
      </w:r>
      <w:bookmarkEnd w:id="21"/>
    </w:p>
    <w:p w:rsidR="00AF31A7" w:rsidRPr="0034533E" w:rsidRDefault="00AF31A7" w:rsidP="00AF31A7">
      <w:pPr>
        <w:spacing w:after="0" w:line="360" w:lineRule="auto"/>
        <w:rPr>
          <w:lang w:eastAsia="es-CO"/>
        </w:rPr>
      </w:pPr>
    </w:p>
    <w:p w:rsidR="00AF31A7" w:rsidRPr="0034533E" w:rsidRDefault="00AF31A7" w:rsidP="00AF31A7">
      <w:pPr>
        <w:spacing w:after="0" w:line="360" w:lineRule="auto"/>
        <w:jc w:val="center"/>
        <w:rPr>
          <w:rFonts w:cs="Arial"/>
          <w:lang w:eastAsia="es-CO"/>
        </w:rPr>
      </w:pPr>
      <w:r w:rsidRPr="0034533E">
        <w:rPr>
          <w:noProof/>
          <w:lang w:eastAsia="es-CO"/>
        </w:rPr>
        <w:drawing>
          <wp:inline distT="0" distB="0" distL="0" distR="0" wp14:anchorId="7ED76CBE" wp14:editId="2973C1D1">
            <wp:extent cx="3895725" cy="1857375"/>
            <wp:effectExtent l="0" t="0" r="9525"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95725" cy="1857375"/>
                    </a:xfrm>
                    <a:prstGeom prst="rect">
                      <a:avLst/>
                    </a:prstGeom>
                    <a:noFill/>
                    <a:ln>
                      <a:noFill/>
                    </a:ln>
                  </pic:spPr>
                </pic:pic>
              </a:graphicData>
            </a:graphic>
          </wp:inline>
        </w:drawing>
      </w:r>
    </w:p>
    <w:p w:rsidR="00AF31A7" w:rsidRPr="0034533E" w:rsidRDefault="00AF31A7" w:rsidP="00AF31A7">
      <w:pPr>
        <w:spacing w:after="0" w:line="360" w:lineRule="auto"/>
        <w:jc w:val="center"/>
        <w:rPr>
          <w:rFonts w:cs="Arial"/>
          <w:lang w:eastAsia="es-CO"/>
        </w:rPr>
      </w:pPr>
    </w:p>
    <w:p w:rsidR="00AF31A7" w:rsidRPr="0034533E" w:rsidRDefault="00AF31A7" w:rsidP="00AF31A7">
      <w:pPr>
        <w:spacing w:after="0" w:line="360" w:lineRule="auto"/>
        <w:jc w:val="center"/>
        <w:rPr>
          <w:rFonts w:cs="Arial"/>
          <w:lang w:eastAsia="es-CO"/>
        </w:rPr>
      </w:pPr>
    </w:p>
    <w:p w:rsidR="00AF31A7" w:rsidRPr="0034533E" w:rsidRDefault="00AF31A7" w:rsidP="00AF31A7">
      <w:pPr>
        <w:spacing w:after="0" w:line="360" w:lineRule="auto"/>
        <w:jc w:val="center"/>
        <w:rPr>
          <w:rFonts w:cs="Arial"/>
          <w:lang w:eastAsia="es-CO"/>
        </w:rPr>
      </w:pPr>
    </w:p>
    <w:p w:rsidR="00AF31A7" w:rsidRPr="0034533E" w:rsidRDefault="00AF31A7" w:rsidP="00AF31A7">
      <w:pPr>
        <w:spacing w:after="0" w:line="360" w:lineRule="auto"/>
        <w:jc w:val="center"/>
        <w:rPr>
          <w:rFonts w:cs="Arial"/>
          <w:lang w:eastAsia="es-CO"/>
        </w:rPr>
      </w:pPr>
    </w:p>
    <w:p w:rsidR="00AF31A7" w:rsidRPr="0034533E" w:rsidRDefault="00AF31A7" w:rsidP="00AF31A7">
      <w:pPr>
        <w:spacing w:after="0" w:line="360" w:lineRule="auto"/>
        <w:jc w:val="center"/>
        <w:rPr>
          <w:rFonts w:cs="Arial"/>
          <w:lang w:eastAsia="es-CO"/>
        </w:rPr>
      </w:pPr>
    </w:p>
    <w:p w:rsidR="00AF31A7" w:rsidRPr="0034533E" w:rsidRDefault="00AF31A7" w:rsidP="00AF31A7">
      <w:pPr>
        <w:spacing w:after="0" w:line="360" w:lineRule="auto"/>
        <w:jc w:val="center"/>
        <w:rPr>
          <w:rFonts w:cs="Arial"/>
          <w:lang w:eastAsia="es-CO"/>
        </w:rPr>
      </w:pPr>
    </w:p>
    <w:p w:rsidR="00AF31A7" w:rsidRPr="0034533E" w:rsidRDefault="00AF31A7" w:rsidP="00AF31A7">
      <w:pPr>
        <w:spacing w:after="0" w:line="360" w:lineRule="auto"/>
        <w:jc w:val="center"/>
        <w:rPr>
          <w:rFonts w:cs="Arial"/>
          <w:lang w:eastAsia="es-CO"/>
        </w:rPr>
      </w:pPr>
    </w:p>
    <w:p w:rsidR="00AF31A7" w:rsidRPr="0034533E" w:rsidRDefault="00AF31A7" w:rsidP="00AF31A7">
      <w:pPr>
        <w:spacing w:after="0" w:line="360" w:lineRule="auto"/>
        <w:jc w:val="center"/>
        <w:rPr>
          <w:rFonts w:cs="Arial"/>
          <w:lang w:eastAsia="es-CO"/>
        </w:rPr>
      </w:pPr>
    </w:p>
    <w:p w:rsidR="00AF31A7" w:rsidRPr="0034533E" w:rsidRDefault="00AF31A7" w:rsidP="00AF31A7">
      <w:pPr>
        <w:spacing w:after="0" w:line="360" w:lineRule="auto"/>
        <w:jc w:val="center"/>
        <w:rPr>
          <w:rFonts w:cs="Arial"/>
          <w:lang w:eastAsia="es-CO"/>
        </w:rPr>
      </w:pPr>
    </w:p>
    <w:p w:rsidR="00AF31A7" w:rsidRPr="0034533E" w:rsidRDefault="00AF31A7" w:rsidP="00AF31A7">
      <w:pPr>
        <w:spacing w:after="0" w:line="360" w:lineRule="auto"/>
        <w:jc w:val="center"/>
        <w:rPr>
          <w:rFonts w:cs="Arial"/>
          <w:lang w:eastAsia="es-CO"/>
        </w:rPr>
      </w:pPr>
    </w:p>
    <w:p w:rsidR="00AF31A7" w:rsidRDefault="00AF31A7" w:rsidP="00AF31A7">
      <w:pPr>
        <w:spacing w:after="0" w:line="360" w:lineRule="auto"/>
        <w:jc w:val="center"/>
        <w:rPr>
          <w:rFonts w:cs="Arial"/>
          <w:lang w:eastAsia="es-CO"/>
        </w:rPr>
      </w:pPr>
    </w:p>
    <w:p w:rsidR="00AF31A7" w:rsidRPr="0034533E" w:rsidRDefault="00AF31A7" w:rsidP="00AF31A7">
      <w:pPr>
        <w:spacing w:after="0" w:line="360" w:lineRule="auto"/>
        <w:jc w:val="center"/>
        <w:rPr>
          <w:rFonts w:cs="Arial"/>
          <w:lang w:eastAsia="es-CO"/>
        </w:rPr>
      </w:pPr>
    </w:p>
    <w:p w:rsidR="00AF31A7" w:rsidRDefault="00AF31A7" w:rsidP="00AF31A7">
      <w:pPr>
        <w:rPr>
          <w:rFonts w:eastAsiaTheme="majorEastAsia" w:cstheme="majorBidi"/>
          <w:b/>
          <w:bCs/>
          <w:lang w:eastAsia="es-CO"/>
        </w:rPr>
      </w:pPr>
      <w:bookmarkStart w:id="22" w:name="_Toc418179146"/>
      <w:r>
        <w:rPr>
          <w:lang w:eastAsia="es-CO"/>
        </w:rPr>
        <w:br w:type="page"/>
      </w:r>
    </w:p>
    <w:p w:rsidR="00AF31A7" w:rsidRPr="0034533E" w:rsidRDefault="00AF31A7" w:rsidP="00AF31A7">
      <w:pPr>
        <w:pStyle w:val="Ttulo1"/>
        <w:spacing w:before="0" w:line="360" w:lineRule="auto"/>
        <w:rPr>
          <w:rFonts w:asciiTheme="minorHAnsi" w:hAnsiTheme="minorHAnsi"/>
          <w:sz w:val="22"/>
          <w:szCs w:val="22"/>
        </w:rPr>
      </w:pPr>
      <w:r w:rsidRPr="0034533E">
        <w:rPr>
          <w:rFonts w:asciiTheme="minorHAnsi" w:hAnsiTheme="minorHAnsi"/>
          <w:sz w:val="22"/>
          <w:szCs w:val="22"/>
        </w:rPr>
        <w:lastRenderedPageBreak/>
        <w:t>5. SISTEMA PARA CUBRIR 100% DEL CONSUMO DEL TANQUE DE 2000 LITROS (KANKUAKA)</w:t>
      </w:r>
      <w:bookmarkEnd w:id="22"/>
    </w:p>
    <w:p w:rsidR="00AF31A7" w:rsidRPr="0034533E" w:rsidRDefault="00AF31A7" w:rsidP="00AF31A7">
      <w:pPr>
        <w:spacing w:after="0" w:line="360" w:lineRule="auto"/>
        <w:rPr>
          <w:lang w:eastAsia="es-CO"/>
        </w:rPr>
      </w:pPr>
    </w:p>
    <w:p w:rsidR="00AF31A7" w:rsidRPr="0034533E" w:rsidRDefault="00AF31A7" w:rsidP="00AF31A7">
      <w:pPr>
        <w:pStyle w:val="Ttulo2"/>
        <w:spacing w:before="0" w:line="360" w:lineRule="auto"/>
        <w:rPr>
          <w:rFonts w:asciiTheme="minorHAnsi" w:hAnsiTheme="minorHAnsi"/>
          <w:b/>
          <w:sz w:val="22"/>
          <w:szCs w:val="22"/>
          <w:lang w:eastAsia="es-CO"/>
        </w:rPr>
      </w:pPr>
      <w:bookmarkStart w:id="23" w:name="_Toc418179147"/>
      <w:r w:rsidRPr="0034533E">
        <w:rPr>
          <w:rFonts w:asciiTheme="minorHAnsi" w:hAnsiTheme="minorHAnsi"/>
          <w:b/>
          <w:sz w:val="22"/>
          <w:szCs w:val="22"/>
          <w:lang w:eastAsia="es-CO"/>
        </w:rPr>
        <w:t>5.1 INVERSIÓN INICIAL DE LA SOLUCIÓN</w:t>
      </w:r>
      <w:bookmarkEnd w:id="23"/>
    </w:p>
    <w:p w:rsidR="00AF31A7" w:rsidRPr="0034533E" w:rsidRDefault="00AF31A7" w:rsidP="00AF31A7">
      <w:pPr>
        <w:spacing w:after="0" w:line="360" w:lineRule="auto"/>
        <w:rPr>
          <w:lang w:eastAsia="es-CO"/>
        </w:rPr>
      </w:pPr>
    </w:p>
    <w:p w:rsidR="00AF31A7" w:rsidRPr="0034533E" w:rsidRDefault="00AF31A7" w:rsidP="00AF31A7">
      <w:pPr>
        <w:spacing w:after="0" w:line="360" w:lineRule="auto"/>
        <w:rPr>
          <w:rFonts w:cs="Arial"/>
          <w:lang w:eastAsia="es-CO"/>
        </w:rPr>
      </w:pPr>
      <w:r w:rsidRPr="0034533E">
        <w:rPr>
          <w:noProof/>
          <w:lang w:eastAsia="es-CO"/>
        </w:rPr>
        <w:drawing>
          <wp:inline distT="0" distB="0" distL="0" distR="0" wp14:anchorId="58DF2E17" wp14:editId="04F806EB">
            <wp:extent cx="6091084" cy="6743700"/>
            <wp:effectExtent l="0" t="0" r="508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094154" cy="6747099"/>
                    </a:xfrm>
                    <a:prstGeom prst="rect">
                      <a:avLst/>
                    </a:prstGeom>
                    <a:noFill/>
                    <a:ln>
                      <a:noFill/>
                    </a:ln>
                  </pic:spPr>
                </pic:pic>
              </a:graphicData>
            </a:graphic>
          </wp:inline>
        </w:drawing>
      </w:r>
    </w:p>
    <w:p w:rsidR="00AF31A7" w:rsidRPr="0034533E" w:rsidRDefault="00AF31A7" w:rsidP="00AF31A7">
      <w:pPr>
        <w:pStyle w:val="Ttulo2"/>
        <w:spacing w:before="0" w:line="360" w:lineRule="auto"/>
        <w:jc w:val="both"/>
        <w:rPr>
          <w:rFonts w:asciiTheme="minorHAnsi" w:hAnsiTheme="minorHAnsi"/>
          <w:b/>
          <w:sz w:val="22"/>
          <w:szCs w:val="22"/>
          <w:lang w:eastAsia="es-CO"/>
        </w:rPr>
      </w:pPr>
      <w:bookmarkStart w:id="24" w:name="_Toc418179148"/>
      <w:r w:rsidRPr="0034533E">
        <w:rPr>
          <w:rFonts w:asciiTheme="minorHAnsi" w:hAnsiTheme="minorHAnsi"/>
          <w:b/>
          <w:sz w:val="22"/>
          <w:szCs w:val="22"/>
          <w:lang w:eastAsia="es-CO"/>
        </w:rPr>
        <w:lastRenderedPageBreak/>
        <w:t>5.2 INGRESOS ANUALES DE LA SOLUCIÓN</w:t>
      </w:r>
      <w:bookmarkEnd w:id="24"/>
    </w:p>
    <w:p w:rsidR="00AF31A7" w:rsidRPr="0034533E" w:rsidRDefault="00AF31A7" w:rsidP="00AF31A7">
      <w:pPr>
        <w:spacing w:after="0" w:line="360" w:lineRule="auto"/>
        <w:jc w:val="both"/>
        <w:rPr>
          <w:b/>
          <w:lang w:eastAsia="es-CO"/>
        </w:rPr>
      </w:pPr>
    </w:p>
    <w:p w:rsidR="00AF31A7" w:rsidRPr="0034533E" w:rsidRDefault="00AF31A7" w:rsidP="00AF31A7">
      <w:pPr>
        <w:spacing w:after="0" w:line="360" w:lineRule="auto"/>
        <w:jc w:val="both"/>
        <w:rPr>
          <w:rFonts w:cs="Arial"/>
          <w:b/>
          <w:lang w:eastAsia="es-CO"/>
        </w:rPr>
      </w:pPr>
      <w:r w:rsidRPr="0034533E">
        <w:rPr>
          <w:rFonts w:cs="Arial"/>
          <w:b/>
          <w:lang w:eastAsia="es-CO"/>
        </w:rPr>
        <w:t xml:space="preserve">5.2.1 Ingreso por ahorros en energía </w:t>
      </w:r>
    </w:p>
    <w:p w:rsidR="00AF31A7" w:rsidRPr="0034533E" w:rsidRDefault="00AF31A7" w:rsidP="00AF31A7">
      <w:pPr>
        <w:spacing w:after="0" w:line="360" w:lineRule="auto"/>
        <w:jc w:val="both"/>
        <w:rPr>
          <w:rFonts w:cs="Arial"/>
          <w:lang w:eastAsia="es-CO"/>
        </w:rPr>
      </w:pPr>
      <w:r w:rsidRPr="0034533E">
        <w:rPr>
          <w:rFonts w:cs="Arial"/>
          <w:lang w:eastAsia="es-CO"/>
        </w:rPr>
        <w:t xml:space="preserve">Anualmente se tiene un gasto de 1800 galones de ACPM, el costo de cada galón es de $ 8000 pesos. Por ende anualmente el gasto sería de $ 14, 400,000 en galones de ACPM. La demanda anual en energía estimada para el tanque de 2000 litros es de 2952 </w:t>
      </w:r>
      <w:proofErr w:type="spellStart"/>
      <w:r w:rsidRPr="0034533E">
        <w:rPr>
          <w:rFonts w:cs="Arial"/>
          <w:lang w:eastAsia="es-CO"/>
        </w:rPr>
        <w:t>kWh</w:t>
      </w:r>
      <w:proofErr w:type="spellEnd"/>
      <w:r w:rsidRPr="0034533E">
        <w:rPr>
          <w:rFonts w:cs="Arial"/>
          <w:lang w:eastAsia="es-CO"/>
        </w:rPr>
        <w:t xml:space="preserve">. Por tanto el valor estimado por </w:t>
      </w:r>
      <w:proofErr w:type="spellStart"/>
      <w:r w:rsidRPr="0034533E">
        <w:rPr>
          <w:rFonts w:cs="Arial"/>
          <w:lang w:eastAsia="es-CO"/>
        </w:rPr>
        <w:t>kWh</w:t>
      </w:r>
      <w:proofErr w:type="spellEnd"/>
      <w:r w:rsidRPr="0034533E">
        <w:rPr>
          <w:rFonts w:cs="Arial"/>
          <w:lang w:eastAsia="es-CO"/>
        </w:rPr>
        <w:t xml:space="preserve"> es de $ 4878.04 pesos. </w:t>
      </w:r>
    </w:p>
    <w:p w:rsidR="00AF31A7" w:rsidRPr="0034533E" w:rsidRDefault="00AF31A7" w:rsidP="00AF31A7">
      <w:pPr>
        <w:spacing w:after="0" w:line="360" w:lineRule="auto"/>
        <w:jc w:val="both"/>
        <w:rPr>
          <w:rFonts w:cs="Arial"/>
          <w:lang w:eastAsia="es-CO"/>
        </w:rPr>
      </w:pPr>
      <w:r w:rsidRPr="0034533E">
        <w:rPr>
          <w:rFonts w:cs="Arial"/>
          <w:lang w:eastAsia="es-CO"/>
        </w:rPr>
        <w:t xml:space="preserve">Anualmente el sistema solar fotovoltaico genera en promedio 2952 </w:t>
      </w:r>
      <w:proofErr w:type="spellStart"/>
      <w:r w:rsidRPr="0034533E">
        <w:rPr>
          <w:rFonts w:cs="Arial"/>
          <w:lang w:eastAsia="es-CO"/>
        </w:rPr>
        <w:t>kWh</w:t>
      </w:r>
      <w:proofErr w:type="spellEnd"/>
      <w:r w:rsidRPr="0034533E">
        <w:rPr>
          <w:rFonts w:cs="Arial"/>
          <w:lang w:eastAsia="es-CO"/>
        </w:rPr>
        <w:t xml:space="preserve">, si se tiene en cuenta un valor del </w:t>
      </w:r>
      <w:proofErr w:type="spellStart"/>
      <w:r w:rsidRPr="0034533E">
        <w:rPr>
          <w:rFonts w:cs="Arial"/>
          <w:lang w:eastAsia="es-CO"/>
        </w:rPr>
        <w:t>kWh</w:t>
      </w:r>
      <w:proofErr w:type="spellEnd"/>
      <w:r w:rsidRPr="0034533E">
        <w:rPr>
          <w:rFonts w:cs="Arial"/>
          <w:lang w:eastAsia="es-CO"/>
        </w:rPr>
        <w:t xml:space="preserve"> de $ 4878.04 pesos el ahorro anual seria de:</w:t>
      </w:r>
    </w:p>
    <w:p w:rsidR="00AF31A7" w:rsidRPr="0034533E" w:rsidRDefault="00AF31A7" w:rsidP="00AF31A7">
      <w:pPr>
        <w:spacing w:after="0" w:line="360" w:lineRule="auto"/>
        <w:jc w:val="center"/>
        <w:rPr>
          <w:rFonts w:cs="Arial"/>
          <w:lang w:eastAsia="es-CO"/>
        </w:rPr>
      </w:pPr>
      <w:r w:rsidRPr="0034533E">
        <w:rPr>
          <w:noProof/>
          <w:lang w:eastAsia="es-CO"/>
        </w:rPr>
        <w:drawing>
          <wp:inline distT="0" distB="0" distL="0" distR="0" wp14:anchorId="3A2E21B0" wp14:editId="16CF3F3F">
            <wp:extent cx="3267075" cy="962025"/>
            <wp:effectExtent l="0" t="0" r="9525"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67075" cy="962025"/>
                    </a:xfrm>
                    <a:prstGeom prst="rect">
                      <a:avLst/>
                    </a:prstGeom>
                    <a:noFill/>
                    <a:ln>
                      <a:noFill/>
                    </a:ln>
                  </pic:spPr>
                </pic:pic>
              </a:graphicData>
            </a:graphic>
          </wp:inline>
        </w:drawing>
      </w:r>
    </w:p>
    <w:p w:rsidR="00AF31A7" w:rsidRDefault="00AF31A7" w:rsidP="00AF31A7">
      <w:pPr>
        <w:spacing w:after="0" w:line="360" w:lineRule="auto"/>
        <w:rPr>
          <w:rFonts w:cs="Arial"/>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 xml:space="preserve">5.2.2 Ingreso por ahorro en mantenimiento de plantas eléctricas </w:t>
      </w:r>
    </w:p>
    <w:p w:rsidR="00AF31A7" w:rsidRPr="0034533E" w:rsidRDefault="00AF31A7" w:rsidP="00AF31A7">
      <w:pPr>
        <w:spacing w:after="0" w:line="360" w:lineRule="auto"/>
        <w:jc w:val="both"/>
        <w:rPr>
          <w:rFonts w:cs="Arial"/>
          <w:lang w:eastAsia="es-CO"/>
        </w:rPr>
      </w:pPr>
      <w:r w:rsidRPr="0034533E">
        <w:rPr>
          <w:rFonts w:cs="Arial"/>
          <w:lang w:eastAsia="es-CO"/>
        </w:rPr>
        <w:t xml:space="preserve">Mensualmente el gasto de mantenimiento en la planta del tanque de 2000 litros suma un total de $ 420,370 pesos, es decir $ 5, 044,440 pesos anuales. El consumo total de ACPM anual es de 1800 galones, por lo cual el valor del mantenimiento se estima en $ 2802.46 pesos/galón.  </w:t>
      </w:r>
    </w:p>
    <w:p w:rsidR="00AF31A7" w:rsidRPr="0034533E" w:rsidRDefault="00AF31A7" w:rsidP="00AF31A7">
      <w:pPr>
        <w:spacing w:after="0" w:line="360" w:lineRule="auto"/>
        <w:jc w:val="both"/>
        <w:rPr>
          <w:rFonts w:cs="Arial"/>
          <w:lang w:eastAsia="es-CO"/>
        </w:rPr>
      </w:pPr>
      <w:r w:rsidRPr="0034533E">
        <w:rPr>
          <w:rFonts w:cs="Arial"/>
          <w:lang w:eastAsia="es-CO"/>
        </w:rPr>
        <w:t>Con la implementación del sistema solar fotovoltaico, se tendrá un ahorro anual de 1800 galones de ACPM. También, se debe considerar que en los meses de menor radiación de acuerdo a la simulación de PVSYST, se podrían usar adicionalmente 114.7 galones anuales de ACPM.  Por lo cual el ahorro total anual sería de 1685.3 galones. Considerando el costo de mantenimiento por galón, para 1685.3 galones el usuario ahorrará $  4, 722, 985 pesos anuales en mantenimiento.</w:t>
      </w:r>
    </w:p>
    <w:p w:rsidR="00AF31A7" w:rsidRPr="0034533E" w:rsidRDefault="00AF31A7" w:rsidP="00AF31A7">
      <w:pPr>
        <w:spacing w:after="0" w:line="360" w:lineRule="auto"/>
        <w:jc w:val="center"/>
        <w:rPr>
          <w:rFonts w:cs="Arial"/>
          <w:lang w:eastAsia="es-CO"/>
        </w:rPr>
      </w:pPr>
      <w:r w:rsidRPr="0034533E">
        <w:rPr>
          <w:noProof/>
          <w:lang w:eastAsia="es-CO"/>
        </w:rPr>
        <w:drawing>
          <wp:inline distT="0" distB="0" distL="0" distR="0" wp14:anchorId="27BA135A" wp14:editId="288537C4">
            <wp:extent cx="3543300" cy="962025"/>
            <wp:effectExtent l="0" t="0" r="0"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543300" cy="962025"/>
                    </a:xfrm>
                    <a:prstGeom prst="rect">
                      <a:avLst/>
                    </a:prstGeom>
                    <a:noFill/>
                    <a:ln>
                      <a:noFill/>
                    </a:ln>
                  </pic:spPr>
                </pic:pic>
              </a:graphicData>
            </a:graphic>
          </wp:inline>
        </w:drawing>
      </w:r>
    </w:p>
    <w:p w:rsidR="00AF31A7" w:rsidRDefault="00AF31A7" w:rsidP="00AF31A7">
      <w:pPr>
        <w:spacing w:after="0" w:line="360" w:lineRule="auto"/>
        <w:rPr>
          <w:rFonts w:cs="Arial"/>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5.2.3 Ingreso total</w:t>
      </w:r>
    </w:p>
    <w:tbl>
      <w:tblPr>
        <w:tblW w:w="3380" w:type="dxa"/>
        <w:jc w:val="center"/>
        <w:tblCellMar>
          <w:left w:w="70" w:type="dxa"/>
          <w:right w:w="70" w:type="dxa"/>
        </w:tblCellMar>
        <w:tblLook w:val="04A0" w:firstRow="1" w:lastRow="0" w:firstColumn="1" w:lastColumn="0" w:noHBand="0" w:noVBand="1"/>
      </w:tblPr>
      <w:tblGrid>
        <w:gridCol w:w="1666"/>
        <w:gridCol w:w="1714"/>
      </w:tblGrid>
      <w:tr w:rsidR="00AF31A7" w:rsidRPr="0034533E" w:rsidTr="00A63637">
        <w:trPr>
          <w:trHeight w:val="300"/>
          <w:jc w:val="center"/>
        </w:trPr>
        <w:tc>
          <w:tcPr>
            <w:tcW w:w="1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Ingreso total</w:t>
            </w:r>
          </w:p>
        </w:tc>
        <w:tc>
          <w:tcPr>
            <w:tcW w:w="1714" w:type="dxa"/>
            <w:tcBorders>
              <w:top w:val="single" w:sz="4" w:space="0" w:color="auto"/>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$ 19,122,841.84</w:t>
            </w:r>
          </w:p>
        </w:tc>
      </w:tr>
    </w:tbl>
    <w:p w:rsidR="00AF31A7" w:rsidRPr="0034533E" w:rsidRDefault="00AF31A7" w:rsidP="00AF31A7">
      <w:pPr>
        <w:spacing w:after="0" w:line="360" w:lineRule="auto"/>
        <w:jc w:val="both"/>
        <w:rPr>
          <w:rFonts w:cs="Arial"/>
          <w:lang w:eastAsia="es-CO"/>
        </w:rPr>
      </w:pPr>
    </w:p>
    <w:p w:rsidR="00AF31A7" w:rsidRPr="0034533E" w:rsidRDefault="00AF31A7" w:rsidP="00AF31A7">
      <w:pPr>
        <w:spacing w:after="0" w:line="360" w:lineRule="auto"/>
        <w:jc w:val="both"/>
        <w:rPr>
          <w:rFonts w:cs="Arial"/>
          <w:lang w:eastAsia="es-CO"/>
        </w:rPr>
      </w:pPr>
    </w:p>
    <w:p w:rsidR="00AF31A7" w:rsidRPr="0034533E" w:rsidRDefault="00AF31A7" w:rsidP="00AF31A7">
      <w:pPr>
        <w:pStyle w:val="Ttulo2"/>
        <w:spacing w:before="0" w:line="360" w:lineRule="auto"/>
        <w:rPr>
          <w:rFonts w:asciiTheme="minorHAnsi" w:hAnsiTheme="minorHAnsi"/>
          <w:b/>
          <w:sz w:val="22"/>
          <w:szCs w:val="22"/>
          <w:lang w:eastAsia="es-CO"/>
        </w:rPr>
      </w:pPr>
      <w:bookmarkStart w:id="25" w:name="_Toc418179149"/>
      <w:r w:rsidRPr="0034533E">
        <w:rPr>
          <w:rFonts w:asciiTheme="minorHAnsi" w:hAnsiTheme="minorHAnsi"/>
          <w:b/>
          <w:sz w:val="22"/>
          <w:szCs w:val="22"/>
          <w:lang w:eastAsia="es-CO"/>
        </w:rPr>
        <w:t>5.3 EGRESOS ANUALES DE LA SOLUCIÓN</w:t>
      </w:r>
      <w:bookmarkEnd w:id="25"/>
    </w:p>
    <w:p w:rsidR="00AF31A7" w:rsidRPr="0034533E" w:rsidRDefault="00AF31A7" w:rsidP="00AF31A7">
      <w:pPr>
        <w:spacing w:after="0" w:line="360" w:lineRule="auto"/>
        <w:rPr>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5.3.1 Egresos por restitución de equipos</w:t>
      </w:r>
    </w:p>
    <w:p w:rsidR="00AF31A7" w:rsidRPr="0034533E" w:rsidRDefault="00AF31A7" w:rsidP="00AF31A7">
      <w:pPr>
        <w:spacing w:after="0" w:line="360" w:lineRule="auto"/>
        <w:rPr>
          <w:rFonts w:cs="Arial"/>
          <w:lang w:eastAsia="es-CO"/>
        </w:rPr>
      </w:pPr>
      <w:r w:rsidRPr="0034533E">
        <w:rPr>
          <w:rFonts w:cs="Arial"/>
          <w:lang w:eastAsia="es-CO"/>
        </w:rPr>
        <w:t xml:space="preserve">Se considera un 3% de los ingresos anuales mensuales. </w:t>
      </w:r>
    </w:p>
    <w:p w:rsidR="00AF31A7" w:rsidRPr="0034533E" w:rsidRDefault="00AF31A7" w:rsidP="00AF31A7">
      <w:pPr>
        <w:spacing w:after="0" w:line="360" w:lineRule="auto"/>
        <w:jc w:val="center"/>
        <w:rPr>
          <w:rFonts w:cs="Arial"/>
          <w:lang w:eastAsia="es-CO"/>
        </w:rPr>
      </w:pPr>
      <w:r w:rsidRPr="0034533E">
        <w:rPr>
          <w:noProof/>
          <w:lang w:eastAsia="es-CO"/>
        </w:rPr>
        <w:drawing>
          <wp:inline distT="0" distB="0" distL="0" distR="0" wp14:anchorId="19B92C67" wp14:editId="6FE928DB">
            <wp:extent cx="2152650" cy="390525"/>
            <wp:effectExtent l="0" t="0" r="0"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52650" cy="390525"/>
                    </a:xfrm>
                    <a:prstGeom prst="rect">
                      <a:avLst/>
                    </a:prstGeom>
                    <a:noFill/>
                    <a:ln>
                      <a:noFill/>
                    </a:ln>
                  </pic:spPr>
                </pic:pic>
              </a:graphicData>
            </a:graphic>
          </wp:inline>
        </w:drawing>
      </w:r>
    </w:p>
    <w:p w:rsidR="00AF31A7" w:rsidRPr="0034533E" w:rsidRDefault="00AF31A7" w:rsidP="00AF31A7">
      <w:pPr>
        <w:spacing w:after="0" w:line="360" w:lineRule="auto"/>
        <w:jc w:val="both"/>
        <w:rPr>
          <w:rFonts w:cs="Arial"/>
          <w:b/>
          <w:lang w:eastAsia="es-CO"/>
        </w:rPr>
      </w:pPr>
      <w:r w:rsidRPr="0034533E">
        <w:rPr>
          <w:rFonts w:cs="Arial"/>
          <w:b/>
          <w:lang w:eastAsia="es-CO"/>
        </w:rPr>
        <w:t>5.3.2 Egreso por reposición de equipos (baterías y equipos electrónicos) una vez cumplan su vida útil</w:t>
      </w:r>
    </w:p>
    <w:p w:rsidR="00AF31A7" w:rsidRPr="0034533E" w:rsidRDefault="00AF31A7" w:rsidP="00AF31A7">
      <w:pPr>
        <w:spacing w:after="0" w:line="360" w:lineRule="auto"/>
        <w:jc w:val="both"/>
        <w:rPr>
          <w:rFonts w:cs="Arial"/>
          <w:lang w:eastAsia="es-CO"/>
        </w:rPr>
      </w:pPr>
      <w:r w:rsidRPr="0034533E">
        <w:rPr>
          <w:rFonts w:cs="Arial"/>
          <w:lang w:eastAsia="es-CO"/>
        </w:rPr>
        <w:t>La distribución de costos para baterías, equipos electrónicos y demás (estructuras, cables, protecciones, gabinetes, racks) es de la siguiente forma:</w:t>
      </w:r>
    </w:p>
    <w:tbl>
      <w:tblPr>
        <w:tblW w:w="8840" w:type="dxa"/>
        <w:tblInd w:w="55" w:type="dxa"/>
        <w:tblCellMar>
          <w:left w:w="70" w:type="dxa"/>
          <w:right w:w="70" w:type="dxa"/>
        </w:tblCellMar>
        <w:tblLook w:val="04A0" w:firstRow="1" w:lastRow="0" w:firstColumn="1" w:lastColumn="0" w:noHBand="0" w:noVBand="1"/>
      </w:tblPr>
      <w:tblGrid>
        <w:gridCol w:w="1200"/>
        <w:gridCol w:w="1600"/>
        <w:gridCol w:w="1487"/>
        <w:gridCol w:w="1593"/>
        <w:gridCol w:w="1480"/>
        <w:gridCol w:w="1480"/>
      </w:tblGrid>
      <w:tr w:rsidR="00AF31A7" w:rsidRPr="0034533E" w:rsidTr="00A63637">
        <w:trPr>
          <w:trHeight w:val="9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ITEM</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VALOR</w:t>
            </w:r>
          </w:p>
        </w:tc>
        <w:tc>
          <w:tcPr>
            <w:tcW w:w="1487" w:type="dxa"/>
            <w:tcBorders>
              <w:top w:val="single" w:sz="4" w:space="0" w:color="auto"/>
              <w:left w:val="nil"/>
              <w:bottom w:val="single" w:sz="4" w:space="0" w:color="auto"/>
              <w:right w:val="single" w:sz="4" w:space="0" w:color="auto"/>
            </w:tcBorders>
            <w:shd w:val="clear" w:color="auto" w:fill="auto"/>
            <w:vAlign w:val="bottom"/>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PROBABILIDAD DE FALLA 3%</w:t>
            </w:r>
          </w:p>
        </w:tc>
        <w:tc>
          <w:tcPr>
            <w:tcW w:w="1593" w:type="dxa"/>
            <w:tcBorders>
              <w:top w:val="single" w:sz="4" w:space="0" w:color="auto"/>
              <w:left w:val="nil"/>
              <w:bottom w:val="single" w:sz="4" w:space="0" w:color="auto"/>
              <w:right w:val="single" w:sz="4" w:space="0" w:color="auto"/>
            </w:tcBorders>
            <w:shd w:val="clear" w:color="auto" w:fill="auto"/>
            <w:noWrap/>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VALOR</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VIDA ÚTIL ESTIMADA (AÑOS)</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AF31A7" w:rsidRPr="0034533E" w:rsidRDefault="00AF31A7" w:rsidP="00A63637">
            <w:pPr>
              <w:spacing w:after="0" w:line="360" w:lineRule="auto"/>
              <w:jc w:val="center"/>
              <w:rPr>
                <w:rFonts w:eastAsia="Times New Roman" w:cs="Calibri"/>
                <w:lang w:eastAsia="es-CO"/>
              </w:rPr>
            </w:pPr>
            <w:r w:rsidRPr="0034533E">
              <w:rPr>
                <w:rFonts w:eastAsia="Times New Roman" w:cs="Calibri"/>
                <w:lang w:eastAsia="es-CO"/>
              </w:rPr>
              <w:t>VALOR ANUAL POR REPOSICIÓN</w:t>
            </w:r>
          </w:p>
        </w:tc>
      </w:tr>
      <w:tr w:rsidR="00AF31A7" w:rsidRPr="0034533E" w:rsidTr="00A636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BATERÍAS</w:t>
            </w:r>
          </w:p>
        </w:tc>
        <w:tc>
          <w:tcPr>
            <w:tcW w:w="160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$ 12,486,240.00</w:t>
            </w:r>
          </w:p>
        </w:tc>
        <w:tc>
          <w:tcPr>
            <w:tcW w:w="1487"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3.00%</w:t>
            </w:r>
          </w:p>
        </w:tc>
        <w:tc>
          <w:tcPr>
            <w:tcW w:w="1593"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$ 12,860,827.20</w:t>
            </w:r>
          </w:p>
        </w:tc>
        <w:tc>
          <w:tcPr>
            <w:tcW w:w="148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5</w:t>
            </w:r>
          </w:p>
        </w:tc>
        <w:tc>
          <w:tcPr>
            <w:tcW w:w="148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$ 2,572,165.44</w:t>
            </w:r>
          </w:p>
        </w:tc>
      </w:tr>
      <w:tr w:rsidR="00AF31A7" w:rsidRPr="0034533E" w:rsidTr="00A636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EQUIPOS</w:t>
            </w:r>
          </w:p>
        </w:tc>
        <w:tc>
          <w:tcPr>
            <w:tcW w:w="160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$ 20,916,000.00</w:t>
            </w:r>
          </w:p>
        </w:tc>
        <w:tc>
          <w:tcPr>
            <w:tcW w:w="1487"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3.00%</w:t>
            </w:r>
          </w:p>
        </w:tc>
        <w:tc>
          <w:tcPr>
            <w:tcW w:w="1593"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$ 21,543,480.00</w:t>
            </w:r>
          </w:p>
        </w:tc>
        <w:tc>
          <w:tcPr>
            <w:tcW w:w="148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10</w:t>
            </w:r>
          </w:p>
        </w:tc>
        <w:tc>
          <w:tcPr>
            <w:tcW w:w="148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$ 2,154,348.00</w:t>
            </w:r>
          </w:p>
        </w:tc>
      </w:tr>
      <w:tr w:rsidR="00AF31A7" w:rsidRPr="0034533E" w:rsidTr="00A636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DEMAS</w:t>
            </w:r>
          </w:p>
        </w:tc>
        <w:tc>
          <w:tcPr>
            <w:tcW w:w="160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$ 29,534,998.14</w:t>
            </w:r>
          </w:p>
        </w:tc>
        <w:tc>
          <w:tcPr>
            <w:tcW w:w="1487"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3.00%</w:t>
            </w:r>
          </w:p>
        </w:tc>
        <w:tc>
          <w:tcPr>
            <w:tcW w:w="1593"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$ 30,421,048.08</w:t>
            </w:r>
          </w:p>
        </w:tc>
        <w:tc>
          <w:tcPr>
            <w:tcW w:w="148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20</w:t>
            </w:r>
          </w:p>
        </w:tc>
        <w:tc>
          <w:tcPr>
            <w:tcW w:w="1480" w:type="dxa"/>
            <w:tcBorders>
              <w:top w:val="nil"/>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$ 1,521,052.40</w:t>
            </w:r>
          </w:p>
        </w:tc>
      </w:tr>
      <w:tr w:rsidR="00AF31A7" w:rsidRPr="0034533E" w:rsidTr="00A63637">
        <w:trPr>
          <w:trHeight w:val="300"/>
        </w:trPr>
        <w:tc>
          <w:tcPr>
            <w:tcW w:w="12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6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487"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593"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48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48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r>
      <w:tr w:rsidR="00AF31A7" w:rsidRPr="0034533E" w:rsidTr="00A63637">
        <w:trPr>
          <w:trHeight w:val="900"/>
        </w:trPr>
        <w:tc>
          <w:tcPr>
            <w:tcW w:w="12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600"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487"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593" w:type="dxa"/>
            <w:tcBorders>
              <w:top w:val="nil"/>
              <w:left w:val="nil"/>
              <w:bottom w:val="nil"/>
              <w:right w:val="nil"/>
            </w:tcBorders>
            <w:shd w:val="clear" w:color="auto" w:fill="auto"/>
            <w:noWrap/>
            <w:vAlign w:val="bottom"/>
            <w:hideMark/>
          </w:tcPr>
          <w:p w:rsidR="00AF31A7" w:rsidRPr="0034533E" w:rsidRDefault="00AF31A7" w:rsidP="00A63637">
            <w:pPr>
              <w:spacing w:after="0" w:line="360" w:lineRule="auto"/>
              <w:rPr>
                <w:rFonts w:eastAsia="Times New Roman" w:cs="Calibri"/>
                <w:color w:val="000000"/>
                <w:lang w:eastAsia="es-CO"/>
              </w:rPr>
            </w:pP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TOTAL ANUAL POR REPOSICIÓN</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AF31A7" w:rsidRPr="0034533E" w:rsidRDefault="00AF31A7" w:rsidP="00A63637">
            <w:pPr>
              <w:spacing w:after="0" w:line="360" w:lineRule="auto"/>
              <w:jc w:val="right"/>
              <w:rPr>
                <w:rFonts w:eastAsia="Times New Roman" w:cs="Calibri"/>
                <w:color w:val="000000"/>
                <w:lang w:eastAsia="es-CO"/>
              </w:rPr>
            </w:pPr>
            <w:r w:rsidRPr="0034533E">
              <w:rPr>
                <w:rFonts w:eastAsia="Times New Roman" w:cs="Calibri"/>
                <w:color w:val="000000"/>
                <w:lang w:eastAsia="es-CO"/>
              </w:rPr>
              <w:t>$ 6,247,565.84</w:t>
            </w:r>
          </w:p>
        </w:tc>
      </w:tr>
    </w:tbl>
    <w:p w:rsidR="00AF31A7" w:rsidRPr="0034533E" w:rsidRDefault="00AF31A7" w:rsidP="00AF31A7">
      <w:pPr>
        <w:spacing w:after="0" w:line="360" w:lineRule="auto"/>
        <w:jc w:val="both"/>
        <w:rPr>
          <w:rFonts w:cs="Arial"/>
          <w:lang w:eastAsia="es-CO"/>
        </w:rPr>
      </w:pPr>
    </w:p>
    <w:p w:rsidR="00AF31A7" w:rsidRPr="0034533E" w:rsidRDefault="00AF31A7" w:rsidP="00AF31A7">
      <w:pPr>
        <w:spacing w:after="0" w:line="360" w:lineRule="auto"/>
        <w:jc w:val="both"/>
        <w:rPr>
          <w:rFonts w:cs="Arial"/>
          <w:lang w:eastAsia="es-CO"/>
        </w:rPr>
      </w:pPr>
      <w:r w:rsidRPr="0034533E">
        <w:rPr>
          <w:rFonts w:cs="Arial"/>
          <w:lang w:eastAsia="es-CO"/>
        </w:rPr>
        <w:t>De acuerdo a este cuadro el valor anual que se debe aportar para reposición de los componentes del sistema debe ser de $ 6, 247,565.84</w:t>
      </w:r>
    </w:p>
    <w:p w:rsidR="00AF31A7" w:rsidRDefault="00AF31A7" w:rsidP="00AF31A7">
      <w:pPr>
        <w:spacing w:after="0" w:line="360" w:lineRule="auto"/>
        <w:rPr>
          <w:rFonts w:cs="Arial"/>
          <w:b/>
          <w:lang w:eastAsia="es-CO"/>
        </w:rPr>
      </w:pPr>
    </w:p>
    <w:p w:rsidR="00AF31A7" w:rsidRPr="0034533E" w:rsidRDefault="00AF31A7" w:rsidP="00AF31A7">
      <w:pPr>
        <w:spacing w:after="0" w:line="360" w:lineRule="auto"/>
        <w:rPr>
          <w:rFonts w:cs="Arial"/>
          <w:b/>
          <w:lang w:eastAsia="es-CO"/>
        </w:rPr>
      </w:pPr>
      <w:r w:rsidRPr="0034533E">
        <w:rPr>
          <w:rFonts w:cs="Arial"/>
          <w:b/>
          <w:lang w:eastAsia="es-CO"/>
        </w:rPr>
        <w:t>5.3.3 Egreso por cobertura de déficit del sistema</w:t>
      </w:r>
    </w:p>
    <w:p w:rsidR="00AF31A7" w:rsidRPr="0034533E" w:rsidRDefault="00AF31A7" w:rsidP="00AF31A7">
      <w:pPr>
        <w:spacing w:after="0" w:line="360" w:lineRule="auto"/>
        <w:jc w:val="both"/>
        <w:rPr>
          <w:rFonts w:cs="Arial"/>
          <w:lang w:eastAsia="es-CO"/>
        </w:rPr>
      </w:pPr>
      <w:r w:rsidRPr="0034533E">
        <w:rPr>
          <w:rFonts w:cs="Arial"/>
          <w:lang w:eastAsia="es-CO"/>
        </w:rPr>
        <w:t xml:space="preserve">Se debe considerar que en los meses de menor radiación de acuerdo a la simulación de PVSYST, se podrían necesitar adicionalmente 114.7 galones anuales de ACPM. Lo cual equivale de acuerdo a PVSYST a 172.1 </w:t>
      </w:r>
      <w:proofErr w:type="spellStart"/>
      <w:r w:rsidRPr="0034533E">
        <w:rPr>
          <w:rFonts w:cs="Arial"/>
          <w:lang w:eastAsia="es-CO"/>
        </w:rPr>
        <w:t>kWh</w:t>
      </w:r>
      <w:proofErr w:type="spellEnd"/>
      <w:r w:rsidRPr="0034533E">
        <w:rPr>
          <w:rFonts w:cs="Arial"/>
          <w:lang w:eastAsia="es-CO"/>
        </w:rPr>
        <w:t xml:space="preserve"> anuales adicionales. Teniendo en cuenta el valor del </w:t>
      </w:r>
      <w:proofErr w:type="spellStart"/>
      <w:r w:rsidRPr="0034533E">
        <w:rPr>
          <w:rFonts w:cs="Arial"/>
          <w:lang w:eastAsia="es-CO"/>
        </w:rPr>
        <w:t>kWh</w:t>
      </w:r>
      <w:proofErr w:type="spellEnd"/>
      <w:r w:rsidRPr="0034533E">
        <w:rPr>
          <w:rFonts w:cs="Arial"/>
          <w:lang w:eastAsia="es-CO"/>
        </w:rPr>
        <w:t xml:space="preserve"> calculado anteriormente $ 4878.04, se estima un egreso anual de:   </w:t>
      </w:r>
    </w:p>
    <w:p w:rsidR="00AF31A7" w:rsidRPr="0034533E" w:rsidRDefault="00AF31A7" w:rsidP="00AF31A7">
      <w:pPr>
        <w:spacing w:after="0" w:line="360" w:lineRule="auto"/>
        <w:jc w:val="center"/>
        <w:rPr>
          <w:rFonts w:cs="Arial"/>
          <w:lang w:eastAsia="es-CO"/>
        </w:rPr>
      </w:pPr>
      <w:r w:rsidRPr="0034533E">
        <w:rPr>
          <w:noProof/>
          <w:lang w:eastAsia="es-CO"/>
        </w:rPr>
        <w:lastRenderedPageBreak/>
        <w:drawing>
          <wp:inline distT="0" distB="0" distL="0" distR="0" wp14:anchorId="5ED157A9" wp14:editId="201CE336">
            <wp:extent cx="3257550" cy="962025"/>
            <wp:effectExtent l="0" t="0" r="0"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257550" cy="962025"/>
                    </a:xfrm>
                    <a:prstGeom prst="rect">
                      <a:avLst/>
                    </a:prstGeom>
                    <a:noFill/>
                    <a:ln>
                      <a:noFill/>
                    </a:ln>
                  </pic:spPr>
                </pic:pic>
              </a:graphicData>
            </a:graphic>
          </wp:inline>
        </w:drawing>
      </w:r>
    </w:p>
    <w:p w:rsidR="00AF31A7" w:rsidRPr="0034533E" w:rsidRDefault="00AF31A7" w:rsidP="00AF31A7">
      <w:pPr>
        <w:spacing w:after="0" w:line="360" w:lineRule="auto"/>
        <w:jc w:val="center"/>
        <w:rPr>
          <w:rFonts w:cs="Arial"/>
          <w:lang w:eastAsia="es-CO"/>
        </w:rPr>
      </w:pPr>
    </w:p>
    <w:p w:rsidR="00AF31A7" w:rsidRPr="0034533E" w:rsidRDefault="00AF31A7" w:rsidP="00AF31A7">
      <w:pPr>
        <w:spacing w:after="0" w:line="360" w:lineRule="auto"/>
        <w:jc w:val="both"/>
        <w:rPr>
          <w:rFonts w:cs="Arial"/>
          <w:b/>
          <w:lang w:eastAsia="es-CO"/>
        </w:rPr>
      </w:pPr>
      <w:r w:rsidRPr="0034533E">
        <w:rPr>
          <w:rFonts w:cs="Arial"/>
          <w:b/>
          <w:lang w:eastAsia="es-CO"/>
        </w:rPr>
        <w:t>5.3.4 Egreso total anual</w:t>
      </w:r>
    </w:p>
    <w:tbl>
      <w:tblPr>
        <w:tblW w:w="3380" w:type="dxa"/>
        <w:jc w:val="center"/>
        <w:tblCellMar>
          <w:left w:w="70" w:type="dxa"/>
          <w:right w:w="70" w:type="dxa"/>
        </w:tblCellMar>
        <w:tblLook w:val="04A0" w:firstRow="1" w:lastRow="0" w:firstColumn="1" w:lastColumn="0" w:noHBand="0" w:noVBand="1"/>
      </w:tblPr>
      <w:tblGrid>
        <w:gridCol w:w="1666"/>
        <w:gridCol w:w="1714"/>
      </w:tblGrid>
      <w:tr w:rsidR="00AF31A7" w:rsidRPr="0034533E" w:rsidTr="00A63637">
        <w:trPr>
          <w:trHeight w:val="300"/>
          <w:jc w:val="center"/>
        </w:trPr>
        <w:tc>
          <w:tcPr>
            <w:tcW w:w="1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EGRESO TOTAL</w:t>
            </w:r>
          </w:p>
        </w:tc>
        <w:tc>
          <w:tcPr>
            <w:tcW w:w="1714" w:type="dxa"/>
            <w:tcBorders>
              <w:top w:val="single" w:sz="4" w:space="0" w:color="auto"/>
              <w:left w:val="nil"/>
              <w:bottom w:val="single" w:sz="4" w:space="0" w:color="auto"/>
              <w:right w:val="single" w:sz="4" w:space="0" w:color="auto"/>
            </w:tcBorders>
            <w:shd w:val="clear" w:color="auto" w:fill="auto"/>
            <w:noWrap/>
            <w:vAlign w:val="bottom"/>
            <w:hideMark/>
          </w:tcPr>
          <w:p w:rsidR="00AF31A7" w:rsidRPr="0034533E" w:rsidRDefault="00AF31A7" w:rsidP="00A63637">
            <w:pPr>
              <w:spacing w:after="0" w:line="360" w:lineRule="auto"/>
              <w:jc w:val="center"/>
              <w:rPr>
                <w:rFonts w:eastAsia="Times New Roman" w:cs="Calibri"/>
                <w:color w:val="000000"/>
                <w:lang w:eastAsia="es-CO"/>
              </w:rPr>
            </w:pPr>
            <w:r w:rsidRPr="0034533E">
              <w:rPr>
                <w:rFonts w:eastAsia="Times New Roman" w:cs="Calibri"/>
                <w:color w:val="000000"/>
                <w:lang w:eastAsia="es-CO"/>
              </w:rPr>
              <w:t>$ 7,660,753</w:t>
            </w:r>
          </w:p>
        </w:tc>
      </w:tr>
    </w:tbl>
    <w:p w:rsidR="00AF31A7" w:rsidRDefault="00AF31A7" w:rsidP="00AF31A7">
      <w:pPr>
        <w:pStyle w:val="Ttulo2"/>
        <w:spacing w:before="0" w:line="360" w:lineRule="auto"/>
        <w:jc w:val="both"/>
        <w:rPr>
          <w:rFonts w:asciiTheme="minorHAnsi" w:hAnsiTheme="minorHAnsi"/>
          <w:b/>
          <w:sz w:val="22"/>
          <w:szCs w:val="22"/>
          <w:lang w:eastAsia="es-CO"/>
        </w:rPr>
      </w:pPr>
      <w:bookmarkStart w:id="26" w:name="_Toc418179150"/>
    </w:p>
    <w:p w:rsidR="00AF31A7" w:rsidRPr="0034533E" w:rsidRDefault="00AF31A7" w:rsidP="00AF31A7">
      <w:pPr>
        <w:pStyle w:val="Ttulo2"/>
        <w:spacing w:before="0" w:line="360" w:lineRule="auto"/>
        <w:jc w:val="both"/>
        <w:rPr>
          <w:rFonts w:asciiTheme="minorHAnsi" w:hAnsiTheme="minorHAnsi"/>
          <w:b/>
          <w:sz w:val="22"/>
          <w:szCs w:val="22"/>
          <w:lang w:eastAsia="es-CO"/>
        </w:rPr>
      </w:pPr>
      <w:r w:rsidRPr="0034533E">
        <w:rPr>
          <w:rFonts w:asciiTheme="minorHAnsi" w:hAnsiTheme="minorHAnsi"/>
          <w:b/>
          <w:sz w:val="22"/>
          <w:szCs w:val="22"/>
          <w:lang w:eastAsia="es-CO"/>
        </w:rPr>
        <w:t>5.4 RESULTADOS FLUJO DE CAJA</w:t>
      </w:r>
      <w:bookmarkEnd w:id="26"/>
    </w:p>
    <w:p w:rsidR="00AF31A7" w:rsidRPr="0034533E" w:rsidRDefault="00AF31A7" w:rsidP="00AF31A7">
      <w:pPr>
        <w:spacing w:after="0" w:line="360" w:lineRule="auto"/>
        <w:rPr>
          <w:lang w:eastAsia="es-CO"/>
        </w:rPr>
      </w:pPr>
    </w:p>
    <w:p w:rsidR="00AF31A7" w:rsidRPr="0034533E" w:rsidRDefault="00AF31A7" w:rsidP="00AF31A7">
      <w:pPr>
        <w:spacing w:after="0" w:line="360" w:lineRule="auto"/>
        <w:jc w:val="center"/>
        <w:rPr>
          <w:rFonts w:cs="Arial"/>
          <w:lang w:eastAsia="es-CO"/>
        </w:rPr>
      </w:pPr>
      <w:r w:rsidRPr="0034533E">
        <w:rPr>
          <w:noProof/>
          <w:lang w:eastAsia="es-CO"/>
        </w:rPr>
        <w:drawing>
          <wp:inline distT="0" distB="0" distL="0" distR="0" wp14:anchorId="0F4548EA" wp14:editId="700AF89F">
            <wp:extent cx="3895725" cy="1857375"/>
            <wp:effectExtent l="0" t="0" r="9525"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895725" cy="1857375"/>
                    </a:xfrm>
                    <a:prstGeom prst="rect">
                      <a:avLst/>
                    </a:prstGeom>
                    <a:noFill/>
                    <a:ln>
                      <a:noFill/>
                    </a:ln>
                  </pic:spPr>
                </pic:pic>
              </a:graphicData>
            </a:graphic>
          </wp:inline>
        </w:drawing>
      </w:r>
    </w:p>
    <w:p w:rsidR="00AF31A7" w:rsidRPr="0034533E" w:rsidRDefault="00AF31A7" w:rsidP="00AF31A7">
      <w:pPr>
        <w:spacing w:after="0" w:line="360" w:lineRule="auto"/>
        <w:jc w:val="center"/>
        <w:rPr>
          <w:rFonts w:cs="Arial"/>
          <w:lang w:eastAsia="es-CO"/>
        </w:rPr>
      </w:pPr>
    </w:p>
    <w:p w:rsidR="00AF31A7" w:rsidRPr="0034533E" w:rsidRDefault="00AF31A7" w:rsidP="00AF31A7">
      <w:pPr>
        <w:spacing w:after="0" w:line="360" w:lineRule="auto"/>
        <w:jc w:val="center"/>
        <w:rPr>
          <w:rFonts w:cs="Arial"/>
          <w:lang w:eastAsia="es-CO"/>
        </w:rPr>
      </w:pPr>
    </w:p>
    <w:p w:rsidR="00AF31A7" w:rsidRPr="000B01BA" w:rsidRDefault="00AF31A7" w:rsidP="000B01BA">
      <w:pPr>
        <w:ind w:firstLine="708"/>
        <w:rPr>
          <w:rFonts w:cs="Arial"/>
        </w:rPr>
      </w:pPr>
    </w:p>
    <w:sectPr w:rsidR="00AF31A7" w:rsidRPr="000B01BA" w:rsidSect="00724915">
      <w:headerReference w:type="default" r:id="rId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7BF" w:rsidRDefault="006B57BF" w:rsidP="001B618B">
      <w:pPr>
        <w:spacing w:line="240" w:lineRule="auto"/>
      </w:pPr>
      <w:r>
        <w:separator/>
      </w:r>
    </w:p>
  </w:endnote>
  <w:endnote w:type="continuationSeparator" w:id="0">
    <w:p w:rsidR="006B57BF" w:rsidRDefault="006B57BF" w:rsidP="001B61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7BF" w:rsidRDefault="006B57BF" w:rsidP="001B618B">
      <w:pPr>
        <w:spacing w:line="240" w:lineRule="auto"/>
      </w:pPr>
      <w:r>
        <w:separator/>
      </w:r>
    </w:p>
  </w:footnote>
  <w:footnote w:type="continuationSeparator" w:id="0">
    <w:p w:rsidR="006B57BF" w:rsidRDefault="006B57BF" w:rsidP="001B61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395" w:rsidRDefault="007A7395" w:rsidP="007A7395">
    <w:pPr>
      <w:shd w:val="clear" w:color="auto" w:fill="FFFFFF"/>
      <w:spacing w:after="0" w:line="240" w:lineRule="auto"/>
      <w:jc w:val="right"/>
      <w:rPr>
        <w:sz w:val="18"/>
        <w:szCs w:val="18"/>
        <w:lang w:eastAsia="es-CO"/>
      </w:rPr>
    </w:pPr>
    <w:r w:rsidRPr="00CC6E79">
      <w:rPr>
        <w:sz w:val="18"/>
        <w:szCs w:val="18"/>
        <w:lang w:eastAsia="es-CO"/>
      </w:rPr>
      <w:t>USO DE ENERGÍAS RENOVABLES EN LA CADENA DE FRÍO DE LA LECHE</w:t>
    </w:r>
  </w:p>
  <w:p w:rsidR="00AF31A7" w:rsidRDefault="00AF31A7" w:rsidP="007A7395">
    <w:pPr>
      <w:shd w:val="clear" w:color="auto" w:fill="FFFFFF"/>
      <w:spacing w:after="0" w:line="240" w:lineRule="auto"/>
      <w:jc w:val="right"/>
      <w:rPr>
        <w:sz w:val="18"/>
        <w:szCs w:val="18"/>
        <w:lang w:eastAsia="es-CO"/>
      </w:rPr>
    </w:pPr>
    <w:r>
      <w:rPr>
        <w:sz w:val="18"/>
        <w:szCs w:val="18"/>
        <w:lang w:eastAsia="es-CO"/>
      </w:rPr>
      <w:t>Anexos</w:t>
    </w:r>
  </w:p>
  <w:p w:rsidR="007A7395" w:rsidRPr="00CC6E79" w:rsidRDefault="007A7395" w:rsidP="007A7395">
    <w:pPr>
      <w:shd w:val="clear" w:color="auto" w:fill="FFFFFF"/>
      <w:spacing w:after="0" w:line="240" w:lineRule="auto"/>
      <w:jc w:val="right"/>
      <w:rPr>
        <w:sz w:val="18"/>
        <w:szCs w:val="18"/>
        <w:lang w:eastAsia="es-CO"/>
      </w:rPr>
    </w:pPr>
    <w:r>
      <w:rPr>
        <w:sz w:val="18"/>
        <w:szCs w:val="18"/>
        <w:lang w:eastAsia="es-CO"/>
      </w:rPr>
      <w:t>Valledupar – Cesar - Colombia</w:t>
    </w:r>
  </w:p>
  <w:p w:rsidR="007A7395" w:rsidRDefault="007A7395" w:rsidP="007A7395">
    <w:pPr>
      <w:pStyle w:val="Encabezado"/>
    </w:pPr>
  </w:p>
  <w:p w:rsidR="001B618B" w:rsidRDefault="001B618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6011A"/>
    <w:multiLevelType w:val="hybridMultilevel"/>
    <w:tmpl w:val="8DE4D4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84F"/>
    <w:rsid w:val="000B01BA"/>
    <w:rsid w:val="000C5486"/>
    <w:rsid w:val="000F630F"/>
    <w:rsid w:val="00182199"/>
    <w:rsid w:val="0019641B"/>
    <w:rsid w:val="001B0A84"/>
    <w:rsid w:val="001B618B"/>
    <w:rsid w:val="001C184F"/>
    <w:rsid w:val="00216F42"/>
    <w:rsid w:val="002B466C"/>
    <w:rsid w:val="00313C94"/>
    <w:rsid w:val="00334802"/>
    <w:rsid w:val="003533A3"/>
    <w:rsid w:val="003B1A03"/>
    <w:rsid w:val="003B6923"/>
    <w:rsid w:val="003D0A43"/>
    <w:rsid w:val="00474E0E"/>
    <w:rsid w:val="004B4FA9"/>
    <w:rsid w:val="004C310D"/>
    <w:rsid w:val="005703F6"/>
    <w:rsid w:val="00613255"/>
    <w:rsid w:val="00691336"/>
    <w:rsid w:val="006A6342"/>
    <w:rsid w:val="006B57BF"/>
    <w:rsid w:val="00724915"/>
    <w:rsid w:val="00734A8A"/>
    <w:rsid w:val="007A7395"/>
    <w:rsid w:val="007C59EB"/>
    <w:rsid w:val="007E6239"/>
    <w:rsid w:val="00895A9A"/>
    <w:rsid w:val="00901E4D"/>
    <w:rsid w:val="00963C0D"/>
    <w:rsid w:val="009B356E"/>
    <w:rsid w:val="00A92896"/>
    <w:rsid w:val="00AB0B3D"/>
    <w:rsid w:val="00AF31A7"/>
    <w:rsid w:val="00BA7AFE"/>
    <w:rsid w:val="00BD764C"/>
    <w:rsid w:val="00C522A7"/>
    <w:rsid w:val="00CA3512"/>
    <w:rsid w:val="00CE0567"/>
    <w:rsid w:val="00CF1D8D"/>
    <w:rsid w:val="00DA33B2"/>
    <w:rsid w:val="00E6044C"/>
    <w:rsid w:val="00ED6068"/>
    <w:rsid w:val="00F30A89"/>
    <w:rsid w:val="00FC3FF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84F"/>
  </w:style>
  <w:style w:type="paragraph" w:styleId="Ttulo1">
    <w:name w:val="heading 1"/>
    <w:basedOn w:val="Normal"/>
    <w:link w:val="Ttulo1Car"/>
    <w:autoRedefine/>
    <w:uiPriority w:val="9"/>
    <w:qFormat/>
    <w:rsid w:val="001C184F"/>
    <w:pPr>
      <w:spacing w:before="100" w:beforeAutospacing="1" w:after="100" w:afterAutospacing="1" w:line="240" w:lineRule="auto"/>
      <w:jc w:val="center"/>
      <w:outlineLvl w:val="0"/>
    </w:pPr>
    <w:rPr>
      <w:rFonts w:ascii="Arial" w:eastAsia="Times New Roman" w:hAnsi="Arial" w:cs="Times New Roman"/>
      <w:b/>
      <w:bCs/>
      <w:kern w:val="36"/>
      <w:sz w:val="24"/>
      <w:szCs w:val="48"/>
      <w:lang w:eastAsia="es-CO"/>
    </w:rPr>
  </w:style>
  <w:style w:type="paragraph" w:styleId="Ttulo2">
    <w:name w:val="heading 2"/>
    <w:basedOn w:val="Normal"/>
    <w:next w:val="Normal"/>
    <w:link w:val="Ttulo2Car"/>
    <w:uiPriority w:val="9"/>
    <w:semiHidden/>
    <w:unhideWhenUsed/>
    <w:qFormat/>
    <w:rsid w:val="00AF31A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734A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618B"/>
    <w:pPr>
      <w:tabs>
        <w:tab w:val="center" w:pos="4419"/>
        <w:tab w:val="right" w:pos="8838"/>
      </w:tabs>
      <w:overflowPunct w:val="0"/>
      <w:autoSpaceDE w:val="0"/>
      <w:autoSpaceDN w:val="0"/>
      <w:adjustRightInd w:val="0"/>
      <w:spacing w:after="0" w:line="240" w:lineRule="auto"/>
      <w:jc w:val="both"/>
      <w:textAlignment w:val="baseline"/>
    </w:pPr>
    <w:rPr>
      <w:rFonts w:ascii="Trebuchet MS" w:eastAsia="Times New Roman" w:hAnsi="Trebuchet MS" w:cs="Times New Roman"/>
      <w:color w:val="000000"/>
      <w:sz w:val="20"/>
      <w:szCs w:val="20"/>
    </w:rPr>
  </w:style>
  <w:style w:type="character" w:customStyle="1" w:styleId="EncabezadoCar">
    <w:name w:val="Encabezado Car"/>
    <w:basedOn w:val="Fuentedeprrafopredeter"/>
    <w:link w:val="Encabezado"/>
    <w:uiPriority w:val="99"/>
    <w:rsid w:val="001B618B"/>
  </w:style>
  <w:style w:type="paragraph" w:styleId="Piedepgina">
    <w:name w:val="footer"/>
    <w:basedOn w:val="Normal"/>
    <w:link w:val="PiedepginaCar"/>
    <w:uiPriority w:val="99"/>
    <w:unhideWhenUsed/>
    <w:rsid w:val="001B618B"/>
    <w:pPr>
      <w:tabs>
        <w:tab w:val="center" w:pos="4419"/>
        <w:tab w:val="right" w:pos="8838"/>
      </w:tabs>
      <w:overflowPunct w:val="0"/>
      <w:autoSpaceDE w:val="0"/>
      <w:autoSpaceDN w:val="0"/>
      <w:adjustRightInd w:val="0"/>
      <w:spacing w:after="0" w:line="240" w:lineRule="auto"/>
      <w:jc w:val="both"/>
      <w:textAlignment w:val="baseline"/>
    </w:pPr>
    <w:rPr>
      <w:rFonts w:ascii="Trebuchet MS" w:eastAsia="Times New Roman" w:hAnsi="Trebuchet MS" w:cs="Times New Roman"/>
      <w:color w:val="000000"/>
      <w:sz w:val="20"/>
      <w:szCs w:val="20"/>
    </w:rPr>
  </w:style>
  <w:style w:type="character" w:customStyle="1" w:styleId="PiedepginaCar">
    <w:name w:val="Pie de página Car"/>
    <w:basedOn w:val="Fuentedeprrafopredeter"/>
    <w:link w:val="Piedepgina"/>
    <w:uiPriority w:val="99"/>
    <w:rsid w:val="001B618B"/>
  </w:style>
  <w:style w:type="paragraph" w:styleId="Textodeglobo">
    <w:name w:val="Balloon Text"/>
    <w:basedOn w:val="Normal"/>
    <w:link w:val="TextodegloboCar"/>
    <w:uiPriority w:val="99"/>
    <w:semiHidden/>
    <w:unhideWhenUsed/>
    <w:rsid w:val="00216F42"/>
    <w:pPr>
      <w:overflowPunct w:val="0"/>
      <w:autoSpaceDE w:val="0"/>
      <w:autoSpaceDN w:val="0"/>
      <w:adjustRightInd w:val="0"/>
      <w:spacing w:after="0" w:line="240" w:lineRule="auto"/>
      <w:jc w:val="both"/>
      <w:textAlignment w:val="baseline"/>
    </w:pPr>
    <w:rPr>
      <w:rFonts w:ascii="Lucida Grande" w:eastAsia="Times New Roman" w:hAnsi="Lucida Grande" w:cs="Lucida Grande"/>
      <w:color w:val="000000"/>
      <w:sz w:val="18"/>
      <w:szCs w:val="18"/>
    </w:rPr>
  </w:style>
  <w:style w:type="character" w:customStyle="1" w:styleId="TextodegloboCar">
    <w:name w:val="Texto de globo Car"/>
    <w:basedOn w:val="Fuentedeprrafopredeter"/>
    <w:link w:val="Textodeglobo"/>
    <w:uiPriority w:val="99"/>
    <w:semiHidden/>
    <w:rsid w:val="00216F42"/>
    <w:rPr>
      <w:rFonts w:ascii="Lucida Grande" w:hAnsi="Lucida Grande" w:cs="Lucida Grande"/>
      <w:sz w:val="18"/>
      <w:szCs w:val="18"/>
    </w:rPr>
  </w:style>
  <w:style w:type="character" w:styleId="Hipervnculo">
    <w:name w:val="Hyperlink"/>
    <w:basedOn w:val="Fuentedeprrafopredeter"/>
    <w:uiPriority w:val="99"/>
    <w:unhideWhenUsed/>
    <w:rsid w:val="006A6342"/>
    <w:rPr>
      <w:color w:val="0000FF" w:themeColor="hyperlink"/>
      <w:u w:val="single"/>
    </w:rPr>
  </w:style>
  <w:style w:type="paragraph" w:styleId="Prrafodelista">
    <w:name w:val="List Paragraph"/>
    <w:basedOn w:val="Normal"/>
    <w:uiPriority w:val="34"/>
    <w:qFormat/>
    <w:rsid w:val="006A6342"/>
    <w:pPr>
      <w:overflowPunct w:val="0"/>
      <w:autoSpaceDE w:val="0"/>
      <w:autoSpaceDN w:val="0"/>
      <w:adjustRightInd w:val="0"/>
      <w:spacing w:after="0" w:line="280" w:lineRule="atLeast"/>
      <w:ind w:left="720"/>
      <w:contextualSpacing/>
      <w:jc w:val="both"/>
      <w:textAlignment w:val="baseline"/>
    </w:pPr>
    <w:rPr>
      <w:rFonts w:ascii="Trebuchet MS" w:eastAsia="Times New Roman" w:hAnsi="Trebuchet MS" w:cs="Times New Roman"/>
      <w:color w:val="000000"/>
      <w:sz w:val="20"/>
      <w:szCs w:val="20"/>
    </w:rPr>
  </w:style>
  <w:style w:type="paragraph" w:customStyle="1" w:styleId="Default">
    <w:name w:val="Default"/>
    <w:rsid w:val="006A6342"/>
    <w:pPr>
      <w:autoSpaceDE w:val="0"/>
      <w:autoSpaceDN w:val="0"/>
      <w:adjustRightInd w:val="0"/>
      <w:spacing w:after="0" w:line="240" w:lineRule="auto"/>
    </w:pPr>
    <w:rPr>
      <w:rFonts w:ascii="Trebuchet MS" w:hAnsi="Trebuchet MS" w:cs="Trebuchet MS"/>
      <w:color w:val="000000"/>
      <w:sz w:val="24"/>
      <w:szCs w:val="24"/>
    </w:rPr>
  </w:style>
  <w:style w:type="character" w:customStyle="1" w:styleId="Ttulo1Car">
    <w:name w:val="Título 1 Car"/>
    <w:basedOn w:val="Fuentedeprrafopredeter"/>
    <w:link w:val="Ttulo1"/>
    <w:uiPriority w:val="9"/>
    <w:rsid w:val="001C184F"/>
    <w:rPr>
      <w:rFonts w:ascii="Arial" w:eastAsia="Times New Roman" w:hAnsi="Arial" w:cs="Times New Roman"/>
      <w:b/>
      <w:bCs/>
      <w:kern w:val="36"/>
      <w:sz w:val="24"/>
      <w:szCs w:val="48"/>
      <w:lang w:eastAsia="es-CO"/>
    </w:rPr>
  </w:style>
  <w:style w:type="paragraph" w:styleId="NormalWeb">
    <w:name w:val="Normal (Web)"/>
    <w:basedOn w:val="Normal"/>
    <w:uiPriority w:val="99"/>
    <w:unhideWhenUsed/>
    <w:rsid w:val="001C184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0B01BA"/>
    <w:pPr>
      <w:spacing w:after="0" w:line="240" w:lineRule="auto"/>
    </w:pPr>
  </w:style>
  <w:style w:type="character" w:customStyle="1" w:styleId="Ttulo2Car">
    <w:name w:val="Título 2 Car"/>
    <w:basedOn w:val="Fuentedeprrafopredeter"/>
    <w:link w:val="Ttulo2"/>
    <w:uiPriority w:val="9"/>
    <w:semiHidden/>
    <w:rsid w:val="00AF31A7"/>
    <w:rPr>
      <w:rFonts w:asciiTheme="majorHAnsi" w:eastAsiaTheme="majorEastAsia" w:hAnsiTheme="majorHAnsi" w:cstheme="majorBidi"/>
      <w:color w:val="365F91" w:themeColor="accent1" w:themeShade="BF"/>
      <w:sz w:val="26"/>
      <w:szCs w:val="26"/>
    </w:rPr>
  </w:style>
  <w:style w:type="paragraph" w:styleId="TtulodeTDC">
    <w:name w:val="TOC Heading"/>
    <w:basedOn w:val="Ttulo1"/>
    <w:next w:val="Normal"/>
    <w:uiPriority w:val="39"/>
    <w:unhideWhenUsed/>
    <w:qFormat/>
    <w:rsid w:val="00AF31A7"/>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DC1">
    <w:name w:val="toc 1"/>
    <w:basedOn w:val="Normal"/>
    <w:next w:val="Normal"/>
    <w:autoRedefine/>
    <w:uiPriority w:val="39"/>
    <w:unhideWhenUsed/>
    <w:rsid w:val="00AF31A7"/>
    <w:pPr>
      <w:spacing w:after="100"/>
    </w:pPr>
  </w:style>
  <w:style w:type="paragraph" w:styleId="TDC2">
    <w:name w:val="toc 2"/>
    <w:basedOn w:val="Normal"/>
    <w:next w:val="Normal"/>
    <w:autoRedefine/>
    <w:uiPriority w:val="39"/>
    <w:unhideWhenUsed/>
    <w:rsid w:val="00AF31A7"/>
    <w:pPr>
      <w:spacing w:after="100"/>
      <w:ind w:left="220"/>
    </w:pPr>
  </w:style>
  <w:style w:type="character" w:customStyle="1" w:styleId="Ttulo3Car">
    <w:name w:val="Título 3 Car"/>
    <w:basedOn w:val="Fuentedeprrafopredeter"/>
    <w:link w:val="Ttulo3"/>
    <w:uiPriority w:val="9"/>
    <w:semiHidden/>
    <w:rsid w:val="00734A8A"/>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rsid w:val="00734A8A"/>
    <w:pPr>
      <w:overflowPunct w:val="0"/>
      <w:autoSpaceDE w:val="0"/>
      <w:autoSpaceDN w:val="0"/>
      <w:adjustRightInd w:val="0"/>
      <w:spacing w:after="100" w:line="280" w:lineRule="atLeast"/>
      <w:ind w:left="400"/>
      <w:jc w:val="both"/>
      <w:textAlignment w:val="baseline"/>
    </w:pPr>
    <w:rPr>
      <w:rFonts w:ascii="Trebuchet MS" w:eastAsia="Times New Roman" w:hAnsi="Trebuchet MS" w:cs="Times New Roman"/>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84F"/>
  </w:style>
  <w:style w:type="paragraph" w:styleId="Ttulo1">
    <w:name w:val="heading 1"/>
    <w:basedOn w:val="Normal"/>
    <w:link w:val="Ttulo1Car"/>
    <w:autoRedefine/>
    <w:uiPriority w:val="9"/>
    <w:qFormat/>
    <w:rsid w:val="001C184F"/>
    <w:pPr>
      <w:spacing w:before="100" w:beforeAutospacing="1" w:after="100" w:afterAutospacing="1" w:line="240" w:lineRule="auto"/>
      <w:jc w:val="center"/>
      <w:outlineLvl w:val="0"/>
    </w:pPr>
    <w:rPr>
      <w:rFonts w:ascii="Arial" w:eastAsia="Times New Roman" w:hAnsi="Arial" w:cs="Times New Roman"/>
      <w:b/>
      <w:bCs/>
      <w:kern w:val="36"/>
      <w:sz w:val="24"/>
      <w:szCs w:val="48"/>
      <w:lang w:eastAsia="es-CO"/>
    </w:rPr>
  </w:style>
  <w:style w:type="paragraph" w:styleId="Ttulo2">
    <w:name w:val="heading 2"/>
    <w:basedOn w:val="Normal"/>
    <w:next w:val="Normal"/>
    <w:link w:val="Ttulo2Car"/>
    <w:uiPriority w:val="9"/>
    <w:semiHidden/>
    <w:unhideWhenUsed/>
    <w:qFormat/>
    <w:rsid w:val="00AF31A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734A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618B"/>
    <w:pPr>
      <w:tabs>
        <w:tab w:val="center" w:pos="4419"/>
        <w:tab w:val="right" w:pos="8838"/>
      </w:tabs>
      <w:overflowPunct w:val="0"/>
      <w:autoSpaceDE w:val="0"/>
      <w:autoSpaceDN w:val="0"/>
      <w:adjustRightInd w:val="0"/>
      <w:spacing w:after="0" w:line="240" w:lineRule="auto"/>
      <w:jc w:val="both"/>
      <w:textAlignment w:val="baseline"/>
    </w:pPr>
    <w:rPr>
      <w:rFonts w:ascii="Trebuchet MS" w:eastAsia="Times New Roman" w:hAnsi="Trebuchet MS" w:cs="Times New Roman"/>
      <w:color w:val="000000"/>
      <w:sz w:val="20"/>
      <w:szCs w:val="20"/>
    </w:rPr>
  </w:style>
  <w:style w:type="character" w:customStyle="1" w:styleId="EncabezadoCar">
    <w:name w:val="Encabezado Car"/>
    <w:basedOn w:val="Fuentedeprrafopredeter"/>
    <w:link w:val="Encabezado"/>
    <w:uiPriority w:val="99"/>
    <w:rsid w:val="001B618B"/>
  </w:style>
  <w:style w:type="paragraph" w:styleId="Piedepgina">
    <w:name w:val="footer"/>
    <w:basedOn w:val="Normal"/>
    <w:link w:val="PiedepginaCar"/>
    <w:uiPriority w:val="99"/>
    <w:unhideWhenUsed/>
    <w:rsid w:val="001B618B"/>
    <w:pPr>
      <w:tabs>
        <w:tab w:val="center" w:pos="4419"/>
        <w:tab w:val="right" w:pos="8838"/>
      </w:tabs>
      <w:overflowPunct w:val="0"/>
      <w:autoSpaceDE w:val="0"/>
      <w:autoSpaceDN w:val="0"/>
      <w:adjustRightInd w:val="0"/>
      <w:spacing w:after="0" w:line="240" w:lineRule="auto"/>
      <w:jc w:val="both"/>
      <w:textAlignment w:val="baseline"/>
    </w:pPr>
    <w:rPr>
      <w:rFonts w:ascii="Trebuchet MS" w:eastAsia="Times New Roman" w:hAnsi="Trebuchet MS" w:cs="Times New Roman"/>
      <w:color w:val="000000"/>
      <w:sz w:val="20"/>
      <w:szCs w:val="20"/>
    </w:rPr>
  </w:style>
  <w:style w:type="character" w:customStyle="1" w:styleId="PiedepginaCar">
    <w:name w:val="Pie de página Car"/>
    <w:basedOn w:val="Fuentedeprrafopredeter"/>
    <w:link w:val="Piedepgina"/>
    <w:uiPriority w:val="99"/>
    <w:rsid w:val="001B618B"/>
  </w:style>
  <w:style w:type="paragraph" w:styleId="Textodeglobo">
    <w:name w:val="Balloon Text"/>
    <w:basedOn w:val="Normal"/>
    <w:link w:val="TextodegloboCar"/>
    <w:uiPriority w:val="99"/>
    <w:semiHidden/>
    <w:unhideWhenUsed/>
    <w:rsid w:val="00216F42"/>
    <w:pPr>
      <w:overflowPunct w:val="0"/>
      <w:autoSpaceDE w:val="0"/>
      <w:autoSpaceDN w:val="0"/>
      <w:adjustRightInd w:val="0"/>
      <w:spacing w:after="0" w:line="240" w:lineRule="auto"/>
      <w:jc w:val="both"/>
      <w:textAlignment w:val="baseline"/>
    </w:pPr>
    <w:rPr>
      <w:rFonts w:ascii="Lucida Grande" w:eastAsia="Times New Roman" w:hAnsi="Lucida Grande" w:cs="Lucida Grande"/>
      <w:color w:val="000000"/>
      <w:sz w:val="18"/>
      <w:szCs w:val="18"/>
    </w:rPr>
  </w:style>
  <w:style w:type="character" w:customStyle="1" w:styleId="TextodegloboCar">
    <w:name w:val="Texto de globo Car"/>
    <w:basedOn w:val="Fuentedeprrafopredeter"/>
    <w:link w:val="Textodeglobo"/>
    <w:uiPriority w:val="99"/>
    <w:semiHidden/>
    <w:rsid w:val="00216F42"/>
    <w:rPr>
      <w:rFonts w:ascii="Lucida Grande" w:hAnsi="Lucida Grande" w:cs="Lucida Grande"/>
      <w:sz w:val="18"/>
      <w:szCs w:val="18"/>
    </w:rPr>
  </w:style>
  <w:style w:type="character" w:styleId="Hipervnculo">
    <w:name w:val="Hyperlink"/>
    <w:basedOn w:val="Fuentedeprrafopredeter"/>
    <w:uiPriority w:val="99"/>
    <w:unhideWhenUsed/>
    <w:rsid w:val="006A6342"/>
    <w:rPr>
      <w:color w:val="0000FF" w:themeColor="hyperlink"/>
      <w:u w:val="single"/>
    </w:rPr>
  </w:style>
  <w:style w:type="paragraph" w:styleId="Prrafodelista">
    <w:name w:val="List Paragraph"/>
    <w:basedOn w:val="Normal"/>
    <w:uiPriority w:val="34"/>
    <w:qFormat/>
    <w:rsid w:val="006A6342"/>
    <w:pPr>
      <w:overflowPunct w:val="0"/>
      <w:autoSpaceDE w:val="0"/>
      <w:autoSpaceDN w:val="0"/>
      <w:adjustRightInd w:val="0"/>
      <w:spacing w:after="0" w:line="280" w:lineRule="atLeast"/>
      <w:ind w:left="720"/>
      <w:contextualSpacing/>
      <w:jc w:val="both"/>
      <w:textAlignment w:val="baseline"/>
    </w:pPr>
    <w:rPr>
      <w:rFonts w:ascii="Trebuchet MS" w:eastAsia="Times New Roman" w:hAnsi="Trebuchet MS" w:cs="Times New Roman"/>
      <w:color w:val="000000"/>
      <w:sz w:val="20"/>
      <w:szCs w:val="20"/>
    </w:rPr>
  </w:style>
  <w:style w:type="paragraph" w:customStyle="1" w:styleId="Default">
    <w:name w:val="Default"/>
    <w:rsid w:val="006A6342"/>
    <w:pPr>
      <w:autoSpaceDE w:val="0"/>
      <w:autoSpaceDN w:val="0"/>
      <w:adjustRightInd w:val="0"/>
      <w:spacing w:after="0" w:line="240" w:lineRule="auto"/>
    </w:pPr>
    <w:rPr>
      <w:rFonts w:ascii="Trebuchet MS" w:hAnsi="Trebuchet MS" w:cs="Trebuchet MS"/>
      <w:color w:val="000000"/>
      <w:sz w:val="24"/>
      <w:szCs w:val="24"/>
    </w:rPr>
  </w:style>
  <w:style w:type="character" w:customStyle="1" w:styleId="Ttulo1Car">
    <w:name w:val="Título 1 Car"/>
    <w:basedOn w:val="Fuentedeprrafopredeter"/>
    <w:link w:val="Ttulo1"/>
    <w:uiPriority w:val="9"/>
    <w:rsid w:val="001C184F"/>
    <w:rPr>
      <w:rFonts w:ascii="Arial" w:eastAsia="Times New Roman" w:hAnsi="Arial" w:cs="Times New Roman"/>
      <w:b/>
      <w:bCs/>
      <w:kern w:val="36"/>
      <w:sz w:val="24"/>
      <w:szCs w:val="48"/>
      <w:lang w:eastAsia="es-CO"/>
    </w:rPr>
  </w:style>
  <w:style w:type="paragraph" w:styleId="NormalWeb">
    <w:name w:val="Normal (Web)"/>
    <w:basedOn w:val="Normal"/>
    <w:uiPriority w:val="99"/>
    <w:unhideWhenUsed/>
    <w:rsid w:val="001C184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0B01BA"/>
    <w:pPr>
      <w:spacing w:after="0" w:line="240" w:lineRule="auto"/>
    </w:pPr>
  </w:style>
  <w:style w:type="character" w:customStyle="1" w:styleId="Ttulo2Car">
    <w:name w:val="Título 2 Car"/>
    <w:basedOn w:val="Fuentedeprrafopredeter"/>
    <w:link w:val="Ttulo2"/>
    <w:uiPriority w:val="9"/>
    <w:semiHidden/>
    <w:rsid w:val="00AF31A7"/>
    <w:rPr>
      <w:rFonts w:asciiTheme="majorHAnsi" w:eastAsiaTheme="majorEastAsia" w:hAnsiTheme="majorHAnsi" w:cstheme="majorBidi"/>
      <w:color w:val="365F91" w:themeColor="accent1" w:themeShade="BF"/>
      <w:sz w:val="26"/>
      <w:szCs w:val="26"/>
    </w:rPr>
  </w:style>
  <w:style w:type="paragraph" w:styleId="TtulodeTDC">
    <w:name w:val="TOC Heading"/>
    <w:basedOn w:val="Ttulo1"/>
    <w:next w:val="Normal"/>
    <w:uiPriority w:val="39"/>
    <w:unhideWhenUsed/>
    <w:qFormat/>
    <w:rsid w:val="00AF31A7"/>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DC1">
    <w:name w:val="toc 1"/>
    <w:basedOn w:val="Normal"/>
    <w:next w:val="Normal"/>
    <w:autoRedefine/>
    <w:uiPriority w:val="39"/>
    <w:unhideWhenUsed/>
    <w:rsid w:val="00AF31A7"/>
    <w:pPr>
      <w:spacing w:after="100"/>
    </w:pPr>
  </w:style>
  <w:style w:type="paragraph" w:styleId="TDC2">
    <w:name w:val="toc 2"/>
    <w:basedOn w:val="Normal"/>
    <w:next w:val="Normal"/>
    <w:autoRedefine/>
    <w:uiPriority w:val="39"/>
    <w:unhideWhenUsed/>
    <w:rsid w:val="00AF31A7"/>
    <w:pPr>
      <w:spacing w:after="100"/>
      <w:ind w:left="220"/>
    </w:pPr>
  </w:style>
  <w:style w:type="character" w:customStyle="1" w:styleId="Ttulo3Car">
    <w:name w:val="Título 3 Car"/>
    <w:basedOn w:val="Fuentedeprrafopredeter"/>
    <w:link w:val="Ttulo3"/>
    <w:uiPriority w:val="9"/>
    <w:semiHidden/>
    <w:rsid w:val="00734A8A"/>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rsid w:val="00734A8A"/>
    <w:pPr>
      <w:overflowPunct w:val="0"/>
      <w:autoSpaceDE w:val="0"/>
      <w:autoSpaceDN w:val="0"/>
      <w:adjustRightInd w:val="0"/>
      <w:spacing w:after="100" w:line="280" w:lineRule="atLeast"/>
      <w:ind w:left="400"/>
      <w:jc w:val="both"/>
      <w:textAlignment w:val="baseline"/>
    </w:pPr>
    <w:rPr>
      <w:rFonts w:ascii="Trebuchet MS" w:eastAsia="Times New Roman" w:hAnsi="Trebuchet MS"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microsoft.com/office/2007/relationships/stylesWithEffects" Target="stylesWithEffects.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20SGC%20Wor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SGC Word.dotx</Template>
  <TotalTime>2</TotalTime>
  <Pages>28</Pages>
  <Words>2772</Words>
  <Characters>15250</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17987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Gestora Empresarial</cp:lastModifiedBy>
  <cp:revision>4</cp:revision>
  <dcterms:created xsi:type="dcterms:W3CDTF">2015-05-15T19:57:00Z</dcterms:created>
  <dcterms:modified xsi:type="dcterms:W3CDTF">2015-05-15T19:58:00Z</dcterms:modified>
</cp:coreProperties>
</file>