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B4C" w:rsidRPr="00ED5BDC" w:rsidRDefault="00302B4C" w:rsidP="00302B4C">
      <w:pPr>
        <w:shd w:val="clear" w:color="auto" w:fill="FFFFFF"/>
        <w:spacing w:line="360" w:lineRule="auto"/>
        <w:jc w:val="both"/>
        <w:rPr>
          <w:rFonts w:asciiTheme="minorHAnsi" w:hAnsiTheme="minorHAnsi"/>
          <w:b/>
          <w:color w:val="000000"/>
          <w:sz w:val="22"/>
          <w:szCs w:val="22"/>
        </w:rPr>
      </w:pPr>
      <w:r w:rsidRPr="00ED5BDC">
        <w:rPr>
          <w:rFonts w:asciiTheme="minorHAnsi" w:hAnsiTheme="minorHAnsi"/>
          <w:b/>
          <w:color w:val="000000"/>
          <w:sz w:val="22"/>
          <w:szCs w:val="22"/>
        </w:rPr>
        <w:t xml:space="preserve">CÓDIGO DE LA INICIATIVA: </w:t>
      </w:r>
      <w:r w:rsidR="00BF5204" w:rsidRPr="00ED5BDC">
        <w:rPr>
          <w:rFonts w:asciiTheme="minorHAnsi" w:hAnsiTheme="minorHAnsi"/>
          <w:b/>
          <w:color w:val="000000"/>
          <w:sz w:val="22"/>
          <w:szCs w:val="22"/>
        </w:rPr>
        <w:t>AEA03CO028802</w:t>
      </w:r>
    </w:p>
    <w:p w:rsidR="00302B4C" w:rsidRPr="00ED5BDC" w:rsidRDefault="00302B4C" w:rsidP="00302B4C">
      <w:pPr>
        <w:shd w:val="clear" w:color="auto" w:fill="FFFFFF"/>
        <w:spacing w:line="360" w:lineRule="auto"/>
        <w:jc w:val="both"/>
        <w:rPr>
          <w:rFonts w:asciiTheme="minorHAnsi" w:hAnsiTheme="minorHAnsi"/>
          <w:color w:val="000000"/>
          <w:sz w:val="22"/>
          <w:szCs w:val="22"/>
        </w:rPr>
      </w:pPr>
      <w:r w:rsidRPr="00ED5BDC">
        <w:rPr>
          <w:rFonts w:asciiTheme="minorHAnsi" w:hAnsiTheme="minorHAnsi"/>
          <w:b/>
          <w:color w:val="000000"/>
          <w:sz w:val="22"/>
          <w:szCs w:val="22"/>
        </w:rPr>
        <w:t xml:space="preserve">TÍTULO DE LA INICIATIVA: </w:t>
      </w:r>
      <w:r w:rsidRPr="00ED5BDC">
        <w:rPr>
          <w:rFonts w:asciiTheme="minorHAnsi" w:hAnsiTheme="minorHAnsi"/>
          <w:color w:val="000000"/>
          <w:sz w:val="22"/>
          <w:szCs w:val="22"/>
        </w:rPr>
        <w:t>USO DE ENERGÍAS RENOVABLES EN LA CADENA DE FRÍO DE LA LECHE</w:t>
      </w:r>
    </w:p>
    <w:p w:rsidR="00302B4C" w:rsidRPr="00ED5BDC" w:rsidRDefault="00302B4C" w:rsidP="00302B4C">
      <w:pPr>
        <w:shd w:val="clear" w:color="auto" w:fill="FFFFFF"/>
        <w:spacing w:line="360" w:lineRule="auto"/>
        <w:jc w:val="both"/>
        <w:rPr>
          <w:rFonts w:asciiTheme="minorHAnsi" w:hAnsiTheme="minorHAnsi"/>
          <w:b/>
          <w:color w:val="000000"/>
          <w:sz w:val="22"/>
          <w:szCs w:val="22"/>
        </w:rPr>
      </w:pPr>
    </w:p>
    <w:p w:rsidR="00302B4C" w:rsidRPr="00ED5BDC" w:rsidRDefault="00302B4C" w:rsidP="00302B4C">
      <w:pPr>
        <w:shd w:val="clear" w:color="auto" w:fill="FFFFFF"/>
        <w:spacing w:line="360" w:lineRule="auto"/>
        <w:jc w:val="both"/>
        <w:rPr>
          <w:rFonts w:asciiTheme="minorHAnsi" w:hAnsiTheme="minorHAnsi"/>
          <w:b/>
          <w:color w:val="000000"/>
          <w:sz w:val="22"/>
          <w:szCs w:val="22"/>
        </w:rPr>
      </w:pPr>
      <w:r w:rsidRPr="00ED5BDC">
        <w:rPr>
          <w:rFonts w:asciiTheme="minorHAnsi" w:hAnsiTheme="minorHAnsi"/>
          <w:b/>
          <w:color w:val="000000"/>
          <w:sz w:val="22"/>
          <w:szCs w:val="22"/>
        </w:rPr>
        <w:t>NOMBRE Y UBICACIÓN DE LA ENTIDAD PROPONENTE:</w:t>
      </w:r>
    </w:p>
    <w:p w:rsidR="00302B4C" w:rsidRPr="00ED5BDC" w:rsidRDefault="00302B4C" w:rsidP="00302B4C">
      <w:pPr>
        <w:shd w:val="clear" w:color="auto" w:fill="FFFFFF"/>
        <w:spacing w:line="360" w:lineRule="auto"/>
        <w:jc w:val="both"/>
        <w:rPr>
          <w:rFonts w:asciiTheme="minorHAnsi" w:hAnsiTheme="minorHAnsi"/>
          <w:color w:val="000000"/>
          <w:sz w:val="22"/>
          <w:szCs w:val="22"/>
        </w:rPr>
      </w:pPr>
      <w:r w:rsidRPr="00ED5BDC">
        <w:rPr>
          <w:rFonts w:asciiTheme="minorHAnsi" w:hAnsiTheme="minorHAnsi"/>
          <w:color w:val="000000"/>
          <w:sz w:val="22"/>
          <w:szCs w:val="22"/>
        </w:rPr>
        <w:t>Cámara de Comercio de Valledupar – CCV</w:t>
      </w:r>
    </w:p>
    <w:p w:rsidR="00302B4C" w:rsidRPr="00ED5BDC" w:rsidRDefault="00302B4C" w:rsidP="00302B4C">
      <w:pPr>
        <w:shd w:val="clear" w:color="auto" w:fill="FFFFFF"/>
        <w:spacing w:line="360" w:lineRule="auto"/>
        <w:jc w:val="both"/>
        <w:rPr>
          <w:rFonts w:asciiTheme="minorHAnsi" w:hAnsiTheme="minorHAnsi"/>
          <w:color w:val="000000"/>
          <w:sz w:val="22"/>
          <w:szCs w:val="22"/>
        </w:rPr>
      </w:pPr>
      <w:r w:rsidRPr="00ED5BDC">
        <w:rPr>
          <w:rFonts w:asciiTheme="minorHAnsi" w:hAnsiTheme="minorHAnsi"/>
          <w:color w:val="000000"/>
          <w:sz w:val="22"/>
          <w:szCs w:val="22"/>
        </w:rPr>
        <w:t>NIT: 892.300.072-4</w:t>
      </w:r>
      <w:bookmarkStart w:id="0" w:name="_GoBack"/>
      <w:bookmarkEnd w:id="0"/>
    </w:p>
    <w:p w:rsidR="00302B4C" w:rsidRPr="00ED5BDC" w:rsidRDefault="00302B4C" w:rsidP="00302B4C">
      <w:pPr>
        <w:shd w:val="clear" w:color="auto" w:fill="FFFFFF"/>
        <w:spacing w:line="360" w:lineRule="auto"/>
        <w:jc w:val="both"/>
        <w:rPr>
          <w:rFonts w:asciiTheme="minorHAnsi" w:hAnsiTheme="minorHAnsi"/>
          <w:color w:val="000000"/>
          <w:sz w:val="22"/>
          <w:szCs w:val="22"/>
        </w:rPr>
      </w:pPr>
      <w:r w:rsidRPr="00ED5BDC">
        <w:rPr>
          <w:rFonts w:asciiTheme="minorHAnsi" w:hAnsiTheme="minorHAnsi"/>
          <w:color w:val="000000"/>
          <w:sz w:val="22"/>
          <w:szCs w:val="22"/>
        </w:rPr>
        <w:t xml:space="preserve">Calle 15 No 4-33 - Valledupar – Cesar – Colombia </w:t>
      </w:r>
    </w:p>
    <w:p w:rsidR="00302B4C" w:rsidRPr="00ED5BDC" w:rsidRDefault="00302B4C" w:rsidP="00302B4C">
      <w:pPr>
        <w:shd w:val="clear" w:color="auto" w:fill="FFFFFF"/>
        <w:spacing w:line="360" w:lineRule="auto"/>
        <w:jc w:val="both"/>
        <w:rPr>
          <w:rFonts w:asciiTheme="minorHAnsi" w:hAnsiTheme="minorHAnsi"/>
          <w:b/>
          <w:color w:val="000000"/>
          <w:sz w:val="22"/>
          <w:szCs w:val="22"/>
        </w:rPr>
      </w:pPr>
    </w:p>
    <w:p w:rsidR="00302B4C" w:rsidRPr="00ED5BDC" w:rsidRDefault="00302B4C" w:rsidP="00302B4C">
      <w:pPr>
        <w:shd w:val="clear" w:color="auto" w:fill="FFFFFF"/>
        <w:spacing w:line="360" w:lineRule="auto"/>
        <w:jc w:val="both"/>
        <w:rPr>
          <w:rFonts w:asciiTheme="minorHAnsi" w:hAnsiTheme="minorHAnsi"/>
          <w:b/>
          <w:color w:val="000000"/>
          <w:sz w:val="22"/>
          <w:szCs w:val="22"/>
        </w:rPr>
      </w:pPr>
      <w:r w:rsidRPr="00ED5BDC">
        <w:rPr>
          <w:rFonts w:asciiTheme="minorHAnsi" w:hAnsiTheme="minorHAnsi"/>
          <w:b/>
          <w:color w:val="000000"/>
          <w:sz w:val="22"/>
          <w:szCs w:val="22"/>
        </w:rPr>
        <w:t xml:space="preserve">NOMBRE, UBICACIÓN, TELÉFONO Y EMAIL DEL ENCARGADO DE LA INICIATIVA: </w:t>
      </w:r>
    </w:p>
    <w:p w:rsidR="00302B4C" w:rsidRPr="00ED5BDC" w:rsidRDefault="00302B4C" w:rsidP="00302B4C">
      <w:pPr>
        <w:shd w:val="clear" w:color="auto" w:fill="FFFFFF"/>
        <w:spacing w:line="360" w:lineRule="auto"/>
        <w:jc w:val="both"/>
        <w:rPr>
          <w:rFonts w:asciiTheme="minorHAnsi" w:hAnsiTheme="minorHAnsi"/>
          <w:color w:val="000000"/>
          <w:sz w:val="22"/>
          <w:szCs w:val="22"/>
        </w:rPr>
      </w:pPr>
      <w:r w:rsidRPr="00ED5BDC">
        <w:rPr>
          <w:rFonts w:asciiTheme="minorHAnsi" w:hAnsiTheme="minorHAnsi"/>
          <w:color w:val="000000"/>
          <w:sz w:val="22"/>
          <w:szCs w:val="22"/>
        </w:rPr>
        <w:t>Milton Janer Brito</w:t>
      </w:r>
    </w:p>
    <w:p w:rsidR="00302B4C" w:rsidRPr="00ED5BDC" w:rsidRDefault="00302B4C" w:rsidP="00302B4C">
      <w:pPr>
        <w:shd w:val="clear" w:color="auto" w:fill="FFFFFF"/>
        <w:spacing w:line="360" w:lineRule="auto"/>
        <w:jc w:val="both"/>
        <w:rPr>
          <w:rFonts w:asciiTheme="minorHAnsi" w:hAnsiTheme="minorHAnsi"/>
          <w:color w:val="000000"/>
          <w:sz w:val="22"/>
          <w:szCs w:val="22"/>
        </w:rPr>
      </w:pPr>
      <w:r w:rsidRPr="00ED5BDC">
        <w:rPr>
          <w:rFonts w:asciiTheme="minorHAnsi" w:hAnsiTheme="minorHAnsi"/>
          <w:color w:val="000000"/>
          <w:sz w:val="22"/>
          <w:szCs w:val="22"/>
        </w:rPr>
        <w:t>Celular: 317-6948911</w:t>
      </w:r>
    </w:p>
    <w:p w:rsidR="00302B4C" w:rsidRPr="00ED5BDC" w:rsidRDefault="00302B4C" w:rsidP="00302B4C">
      <w:pPr>
        <w:shd w:val="clear" w:color="auto" w:fill="FFFFFF"/>
        <w:spacing w:line="360" w:lineRule="auto"/>
        <w:jc w:val="both"/>
        <w:rPr>
          <w:rFonts w:asciiTheme="minorHAnsi" w:hAnsiTheme="minorHAnsi"/>
          <w:color w:val="000000"/>
          <w:sz w:val="22"/>
          <w:szCs w:val="22"/>
        </w:rPr>
      </w:pPr>
      <w:r w:rsidRPr="00ED5BDC">
        <w:rPr>
          <w:rFonts w:asciiTheme="minorHAnsi" w:hAnsiTheme="minorHAnsi"/>
          <w:color w:val="000000"/>
          <w:sz w:val="22"/>
          <w:szCs w:val="22"/>
        </w:rPr>
        <w:t>E – Mail: britomilton@hotmail.com</w:t>
      </w:r>
    </w:p>
    <w:p w:rsidR="00302B4C" w:rsidRPr="00ED5BDC" w:rsidRDefault="00252870" w:rsidP="00302B4C">
      <w:pPr>
        <w:shd w:val="clear" w:color="auto" w:fill="FFFFFF"/>
        <w:spacing w:line="360" w:lineRule="auto"/>
        <w:jc w:val="both"/>
        <w:rPr>
          <w:rFonts w:asciiTheme="minorHAnsi" w:hAnsiTheme="minorHAnsi"/>
          <w:color w:val="000000"/>
          <w:sz w:val="22"/>
          <w:szCs w:val="22"/>
        </w:rPr>
      </w:pPr>
      <w:r w:rsidRPr="00ED5BDC">
        <w:rPr>
          <w:rFonts w:asciiTheme="minorHAnsi" w:hAnsiTheme="minorHAnsi"/>
          <w:color w:val="000000"/>
          <w:sz w:val="22"/>
          <w:szCs w:val="22"/>
        </w:rPr>
        <w:t>Dirección: Carrera 10 No 13 A – 29 – Valledupar – Cesar – Colombia</w:t>
      </w:r>
    </w:p>
    <w:p w:rsidR="00302B4C" w:rsidRPr="00ED5BDC" w:rsidRDefault="00302B4C" w:rsidP="00302B4C">
      <w:pPr>
        <w:shd w:val="clear" w:color="auto" w:fill="FFFFFF"/>
        <w:spacing w:line="360" w:lineRule="auto"/>
        <w:jc w:val="both"/>
        <w:rPr>
          <w:rFonts w:asciiTheme="minorHAnsi" w:hAnsiTheme="minorHAnsi"/>
          <w:b/>
          <w:color w:val="000000"/>
          <w:sz w:val="22"/>
          <w:szCs w:val="22"/>
        </w:rPr>
      </w:pPr>
    </w:p>
    <w:p w:rsidR="00302B4C" w:rsidRPr="00ED5BDC" w:rsidRDefault="00302B4C" w:rsidP="00302B4C">
      <w:pPr>
        <w:shd w:val="clear" w:color="auto" w:fill="FFFFFF"/>
        <w:spacing w:line="360" w:lineRule="auto"/>
        <w:jc w:val="both"/>
        <w:rPr>
          <w:rFonts w:asciiTheme="minorHAnsi" w:hAnsiTheme="minorHAnsi"/>
          <w:b/>
          <w:color w:val="000000"/>
          <w:sz w:val="22"/>
          <w:szCs w:val="22"/>
        </w:rPr>
      </w:pPr>
      <w:r w:rsidRPr="00ED5BDC">
        <w:rPr>
          <w:rFonts w:asciiTheme="minorHAnsi" w:hAnsiTheme="minorHAnsi"/>
          <w:b/>
          <w:color w:val="000000"/>
          <w:sz w:val="22"/>
          <w:szCs w:val="22"/>
        </w:rPr>
        <w:t>NOMBRE Y UBICACIÓN DE LAS ENTIDADES ASOCIADAS:</w:t>
      </w:r>
    </w:p>
    <w:p w:rsidR="00302B4C" w:rsidRPr="00ED5BDC" w:rsidRDefault="00302B4C" w:rsidP="00302B4C">
      <w:pPr>
        <w:shd w:val="clear" w:color="auto" w:fill="FFFFFF"/>
        <w:spacing w:line="360" w:lineRule="auto"/>
        <w:jc w:val="both"/>
        <w:rPr>
          <w:rFonts w:asciiTheme="minorHAnsi" w:hAnsiTheme="minorHAnsi"/>
          <w:color w:val="000000"/>
          <w:sz w:val="22"/>
          <w:szCs w:val="22"/>
        </w:rPr>
      </w:pPr>
      <w:r w:rsidRPr="00ED5BDC">
        <w:rPr>
          <w:rFonts w:asciiTheme="minorHAnsi" w:hAnsiTheme="minorHAnsi"/>
          <w:color w:val="000000"/>
          <w:sz w:val="22"/>
          <w:szCs w:val="22"/>
        </w:rPr>
        <w:t>ENTIDAD ASOCIADA I: Campo Cuello SCA - KANKUAKA SCA</w:t>
      </w:r>
    </w:p>
    <w:p w:rsidR="00302B4C" w:rsidRPr="00ED5BDC" w:rsidRDefault="00302B4C" w:rsidP="00302B4C">
      <w:pPr>
        <w:shd w:val="clear" w:color="auto" w:fill="FFFFFF"/>
        <w:spacing w:line="360" w:lineRule="auto"/>
        <w:jc w:val="both"/>
        <w:rPr>
          <w:rFonts w:asciiTheme="minorHAnsi" w:hAnsiTheme="minorHAnsi"/>
          <w:color w:val="000000"/>
          <w:sz w:val="22"/>
          <w:szCs w:val="22"/>
        </w:rPr>
      </w:pPr>
      <w:r w:rsidRPr="00ED5BDC">
        <w:rPr>
          <w:rFonts w:asciiTheme="minorHAnsi" w:hAnsiTheme="minorHAnsi"/>
          <w:color w:val="000000"/>
          <w:sz w:val="22"/>
          <w:szCs w:val="22"/>
        </w:rPr>
        <w:t xml:space="preserve">UBICACIÓN: </w:t>
      </w:r>
      <w:r w:rsidR="00E36658">
        <w:rPr>
          <w:rFonts w:asciiTheme="minorHAnsi" w:hAnsiTheme="minorHAnsi"/>
          <w:color w:val="000000"/>
          <w:sz w:val="22"/>
          <w:szCs w:val="22"/>
        </w:rPr>
        <w:t xml:space="preserve">Agustín Codazzi </w:t>
      </w:r>
      <w:r w:rsidRPr="00ED5BDC">
        <w:rPr>
          <w:rFonts w:asciiTheme="minorHAnsi" w:hAnsiTheme="minorHAnsi"/>
          <w:color w:val="000000"/>
          <w:sz w:val="22"/>
          <w:szCs w:val="22"/>
        </w:rPr>
        <w:t xml:space="preserve">– Cesar – Colombia </w:t>
      </w:r>
    </w:p>
    <w:p w:rsidR="00302B4C" w:rsidRPr="00ED5BDC" w:rsidRDefault="00302B4C" w:rsidP="00302B4C">
      <w:pPr>
        <w:shd w:val="clear" w:color="auto" w:fill="FFFFFF"/>
        <w:spacing w:line="360" w:lineRule="auto"/>
        <w:jc w:val="both"/>
        <w:rPr>
          <w:rFonts w:asciiTheme="minorHAnsi" w:hAnsiTheme="minorHAnsi"/>
          <w:color w:val="000000"/>
          <w:sz w:val="22"/>
          <w:szCs w:val="22"/>
        </w:rPr>
      </w:pPr>
    </w:p>
    <w:p w:rsidR="00302B4C" w:rsidRPr="00ED5BDC" w:rsidRDefault="00302B4C" w:rsidP="00302B4C">
      <w:pPr>
        <w:shd w:val="clear" w:color="auto" w:fill="FFFFFF"/>
        <w:spacing w:line="360" w:lineRule="auto"/>
        <w:jc w:val="both"/>
        <w:rPr>
          <w:rFonts w:asciiTheme="minorHAnsi" w:hAnsiTheme="minorHAnsi"/>
          <w:b/>
          <w:sz w:val="22"/>
          <w:szCs w:val="22"/>
        </w:rPr>
      </w:pPr>
      <w:r w:rsidRPr="00ED5BDC">
        <w:rPr>
          <w:rFonts w:asciiTheme="minorHAnsi" w:hAnsiTheme="minorHAnsi"/>
          <w:b/>
          <w:sz w:val="22"/>
          <w:szCs w:val="22"/>
        </w:rPr>
        <w:t xml:space="preserve">PAÍS AL QUE POSTULA: </w:t>
      </w:r>
      <w:r w:rsidRPr="00ED5BDC">
        <w:rPr>
          <w:rFonts w:asciiTheme="minorHAnsi" w:hAnsiTheme="minorHAnsi"/>
          <w:sz w:val="22"/>
          <w:szCs w:val="22"/>
        </w:rPr>
        <w:t>COLOMBIA</w:t>
      </w:r>
    </w:p>
    <w:p w:rsidR="00302B4C" w:rsidRPr="00ED5BDC" w:rsidRDefault="00302B4C" w:rsidP="00302B4C">
      <w:pPr>
        <w:shd w:val="clear" w:color="auto" w:fill="FFFFFF"/>
        <w:spacing w:line="360" w:lineRule="auto"/>
        <w:jc w:val="both"/>
        <w:rPr>
          <w:rFonts w:asciiTheme="minorHAnsi" w:hAnsiTheme="minorHAnsi"/>
          <w:b/>
          <w:sz w:val="22"/>
          <w:szCs w:val="22"/>
        </w:rPr>
      </w:pPr>
    </w:p>
    <w:p w:rsidR="00302B4C" w:rsidRPr="00476583" w:rsidRDefault="00302B4C" w:rsidP="00302B4C">
      <w:pPr>
        <w:shd w:val="clear" w:color="auto" w:fill="FFFFFF"/>
        <w:spacing w:line="360" w:lineRule="auto"/>
        <w:jc w:val="both"/>
        <w:rPr>
          <w:rFonts w:asciiTheme="minorHAnsi" w:hAnsiTheme="minorHAnsi"/>
          <w:b/>
          <w:color w:val="000000"/>
          <w:sz w:val="22"/>
          <w:szCs w:val="22"/>
        </w:rPr>
      </w:pPr>
      <w:r w:rsidRPr="00476583">
        <w:rPr>
          <w:rFonts w:asciiTheme="minorHAnsi" w:hAnsiTheme="minorHAnsi"/>
          <w:b/>
          <w:sz w:val="22"/>
          <w:szCs w:val="22"/>
        </w:rPr>
        <w:t>FINANCIAMIENTO TOTAL DEL PROYECTO (PLAN):</w:t>
      </w:r>
      <w:r w:rsidR="00252870" w:rsidRPr="00476583">
        <w:rPr>
          <w:rFonts w:asciiTheme="minorHAnsi" w:hAnsiTheme="minorHAnsi"/>
          <w:b/>
          <w:sz w:val="22"/>
          <w:szCs w:val="22"/>
        </w:rPr>
        <w:t xml:space="preserve"> </w:t>
      </w:r>
      <w:r w:rsidR="00476583" w:rsidRPr="00476583">
        <w:rPr>
          <w:rFonts w:asciiTheme="minorHAnsi" w:hAnsiTheme="minorHAnsi"/>
          <w:sz w:val="22"/>
          <w:szCs w:val="22"/>
        </w:rPr>
        <w:t>CIENTO CINCUENTA Y NUEVE MIL</w:t>
      </w:r>
      <w:r w:rsidR="00252870" w:rsidRPr="00476583">
        <w:rPr>
          <w:rFonts w:asciiTheme="minorHAnsi" w:hAnsiTheme="minorHAnsi"/>
          <w:sz w:val="22"/>
          <w:szCs w:val="22"/>
        </w:rPr>
        <w:t xml:space="preserve"> </w:t>
      </w:r>
      <w:r w:rsidR="00476583" w:rsidRPr="00476583">
        <w:rPr>
          <w:rFonts w:asciiTheme="minorHAnsi" w:hAnsiTheme="minorHAnsi"/>
          <w:sz w:val="22"/>
          <w:szCs w:val="22"/>
        </w:rPr>
        <w:t xml:space="preserve">SEISCIENTOS </w:t>
      </w:r>
      <w:r w:rsidR="000E6A32">
        <w:rPr>
          <w:rFonts w:asciiTheme="minorHAnsi" w:hAnsiTheme="minorHAnsi"/>
          <w:sz w:val="22"/>
          <w:szCs w:val="22"/>
        </w:rPr>
        <w:t>CUARENTA Y NUEVE</w:t>
      </w:r>
      <w:r w:rsidR="00476583" w:rsidRPr="00476583">
        <w:rPr>
          <w:rFonts w:asciiTheme="minorHAnsi" w:hAnsiTheme="minorHAnsi"/>
          <w:sz w:val="22"/>
          <w:szCs w:val="22"/>
        </w:rPr>
        <w:t xml:space="preserve"> DÓLARES (US$159.6</w:t>
      </w:r>
      <w:r w:rsidR="000E6A32">
        <w:rPr>
          <w:rFonts w:asciiTheme="minorHAnsi" w:hAnsiTheme="minorHAnsi"/>
          <w:sz w:val="22"/>
          <w:szCs w:val="22"/>
        </w:rPr>
        <w:t>49,0</w:t>
      </w:r>
      <w:r w:rsidR="00476583" w:rsidRPr="00476583">
        <w:rPr>
          <w:rFonts w:asciiTheme="minorHAnsi" w:hAnsiTheme="minorHAnsi"/>
          <w:sz w:val="22"/>
          <w:szCs w:val="22"/>
        </w:rPr>
        <w:t>0</w:t>
      </w:r>
      <w:r w:rsidR="00252870" w:rsidRPr="00476583">
        <w:rPr>
          <w:rFonts w:asciiTheme="minorHAnsi" w:hAnsiTheme="minorHAnsi"/>
          <w:sz w:val="22"/>
          <w:szCs w:val="22"/>
        </w:rPr>
        <w:t>)</w:t>
      </w:r>
    </w:p>
    <w:p w:rsidR="00302B4C" w:rsidRPr="00476583" w:rsidRDefault="00302B4C" w:rsidP="00302B4C">
      <w:pPr>
        <w:shd w:val="clear" w:color="auto" w:fill="FFFFFF"/>
        <w:spacing w:line="360" w:lineRule="auto"/>
        <w:jc w:val="both"/>
        <w:rPr>
          <w:rFonts w:asciiTheme="minorHAnsi" w:hAnsiTheme="minorHAnsi"/>
          <w:sz w:val="22"/>
          <w:szCs w:val="22"/>
        </w:rPr>
      </w:pPr>
      <w:r w:rsidRPr="00476583">
        <w:rPr>
          <w:rFonts w:asciiTheme="minorHAnsi" w:hAnsiTheme="minorHAnsi"/>
          <w:b/>
          <w:sz w:val="22"/>
          <w:szCs w:val="22"/>
        </w:rPr>
        <w:t>COFINANCIAMIENTO TOTAL SOLICITADO AL PROGRAMA AEA:</w:t>
      </w:r>
      <w:r w:rsidR="00252870" w:rsidRPr="00476583">
        <w:rPr>
          <w:rFonts w:asciiTheme="minorHAnsi" w:hAnsiTheme="minorHAnsi"/>
          <w:b/>
          <w:sz w:val="22"/>
          <w:szCs w:val="22"/>
        </w:rPr>
        <w:t xml:space="preserve"> </w:t>
      </w:r>
      <w:r w:rsidR="00476583" w:rsidRPr="00476583">
        <w:rPr>
          <w:rFonts w:asciiTheme="minorHAnsi" w:hAnsiTheme="minorHAnsi"/>
          <w:sz w:val="22"/>
          <w:szCs w:val="22"/>
        </w:rPr>
        <w:t xml:space="preserve">SESENTA Y </w:t>
      </w:r>
      <w:r w:rsidR="000E6A32">
        <w:rPr>
          <w:rFonts w:asciiTheme="minorHAnsi" w:hAnsiTheme="minorHAnsi"/>
          <w:sz w:val="22"/>
          <w:szCs w:val="22"/>
        </w:rPr>
        <w:t>SEIS</w:t>
      </w:r>
      <w:r w:rsidR="00476583" w:rsidRPr="00476583">
        <w:rPr>
          <w:rFonts w:asciiTheme="minorHAnsi" w:hAnsiTheme="minorHAnsi"/>
          <w:sz w:val="22"/>
          <w:szCs w:val="22"/>
        </w:rPr>
        <w:t xml:space="preserve"> MIL </w:t>
      </w:r>
      <w:r w:rsidR="000E6A32">
        <w:rPr>
          <w:rFonts w:asciiTheme="minorHAnsi" w:hAnsiTheme="minorHAnsi"/>
          <w:sz w:val="22"/>
          <w:szCs w:val="22"/>
        </w:rPr>
        <w:t>CUATROC</w:t>
      </w:r>
      <w:r w:rsidR="000E6A32" w:rsidRPr="00476583">
        <w:rPr>
          <w:rFonts w:asciiTheme="minorHAnsi" w:hAnsiTheme="minorHAnsi"/>
          <w:sz w:val="22"/>
          <w:szCs w:val="22"/>
        </w:rPr>
        <w:t>IENTOS</w:t>
      </w:r>
      <w:r w:rsidR="00476583" w:rsidRPr="00476583">
        <w:rPr>
          <w:rFonts w:asciiTheme="minorHAnsi" w:hAnsiTheme="minorHAnsi"/>
          <w:sz w:val="22"/>
          <w:szCs w:val="22"/>
        </w:rPr>
        <w:t xml:space="preserve"> </w:t>
      </w:r>
      <w:r w:rsidR="000E6A32" w:rsidRPr="00476583">
        <w:rPr>
          <w:rFonts w:asciiTheme="minorHAnsi" w:hAnsiTheme="minorHAnsi"/>
          <w:sz w:val="22"/>
          <w:szCs w:val="22"/>
        </w:rPr>
        <w:t>VEINTI</w:t>
      </w:r>
      <w:r w:rsidR="000E6A32">
        <w:rPr>
          <w:rFonts w:asciiTheme="minorHAnsi" w:hAnsiTheme="minorHAnsi"/>
          <w:sz w:val="22"/>
          <w:szCs w:val="22"/>
        </w:rPr>
        <w:t>ÚN</w:t>
      </w:r>
      <w:r w:rsidR="00476583" w:rsidRPr="00476583">
        <w:rPr>
          <w:rFonts w:asciiTheme="minorHAnsi" w:hAnsiTheme="minorHAnsi"/>
          <w:sz w:val="22"/>
          <w:szCs w:val="22"/>
        </w:rPr>
        <w:t xml:space="preserve"> DÓLARES </w:t>
      </w:r>
      <w:r w:rsidR="00252870" w:rsidRPr="00476583">
        <w:rPr>
          <w:rFonts w:asciiTheme="minorHAnsi" w:hAnsiTheme="minorHAnsi"/>
          <w:sz w:val="22"/>
          <w:szCs w:val="22"/>
        </w:rPr>
        <w:t>(US$</w:t>
      </w:r>
      <w:r w:rsidR="006C3991">
        <w:rPr>
          <w:rFonts w:asciiTheme="minorHAnsi" w:hAnsiTheme="minorHAnsi"/>
          <w:sz w:val="22"/>
          <w:szCs w:val="22"/>
        </w:rPr>
        <w:t>66.4</w:t>
      </w:r>
      <w:r w:rsidR="00476583" w:rsidRPr="00476583">
        <w:rPr>
          <w:rFonts w:asciiTheme="minorHAnsi" w:hAnsiTheme="minorHAnsi"/>
          <w:sz w:val="22"/>
          <w:szCs w:val="22"/>
        </w:rPr>
        <w:t>2</w:t>
      </w:r>
      <w:r w:rsidR="000E6A32">
        <w:rPr>
          <w:rFonts w:asciiTheme="minorHAnsi" w:hAnsiTheme="minorHAnsi"/>
          <w:sz w:val="22"/>
          <w:szCs w:val="22"/>
        </w:rPr>
        <w:t>1,0</w:t>
      </w:r>
      <w:r w:rsidR="00476583" w:rsidRPr="00476583">
        <w:rPr>
          <w:rFonts w:asciiTheme="minorHAnsi" w:hAnsiTheme="minorHAnsi"/>
          <w:sz w:val="22"/>
          <w:szCs w:val="22"/>
        </w:rPr>
        <w:t>0</w:t>
      </w:r>
      <w:r w:rsidR="00252870" w:rsidRPr="00476583">
        <w:rPr>
          <w:rFonts w:asciiTheme="minorHAnsi" w:hAnsiTheme="minorHAnsi"/>
          <w:sz w:val="22"/>
          <w:szCs w:val="22"/>
        </w:rPr>
        <w:t>)</w:t>
      </w:r>
    </w:p>
    <w:p w:rsidR="00302B4C" w:rsidRPr="00ED5BDC" w:rsidRDefault="00302B4C" w:rsidP="00302B4C">
      <w:pPr>
        <w:shd w:val="clear" w:color="auto" w:fill="FFFFFF"/>
        <w:spacing w:line="360" w:lineRule="auto"/>
        <w:jc w:val="both"/>
        <w:rPr>
          <w:rFonts w:asciiTheme="minorHAnsi" w:hAnsiTheme="minorHAnsi"/>
          <w:color w:val="000000"/>
          <w:sz w:val="22"/>
          <w:szCs w:val="22"/>
        </w:rPr>
      </w:pPr>
      <w:r w:rsidRPr="00476583">
        <w:rPr>
          <w:rFonts w:asciiTheme="minorHAnsi" w:hAnsiTheme="minorHAnsi"/>
          <w:b/>
          <w:sz w:val="22"/>
          <w:szCs w:val="22"/>
        </w:rPr>
        <w:t>APORTE DE LA CONTRAPARTIDA PARA LA EJECUCIÓN DEL PROYECTO:</w:t>
      </w:r>
      <w:r w:rsidR="00252870" w:rsidRPr="00476583">
        <w:rPr>
          <w:rFonts w:asciiTheme="minorHAnsi" w:hAnsiTheme="minorHAnsi"/>
          <w:b/>
          <w:sz w:val="22"/>
          <w:szCs w:val="22"/>
        </w:rPr>
        <w:t xml:space="preserve"> </w:t>
      </w:r>
      <w:r w:rsidR="00476583" w:rsidRPr="00476583">
        <w:rPr>
          <w:rFonts w:asciiTheme="minorHAnsi" w:hAnsiTheme="minorHAnsi"/>
          <w:sz w:val="22"/>
          <w:szCs w:val="22"/>
        </w:rPr>
        <w:t xml:space="preserve">NOVENTA Y </w:t>
      </w:r>
      <w:r w:rsidR="000E6A32">
        <w:rPr>
          <w:rFonts w:asciiTheme="minorHAnsi" w:hAnsiTheme="minorHAnsi"/>
          <w:sz w:val="22"/>
          <w:szCs w:val="22"/>
        </w:rPr>
        <w:t>TRES</w:t>
      </w:r>
      <w:r w:rsidR="00476583" w:rsidRPr="00476583">
        <w:rPr>
          <w:rFonts w:asciiTheme="minorHAnsi" w:hAnsiTheme="minorHAnsi"/>
          <w:sz w:val="22"/>
          <w:szCs w:val="22"/>
        </w:rPr>
        <w:t xml:space="preserve"> MIL </w:t>
      </w:r>
      <w:r w:rsidR="000E6A32">
        <w:rPr>
          <w:rFonts w:asciiTheme="minorHAnsi" w:hAnsiTheme="minorHAnsi"/>
          <w:sz w:val="22"/>
          <w:szCs w:val="22"/>
        </w:rPr>
        <w:t xml:space="preserve">DOSCIENTOS VEINTIOCHO </w:t>
      </w:r>
      <w:r w:rsidR="00252870" w:rsidRPr="00476583">
        <w:rPr>
          <w:rFonts w:asciiTheme="minorHAnsi" w:hAnsiTheme="minorHAnsi"/>
          <w:sz w:val="22"/>
          <w:szCs w:val="22"/>
        </w:rPr>
        <w:t>DÓLARES</w:t>
      </w:r>
      <w:r w:rsidR="00BF374D" w:rsidRPr="00476583">
        <w:rPr>
          <w:rFonts w:asciiTheme="minorHAnsi" w:hAnsiTheme="minorHAnsi"/>
          <w:sz w:val="22"/>
          <w:szCs w:val="22"/>
        </w:rPr>
        <w:t xml:space="preserve"> </w:t>
      </w:r>
      <w:r w:rsidR="00ED5BDC" w:rsidRPr="00476583">
        <w:rPr>
          <w:rFonts w:asciiTheme="minorHAnsi" w:hAnsiTheme="minorHAnsi"/>
          <w:sz w:val="22"/>
          <w:szCs w:val="22"/>
        </w:rPr>
        <w:t>(</w:t>
      </w:r>
      <w:r w:rsidR="00252870" w:rsidRPr="00476583">
        <w:rPr>
          <w:rFonts w:asciiTheme="minorHAnsi" w:hAnsiTheme="minorHAnsi"/>
          <w:sz w:val="22"/>
          <w:szCs w:val="22"/>
        </w:rPr>
        <w:t>US$</w:t>
      </w:r>
      <w:r w:rsidR="006C3991">
        <w:rPr>
          <w:rFonts w:asciiTheme="minorHAnsi" w:hAnsiTheme="minorHAnsi"/>
          <w:sz w:val="22"/>
          <w:szCs w:val="22"/>
        </w:rPr>
        <w:t>93</w:t>
      </w:r>
      <w:r w:rsidR="000E6A32">
        <w:rPr>
          <w:rFonts w:asciiTheme="minorHAnsi" w:hAnsiTheme="minorHAnsi"/>
          <w:sz w:val="22"/>
          <w:szCs w:val="22"/>
        </w:rPr>
        <w:t>.228</w:t>
      </w:r>
      <w:r w:rsidR="00BF374D" w:rsidRPr="00476583">
        <w:rPr>
          <w:rFonts w:asciiTheme="minorHAnsi" w:hAnsiTheme="minorHAnsi"/>
          <w:sz w:val="22"/>
          <w:szCs w:val="22"/>
        </w:rPr>
        <w:t>,</w:t>
      </w:r>
      <w:r w:rsidR="00106CEB" w:rsidRPr="00476583">
        <w:rPr>
          <w:rFonts w:asciiTheme="minorHAnsi" w:hAnsiTheme="minorHAnsi"/>
          <w:sz w:val="22"/>
          <w:szCs w:val="22"/>
        </w:rPr>
        <w:t>00</w:t>
      </w:r>
      <w:r w:rsidR="00252870" w:rsidRPr="00476583">
        <w:rPr>
          <w:rFonts w:asciiTheme="minorHAnsi" w:hAnsiTheme="minorHAnsi"/>
          <w:sz w:val="22"/>
          <w:szCs w:val="22"/>
        </w:rPr>
        <w:t>)</w:t>
      </w:r>
    </w:p>
    <w:p w:rsidR="00302B4C" w:rsidRDefault="00474179" w:rsidP="00302B4C">
      <w:pPr>
        <w:shd w:val="clear" w:color="auto" w:fill="FFFFFF"/>
        <w:spacing w:line="360" w:lineRule="auto"/>
        <w:jc w:val="both"/>
        <w:rPr>
          <w:rFonts w:asciiTheme="minorHAnsi" w:hAnsiTheme="minorHAnsi"/>
          <w:b/>
          <w:color w:val="000000"/>
          <w:sz w:val="22"/>
          <w:szCs w:val="22"/>
        </w:rPr>
      </w:pPr>
      <w:r>
        <w:rPr>
          <w:rFonts w:asciiTheme="minorHAnsi" w:hAnsiTheme="minorHAnsi"/>
          <w:b/>
          <w:noProof/>
          <w:color w:val="000000"/>
          <w:sz w:val="22"/>
          <w:szCs w:val="22"/>
        </w:rPr>
        <w:drawing>
          <wp:anchor distT="0" distB="0" distL="114300" distR="114300" simplePos="0" relativeHeight="251658240" behindDoc="1" locked="0" layoutInCell="1" allowOverlap="1" wp14:anchorId="46E34253" wp14:editId="1774451E">
            <wp:simplePos x="0" y="0"/>
            <wp:positionH relativeFrom="column">
              <wp:posOffset>2939415</wp:posOffset>
            </wp:positionH>
            <wp:positionV relativeFrom="paragraph">
              <wp:posOffset>202565</wp:posOffset>
            </wp:positionV>
            <wp:extent cx="2314575" cy="602615"/>
            <wp:effectExtent l="0" t="0" r="9525" b="6985"/>
            <wp:wrapThrough wrapText="bothSides">
              <wp:wrapPolygon edited="0">
                <wp:start x="0" y="0"/>
                <wp:lineTo x="0" y="21168"/>
                <wp:lineTo x="21511" y="21168"/>
                <wp:lineTo x="2151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602615"/>
                    </a:xfrm>
                    <a:prstGeom prst="rect">
                      <a:avLst/>
                    </a:prstGeom>
                    <a:noFill/>
                  </pic:spPr>
                </pic:pic>
              </a:graphicData>
            </a:graphic>
            <wp14:sizeRelH relativeFrom="page">
              <wp14:pctWidth>0</wp14:pctWidth>
            </wp14:sizeRelH>
            <wp14:sizeRelV relativeFrom="page">
              <wp14:pctHeight>0</wp14:pctHeight>
            </wp14:sizeRelV>
          </wp:anchor>
        </w:drawing>
      </w:r>
    </w:p>
    <w:p w:rsidR="00E36658" w:rsidRPr="00ED5BDC" w:rsidRDefault="00E36658" w:rsidP="00302B4C">
      <w:pPr>
        <w:shd w:val="clear" w:color="auto" w:fill="FFFFFF"/>
        <w:spacing w:line="360" w:lineRule="auto"/>
        <w:jc w:val="both"/>
        <w:rPr>
          <w:rFonts w:asciiTheme="minorHAnsi" w:hAnsiTheme="minorHAnsi"/>
          <w:b/>
          <w:color w:val="000000"/>
          <w:sz w:val="22"/>
          <w:szCs w:val="22"/>
        </w:rPr>
      </w:pPr>
    </w:p>
    <w:p w:rsidR="00302B4C" w:rsidRPr="00ED5BDC" w:rsidRDefault="00302B4C" w:rsidP="00302B4C">
      <w:pPr>
        <w:shd w:val="clear" w:color="auto" w:fill="FFFFFF"/>
        <w:spacing w:line="360" w:lineRule="auto"/>
        <w:jc w:val="right"/>
        <w:rPr>
          <w:rFonts w:asciiTheme="minorHAnsi" w:hAnsiTheme="minorHAnsi"/>
          <w:b/>
          <w:sz w:val="22"/>
          <w:szCs w:val="22"/>
          <w:lang w:val="es-ES"/>
        </w:rPr>
      </w:pPr>
      <w:r w:rsidRPr="00ED5BDC">
        <w:rPr>
          <w:rFonts w:asciiTheme="minorHAnsi" w:hAnsiTheme="minorHAnsi"/>
          <w:b/>
          <w:sz w:val="22"/>
          <w:szCs w:val="22"/>
          <w:lang w:val="es-ES"/>
        </w:rPr>
        <w:t>_____________________________________________</w:t>
      </w:r>
    </w:p>
    <w:p w:rsidR="00302B4C" w:rsidRPr="00ED5BDC" w:rsidRDefault="00302B4C" w:rsidP="00302B4C">
      <w:pPr>
        <w:shd w:val="clear" w:color="auto" w:fill="FFFFFF"/>
        <w:spacing w:line="360" w:lineRule="auto"/>
        <w:jc w:val="right"/>
        <w:rPr>
          <w:rFonts w:asciiTheme="minorHAnsi" w:hAnsiTheme="minorHAnsi"/>
          <w:b/>
          <w:sz w:val="22"/>
          <w:szCs w:val="22"/>
        </w:rPr>
      </w:pPr>
      <w:r w:rsidRPr="00ED5BDC">
        <w:rPr>
          <w:rFonts w:asciiTheme="minorHAnsi" w:hAnsiTheme="minorHAnsi"/>
          <w:b/>
          <w:sz w:val="22"/>
          <w:szCs w:val="22"/>
        </w:rPr>
        <w:t>VALLEDUPAR, 1</w:t>
      </w:r>
      <w:r w:rsidR="005C1284">
        <w:rPr>
          <w:rFonts w:asciiTheme="minorHAnsi" w:hAnsiTheme="minorHAnsi"/>
          <w:b/>
          <w:sz w:val="22"/>
          <w:szCs w:val="22"/>
        </w:rPr>
        <w:t>5</w:t>
      </w:r>
      <w:r w:rsidRPr="00ED5BDC">
        <w:rPr>
          <w:rFonts w:asciiTheme="minorHAnsi" w:hAnsiTheme="minorHAnsi"/>
          <w:b/>
          <w:sz w:val="22"/>
          <w:szCs w:val="22"/>
        </w:rPr>
        <w:t xml:space="preserve"> DE MAYO DE 2015</w:t>
      </w:r>
    </w:p>
    <w:p w:rsidR="00302B4C" w:rsidRPr="00ED5BDC" w:rsidRDefault="00302B4C" w:rsidP="00302B4C">
      <w:pPr>
        <w:shd w:val="clear" w:color="auto" w:fill="FFFFFF"/>
        <w:spacing w:line="360" w:lineRule="auto"/>
        <w:jc w:val="right"/>
        <w:rPr>
          <w:rFonts w:asciiTheme="minorHAnsi" w:hAnsiTheme="minorHAnsi"/>
          <w:b/>
          <w:sz w:val="22"/>
          <w:szCs w:val="22"/>
          <w:lang w:val="es-ES"/>
        </w:rPr>
      </w:pPr>
      <w:r w:rsidRPr="00ED5BDC">
        <w:rPr>
          <w:rFonts w:asciiTheme="minorHAnsi" w:hAnsiTheme="minorHAnsi"/>
          <w:b/>
          <w:sz w:val="22"/>
          <w:szCs w:val="22"/>
        </w:rPr>
        <w:t>FIRMA DEL ENCARGADO/RESPONSABLE: MILTON JANER BRITO</w:t>
      </w:r>
    </w:p>
    <w:p w:rsidR="00302B4C" w:rsidRPr="00ED5BDC" w:rsidRDefault="00302B4C" w:rsidP="00302B4C">
      <w:pPr>
        <w:pStyle w:val="Ttulo1"/>
        <w:numPr>
          <w:ilvl w:val="0"/>
          <w:numId w:val="3"/>
        </w:numPr>
        <w:shd w:val="clear" w:color="auto" w:fill="D9D9D9"/>
        <w:spacing w:before="0" w:after="0" w:line="360" w:lineRule="auto"/>
        <w:jc w:val="center"/>
        <w:rPr>
          <w:rFonts w:asciiTheme="minorHAnsi" w:hAnsiTheme="minorHAnsi"/>
          <w:sz w:val="24"/>
          <w:szCs w:val="24"/>
        </w:rPr>
      </w:pPr>
      <w:r w:rsidRPr="00ED5BDC">
        <w:rPr>
          <w:rFonts w:asciiTheme="minorHAnsi" w:hAnsiTheme="minorHAnsi"/>
          <w:sz w:val="24"/>
          <w:szCs w:val="24"/>
        </w:rPr>
        <w:lastRenderedPageBreak/>
        <w:t>RESUMEN EJECUTIVO</w:t>
      </w:r>
    </w:p>
    <w:p w:rsidR="00595C00" w:rsidRPr="00DC6AEF" w:rsidRDefault="00595C00" w:rsidP="00DC6AEF">
      <w:pPr>
        <w:shd w:val="clear" w:color="auto" w:fill="FFFFFF"/>
        <w:spacing w:line="360" w:lineRule="auto"/>
        <w:jc w:val="both"/>
        <w:rPr>
          <w:rFonts w:asciiTheme="minorHAnsi" w:hAnsiTheme="minorHAnsi"/>
          <w:sz w:val="22"/>
          <w:szCs w:val="22"/>
          <w:lang w:val="es-ES"/>
        </w:rPr>
      </w:pPr>
    </w:p>
    <w:p w:rsidR="00DC6AEF" w:rsidRDefault="00DC6AEF" w:rsidP="00DC6AEF">
      <w:pPr>
        <w:spacing w:line="360" w:lineRule="auto"/>
        <w:rPr>
          <w:rFonts w:asciiTheme="minorHAnsi" w:hAnsiTheme="minorHAnsi"/>
          <w:sz w:val="22"/>
          <w:szCs w:val="22"/>
          <w:lang w:val="es-ES"/>
        </w:rPr>
      </w:pPr>
      <w:r w:rsidRPr="00DC6AEF">
        <w:rPr>
          <w:rFonts w:asciiTheme="minorHAnsi" w:hAnsiTheme="minorHAnsi"/>
          <w:sz w:val="22"/>
          <w:szCs w:val="22"/>
          <w:lang w:val="es-ES"/>
        </w:rPr>
        <w:t>En este documento se presenta el modelo de negocio de la iniciativa “Uso de energías renovables en la cadena de frío de la leche, mediante la utilización de un sistema de generación fotovoltaica para la reconversión de sistemas de enfriamiento en un centro de acopio de leche cruda</w:t>
      </w:r>
      <w:r>
        <w:rPr>
          <w:rFonts w:asciiTheme="minorHAnsi" w:hAnsiTheme="minorHAnsi"/>
          <w:sz w:val="22"/>
          <w:szCs w:val="22"/>
          <w:lang w:val="es-ES"/>
        </w:rPr>
        <w:t>.</w:t>
      </w:r>
    </w:p>
    <w:p w:rsidR="00DC6AEF" w:rsidRPr="00DC6AEF" w:rsidRDefault="00DC6AEF" w:rsidP="00DC6AEF">
      <w:pPr>
        <w:spacing w:line="360" w:lineRule="auto"/>
        <w:rPr>
          <w:rFonts w:asciiTheme="minorHAnsi" w:hAnsiTheme="minorHAnsi"/>
          <w:sz w:val="22"/>
          <w:szCs w:val="22"/>
          <w:lang w:val="es-ES"/>
        </w:rPr>
      </w:pPr>
    </w:p>
    <w:p w:rsidR="00DC6AEF" w:rsidRDefault="00DC6AEF" w:rsidP="00640F4B">
      <w:pPr>
        <w:spacing w:line="360" w:lineRule="auto"/>
        <w:jc w:val="both"/>
        <w:rPr>
          <w:rFonts w:asciiTheme="minorHAnsi" w:hAnsiTheme="minorHAnsi"/>
          <w:sz w:val="22"/>
          <w:szCs w:val="22"/>
        </w:rPr>
      </w:pPr>
      <w:r>
        <w:rPr>
          <w:rFonts w:asciiTheme="minorHAnsi" w:hAnsiTheme="minorHAnsi"/>
          <w:sz w:val="22"/>
          <w:szCs w:val="22"/>
          <w:lang w:val="es-ES"/>
        </w:rPr>
        <w:t>La iniciativ</w:t>
      </w:r>
      <w:r w:rsidRPr="00DC6AEF">
        <w:rPr>
          <w:rFonts w:asciiTheme="minorHAnsi" w:hAnsiTheme="minorHAnsi"/>
          <w:sz w:val="22"/>
          <w:szCs w:val="22"/>
          <w:lang w:val="es-ES"/>
        </w:rPr>
        <w:t>a tiene un importante desarrollo para el suministro de energía</w:t>
      </w:r>
      <w:r w:rsidR="0023401A">
        <w:rPr>
          <w:rFonts w:asciiTheme="minorHAnsi" w:hAnsiTheme="minorHAnsi"/>
          <w:sz w:val="22"/>
          <w:szCs w:val="22"/>
          <w:lang w:val="es-ES"/>
        </w:rPr>
        <w:t xml:space="preserve"> eléctrica en zonas rurales no i</w:t>
      </w:r>
      <w:r w:rsidR="00640F4B">
        <w:rPr>
          <w:rFonts w:asciiTheme="minorHAnsi" w:hAnsiTheme="minorHAnsi"/>
          <w:sz w:val="22"/>
          <w:szCs w:val="22"/>
          <w:lang w:val="es-ES"/>
        </w:rPr>
        <w:t xml:space="preserve">nterconectadas, </w:t>
      </w:r>
      <w:r w:rsidRPr="00DC6AEF">
        <w:rPr>
          <w:rFonts w:asciiTheme="minorHAnsi" w:hAnsiTheme="minorHAnsi"/>
          <w:sz w:val="22"/>
          <w:szCs w:val="22"/>
          <w:lang w:val="es-ES"/>
        </w:rPr>
        <w:t>con alta capacidad productora cercanas a los centros de consumo. Para el caso se quiere intervenir la c</w:t>
      </w:r>
      <w:r>
        <w:rPr>
          <w:rFonts w:asciiTheme="minorHAnsi" w:hAnsiTheme="minorHAnsi"/>
          <w:sz w:val="22"/>
          <w:szCs w:val="22"/>
          <w:lang w:val="es-ES"/>
        </w:rPr>
        <w:t xml:space="preserve">adena de valor de la leche. </w:t>
      </w:r>
      <w:r w:rsidRPr="00DC6AEF">
        <w:rPr>
          <w:rFonts w:asciiTheme="minorHAnsi" w:hAnsiTheme="minorHAnsi"/>
          <w:sz w:val="22"/>
          <w:szCs w:val="22"/>
        </w:rPr>
        <w:t>El aporte a la solución del problema planteado, es el análisis teórico de los cálculos para la implementación de una tecnología</w:t>
      </w:r>
      <w:r w:rsidR="00640F4B">
        <w:rPr>
          <w:rFonts w:asciiTheme="minorHAnsi" w:hAnsiTheme="minorHAnsi"/>
          <w:sz w:val="22"/>
          <w:szCs w:val="22"/>
        </w:rPr>
        <w:t xml:space="preserve"> que pretenda</w:t>
      </w:r>
      <w:r w:rsidRPr="00DC6AEF">
        <w:rPr>
          <w:rFonts w:asciiTheme="minorHAnsi" w:hAnsiTheme="minorHAnsi"/>
          <w:sz w:val="22"/>
          <w:szCs w:val="22"/>
        </w:rPr>
        <w:t xml:space="preserve"> mostrar la viabilidad de estas tecnologías gracias a los ahorros que generan y la confiabilidad de </w:t>
      </w:r>
      <w:r>
        <w:rPr>
          <w:rFonts w:asciiTheme="minorHAnsi" w:hAnsiTheme="minorHAnsi"/>
          <w:sz w:val="22"/>
          <w:szCs w:val="22"/>
        </w:rPr>
        <w:t>su servicio.</w:t>
      </w:r>
    </w:p>
    <w:p w:rsidR="00DC6AEF" w:rsidRPr="00DC6AEF" w:rsidRDefault="00DC6AEF" w:rsidP="00DC6AEF">
      <w:pPr>
        <w:spacing w:line="360" w:lineRule="auto"/>
        <w:rPr>
          <w:rFonts w:asciiTheme="minorHAnsi" w:hAnsiTheme="minorHAnsi"/>
          <w:sz w:val="22"/>
          <w:szCs w:val="22"/>
        </w:rPr>
      </w:pPr>
    </w:p>
    <w:p w:rsidR="00DC6AEF" w:rsidRPr="00DC6AEF" w:rsidRDefault="00DC6AEF" w:rsidP="00DC6AEF">
      <w:pPr>
        <w:spacing w:line="360" w:lineRule="auto"/>
        <w:jc w:val="both"/>
        <w:rPr>
          <w:rFonts w:asciiTheme="minorHAnsi" w:hAnsiTheme="minorHAnsi"/>
          <w:sz w:val="22"/>
          <w:szCs w:val="22"/>
        </w:rPr>
      </w:pPr>
      <w:r w:rsidRPr="00DC6AEF">
        <w:rPr>
          <w:rFonts w:asciiTheme="minorHAnsi" w:hAnsiTheme="minorHAnsi"/>
          <w:sz w:val="22"/>
          <w:szCs w:val="22"/>
        </w:rPr>
        <w:t>Con esta iniciativa se abre la posibilidad de crear un mercado con alto potencial de crecimiento que comprende la aplicación en la producción agropecuaria en sectores aislados donde es imposible llevar energía inter</w:t>
      </w:r>
      <w:r w:rsidR="0023401A">
        <w:rPr>
          <w:rFonts w:asciiTheme="minorHAnsi" w:hAnsiTheme="minorHAnsi"/>
          <w:sz w:val="22"/>
          <w:szCs w:val="22"/>
        </w:rPr>
        <w:t xml:space="preserve">conectada, caso concreto en la </w:t>
      </w:r>
      <w:r w:rsidRPr="00DC6AEF">
        <w:rPr>
          <w:rFonts w:asciiTheme="minorHAnsi" w:hAnsiTheme="minorHAnsi"/>
          <w:sz w:val="22"/>
          <w:szCs w:val="22"/>
        </w:rPr>
        <w:t xml:space="preserve"> Región del Norte del Departamento de Cesar, se caracteriza por la presencia de cerca 7900 predios ganaderos, 42 centros de acopio, 10 pasteurizadoras y procesadoras medianas y una gran procesadora (DPA). </w:t>
      </w:r>
    </w:p>
    <w:p w:rsidR="00DC6AEF" w:rsidRPr="00DC6AEF" w:rsidRDefault="00DC6AEF" w:rsidP="00DC6AEF">
      <w:pPr>
        <w:spacing w:line="360" w:lineRule="auto"/>
        <w:rPr>
          <w:rFonts w:asciiTheme="minorHAnsi" w:hAnsiTheme="minorHAnsi"/>
          <w:sz w:val="22"/>
          <w:szCs w:val="22"/>
        </w:rPr>
      </w:pPr>
    </w:p>
    <w:p w:rsidR="00DC6AEF" w:rsidRDefault="00DC6AEF" w:rsidP="00DC6AEF">
      <w:pPr>
        <w:spacing w:line="360" w:lineRule="auto"/>
        <w:jc w:val="both"/>
        <w:rPr>
          <w:rFonts w:asciiTheme="minorHAnsi" w:hAnsiTheme="minorHAnsi"/>
          <w:sz w:val="22"/>
          <w:szCs w:val="22"/>
        </w:rPr>
      </w:pPr>
      <w:r w:rsidRPr="00DC6AEF">
        <w:rPr>
          <w:rFonts w:asciiTheme="minorHAnsi" w:hAnsiTheme="minorHAnsi"/>
          <w:sz w:val="22"/>
          <w:szCs w:val="22"/>
        </w:rPr>
        <w:t xml:space="preserve">Inicialmente se planteó beneficiar a dos empresas </w:t>
      </w:r>
      <w:r w:rsidRPr="00DC6AEF">
        <w:rPr>
          <w:rFonts w:asciiTheme="minorHAnsi" w:hAnsiTheme="minorHAnsi"/>
          <w:bCs/>
          <w:color w:val="000000"/>
          <w:sz w:val="22"/>
          <w:szCs w:val="22"/>
        </w:rPr>
        <w:t xml:space="preserve">COOGAN y KANKUAKA S.C.A., </w:t>
      </w:r>
      <w:r w:rsidRPr="00DC6AEF">
        <w:rPr>
          <w:rFonts w:asciiTheme="minorHAnsi" w:hAnsiTheme="minorHAnsi"/>
          <w:sz w:val="22"/>
          <w:szCs w:val="22"/>
        </w:rPr>
        <w:t xml:space="preserve">Lamentablemente, finalizando el proceso del cierre financiero y conclusión del modelo de negocio </w:t>
      </w:r>
      <w:proofErr w:type="gramStart"/>
      <w:r w:rsidRPr="00DC6AEF">
        <w:rPr>
          <w:rFonts w:asciiTheme="minorHAnsi" w:hAnsiTheme="minorHAnsi"/>
          <w:sz w:val="22"/>
          <w:szCs w:val="22"/>
        </w:rPr>
        <w:t>de</w:t>
      </w:r>
      <w:proofErr w:type="gramEnd"/>
      <w:r w:rsidRPr="00DC6AEF">
        <w:rPr>
          <w:rFonts w:asciiTheme="minorHAnsi" w:hAnsiTheme="minorHAnsi"/>
          <w:sz w:val="22"/>
          <w:szCs w:val="22"/>
        </w:rPr>
        <w:t xml:space="preserve"> esta propuesto COOGAN, renuncia a participar de la iniciativa aduciendo no conformidad por la no participación de uno de las empresas asociadas.</w:t>
      </w:r>
    </w:p>
    <w:p w:rsidR="00DC6AEF" w:rsidRPr="00DC6AEF" w:rsidRDefault="00DC6AEF" w:rsidP="00DC6AEF">
      <w:pPr>
        <w:spacing w:line="360" w:lineRule="auto"/>
        <w:jc w:val="both"/>
        <w:rPr>
          <w:rFonts w:asciiTheme="minorHAnsi" w:hAnsiTheme="minorHAnsi"/>
          <w:sz w:val="22"/>
          <w:szCs w:val="22"/>
        </w:rPr>
      </w:pPr>
    </w:p>
    <w:p w:rsidR="00DC6AEF" w:rsidRPr="00DC6AEF" w:rsidRDefault="00DC6AEF" w:rsidP="00DC6AEF">
      <w:pPr>
        <w:spacing w:line="360" w:lineRule="auto"/>
        <w:jc w:val="both"/>
        <w:rPr>
          <w:rFonts w:asciiTheme="minorHAnsi" w:hAnsiTheme="minorHAnsi"/>
          <w:sz w:val="22"/>
          <w:szCs w:val="22"/>
        </w:rPr>
      </w:pPr>
      <w:r w:rsidRPr="00DC6AEF">
        <w:rPr>
          <w:rFonts w:asciiTheme="minorHAnsi" w:hAnsiTheme="minorHAnsi"/>
          <w:sz w:val="22"/>
          <w:szCs w:val="22"/>
        </w:rPr>
        <w:t xml:space="preserve">Siendo así, el potencial impacto de la iniciativa, recae </w:t>
      </w:r>
      <w:r>
        <w:rPr>
          <w:rFonts w:asciiTheme="minorHAnsi" w:hAnsiTheme="minorHAnsi"/>
          <w:sz w:val="22"/>
          <w:szCs w:val="22"/>
        </w:rPr>
        <w:t>en</w:t>
      </w:r>
      <w:r w:rsidRPr="00DC6AEF">
        <w:rPr>
          <w:rFonts w:asciiTheme="minorHAnsi" w:hAnsiTheme="minorHAnsi"/>
          <w:sz w:val="22"/>
          <w:szCs w:val="22"/>
        </w:rPr>
        <w:t xml:space="preserve"> un centro de acopio de la empresa KANKUAKA, que se encuentra ubicada en el municipio de </w:t>
      </w:r>
      <w:r>
        <w:rPr>
          <w:rFonts w:asciiTheme="minorHAnsi" w:hAnsiTheme="minorHAnsi"/>
          <w:sz w:val="22"/>
          <w:szCs w:val="22"/>
        </w:rPr>
        <w:t xml:space="preserve">Agustín </w:t>
      </w:r>
      <w:r w:rsidRPr="00DC6AEF">
        <w:rPr>
          <w:rFonts w:asciiTheme="minorHAnsi" w:hAnsiTheme="minorHAnsi"/>
          <w:sz w:val="22"/>
          <w:szCs w:val="22"/>
        </w:rPr>
        <w:t xml:space="preserve">Codazzi en el piedemonte de la Serranía de </w:t>
      </w:r>
      <w:r>
        <w:rPr>
          <w:rFonts w:asciiTheme="minorHAnsi" w:hAnsiTheme="minorHAnsi"/>
          <w:sz w:val="22"/>
          <w:szCs w:val="22"/>
        </w:rPr>
        <w:t>Perijá.</w:t>
      </w:r>
    </w:p>
    <w:p w:rsidR="00595C00" w:rsidRPr="00DC6AEF" w:rsidRDefault="00595C00" w:rsidP="00DC6AEF">
      <w:pPr>
        <w:shd w:val="clear" w:color="auto" w:fill="FFFFFF"/>
        <w:spacing w:line="360" w:lineRule="auto"/>
        <w:jc w:val="both"/>
        <w:rPr>
          <w:rFonts w:asciiTheme="minorHAnsi" w:hAnsiTheme="minorHAnsi"/>
          <w:sz w:val="22"/>
          <w:szCs w:val="22"/>
          <w:lang w:val="es-ES"/>
        </w:rPr>
      </w:pPr>
    </w:p>
    <w:p w:rsidR="00E36658" w:rsidRPr="00DC6AEF" w:rsidRDefault="00302B4C" w:rsidP="00DC6AEF">
      <w:pPr>
        <w:pStyle w:val="Default"/>
        <w:spacing w:line="360" w:lineRule="auto"/>
        <w:jc w:val="both"/>
        <w:rPr>
          <w:rFonts w:asciiTheme="minorHAnsi" w:hAnsiTheme="minorHAnsi" w:cs="Arial"/>
          <w:sz w:val="22"/>
          <w:szCs w:val="22"/>
          <w:lang w:eastAsia="es-CO"/>
        </w:rPr>
      </w:pPr>
      <w:r w:rsidRPr="00DC6AEF">
        <w:rPr>
          <w:rFonts w:asciiTheme="minorHAnsi" w:hAnsiTheme="minorHAnsi"/>
          <w:sz w:val="22"/>
          <w:szCs w:val="22"/>
          <w:lang w:val="es-ES"/>
        </w:rPr>
        <w:t>Con la iniciativa se instalarán sistemas solares fotovoltaicos a</w:t>
      </w:r>
      <w:r w:rsidR="005C1284" w:rsidRPr="00DC6AEF">
        <w:rPr>
          <w:rFonts w:asciiTheme="minorHAnsi" w:hAnsiTheme="minorHAnsi"/>
          <w:sz w:val="22"/>
          <w:szCs w:val="22"/>
          <w:lang w:val="es-ES"/>
        </w:rPr>
        <w:t xml:space="preserve"> 2</w:t>
      </w:r>
      <w:r w:rsidRPr="00DC6AEF">
        <w:rPr>
          <w:rFonts w:asciiTheme="minorHAnsi" w:hAnsiTheme="minorHAnsi"/>
          <w:sz w:val="22"/>
          <w:szCs w:val="22"/>
          <w:lang w:val="es-ES"/>
        </w:rPr>
        <w:t xml:space="preserve"> tanques de refrigeración de leche cruda</w:t>
      </w:r>
      <w:r w:rsidR="00FE4922" w:rsidRPr="00DC6AEF">
        <w:rPr>
          <w:rFonts w:asciiTheme="minorHAnsi" w:hAnsiTheme="minorHAnsi"/>
          <w:sz w:val="22"/>
          <w:szCs w:val="22"/>
          <w:lang w:val="es-ES"/>
        </w:rPr>
        <w:t xml:space="preserve"> con capacidad para el almacenamiento de </w:t>
      </w:r>
      <w:r w:rsidR="005C1284" w:rsidRPr="00DC6AEF">
        <w:rPr>
          <w:rFonts w:asciiTheme="minorHAnsi" w:hAnsiTheme="minorHAnsi"/>
          <w:sz w:val="22"/>
          <w:szCs w:val="22"/>
          <w:lang w:val="es-ES"/>
        </w:rPr>
        <w:t>8</w:t>
      </w:r>
      <w:r w:rsidR="00FE4922" w:rsidRPr="00DC6AEF">
        <w:rPr>
          <w:rFonts w:asciiTheme="minorHAnsi" w:hAnsiTheme="minorHAnsi"/>
          <w:sz w:val="22"/>
          <w:szCs w:val="22"/>
          <w:lang w:val="es-ES"/>
        </w:rPr>
        <w:t>.200 litros</w:t>
      </w:r>
      <w:r w:rsidRPr="00DC6AEF">
        <w:rPr>
          <w:rFonts w:asciiTheme="minorHAnsi" w:hAnsiTheme="minorHAnsi"/>
          <w:sz w:val="22"/>
          <w:szCs w:val="22"/>
          <w:lang w:val="es-ES"/>
        </w:rPr>
        <w:t xml:space="preserve">, mediante el uso de paneles solares para obtener la potencia de kilovatios, de acuerdo con la capacidad instalada de cada tanque de refrigeración. </w:t>
      </w:r>
      <w:r w:rsidR="00E36658" w:rsidRPr="00DC6AEF">
        <w:rPr>
          <w:rFonts w:asciiTheme="minorHAnsi" w:hAnsiTheme="minorHAnsi" w:cs="Times New Roman"/>
          <w:sz w:val="22"/>
          <w:szCs w:val="22"/>
        </w:rPr>
        <w:t>A</w:t>
      </w:r>
      <w:r w:rsidR="00E36658" w:rsidRPr="00DC6AEF">
        <w:rPr>
          <w:rFonts w:asciiTheme="minorHAnsi" w:hAnsiTheme="minorHAnsi" w:cs="Arial"/>
          <w:sz w:val="22"/>
          <w:szCs w:val="22"/>
          <w:lang w:eastAsia="es-CO"/>
        </w:rPr>
        <w:t xml:space="preserve">nualmente se tendría un ahorro de </w:t>
      </w:r>
      <w:r w:rsidR="00E36658" w:rsidRPr="00DC6AEF">
        <w:rPr>
          <w:rFonts w:asciiTheme="minorHAnsi" w:hAnsiTheme="minorHAnsi"/>
          <w:sz w:val="22"/>
          <w:szCs w:val="22"/>
        </w:rPr>
        <w:t xml:space="preserve">5217,7 </w:t>
      </w:r>
      <w:r w:rsidR="00E36658" w:rsidRPr="00DC6AEF">
        <w:rPr>
          <w:rFonts w:asciiTheme="minorHAnsi" w:hAnsiTheme="minorHAnsi" w:cs="Arial"/>
          <w:sz w:val="22"/>
          <w:szCs w:val="22"/>
          <w:lang w:eastAsia="es-CO"/>
        </w:rPr>
        <w:t xml:space="preserve">galones de ACPM y conforme a este </w:t>
      </w:r>
      <w:r w:rsidR="00E36658" w:rsidRPr="00DC6AEF">
        <w:rPr>
          <w:rFonts w:asciiTheme="minorHAnsi" w:hAnsiTheme="minorHAnsi" w:cs="Arial"/>
          <w:sz w:val="22"/>
          <w:szCs w:val="22"/>
          <w:lang w:eastAsia="es-CO"/>
        </w:rPr>
        <w:lastRenderedPageBreak/>
        <w:t xml:space="preserve">factor de emisiones, se evitará una emisión anual de </w:t>
      </w:r>
      <w:r w:rsidR="00E36658" w:rsidRPr="00DC6AEF">
        <w:rPr>
          <w:rFonts w:asciiTheme="minorHAnsi" w:hAnsiTheme="minorHAnsi"/>
          <w:sz w:val="22"/>
          <w:szCs w:val="22"/>
        </w:rPr>
        <w:t>62674,74</w:t>
      </w:r>
      <w:r w:rsidR="00E36658" w:rsidRPr="00DC6AEF">
        <w:rPr>
          <w:rFonts w:asciiTheme="minorHAnsi" w:hAnsiTheme="minorHAnsi" w:cs="Arial"/>
          <w:sz w:val="22"/>
          <w:szCs w:val="22"/>
          <w:lang w:eastAsia="es-CO"/>
        </w:rPr>
        <w:t xml:space="preserve"> kg de CO2 hacia la atmosfera al reemplazar el ACPM por energía renovable. </w:t>
      </w:r>
    </w:p>
    <w:p w:rsidR="00595C00" w:rsidRPr="00DC6AEF" w:rsidRDefault="00595C00" w:rsidP="00DC6AEF">
      <w:pPr>
        <w:shd w:val="clear" w:color="auto" w:fill="FFFFFF"/>
        <w:spacing w:line="360" w:lineRule="auto"/>
        <w:jc w:val="both"/>
        <w:rPr>
          <w:rFonts w:asciiTheme="minorHAnsi" w:hAnsiTheme="minorHAnsi"/>
          <w:sz w:val="22"/>
          <w:szCs w:val="22"/>
          <w:lang w:val="es-ES"/>
        </w:rPr>
      </w:pPr>
    </w:p>
    <w:p w:rsidR="00302B4C" w:rsidRPr="00DC6AEF" w:rsidRDefault="00302B4C" w:rsidP="00DC6AEF">
      <w:pPr>
        <w:shd w:val="clear" w:color="auto" w:fill="FFFFFF"/>
        <w:spacing w:line="360" w:lineRule="auto"/>
        <w:jc w:val="both"/>
        <w:rPr>
          <w:rFonts w:asciiTheme="minorHAnsi" w:hAnsiTheme="minorHAnsi"/>
          <w:sz w:val="22"/>
          <w:szCs w:val="22"/>
          <w:lang w:val="es-ES"/>
        </w:rPr>
      </w:pPr>
      <w:r w:rsidRPr="00DC6AEF">
        <w:rPr>
          <w:rFonts w:asciiTheme="minorHAnsi" w:hAnsiTheme="minorHAnsi"/>
          <w:sz w:val="22"/>
          <w:szCs w:val="22"/>
          <w:lang w:val="es-ES"/>
        </w:rPr>
        <w:t>Este proyecto tiene un importante desarrollo para el suministro de energía eléctrica</w:t>
      </w:r>
      <w:r w:rsidR="0023401A">
        <w:rPr>
          <w:rFonts w:asciiTheme="minorHAnsi" w:hAnsiTheme="minorHAnsi"/>
          <w:sz w:val="22"/>
          <w:szCs w:val="22"/>
          <w:lang w:val="es-ES"/>
        </w:rPr>
        <w:t xml:space="preserve"> en zonas rurales no i</w:t>
      </w:r>
      <w:r w:rsidRPr="00DC6AEF">
        <w:rPr>
          <w:rFonts w:asciiTheme="minorHAnsi" w:hAnsiTheme="minorHAnsi"/>
          <w:sz w:val="22"/>
          <w:szCs w:val="22"/>
          <w:lang w:val="es-ES"/>
        </w:rPr>
        <w:t xml:space="preserve">nterconectadas con alta capacidad productora cercanas a los centros de consumo. Para el caso se quiere intervenir la cadena de valor de la leche, a través pequeños productores, con una participación del 8% en mujeres, en el norte del departamento del Cesar, Colombia; indirectamente se beneficiarán los comerciantes e industriales de leche, quienes podrán obtener de primera mano conocimientos, con relación al uso de la energía fotovoltaica en el sector. </w:t>
      </w:r>
    </w:p>
    <w:p w:rsidR="00595C00" w:rsidRPr="00DC6AEF" w:rsidRDefault="00595C00" w:rsidP="00DC6AEF">
      <w:pPr>
        <w:shd w:val="clear" w:color="auto" w:fill="FFFFFF"/>
        <w:spacing w:line="360" w:lineRule="auto"/>
        <w:jc w:val="both"/>
        <w:rPr>
          <w:rFonts w:asciiTheme="minorHAnsi" w:hAnsiTheme="minorHAnsi"/>
          <w:sz w:val="22"/>
          <w:szCs w:val="22"/>
          <w:lang w:val="es-ES"/>
        </w:rPr>
      </w:pPr>
    </w:p>
    <w:p w:rsidR="00302B4C" w:rsidRPr="00DC6AEF" w:rsidRDefault="00302B4C" w:rsidP="00DC6AEF">
      <w:pPr>
        <w:shd w:val="clear" w:color="auto" w:fill="FFFFFF"/>
        <w:spacing w:line="360" w:lineRule="auto"/>
        <w:jc w:val="both"/>
        <w:rPr>
          <w:rFonts w:asciiTheme="minorHAnsi" w:hAnsiTheme="minorHAnsi"/>
          <w:sz w:val="22"/>
          <w:szCs w:val="22"/>
          <w:lang w:val="es-ES"/>
        </w:rPr>
      </w:pPr>
      <w:r w:rsidRPr="00DC6AEF">
        <w:rPr>
          <w:rFonts w:asciiTheme="minorHAnsi" w:hAnsiTheme="minorHAnsi"/>
          <w:sz w:val="22"/>
          <w:szCs w:val="22"/>
          <w:lang w:val="es-ES"/>
        </w:rPr>
        <w:t xml:space="preserve">Afirma Gustavo </w:t>
      </w:r>
      <w:proofErr w:type="spellStart"/>
      <w:r w:rsidRPr="00DC6AEF">
        <w:rPr>
          <w:rFonts w:asciiTheme="minorHAnsi" w:hAnsiTheme="minorHAnsi"/>
          <w:sz w:val="22"/>
          <w:szCs w:val="22"/>
          <w:lang w:val="es-ES"/>
        </w:rPr>
        <w:t>Best</w:t>
      </w:r>
      <w:proofErr w:type="spellEnd"/>
      <w:r w:rsidRPr="00DC6AEF">
        <w:rPr>
          <w:rFonts w:asciiTheme="minorHAnsi" w:hAnsiTheme="minorHAnsi"/>
          <w:sz w:val="22"/>
          <w:szCs w:val="22"/>
          <w:lang w:val="es-ES"/>
        </w:rPr>
        <w:t>, Coordinador Principal de Energía de la FAO. "Pequeñas cantidades de energía pueden representar una gran diferencia al mejorar la vida rural, incrementar la productividad agrícola y crear nuevas oportunidades de ganar ingresos"</w:t>
      </w:r>
      <w:r w:rsidRPr="00DC6AEF">
        <w:rPr>
          <w:rStyle w:val="Refdenotaalpie"/>
          <w:rFonts w:asciiTheme="minorHAnsi" w:hAnsiTheme="minorHAnsi"/>
          <w:sz w:val="22"/>
          <w:szCs w:val="22"/>
          <w:lang w:val="es-ES"/>
        </w:rPr>
        <w:footnoteReference w:id="1"/>
      </w:r>
      <w:r w:rsidRPr="00DC6AEF">
        <w:rPr>
          <w:rFonts w:asciiTheme="minorHAnsi" w:hAnsiTheme="minorHAnsi"/>
          <w:sz w:val="22"/>
          <w:szCs w:val="22"/>
          <w:lang w:val="es-ES"/>
        </w:rPr>
        <w:t>.</w:t>
      </w:r>
    </w:p>
    <w:p w:rsidR="00DC6AEF" w:rsidRPr="00DC6AEF" w:rsidRDefault="00DC6AEF" w:rsidP="00DC6AEF">
      <w:pPr>
        <w:spacing w:line="360" w:lineRule="auto"/>
        <w:rPr>
          <w:rFonts w:asciiTheme="minorHAnsi" w:hAnsiTheme="minorHAnsi"/>
          <w:sz w:val="22"/>
          <w:szCs w:val="22"/>
          <w:lang w:val="es-ES"/>
        </w:rPr>
      </w:pPr>
    </w:p>
    <w:p w:rsidR="00595C00" w:rsidRPr="00ED5BDC" w:rsidRDefault="00595C00">
      <w:pPr>
        <w:spacing w:after="160" w:line="259" w:lineRule="auto"/>
        <w:rPr>
          <w:rFonts w:asciiTheme="minorHAnsi" w:hAnsiTheme="minorHAnsi"/>
          <w:sz w:val="22"/>
          <w:szCs w:val="22"/>
          <w:lang w:val="es-ES"/>
        </w:rPr>
      </w:pPr>
      <w:r w:rsidRPr="00ED5BDC">
        <w:rPr>
          <w:rFonts w:asciiTheme="minorHAnsi" w:hAnsiTheme="minorHAnsi"/>
          <w:sz w:val="22"/>
          <w:szCs w:val="22"/>
          <w:lang w:val="es-ES"/>
        </w:rPr>
        <w:br w:type="page"/>
      </w:r>
    </w:p>
    <w:p w:rsidR="00302B4C" w:rsidRPr="00ED5BDC" w:rsidRDefault="00302B4C" w:rsidP="00302B4C">
      <w:pPr>
        <w:pStyle w:val="Ttulo1"/>
        <w:numPr>
          <w:ilvl w:val="0"/>
          <w:numId w:val="3"/>
        </w:numPr>
        <w:shd w:val="clear" w:color="auto" w:fill="D9D9D9"/>
        <w:spacing w:before="0" w:after="0" w:line="360" w:lineRule="auto"/>
        <w:jc w:val="center"/>
        <w:rPr>
          <w:rFonts w:asciiTheme="minorHAnsi" w:hAnsiTheme="minorHAnsi"/>
          <w:sz w:val="24"/>
          <w:szCs w:val="24"/>
        </w:rPr>
      </w:pPr>
      <w:r w:rsidRPr="00ED5BDC">
        <w:rPr>
          <w:rFonts w:asciiTheme="minorHAnsi" w:hAnsiTheme="minorHAnsi"/>
          <w:sz w:val="24"/>
          <w:szCs w:val="24"/>
        </w:rPr>
        <w:lastRenderedPageBreak/>
        <w:t>DESCRIPCIÓN</w:t>
      </w:r>
    </w:p>
    <w:p w:rsidR="00302B4C" w:rsidRPr="00ED5BDC" w:rsidRDefault="00302B4C" w:rsidP="00302B4C">
      <w:pPr>
        <w:rPr>
          <w:rFonts w:asciiTheme="minorHAnsi" w:hAnsiTheme="minorHAnsi"/>
          <w:sz w:val="22"/>
          <w:szCs w:val="22"/>
        </w:rPr>
      </w:pPr>
    </w:p>
    <w:p w:rsidR="00302B4C" w:rsidRDefault="00302B4C"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 xml:space="preserve">2.1. ORIGEN Y EVOLUCIÓN DE LA ENTIDAD PROPONENTE </w:t>
      </w:r>
    </w:p>
    <w:p w:rsidR="00ED5BDC" w:rsidRPr="00ED5BDC" w:rsidRDefault="00ED5BDC" w:rsidP="00ED5BDC">
      <w:pPr>
        <w:rPr>
          <w:lang w:eastAsia="en-US"/>
        </w:rPr>
      </w:pPr>
    </w:p>
    <w:p w:rsidR="00302B4C" w:rsidRPr="00ED5BDC" w:rsidRDefault="00302B4C" w:rsidP="00302B4C">
      <w:pPr>
        <w:shd w:val="clear" w:color="auto" w:fill="FFFFFF"/>
        <w:spacing w:line="360" w:lineRule="auto"/>
        <w:jc w:val="both"/>
        <w:rPr>
          <w:rFonts w:asciiTheme="minorHAnsi" w:hAnsiTheme="minorHAnsi"/>
          <w:sz w:val="22"/>
          <w:szCs w:val="22"/>
          <w:lang w:val="es-ES"/>
        </w:rPr>
      </w:pPr>
      <w:r w:rsidRPr="00ED5BDC">
        <w:rPr>
          <w:rFonts w:asciiTheme="minorHAnsi" w:hAnsiTheme="minorHAnsi"/>
          <w:sz w:val="22"/>
          <w:szCs w:val="22"/>
          <w:lang w:val="es-ES"/>
        </w:rPr>
        <w:t>La Cámara de Comercio de Valledupar – CCV, es una entidad privada sin ánimo de lucro, representativa del sector empresarial, que promueve el desarrollo empresarial, social y cívico de la región. Se creó por iniciativa de empresarios mediante decreto 1308 de julio 4 de 1.967.</w:t>
      </w:r>
    </w:p>
    <w:p w:rsidR="00302B4C" w:rsidRPr="00ED5BDC" w:rsidRDefault="00302B4C" w:rsidP="00302B4C">
      <w:pPr>
        <w:shd w:val="clear" w:color="auto" w:fill="FFFFFF"/>
        <w:spacing w:line="360" w:lineRule="auto"/>
        <w:jc w:val="both"/>
        <w:rPr>
          <w:rFonts w:asciiTheme="minorHAnsi" w:hAnsiTheme="minorHAnsi"/>
          <w:sz w:val="22"/>
          <w:szCs w:val="22"/>
          <w:lang w:val="es-ES"/>
        </w:rPr>
      </w:pPr>
    </w:p>
    <w:p w:rsidR="00302B4C" w:rsidRPr="00ED5BDC" w:rsidRDefault="00302B4C" w:rsidP="00302B4C">
      <w:pPr>
        <w:shd w:val="clear" w:color="auto" w:fill="FFFFFF"/>
        <w:spacing w:line="360" w:lineRule="auto"/>
        <w:jc w:val="both"/>
        <w:rPr>
          <w:rFonts w:asciiTheme="minorHAnsi" w:hAnsiTheme="minorHAnsi"/>
          <w:sz w:val="22"/>
          <w:szCs w:val="22"/>
          <w:lang w:val="es-ES"/>
        </w:rPr>
      </w:pPr>
      <w:r w:rsidRPr="00ED5BDC">
        <w:rPr>
          <w:rFonts w:asciiTheme="minorHAnsi" w:hAnsiTheme="minorHAnsi"/>
          <w:sz w:val="22"/>
          <w:szCs w:val="22"/>
          <w:lang w:val="es-ES"/>
        </w:rPr>
        <w:t xml:space="preserve">En sus 47 años de funcionamiento ha liderado un sinnúmero de iniciativas de desarrollo regional, en los últimos tres años se destacan 4 iniciativas que suman recursos por un monto aproximado de 1 millón de dólares en alianza con la academia, el sector privado y público, entre los que se encuentran: la Creación y Operación del Centro de Emprendimiento y Empleabilidad de Valledupar”, con el programa de Naciones Unidas Para El Desarrollo-PNUD y Alcaldía de Valledupar; “Región Empresaria” con Ministerio de Comercio, Industria y Turismo y la Cámara de Comercio de Bogotá; “Rutas de Micro-formalidad” convenio con Ministerio de Comercio, Industria y Turismo y la Cámara de Comercio de Cali; y “Rutas Competitivas” con el programa INNpulsa del Ministerio de Comercio, Industria y Turismo del cual se conformaron dos </w:t>
      </w:r>
      <w:proofErr w:type="spellStart"/>
      <w:r w:rsidR="0023401A" w:rsidRPr="00ED5BDC">
        <w:rPr>
          <w:rFonts w:asciiTheme="minorHAnsi" w:hAnsiTheme="minorHAnsi"/>
          <w:sz w:val="22"/>
          <w:szCs w:val="22"/>
          <w:lang w:val="es-ES"/>
        </w:rPr>
        <w:t>clúster</w:t>
      </w:r>
      <w:r w:rsidR="0023401A">
        <w:rPr>
          <w:rFonts w:asciiTheme="minorHAnsi" w:hAnsiTheme="minorHAnsi"/>
          <w:sz w:val="22"/>
          <w:szCs w:val="22"/>
          <w:lang w:val="es-ES"/>
        </w:rPr>
        <w:t>´s</w:t>
      </w:r>
      <w:proofErr w:type="spellEnd"/>
      <w:r w:rsidRPr="00ED5BDC">
        <w:rPr>
          <w:rFonts w:asciiTheme="minorHAnsi" w:hAnsiTheme="minorHAnsi"/>
          <w:sz w:val="22"/>
          <w:szCs w:val="22"/>
          <w:lang w:val="es-ES"/>
        </w:rPr>
        <w:t xml:space="preserve"> productivos, del sector lácteo y de turismo cultural. Actualmente, para el fortalecimiento del sector Lácteo se adelanta el convenio “Fortalecimiento productivo y desarrollo de </w:t>
      </w:r>
      <w:r w:rsidR="0023401A">
        <w:rPr>
          <w:rFonts w:asciiTheme="minorHAnsi" w:hAnsiTheme="minorHAnsi"/>
          <w:sz w:val="22"/>
          <w:szCs w:val="22"/>
          <w:lang w:val="es-ES"/>
        </w:rPr>
        <w:t xml:space="preserve">productos innovadores para 10 </w:t>
      </w:r>
      <w:proofErr w:type="spellStart"/>
      <w:r w:rsidR="0023401A">
        <w:rPr>
          <w:rFonts w:asciiTheme="minorHAnsi" w:hAnsiTheme="minorHAnsi"/>
          <w:sz w:val="22"/>
          <w:szCs w:val="22"/>
          <w:lang w:val="es-ES"/>
        </w:rPr>
        <w:t>mipy</w:t>
      </w:r>
      <w:r w:rsidRPr="00ED5BDC">
        <w:rPr>
          <w:rFonts w:asciiTheme="minorHAnsi" w:hAnsiTheme="minorHAnsi"/>
          <w:sz w:val="22"/>
          <w:szCs w:val="22"/>
          <w:lang w:val="es-ES"/>
        </w:rPr>
        <w:t>mes</w:t>
      </w:r>
      <w:proofErr w:type="spellEnd"/>
      <w:r w:rsidRPr="00ED5BDC">
        <w:rPr>
          <w:rFonts w:asciiTheme="minorHAnsi" w:hAnsiTheme="minorHAnsi"/>
          <w:sz w:val="22"/>
          <w:szCs w:val="22"/>
          <w:lang w:val="es-ES"/>
        </w:rPr>
        <w:t xml:space="preserve"> del </w:t>
      </w:r>
      <w:r w:rsidR="0023401A" w:rsidRPr="00ED5BDC">
        <w:rPr>
          <w:rFonts w:asciiTheme="minorHAnsi" w:hAnsiTheme="minorHAnsi"/>
          <w:sz w:val="22"/>
          <w:szCs w:val="22"/>
          <w:lang w:val="es-ES"/>
        </w:rPr>
        <w:t>clúster</w:t>
      </w:r>
      <w:r w:rsidRPr="00ED5BDC">
        <w:rPr>
          <w:rFonts w:asciiTheme="minorHAnsi" w:hAnsiTheme="minorHAnsi"/>
          <w:sz w:val="22"/>
          <w:szCs w:val="22"/>
          <w:lang w:val="es-ES"/>
        </w:rPr>
        <w:t xml:space="preserve"> lácteo en el departamento del Cesar”. En cada uno de ellos, la CCV ha generado crecimiento social con impacto ambiental, social y económico de la región.</w:t>
      </w:r>
    </w:p>
    <w:p w:rsidR="00302B4C" w:rsidRPr="00ED5BDC" w:rsidRDefault="00302B4C" w:rsidP="00302B4C">
      <w:pPr>
        <w:shd w:val="clear" w:color="auto" w:fill="FFFFFF"/>
        <w:spacing w:line="360" w:lineRule="auto"/>
        <w:jc w:val="both"/>
        <w:rPr>
          <w:rFonts w:asciiTheme="minorHAnsi" w:hAnsiTheme="minorHAnsi"/>
          <w:sz w:val="22"/>
          <w:szCs w:val="22"/>
          <w:lang w:val="es-ES"/>
        </w:rPr>
      </w:pPr>
    </w:p>
    <w:p w:rsidR="00302B4C" w:rsidRDefault="00302B4C"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2.2. LOS SOCIOS ESTRATÉGICOS</w:t>
      </w:r>
    </w:p>
    <w:p w:rsidR="00ED5BDC" w:rsidRPr="00ED5BDC" w:rsidRDefault="00ED5BDC" w:rsidP="00ED5BDC">
      <w:pPr>
        <w:rPr>
          <w:lang w:eastAsia="en-US"/>
        </w:rPr>
      </w:pPr>
    </w:p>
    <w:p w:rsidR="00302B4C" w:rsidRPr="00ED5BDC" w:rsidRDefault="00B01FF4" w:rsidP="00302B4C">
      <w:pPr>
        <w:shd w:val="clear" w:color="auto" w:fill="FFFFFF"/>
        <w:spacing w:line="360" w:lineRule="auto"/>
        <w:jc w:val="both"/>
        <w:rPr>
          <w:rFonts w:asciiTheme="minorHAnsi" w:hAnsiTheme="minorHAnsi"/>
          <w:sz w:val="22"/>
          <w:szCs w:val="22"/>
          <w:lang w:val="es-ES"/>
        </w:rPr>
      </w:pPr>
      <w:r>
        <w:rPr>
          <w:rFonts w:asciiTheme="minorHAnsi" w:hAnsiTheme="minorHAnsi"/>
          <w:sz w:val="22"/>
          <w:szCs w:val="22"/>
          <w:lang w:val="es-ES"/>
        </w:rPr>
        <w:t xml:space="preserve">CAMPO CUELLO &amp; CIA S.C.A. - </w:t>
      </w:r>
      <w:r w:rsidRPr="00ED5BDC">
        <w:rPr>
          <w:rFonts w:asciiTheme="minorHAnsi" w:hAnsiTheme="minorHAnsi"/>
          <w:sz w:val="22"/>
          <w:szCs w:val="22"/>
          <w:lang w:val="es-ES"/>
        </w:rPr>
        <w:t xml:space="preserve">KANKUAKA </w:t>
      </w:r>
      <w:r w:rsidR="00302B4C" w:rsidRPr="00ED5BDC">
        <w:rPr>
          <w:rFonts w:asciiTheme="minorHAnsi" w:hAnsiTheme="minorHAnsi"/>
          <w:sz w:val="22"/>
          <w:szCs w:val="22"/>
          <w:lang w:val="es-ES"/>
        </w:rPr>
        <w:t xml:space="preserve">surge en el año 2010, y se constituye legalmente el 6 de mayo de 2011 y registrada con el número 1002012, como una empresa con la filosofía enfocada hacia la transformación de energía solar en alimentos diferenciados y sostenibles que apoyen la seguridad alimentaria. En cinco años de operación se destaca en el negocio de lechería especializada y frutícola. En agosto del año 2013, Kankuaka S.C.A. recibe el premio a la innovación, otorgado por la Cámara de Comercio de Valledupar, y en el mismo año logra la certificación </w:t>
      </w:r>
      <w:proofErr w:type="spellStart"/>
      <w:r w:rsidR="00302B4C" w:rsidRPr="00ED5BDC">
        <w:rPr>
          <w:rFonts w:asciiTheme="minorHAnsi" w:hAnsiTheme="minorHAnsi"/>
          <w:sz w:val="22"/>
          <w:szCs w:val="22"/>
          <w:lang w:val="es-ES"/>
        </w:rPr>
        <w:t>GlobalGap</w:t>
      </w:r>
      <w:proofErr w:type="spellEnd"/>
      <w:r w:rsidR="00302B4C" w:rsidRPr="00ED5BDC">
        <w:rPr>
          <w:rFonts w:asciiTheme="minorHAnsi" w:hAnsiTheme="minorHAnsi"/>
          <w:sz w:val="22"/>
          <w:szCs w:val="22"/>
          <w:lang w:val="es-ES"/>
        </w:rPr>
        <w:t>.</w:t>
      </w:r>
    </w:p>
    <w:p w:rsidR="00302B4C" w:rsidRPr="00ED5BDC" w:rsidRDefault="00302B4C" w:rsidP="00302B4C">
      <w:pPr>
        <w:shd w:val="clear" w:color="auto" w:fill="FFFFFF"/>
        <w:spacing w:line="360" w:lineRule="auto"/>
        <w:jc w:val="both"/>
        <w:rPr>
          <w:rFonts w:asciiTheme="minorHAnsi" w:hAnsiTheme="minorHAnsi"/>
          <w:sz w:val="22"/>
          <w:szCs w:val="22"/>
          <w:lang w:val="es-ES"/>
        </w:rPr>
      </w:pPr>
    </w:p>
    <w:p w:rsidR="00302B4C" w:rsidRPr="00ED5BDC" w:rsidRDefault="00302B4C" w:rsidP="00302B4C">
      <w:pPr>
        <w:shd w:val="clear" w:color="auto" w:fill="FFFFFF"/>
        <w:spacing w:line="360" w:lineRule="auto"/>
        <w:jc w:val="both"/>
        <w:rPr>
          <w:rFonts w:asciiTheme="minorHAnsi" w:hAnsiTheme="minorHAnsi"/>
          <w:sz w:val="22"/>
          <w:szCs w:val="22"/>
          <w:lang w:val="es-ES"/>
        </w:rPr>
      </w:pPr>
      <w:r w:rsidRPr="00ED5BDC">
        <w:rPr>
          <w:rFonts w:asciiTheme="minorHAnsi" w:hAnsiTheme="minorHAnsi"/>
          <w:sz w:val="22"/>
          <w:szCs w:val="22"/>
          <w:lang w:val="es-ES"/>
        </w:rPr>
        <w:lastRenderedPageBreak/>
        <w:t xml:space="preserve">Para </w:t>
      </w:r>
      <w:r w:rsidR="00262993">
        <w:rPr>
          <w:rFonts w:asciiTheme="minorHAnsi" w:hAnsiTheme="minorHAnsi"/>
          <w:sz w:val="22"/>
          <w:szCs w:val="22"/>
          <w:lang w:val="es-ES"/>
        </w:rPr>
        <w:t>KANKUAKA como beneficiario y socio</w:t>
      </w:r>
      <w:r w:rsidRPr="00ED5BDC">
        <w:rPr>
          <w:rFonts w:asciiTheme="minorHAnsi" w:hAnsiTheme="minorHAnsi"/>
          <w:sz w:val="22"/>
          <w:szCs w:val="22"/>
          <w:lang w:val="es-ES"/>
        </w:rPr>
        <w:t xml:space="preserve"> estratégico del proyecto, uno de los eslabones más críticos de la cadena es la refrigeración de la leche cruda en los centros de acopio, debido a las altas tarifas de los energéticos, la </w:t>
      </w:r>
      <w:proofErr w:type="spellStart"/>
      <w:r w:rsidRPr="00ED5BDC">
        <w:rPr>
          <w:rFonts w:asciiTheme="minorHAnsi" w:hAnsiTheme="minorHAnsi"/>
          <w:sz w:val="22"/>
          <w:szCs w:val="22"/>
          <w:lang w:val="es-ES"/>
        </w:rPr>
        <w:t>inestabiliad</w:t>
      </w:r>
      <w:proofErr w:type="spellEnd"/>
      <w:r w:rsidRPr="00ED5BDC">
        <w:rPr>
          <w:rFonts w:asciiTheme="minorHAnsi" w:hAnsiTheme="minorHAnsi"/>
          <w:sz w:val="22"/>
          <w:szCs w:val="22"/>
          <w:lang w:val="es-ES"/>
        </w:rPr>
        <w:t xml:space="preserve"> del suministro eléctrico y la falta de interconexión la red nacional en algunas poblaciones apartadas. Al adoptar sistemas solares fotovoltaicos, la seguridad en la oferta energética y potenciales ahorros, que se traducirán en sofisticación del proceso.</w:t>
      </w:r>
    </w:p>
    <w:p w:rsidR="00302B4C" w:rsidRPr="00ED5BDC" w:rsidRDefault="00302B4C" w:rsidP="00302B4C">
      <w:pPr>
        <w:shd w:val="clear" w:color="auto" w:fill="FFFFFF"/>
        <w:spacing w:line="360" w:lineRule="auto"/>
        <w:rPr>
          <w:rFonts w:asciiTheme="minorHAnsi" w:hAnsiTheme="minorHAnsi"/>
          <w:sz w:val="22"/>
          <w:szCs w:val="22"/>
          <w:lang w:val="es-ES"/>
        </w:rPr>
      </w:pPr>
    </w:p>
    <w:p w:rsidR="00302B4C" w:rsidRPr="00ED5BDC" w:rsidRDefault="00302B4C" w:rsidP="00302B4C">
      <w:pPr>
        <w:shd w:val="clear" w:color="auto" w:fill="FFFFFF"/>
        <w:spacing w:line="360" w:lineRule="auto"/>
        <w:jc w:val="both"/>
        <w:rPr>
          <w:rFonts w:asciiTheme="minorHAnsi" w:hAnsiTheme="minorHAnsi"/>
          <w:sz w:val="22"/>
          <w:szCs w:val="22"/>
          <w:lang w:val="es-ES"/>
        </w:rPr>
      </w:pPr>
      <w:r w:rsidRPr="00ED5BDC">
        <w:rPr>
          <w:rFonts w:asciiTheme="minorHAnsi" w:hAnsiTheme="minorHAnsi"/>
          <w:sz w:val="22"/>
          <w:szCs w:val="22"/>
          <w:lang w:val="es-ES"/>
        </w:rPr>
        <w:t>Ade</w:t>
      </w:r>
      <w:r w:rsidR="00262993">
        <w:rPr>
          <w:rFonts w:asciiTheme="minorHAnsi" w:hAnsiTheme="minorHAnsi"/>
          <w:sz w:val="22"/>
          <w:szCs w:val="22"/>
          <w:lang w:val="es-ES"/>
        </w:rPr>
        <w:t>más de la empresa beneficiaria</w:t>
      </w:r>
      <w:r w:rsidRPr="00ED5BDC">
        <w:rPr>
          <w:rFonts w:asciiTheme="minorHAnsi" w:hAnsiTheme="minorHAnsi"/>
          <w:sz w:val="22"/>
          <w:szCs w:val="22"/>
          <w:lang w:val="es-ES"/>
        </w:rPr>
        <w:t xml:space="preserve">, actúan como socios </w:t>
      </w:r>
      <w:r w:rsidR="0093284D">
        <w:rPr>
          <w:rFonts w:asciiTheme="minorHAnsi" w:hAnsiTheme="minorHAnsi"/>
          <w:sz w:val="22"/>
          <w:szCs w:val="22"/>
          <w:lang w:val="es-ES"/>
        </w:rPr>
        <w:t>estratégicos en esta iniciativa:</w:t>
      </w:r>
      <w:r w:rsidRPr="00ED5BDC">
        <w:rPr>
          <w:rFonts w:asciiTheme="minorHAnsi" w:hAnsiTheme="minorHAnsi"/>
          <w:sz w:val="22"/>
          <w:szCs w:val="22"/>
          <w:lang w:val="es-ES"/>
        </w:rPr>
        <w:t xml:space="preserve"> el  AEA – IICA, quien aporta la cofinanciación para la ejecución de las actividades que se describen en el proyecto; la Cámara de Comercio de Valledupar que actúa como entidad proponente y administradora de los recursos; también se cuenta con el apoyo del </w:t>
      </w:r>
      <w:proofErr w:type="spellStart"/>
      <w:r w:rsidRPr="00ED5BDC">
        <w:rPr>
          <w:rFonts w:asciiTheme="minorHAnsi" w:hAnsiTheme="minorHAnsi"/>
          <w:sz w:val="22"/>
          <w:szCs w:val="22"/>
          <w:lang w:val="es-ES"/>
        </w:rPr>
        <w:t>Low</w:t>
      </w:r>
      <w:proofErr w:type="spellEnd"/>
      <w:r w:rsidRPr="00ED5BDC">
        <w:rPr>
          <w:rFonts w:asciiTheme="minorHAnsi" w:hAnsiTheme="minorHAnsi"/>
          <w:sz w:val="22"/>
          <w:szCs w:val="22"/>
          <w:lang w:val="es-ES"/>
        </w:rPr>
        <w:t xml:space="preserve"> </w:t>
      </w:r>
      <w:proofErr w:type="spellStart"/>
      <w:r w:rsidRPr="00ED5BDC">
        <w:rPr>
          <w:rFonts w:asciiTheme="minorHAnsi" w:hAnsiTheme="minorHAnsi"/>
          <w:sz w:val="22"/>
          <w:szCs w:val="22"/>
          <w:lang w:val="es-ES"/>
        </w:rPr>
        <w:t>Carbon</w:t>
      </w:r>
      <w:proofErr w:type="spellEnd"/>
      <w:r w:rsidRPr="00ED5BDC">
        <w:rPr>
          <w:rFonts w:asciiTheme="minorHAnsi" w:hAnsiTheme="minorHAnsi"/>
          <w:sz w:val="22"/>
          <w:szCs w:val="22"/>
          <w:lang w:val="es-ES"/>
        </w:rPr>
        <w:t xml:space="preserve"> </w:t>
      </w:r>
      <w:proofErr w:type="spellStart"/>
      <w:r w:rsidRPr="00ED5BDC">
        <w:rPr>
          <w:rFonts w:asciiTheme="minorHAnsi" w:hAnsiTheme="minorHAnsi"/>
          <w:sz w:val="22"/>
          <w:szCs w:val="22"/>
          <w:lang w:val="es-ES"/>
        </w:rPr>
        <w:t>Resilient</w:t>
      </w:r>
      <w:proofErr w:type="spellEnd"/>
      <w:r w:rsidRPr="00ED5BDC">
        <w:rPr>
          <w:rFonts w:asciiTheme="minorHAnsi" w:hAnsiTheme="minorHAnsi"/>
          <w:sz w:val="22"/>
          <w:szCs w:val="22"/>
          <w:lang w:val="es-ES"/>
        </w:rPr>
        <w:t xml:space="preserve"> </w:t>
      </w:r>
      <w:proofErr w:type="spellStart"/>
      <w:r w:rsidRPr="00ED5BDC">
        <w:rPr>
          <w:rFonts w:asciiTheme="minorHAnsi" w:hAnsiTheme="minorHAnsi"/>
          <w:sz w:val="22"/>
          <w:szCs w:val="22"/>
          <w:lang w:val="es-ES"/>
        </w:rPr>
        <w:t>Development</w:t>
      </w:r>
      <w:proofErr w:type="spellEnd"/>
      <w:r w:rsidRPr="00ED5BDC">
        <w:rPr>
          <w:rFonts w:asciiTheme="minorHAnsi" w:hAnsiTheme="minorHAnsi"/>
          <w:sz w:val="22"/>
          <w:szCs w:val="22"/>
          <w:lang w:val="es-ES"/>
        </w:rPr>
        <w:t xml:space="preserve"> </w:t>
      </w:r>
      <w:proofErr w:type="spellStart"/>
      <w:r w:rsidRPr="00ED5BDC">
        <w:rPr>
          <w:rFonts w:asciiTheme="minorHAnsi" w:hAnsiTheme="minorHAnsi"/>
          <w:sz w:val="22"/>
          <w:szCs w:val="22"/>
          <w:lang w:val="es-ES"/>
        </w:rPr>
        <w:t>Program</w:t>
      </w:r>
      <w:proofErr w:type="spellEnd"/>
      <w:r w:rsidRPr="00ED5BDC">
        <w:rPr>
          <w:rFonts w:asciiTheme="minorHAnsi" w:hAnsiTheme="minorHAnsi"/>
          <w:sz w:val="22"/>
          <w:szCs w:val="22"/>
          <w:lang w:val="es-ES"/>
        </w:rPr>
        <w:t xml:space="preserve"> apoyado por USAID, quienes realizan el trabajo técnico para la reconversión d</w:t>
      </w:r>
      <w:r w:rsidR="0093284D">
        <w:rPr>
          <w:rFonts w:asciiTheme="minorHAnsi" w:hAnsiTheme="minorHAnsi"/>
          <w:sz w:val="22"/>
          <w:szCs w:val="22"/>
          <w:lang w:val="es-ES"/>
        </w:rPr>
        <w:t>e los sistemas de enfriamiento,</w:t>
      </w:r>
      <w:r w:rsidRPr="00ED5BDC">
        <w:rPr>
          <w:rFonts w:asciiTheme="minorHAnsi" w:hAnsiTheme="minorHAnsi"/>
          <w:sz w:val="22"/>
          <w:szCs w:val="22"/>
          <w:lang w:val="es-ES"/>
        </w:rPr>
        <w:t xml:space="preserve"> prestación de apoyo técnico y de coordinación y transferencia de conocimiento</w:t>
      </w:r>
      <w:r w:rsidR="0093284D">
        <w:rPr>
          <w:rFonts w:asciiTheme="minorHAnsi" w:hAnsiTheme="minorHAnsi"/>
          <w:sz w:val="22"/>
          <w:szCs w:val="22"/>
          <w:lang w:val="es-ES"/>
        </w:rPr>
        <w:t>;</w:t>
      </w:r>
      <w:r w:rsidRPr="00ED5BDC">
        <w:rPr>
          <w:rFonts w:asciiTheme="minorHAnsi" w:hAnsiTheme="minorHAnsi"/>
          <w:sz w:val="22"/>
          <w:szCs w:val="22"/>
          <w:lang w:val="es-ES"/>
        </w:rPr>
        <w:t xml:space="preserve"> la empresa que se elija para la instalación;</w:t>
      </w:r>
      <w:r w:rsidR="0093284D">
        <w:rPr>
          <w:rFonts w:asciiTheme="minorHAnsi" w:hAnsiTheme="minorHAnsi"/>
          <w:sz w:val="22"/>
          <w:szCs w:val="22"/>
          <w:lang w:val="es-ES"/>
        </w:rPr>
        <w:t xml:space="preserve"> y por último,</w:t>
      </w:r>
      <w:r w:rsidRPr="00ED5BDC">
        <w:rPr>
          <w:rFonts w:asciiTheme="minorHAnsi" w:hAnsiTheme="minorHAnsi"/>
          <w:sz w:val="22"/>
          <w:szCs w:val="22"/>
          <w:lang w:val="es-ES"/>
        </w:rPr>
        <w:t xml:space="preserve"> la Comisión Regional de Competitividad del Cesar y el Comité Departamental Lácteo quienes apoyan de manera articulada en la formulación y articulación requerida para este proyecto.</w:t>
      </w:r>
    </w:p>
    <w:p w:rsidR="00302B4C" w:rsidRDefault="00302B4C" w:rsidP="00302B4C">
      <w:pPr>
        <w:shd w:val="clear" w:color="auto" w:fill="FFFFFF"/>
        <w:spacing w:line="360" w:lineRule="auto"/>
        <w:jc w:val="both"/>
        <w:rPr>
          <w:rFonts w:asciiTheme="minorHAnsi" w:hAnsiTheme="minorHAnsi"/>
          <w:sz w:val="22"/>
          <w:szCs w:val="22"/>
          <w:lang w:val="es-ES"/>
        </w:rPr>
      </w:pPr>
    </w:p>
    <w:p w:rsidR="0093284D" w:rsidRDefault="0093284D" w:rsidP="00302B4C">
      <w:pPr>
        <w:shd w:val="clear" w:color="auto" w:fill="FFFFFF"/>
        <w:spacing w:line="360" w:lineRule="auto"/>
        <w:jc w:val="both"/>
        <w:rPr>
          <w:rFonts w:asciiTheme="minorHAnsi" w:hAnsiTheme="minorHAnsi"/>
          <w:sz w:val="22"/>
          <w:szCs w:val="22"/>
          <w:lang w:val="es-ES"/>
        </w:rPr>
      </w:pPr>
      <w:r w:rsidRPr="0093284D">
        <w:rPr>
          <w:rFonts w:asciiTheme="minorHAnsi" w:hAnsiTheme="minorHAnsi"/>
          <w:sz w:val="22"/>
          <w:szCs w:val="22"/>
          <w:lang w:val="es-ES"/>
        </w:rPr>
        <w:t xml:space="preserve">En el Cesar hace presencia la empresa </w:t>
      </w:r>
      <w:proofErr w:type="spellStart"/>
      <w:r w:rsidRPr="0093284D">
        <w:rPr>
          <w:rFonts w:asciiTheme="minorHAnsi" w:hAnsiTheme="minorHAnsi"/>
          <w:sz w:val="22"/>
          <w:szCs w:val="22"/>
          <w:lang w:val="es-ES"/>
        </w:rPr>
        <w:t>Dairy</w:t>
      </w:r>
      <w:proofErr w:type="spellEnd"/>
      <w:r w:rsidRPr="0093284D">
        <w:rPr>
          <w:rFonts w:asciiTheme="minorHAnsi" w:hAnsiTheme="minorHAnsi"/>
          <w:sz w:val="22"/>
          <w:szCs w:val="22"/>
          <w:lang w:val="es-ES"/>
        </w:rPr>
        <w:t xml:space="preserve"> </w:t>
      </w:r>
      <w:proofErr w:type="spellStart"/>
      <w:r w:rsidRPr="0093284D">
        <w:rPr>
          <w:rFonts w:asciiTheme="minorHAnsi" w:hAnsiTheme="minorHAnsi"/>
          <w:sz w:val="22"/>
          <w:szCs w:val="22"/>
          <w:lang w:val="es-ES"/>
        </w:rPr>
        <w:t>Partners</w:t>
      </w:r>
      <w:proofErr w:type="spellEnd"/>
      <w:r w:rsidRPr="0093284D">
        <w:rPr>
          <w:rFonts w:asciiTheme="minorHAnsi" w:hAnsiTheme="minorHAnsi"/>
          <w:sz w:val="22"/>
          <w:szCs w:val="22"/>
          <w:lang w:val="es-ES"/>
        </w:rPr>
        <w:t xml:space="preserve"> </w:t>
      </w:r>
      <w:proofErr w:type="spellStart"/>
      <w:r w:rsidRPr="0093284D">
        <w:rPr>
          <w:rFonts w:asciiTheme="minorHAnsi" w:hAnsiTheme="minorHAnsi"/>
          <w:sz w:val="22"/>
          <w:szCs w:val="22"/>
          <w:lang w:val="es-ES"/>
        </w:rPr>
        <w:t>Americas</w:t>
      </w:r>
      <w:proofErr w:type="spellEnd"/>
      <w:r w:rsidRPr="0093284D">
        <w:rPr>
          <w:rFonts w:asciiTheme="minorHAnsi" w:hAnsiTheme="minorHAnsi"/>
          <w:sz w:val="22"/>
          <w:szCs w:val="22"/>
          <w:lang w:val="es-ES"/>
        </w:rPr>
        <w:t xml:space="preserve"> - DPA Nestlé empresa transformadora láctea suiza, quien, ha manifestado que una vez se evidencien los resultados del presente proyecto, podría incluirse en el proceso con el fin de replicar el modelo, y así velar por la aumento de impactos sociales y ambientales positivos de la iniciativa.</w:t>
      </w:r>
    </w:p>
    <w:p w:rsidR="0093284D" w:rsidRPr="00ED5BDC" w:rsidRDefault="0093284D" w:rsidP="00302B4C">
      <w:pPr>
        <w:shd w:val="clear" w:color="auto" w:fill="FFFFFF"/>
        <w:spacing w:line="360" w:lineRule="auto"/>
        <w:jc w:val="both"/>
        <w:rPr>
          <w:rFonts w:asciiTheme="minorHAnsi" w:hAnsiTheme="minorHAnsi"/>
          <w:sz w:val="22"/>
          <w:szCs w:val="22"/>
          <w:lang w:val="es-ES"/>
        </w:rPr>
      </w:pPr>
    </w:p>
    <w:p w:rsidR="00302B4C" w:rsidRDefault="00302B4C"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2.3. LA IDEA</w:t>
      </w:r>
    </w:p>
    <w:p w:rsidR="00ED5BDC" w:rsidRPr="00ED5BDC" w:rsidRDefault="00ED5BDC" w:rsidP="00ED5BDC">
      <w:pPr>
        <w:rPr>
          <w:lang w:eastAsia="en-US"/>
        </w:rPr>
      </w:pPr>
    </w:p>
    <w:p w:rsidR="00302B4C" w:rsidRPr="00ED5BDC" w:rsidRDefault="00302B4C" w:rsidP="00302B4C">
      <w:pPr>
        <w:shd w:val="clear" w:color="auto" w:fill="FFFFFF"/>
        <w:spacing w:line="360" w:lineRule="auto"/>
        <w:jc w:val="both"/>
        <w:rPr>
          <w:rFonts w:asciiTheme="minorHAnsi" w:hAnsiTheme="minorHAnsi"/>
          <w:sz w:val="22"/>
          <w:szCs w:val="22"/>
          <w:lang w:val="es-ES"/>
        </w:rPr>
      </w:pPr>
      <w:r w:rsidRPr="00ED5BDC">
        <w:rPr>
          <w:rFonts w:asciiTheme="minorHAnsi" w:hAnsiTheme="minorHAnsi"/>
          <w:sz w:val="22"/>
          <w:szCs w:val="22"/>
          <w:lang w:val="es-ES"/>
        </w:rPr>
        <w:t xml:space="preserve">Con el proyecto se logrará usar energía fotovoltaica en los procesos de enfriamiento de leche durante el acopio para </w:t>
      </w:r>
      <w:r w:rsidR="00262993">
        <w:rPr>
          <w:rFonts w:asciiTheme="minorHAnsi" w:hAnsiTheme="minorHAnsi"/>
          <w:sz w:val="22"/>
          <w:szCs w:val="22"/>
          <w:lang w:val="es-ES"/>
        </w:rPr>
        <w:t>2</w:t>
      </w:r>
      <w:r w:rsidR="00FE4922" w:rsidRPr="00ED5BDC">
        <w:rPr>
          <w:rFonts w:asciiTheme="minorHAnsi" w:hAnsiTheme="minorHAnsi"/>
          <w:sz w:val="22"/>
          <w:szCs w:val="22"/>
          <w:lang w:val="es-ES"/>
        </w:rPr>
        <w:t xml:space="preserve"> </w:t>
      </w:r>
      <w:r w:rsidRPr="00ED5BDC">
        <w:rPr>
          <w:rFonts w:asciiTheme="minorHAnsi" w:hAnsiTheme="minorHAnsi"/>
          <w:sz w:val="22"/>
          <w:szCs w:val="22"/>
          <w:lang w:val="es-ES"/>
        </w:rPr>
        <w:t>tanques de refrigeración que en la actualidad operan</w:t>
      </w:r>
      <w:r w:rsidRPr="00262993">
        <w:rPr>
          <w:rFonts w:asciiTheme="minorHAnsi" w:hAnsiTheme="minorHAnsi"/>
          <w:sz w:val="22"/>
          <w:szCs w:val="22"/>
          <w:lang w:val="es-ES"/>
        </w:rPr>
        <w:t xml:space="preserve"> con generación total diesel.</w:t>
      </w:r>
    </w:p>
    <w:p w:rsidR="00302B4C" w:rsidRPr="00ED5BDC" w:rsidRDefault="00302B4C" w:rsidP="00302B4C">
      <w:pPr>
        <w:shd w:val="clear" w:color="auto" w:fill="FFFFFF"/>
        <w:spacing w:line="360" w:lineRule="auto"/>
        <w:jc w:val="both"/>
        <w:rPr>
          <w:rFonts w:asciiTheme="minorHAnsi" w:hAnsiTheme="minorHAnsi"/>
          <w:b/>
          <w:sz w:val="22"/>
          <w:szCs w:val="22"/>
          <w:lang w:val="es-ES"/>
        </w:rPr>
      </w:pPr>
    </w:p>
    <w:p w:rsidR="00302B4C" w:rsidRPr="00ED5BDC" w:rsidRDefault="00302B4C" w:rsidP="00302B4C">
      <w:pPr>
        <w:shd w:val="clear" w:color="auto" w:fill="FFFFFF"/>
        <w:spacing w:line="360" w:lineRule="auto"/>
        <w:jc w:val="both"/>
        <w:rPr>
          <w:rFonts w:asciiTheme="minorHAnsi" w:hAnsiTheme="minorHAnsi"/>
          <w:sz w:val="22"/>
          <w:szCs w:val="22"/>
          <w:lang w:val="es-ES"/>
        </w:rPr>
      </w:pPr>
      <w:r w:rsidRPr="00ED5BDC">
        <w:rPr>
          <w:rFonts w:asciiTheme="minorHAnsi" w:hAnsiTheme="minorHAnsi"/>
          <w:sz w:val="22"/>
          <w:szCs w:val="22"/>
          <w:lang w:val="es-ES"/>
        </w:rPr>
        <w:t xml:space="preserve">Uno de los eslabones más críticos dentro de la cadena productiva láctea es la refrigeración del producto en los centros de acopio de leche cruda, debido a las altas tarifas de los energéticos que oscila entre $470 y $670 KW/h, la inestabilidad del suministro eléctrico en la región y la falta de interconexión la red nacional en algunas poblaciones apartadas. El promedio ponderado del </w:t>
      </w:r>
      <w:r w:rsidRPr="00ED5BDC">
        <w:rPr>
          <w:rFonts w:asciiTheme="minorHAnsi" w:hAnsiTheme="minorHAnsi"/>
          <w:sz w:val="22"/>
          <w:szCs w:val="22"/>
          <w:lang w:val="es-ES"/>
        </w:rPr>
        <w:lastRenderedPageBreak/>
        <w:t xml:space="preserve">servicio diario es de </w:t>
      </w:r>
      <w:r w:rsidRPr="00ED5BDC">
        <w:rPr>
          <w:rFonts w:asciiTheme="minorHAnsi" w:hAnsiTheme="minorHAnsi"/>
          <w:sz w:val="22"/>
          <w:szCs w:val="22"/>
        </w:rPr>
        <w:t xml:space="preserve">8.8 horas, </w:t>
      </w:r>
      <w:r w:rsidRPr="00ED5BDC">
        <w:rPr>
          <w:rFonts w:asciiTheme="minorHAnsi" w:hAnsiTheme="minorHAnsi"/>
          <w:sz w:val="22"/>
          <w:szCs w:val="22"/>
          <w:lang w:val="es-ES"/>
        </w:rPr>
        <w:t>las</w:t>
      </w:r>
      <w:r w:rsidRPr="00ED5BDC">
        <w:rPr>
          <w:rFonts w:asciiTheme="minorHAnsi" w:hAnsiTheme="minorHAnsi"/>
          <w:sz w:val="22"/>
          <w:szCs w:val="22"/>
        </w:rPr>
        <w:t xml:space="preserve"> Zonas no interconectadas (ZNI) abarcan 1132 localidades (114 de ellas municipios) y constituyen el 66% del territorio nacional. La cobertura del servicio eléctrico ZNI es del 34% para una población estimada en 1.804.148 habitantes (4.1% de la población del país), mayoritariamente rural</w:t>
      </w:r>
      <w:r w:rsidRPr="00ED5BDC">
        <w:rPr>
          <w:rStyle w:val="Refdenotaalpie"/>
          <w:rFonts w:asciiTheme="minorHAnsi" w:hAnsiTheme="minorHAnsi"/>
          <w:sz w:val="22"/>
          <w:szCs w:val="22"/>
        </w:rPr>
        <w:footnoteReference w:id="2"/>
      </w:r>
      <w:r w:rsidRPr="00ED5BDC">
        <w:rPr>
          <w:rFonts w:asciiTheme="minorHAnsi" w:hAnsiTheme="minorHAnsi"/>
          <w:sz w:val="22"/>
          <w:szCs w:val="22"/>
        </w:rPr>
        <w:t>.</w:t>
      </w:r>
    </w:p>
    <w:p w:rsidR="00302B4C" w:rsidRPr="00ED5BDC" w:rsidRDefault="00302B4C" w:rsidP="00302B4C">
      <w:pPr>
        <w:shd w:val="clear" w:color="auto" w:fill="FFFFFF"/>
        <w:spacing w:line="360" w:lineRule="auto"/>
        <w:jc w:val="both"/>
        <w:rPr>
          <w:rFonts w:asciiTheme="minorHAnsi" w:hAnsiTheme="minorHAnsi"/>
          <w:sz w:val="22"/>
          <w:szCs w:val="22"/>
          <w:lang w:val="es-ES"/>
        </w:rPr>
      </w:pPr>
    </w:p>
    <w:p w:rsidR="0093284D" w:rsidRDefault="00252870" w:rsidP="00302B4C">
      <w:pPr>
        <w:shd w:val="clear" w:color="auto" w:fill="FFFFFF"/>
        <w:spacing w:line="360" w:lineRule="auto"/>
        <w:jc w:val="both"/>
        <w:rPr>
          <w:rFonts w:asciiTheme="minorHAnsi" w:hAnsiTheme="minorHAnsi"/>
          <w:sz w:val="22"/>
          <w:szCs w:val="22"/>
          <w:lang w:val="es-ES"/>
        </w:rPr>
      </w:pPr>
      <w:r w:rsidRPr="00ED5BDC">
        <w:rPr>
          <w:rFonts w:asciiTheme="minorHAnsi" w:hAnsiTheme="minorHAnsi"/>
          <w:sz w:val="22"/>
          <w:szCs w:val="22"/>
          <w:lang w:val="es-ES"/>
        </w:rPr>
        <w:t xml:space="preserve">Esta iniciativa se encuentra basada </w:t>
      </w:r>
      <w:r w:rsidR="00262993">
        <w:rPr>
          <w:rFonts w:asciiTheme="minorHAnsi" w:hAnsiTheme="minorHAnsi"/>
          <w:sz w:val="22"/>
          <w:szCs w:val="22"/>
          <w:lang w:val="es-ES"/>
        </w:rPr>
        <w:t>en las necesidades reales de la entidad beneficiaria</w:t>
      </w:r>
      <w:r w:rsidRPr="00ED5BDC">
        <w:rPr>
          <w:rFonts w:asciiTheme="minorHAnsi" w:hAnsiTheme="minorHAnsi"/>
          <w:sz w:val="22"/>
          <w:szCs w:val="22"/>
          <w:lang w:val="es-ES"/>
        </w:rPr>
        <w:t xml:space="preserve"> </w:t>
      </w:r>
      <w:r w:rsidR="0093284D" w:rsidRPr="00ED5BDC">
        <w:rPr>
          <w:rFonts w:asciiTheme="minorHAnsi" w:hAnsiTheme="minorHAnsi"/>
          <w:sz w:val="22"/>
          <w:szCs w:val="22"/>
          <w:lang w:val="es-ES"/>
        </w:rPr>
        <w:t>del proyecto</w:t>
      </w:r>
      <w:r w:rsidRPr="00ED5BDC">
        <w:rPr>
          <w:rFonts w:asciiTheme="minorHAnsi" w:hAnsiTheme="minorHAnsi"/>
          <w:sz w:val="22"/>
          <w:szCs w:val="22"/>
          <w:lang w:val="es-ES"/>
        </w:rPr>
        <w:t xml:space="preserve">, </w:t>
      </w:r>
      <w:r w:rsidR="0093284D">
        <w:rPr>
          <w:rFonts w:asciiTheme="minorHAnsi" w:hAnsiTheme="minorHAnsi"/>
          <w:sz w:val="22"/>
          <w:szCs w:val="22"/>
          <w:lang w:val="es-ES"/>
        </w:rPr>
        <w:t>la</w:t>
      </w:r>
      <w:r w:rsidR="00262993">
        <w:rPr>
          <w:rFonts w:asciiTheme="minorHAnsi" w:hAnsiTheme="minorHAnsi"/>
          <w:sz w:val="22"/>
          <w:szCs w:val="22"/>
          <w:lang w:val="es-ES"/>
        </w:rPr>
        <w:t xml:space="preserve"> cual</w:t>
      </w:r>
      <w:r w:rsidRPr="00ED5BDC">
        <w:rPr>
          <w:rFonts w:asciiTheme="minorHAnsi" w:hAnsiTheme="minorHAnsi"/>
          <w:sz w:val="22"/>
          <w:szCs w:val="22"/>
          <w:lang w:val="es-ES"/>
        </w:rPr>
        <w:t xml:space="preserve"> </w:t>
      </w:r>
      <w:r w:rsidR="00262993">
        <w:rPr>
          <w:rFonts w:asciiTheme="minorHAnsi" w:hAnsiTheme="minorHAnsi"/>
          <w:sz w:val="22"/>
          <w:szCs w:val="22"/>
          <w:lang w:val="es-ES"/>
        </w:rPr>
        <w:t>participó</w:t>
      </w:r>
      <w:r w:rsidRPr="00ED5BDC">
        <w:rPr>
          <w:rFonts w:asciiTheme="minorHAnsi" w:hAnsiTheme="minorHAnsi"/>
          <w:sz w:val="22"/>
          <w:szCs w:val="22"/>
          <w:lang w:val="es-ES"/>
        </w:rPr>
        <w:t xml:space="preserve"> de manera activa en la ideación, creación y estructuración del presente documento, participando en reuniones y desarrollando visitas de campo que permitieran consolidar la información requerida; además se encuentran interesados en que el piloto se realice en sus predios para que sus resultados sean divulgados, socializados y replicados en otros hatos ganaderos, que permita el desarrollo del sector agropecuario y agroindustrial de la región.</w:t>
      </w:r>
      <w:r w:rsidR="00AB1ADE" w:rsidRPr="00ED5BDC">
        <w:rPr>
          <w:rFonts w:asciiTheme="minorHAnsi" w:hAnsiTheme="minorHAnsi"/>
          <w:sz w:val="22"/>
          <w:szCs w:val="22"/>
          <w:lang w:val="es-ES"/>
        </w:rPr>
        <w:t xml:space="preserve"> </w:t>
      </w:r>
    </w:p>
    <w:p w:rsidR="0093284D" w:rsidRDefault="0093284D" w:rsidP="00302B4C">
      <w:pPr>
        <w:shd w:val="clear" w:color="auto" w:fill="FFFFFF"/>
        <w:spacing w:line="360" w:lineRule="auto"/>
        <w:jc w:val="both"/>
        <w:rPr>
          <w:rFonts w:asciiTheme="minorHAnsi" w:hAnsiTheme="minorHAnsi"/>
          <w:sz w:val="22"/>
          <w:szCs w:val="22"/>
          <w:lang w:val="es-ES"/>
        </w:rPr>
      </w:pPr>
    </w:p>
    <w:p w:rsidR="00AB1ADE" w:rsidRDefault="00AB1ADE" w:rsidP="00302B4C">
      <w:pPr>
        <w:shd w:val="clear" w:color="auto" w:fill="FFFFFF"/>
        <w:spacing w:line="360" w:lineRule="auto"/>
        <w:jc w:val="both"/>
        <w:rPr>
          <w:rFonts w:asciiTheme="minorHAnsi" w:hAnsiTheme="minorHAnsi"/>
          <w:sz w:val="22"/>
          <w:szCs w:val="22"/>
          <w:lang w:val="es-ES"/>
        </w:rPr>
      </w:pPr>
      <w:r w:rsidRPr="00ED5BDC">
        <w:rPr>
          <w:rFonts w:asciiTheme="minorHAnsi" w:hAnsiTheme="minorHAnsi"/>
          <w:sz w:val="22"/>
          <w:szCs w:val="22"/>
          <w:lang w:val="es-ES"/>
        </w:rPr>
        <w:t>Adicionalmente a la presente convocatoria, la idea del uso de energías renovables en la cadena de frío de la leche y en otros eslabones de las cadenas productivas está siendo socializado y sustentado ante diversas entidades del orden nacional que promueva la implementación de este tipo de proyectos en el departamento.</w:t>
      </w:r>
    </w:p>
    <w:p w:rsidR="00795EF5" w:rsidRPr="0093284D" w:rsidRDefault="00795EF5" w:rsidP="00302B4C">
      <w:pPr>
        <w:shd w:val="clear" w:color="auto" w:fill="FFFFFF"/>
        <w:spacing w:line="360" w:lineRule="auto"/>
        <w:jc w:val="both"/>
        <w:rPr>
          <w:rFonts w:asciiTheme="minorHAnsi" w:hAnsiTheme="minorHAnsi"/>
          <w:b/>
          <w:sz w:val="22"/>
          <w:szCs w:val="22"/>
          <w:lang w:val="es-ES"/>
        </w:rPr>
      </w:pPr>
      <w:r w:rsidRPr="0093284D">
        <w:rPr>
          <w:rFonts w:asciiTheme="minorHAnsi" w:hAnsiTheme="minorHAnsi"/>
          <w:b/>
          <w:sz w:val="22"/>
          <w:szCs w:val="22"/>
          <w:lang w:val="es-ES"/>
        </w:rPr>
        <w:t>Ver Anexo 1. Soportes de reuniones (actas y registros fotográficos)</w:t>
      </w:r>
    </w:p>
    <w:p w:rsidR="00252870" w:rsidRPr="00ED5BDC" w:rsidRDefault="00252870" w:rsidP="00302B4C">
      <w:pPr>
        <w:shd w:val="clear" w:color="auto" w:fill="FFFFFF"/>
        <w:spacing w:line="360" w:lineRule="auto"/>
        <w:jc w:val="both"/>
        <w:rPr>
          <w:rFonts w:asciiTheme="minorHAnsi" w:hAnsiTheme="minorHAnsi"/>
          <w:sz w:val="22"/>
          <w:szCs w:val="22"/>
          <w:lang w:val="es-ES"/>
        </w:rPr>
      </w:pPr>
      <w:r w:rsidRPr="00ED5BDC">
        <w:rPr>
          <w:rFonts w:asciiTheme="minorHAnsi" w:hAnsiTheme="minorHAnsi"/>
          <w:sz w:val="22"/>
          <w:szCs w:val="22"/>
          <w:lang w:val="es-ES"/>
        </w:rPr>
        <w:t xml:space="preserve"> </w:t>
      </w:r>
    </w:p>
    <w:p w:rsidR="00302B4C" w:rsidRPr="00ED5BDC" w:rsidRDefault="00302B4C" w:rsidP="00302B4C">
      <w:pPr>
        <w:pStyle w:val="Ttulo1"/>
        <w:numPr>
          <w:ilvl w:val="0"/>
          <w:numId w:val="3"/>
        </w:numPr>
        <w:shd w:val="clear" w:color="auto" w:fill="D9D9D9"/>
        <w:spacing w:before="0" w:after="0" w:line="360" w:lineRule="auto"/>
        <w:jc w:val="center"/>
        <w:rPr>
          <w:rFonts w:asciiTheme="minorHAnsi" w:hAnsiTheme="minorHAnsi"/>
          <w:sz w:val="24"/>
          <w:szCs w:val="24"/>
        </w:rPr>
      </w:pPr>
      <w:r w:rsidRPr="00ED5BDC">
        <w:rPr>
          <w:rFonts w:asciiTheme="minorHAnsi" w:hAnsiTheme="minorHAnsi"/>
          <w:sz w:val="24"/>
          <w:szCs w:val="24"/>
        </w:rPr>
        <w:t>VISIÓN, MISIÓN Y VALORES</w:t>
      </w:r>
    </w:p>
    <w:p w:rsidR="003950F5" w:rsidRDefault="003950F5" w:rsidP="00302B4C">
      <w:pPr>
        <w:spacing w:line="360" w:lineRule="auto"/>
        <w:jc w:val="both"/>
        <w:rPr>
          <w:rFonts w:asciiTheme="minorHAnsi" w:hAnsiTheme="minorHAnsi"/>
          <w:b/>
        </w:rPr>
      </w:pPr>
    </w:p>
    <w:p w:rsidR="00302B4C" w:rsidRPr="00ED5BDC" w:rsidRDefault="00302B4C" w:rsidP="00302B4C">
      <w:pPr>
        <w:spacing w:line="360" w:lineRule="auto"/>
        <w:jc w:val="both"/>
        <w:rPr>
          <w:rFonts w:asciiTheme="minorHAnsi" w:hAnsiTheme="minorHAnsi"/>
          <w:b/>
        </w:rPr>
      </w:pPr>
      <w:r w:rsidRPr="00ED5BDC">
        <w:rPr>
          <w:rFonts w:asciiTheme="minorHAnsi" w:hAnsiTheme="minorHAnsi"/>
          <w:b/>
        </w:rPr>
        <w:t>VISIÓN</w:t>
      </w: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Para el 2017 el sector lechero en el Cesar será el N°1 en Colombia en transformar en un 30% sus sistemas productivos por medio de la implementación de energía fotovoltaica, lo cual contribuirá a impulsar los procesos de desarrollo económico regional en los diferentes sectores que dinamizan el crecimiento social, con impacto diferencial, propendiendo la creación de un ambiente sostenible.</w:t>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b/>
        </w:rPr>
      </w:pPr>
      <w:r w:rsidRPr="00ED5BDC">
        <w:rPr>
          <w:rFonts w:asciiTheme="minorHAnsi" w:hAnsiTheme="minorHAnsi"/>
          <w:b/>
        </w:rPr>
        <w:t>MISIÓN</w:t>
      </w:r>
    </w:p>
    <w:p w:rsidR="00302B4C" w:rsidRPr="00ED5BDC" w:rsidRDefault="00302B4C" w:rsidP="00302B4C">
      <w:pPr>
        <w:spacing w:line="360" w:lineRule="auto"/>
        <w:jc w:val="both"/>
        <w:rPr>
          <w:rFonts w:asciiTheme="minorHAnsi" w:hAnsiTheme="minorHAnsi"/>
          <w:color w:val="000000"/>
          <w:sz w:val="22"/>
          <w:szCs w:val="22"/>
        </w:rPr>
      </w:pPr>
      <w:r w:rsidRPr="00ED5BDC">
        <w:rPr>
          <w:rFonts w:asciiTheme="minorHAnsi" w:hAnsiTheme="minorHAnsi"/>
          <w:sz w:val="22"/>
          <w:szCs w:val="22"/>
        </w:rPr>
        <w:t xml:space="preserve">Demostrar la eficiencia ambiental, social, económica – financiera e institucional de sistemas de autogeneración con energías renovables por medio de tecnología fotovoltaica, para el aumento de </w:t>
      </w:r>
      <w:r w:rsidRPr="00ED5BDC">
        <w:rPr>
          <w:rFonts w:asciiTheme="minorHAnsi" w:hAnsiTheme="minorHAnsi"/>
          <w:sz w:val="22"/>
          <w:szCs w:val="22"/>
        </w:rPr>
        <w:lastRenderedPageBreak/>
        <w:t>la competitividad, y la generación nuevas oportunidades de  proyectos innovadores aplicados a sectores productivos con alto potencial de crecimiento.</w:t>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b/>
        </w:rPr>
      </w:pPr>
      <w:r w:rsidRPr="00ED5BDC">
        <w:rPr>
          <w:rFonts w:asciiTheme="minorHAnsi" w:hAnsiTheme="minorHAnsi"/>
          <w:b/>
        </w:rPr>
        <w:t>VALORES</w:t>
      </w:r>
    </w:p>
    <w:p w:rsidR="00302B4C" w:rsidRPr="00ED5BDC" w:rsidRDefault="00302B4C" w:rsidP="00302B4C">
      <w:pPr>
        <w:pStyle w:val="NormalWeb"/>
        <w:shd w:val="clear" w:color="auto" w:fill="FFFFFF"/>
        <w:spacing w:before="0" w:beforeAutospacing="0" w:after="0" w:afterAutospacing="0" w:line="360" w:lineRule="auto"/>
        <w:jc w:val="both"/>
        <w:rPr>
          <w:rFonts w:asciiTheme="minorHAnsi" w:eastAsia="Calibri" w:hAnsiTheme="minorHAnsi"/>
          <w:sz w:val="22"/>
          <w:szCs w:val="22"/>
          <w:lang w:eastAsia="en-US"/>
        </w:rPr>
      </w:pPr>
      <w:r w:rsidRPr="00ED5BDC">
        <w:rPr>
          <w:rFonts w:asciiTheme="minorHAnsi" w:eastAsia="Calibri" w:hAnsiTheme="minorHAnsi"/>
          <w:sz w:val="22"/>
          <w:szCs w:val="22"/>
          <w:lang w:eastAsia="en-US"/>
        </w:rPr>
        <w:t>Los valores en los cuales se basa la implementación de esta iniciativa y que reflejan los intereses y nuestros propósitos se enmarcan en:</w:t>
      </w:r>
    </w:p>
    <w:p w:rsidR="00302B4C" w:rsidRPr="00ED5BDC" w:rsidRDefault="00302B4C" w:rsidP="00302B4C">
      <w:pPr>
        <w:numPr>
          <w:ilvl w:val="0"/>
          <w:numId w:val="1"/>
        </w:numPr>
        <w:spacing w:line="360" w:lineRule="auto"/>
        <w:ind w:left="360"/>
        <w:contextualSpacing/>
        <w:jc w:val="both"/>
        <w:rPr>
          <w:rFonts w:asciiTheme="minorHAnsi" w:hAnsiTheme="minorHAnsi"/>
          <w:sz w:val="22"/>
          <w:szCs w:val="22"/>
        </w:rPr>
      </w:pPr>
      <w:r w:rsidRPr="00ED5BDC">
        <w:rPr>
          <w:rFonts w:asciiTheme="minorHAnsi" w:hAnsiTheme="minorHAnsi"/>
          <w:sz w:val="22"/>
          <w:szCs w:val="22"/>
        </w:rPr>
        <w:t xml:space="preserve">La </w:t>
      </w:r>
      <w:r w:rsidRPr="00ED5BDC">
        <w:rPr>
          <w:rFonts w:asciiTheme="minorHAnsi" w:hAnsiTheme="minorHAnsi"/>
          <w:b/>
          <w:sz w:val="22"/>
          <w:szCs w:val="22"/>
        </w:rPr>
        <w:t>Ética</w:t>
      </w:r>
      <w:r w:rsidRPr="00ED5BDC">
        <w:rPr>
          <w:rFonts w:asciiTheme="minorHAnsi" w:hAnsiTheme="minorHAnsi"/>
          <w:sz w:val="22"/>
          <w:szCs w:val="22"/>
        </w:rPr>
        <w:t>, como centro de atención de las acciones humanas y aquellos aspectos de que se relacionan con el bien, la virtud, el deber, la felicidad y el bienestar.</w:t>
      </w:r>
    </w:p>
    <w:p w:rsidR="00302B4C" w:rsidRPr="00ED5BDC" w:rsidRDefault="00302B4C" w:rsidP="00302B4C">
      <w:pPr>
        <w:numPr>
          <w:ilvl w:val="0"/>
          <w:numId w:val="1"/>
        </w:numPr>
        <w:spacing w:line="360" w:lineRule="auto"/>
        <w:ind w:left="360"/>
        <w:contextualSpacing/>
        <w:jc w:val="both"/>
        <w:rPr>
          <w:rFonts w:asciiTheme="minorHAnsi" w:hAnsiTheme="minorHAnsi"/>
          <w:sz w:val="22"/>
          <w:szCs w:val="22"/>
        </w:rPr>
      </w:pPr>
      <w:r w:rsidRPr="00ED5BDC">
        <w:rPr>
          <w:rFonts w:asciiTheme="minorHAnsi" w:hAnsiTheme="minorHAnsi"/>
          <w:sz w:val="22"/>
          <w:szCs w:val="22"/>
          <w:shd w:val="clear" w:color="auto" w:fill="FFFFFF"/>
        </w:rPr>
        <w:t>La</w:t>
      </w:r>
      <w:r w:rsidRPr="00ED5BDC">
        <w:rPr>
          <w:rStyle w:val="apple-converted-space"/>
          <w:rFonts w:asciiTheme="minorHAnsi" w:hAnsiTheme="minorHAnsi"/>
          <w:sz w:val="22"/>
          <w:szCs w:val="22"/>
          <w:bdr w:val="none" w:sz="0" w:space="0" w:color="auto" w:frame="1"/>
          <w:shd w:val="clear" w:color="auto" w:fill="FFFFFF"/>
        </w:rPr>
        <w:t> </w:t>
      </w:r>
      <w:r w:rsidRPr="00ED5BDC">
        <w:rPr>
          <w:rStyle w:val="Textoennegrita"/>
          <w:rFonts w:asciiTheme="minorHAnsi" w:hAnsiTheme="minorHAnsi"/>
          <w:sz w:val="22"/>
          <w:szCs w:val="22"/>
          <w:bdr w:val="none" w:sz="0" w:space="0" w:color="auto" w:frame="1"/>
          <w:shd w:val="clear" w:color="auto" w:fill="FFFFFF"/>
        </w:rPr>
        <w:t>justicia</w:t>
      </w:r>
      <w:r w:rsidRPr="00ED5BDC">
        <w:rPr>
          <w:rStyle w:val="apple-converted-space"/>
          <w:rFonts w:asciiTheme="minorHAnsi" w:hAnsiTheme="minorHAnsi"/>
          <w:sz w:val="22"/>
          <w:szCs w:val="22"/>
          <w:bdr w:val="none" w:sz="0" w:space="0" w:color="auto" w:frame="1"/>
          <w:shd w:val="clear" w:color="auto" w:fill="FFFFFF"/>
        </w:rPr>
        <w:t> </w:t>
      </w:r>
      <w:r w:rsidRPr="00ED5BDC">
        <w:rPr>
          <w:rFonts w:asciiTheme="minorHAnsi" w:hAnsiTheme="minorHAnsi"/>
          <w:sz w:val="22"/>
          <w:szCs w:val="22"/>
          <w:shd w:val="clear" w:color="auto" w:fill="FFFFFF"/>
        </w:rPr>
        <w:t>como esencia sobre la cual se basa la iniciativa: el respeto, la equidad, la igualdad y la libertad.</w:t>
      </w:r>
    </w:p>
    <w:p w:rsidR="00302B4C" w:rsidRPr="00ED5BDC" w:rsidRDefault="00302B4C" w:rsidP="00302B4C">
      <w:pPr>
        <w:numPr>
          <w:ilvl w:val="0"/>
          <w:numId w:val="1"/>
        </w:numPr>
        <w:spacing w:line="360" w:lineRule="auto"/>
        <w:ind w:left="360"/>
        <w:contextualSpacing/>
        <w:jc w:val="both"/>
        <w:rPr>
          <w:rFonts w:asciiTheme="minorHAnsi" w:hAnsiTheme="minorHAnsi"/>
          <w:sz w:val="22"/>
          <w:szCs w:val="22"/>
        </w:rPr>
      </w:pPr>
      <w:r w:rsidRPr="00ED5BDC">
        <w:rPr>
          <w:rFonts w:asciiTheme="minorHAnsi" w:hAnsiTheme="minorHAnsi"/>
          <w:sz w:val="22"/>
          <w:szCs w:val="22"/>
        </w:rPr>
        <w:t xml:space="preserve">La </w:t>
      </w:r>
      <w:r w:rsidRPr="00ED5BDC">
        <w:rPr>
          <w:rFonts w:asciiTheme="minorHAnsi" w:hAnsiTheme="minorHAnsi"/>
          <w:b/>
          <w:sz w:val="22"/>
          <w:szCs w:val="22"/>
        </w:rPr>
        <w:t xml:space="preserve">equidad </w:t>
      </w:r>
      <w:r w:rsidRPr="00ED5BDC">
        <w:rPr>
          <w:rFonts w:asciiTheme="minorHAnsi" w:hAnsiTheme="minorHAnsi"/>
          <w:sz w:val="22"/>
          <w:szCs w:val="22"/>
        </w:rPr>
        <w:t>que implica actuar con justicia e igualdad brindando oportunidades entre hombres y mujeres, respetando la pluralidad de la comunidad.</w:t>
      </w:r>
    </w:p>
    <w:p w:rsidR="00302B4C" w:rsidRPr="00ED5BDC" w:rsidRDefault="00302B4C" w:rsidP="00302B4C">
      <w:pPr>
        <w:numPr>
          <w:ilvl w:val="0"/>
          <w:numId w:val="1"/>
        </w:numPr>
        <w:spacing w:line="360" w:lineRule="auto"/>
        <w:ind w:left="360"/>
        <w:contextualSpacing/>
        <w:jc w:val="both"/>
        <w:rPr>
          <w:rFonts w:asciiTheme="minorHAnsi" w:hAnsiTheme="minorHAnsi"/>
          <w:sz w:val="22"/>
          <w:szCs w:val="22"/>
        </w:rPr>
      </w:pPr>
      <w:r w:rsidRPr="00ED5BDC">
        <w:rPr>
          <w:rFonts w:asciiTheme="minorHAnsi" w:hAnsiTheme="minorHAnsi"/>
          <w:sz w:val="22"/>
          <w:szCs w:val="22"/>
        </w:rPr>
        <w:t xml:space="preserve">La </w:t>
      </w:r>
      <w:r w:rsidRPr="00ED5BDC">
        <w:rPr>
          <w:rFonts w:asciiTheme="minorHAnsi" w:hAnsiTheme="minorHAnsi"/>
          <w:b/>
          <w:sz w:val="22"/>
          <w:szCs w:val="22"/>
        </w:rPr>
        <w:t>Honestidad</w:t>
      </w:r>
      <w:r w:rsidRPr="00ED5BDC">
        <w:rPr>
          <w:rFonts w:asciiTheme="minorHAnsi" w:hAnsiTheme="minorHAnsi"/>
          <w:sz w:val="22"/>
          <w:szCs w:val="22"/>
        </w:rPr>
        <w:t xml:space="preserve"> para que guie las actuaciones más allá de las intenciones y de los intereses personales.</w:t>
      </w:r>
    </w:p>
    <w:p w:rsidR="00302B4C" w:rsidRPr="00ED5BDC" w:rsidRDefault="00302B4C" w:rsidP="00302B4C">
      <w:pPr>
        <w:numPr>
          <w:ilvl w:val="0"/>
          <w:numId w:val="1"/>
        </w:numPr>
        <w:spacing w:line="360" w:lineRule="auto"/>
        <w:ind w:left="360"/>
        <w:contextualSpacing/>
        <w:jc w:val="both"/>
        <w:rPr>
          <w:rFonts w:asciiTheme="minorHAnsi" w:hAnsiTheme="minorHAnsi"/>
          <w:sz w:val="22"/>
          <w:szCs w:val="22"/>
        </w:rPr>
      </w:pPr>
      <w:r w:rsidRPr="00ED5BDC">
        <w:rPr>
          <w:rFonts w:asciiTheme="minorHAnsi" w:hAnsiTheme="minorHAnsi"/>
          <w:b/>
          <w:sz w:val="22"/>
          <w:szCs w:val="22"/>
        </w:rPr>
        <w:t>Trabajo en equipo</w:t>
      </w:r>
      <w:r w:rsidRPr="00ED5BDC">
        <w:rPr>
          <w:rFonts w:asciiTheme="minorHAnsi" w:hAnsiTheme="minorHAnsi"/>
          <w:sz w:val="22"/>
          <w:szCs w:val="22"/>
        </w:rPr>
        <w:t xml:space="preserve"> que conlleve a la coordinación e integración de esfuerzos solidarios, equidad, autonomía, respeto, responsabilidad y concertación.</w:t>
      </w:r>
    </w:p>
    <w:p w:rsidR="00302B4C" w:rsidRPr="00ED5BDC" w:rsidRDefault="00302B4C" w:rsidP="00302B4C">
      <w:pPr>
        <w:numPr>
          <w:ilvl w:val="0"/>
          <w:numId w:val="1"/>
        </w:numPr>
        <w:spacing w:line="360" w:lineRule="auto"/>
        <w:ind w:left="360"/>
        <w:contextualSpacing/>
        <w:jc w:val="both"/>
        <w:rPr>
          <w:rFonts w:asciiTheme="minorHAnsi" w:hAnsiTheme="minorHAnsi"/>
          <w:sz w:val="22"/>
          <w:szCs w:val="22"/>
        </w:rPr>
      </w:pPr>
      <w:r w:rsidRPr="00ED5BDC">
        <w:rPr>
          <w:rFonts w:asciiTheme="minorHAnsi" w:hAnsiTheme="minorHAnsi"/>
          <w:sz w:val="22"/>
          <w:szCs w:val="22"/>
        </w:rPr>
        <w:t xml:space="preserve">El </w:t>
      </w:r>
      <w:r w:rsidRPr="00ED5BDC">
        <w:rPr>
          <w:rFonts w:asciiTheme="minorHAnsi" w:hAnsiTheme="minorHAnsi"/>
          <w:b/>
          <w:sz w:val="22"/>
          <w:szCs w:val="22"/>
        </w:rPr>
        <w:t>Compromiso con la región</w:t>
      </w:r>
      <w:r w:rsidRPr="00ED5BDC">
        <w:rPr>
          <w:rFonts w:asciiTheme="minorHAnsi" w:hAnsiTheme="minorHAnsi"/>
          <w:sz w:val="22"/>
          <w:szCs w:val="22"/>
        </w:rPr>
        <w:t xml:space="preserve"> con firmeza inquebrantable, conscientes de la importancia que tiene el cumplimiento esta iniciativa, para lograr resultados que satisfagan y superen las expectativas de los beneficiarios.</w:t>
      </w:r>
    </w:p>
    <w:p w:rsidR="001B3E0E" w:rsidRDefault="00302B4C" w:rsidP="00412060">
      <w:pPr>
        <w:spacing w:line="360" w:lineRule="auto"/>
        <w:jc w:val="both"/>
        <w:rPr>
          <w:rFonts w:asciiTheme="minorHAnsi" w:hAnsiTheme="minorHAnsi"/>
          <w:sz w:val="22"/>
          <w:szCs w:val="22"/>
        </w:rPr>
      </w:pPr>
      <w:r w:rsidRPr="00ED5BDC">
        <w:rPr>
          <w:rFonts w:asciiTheme="minorHAnsi" w:hAnsiTheme="minorHAnsi"/>
          <w:sz w:val="22"/>
          <w:szCs w:val="22"/>
        </w:rPr>
        <w:t>Para la elaboración de estas premisas se realizó un taller en las Oficinas de la Comisión Regional de Competitividad</w:t>
      </w:r>
      <w:r w:rsidR="0093284D">
        <w:rPr>
          <w:rFonts w:asciiTheme="minorHAnsi" w:hAnsiTheme="minorHAnsi"/>
          <w:sz w:val="22"/>
          <w:szCs w:val="22"/>
        </w:rPr>
        <w:t xml:space="preserve"> del Cesar</w:t>
      </w:r>
      <w:r w:rsidRPr="00ED5BDC">
        <w:rPr>
          <w:rFonts w:asciiTheme="minorHAnsi" w:hAnsiTheme="minorHAnsi"/>
          <w:sz w:val="22"/>
          <w:szCs w:val="22"/>
        </w:rPr>
        <w:t xml:space="preserve">, donde participaron </w:t>
      </w:r>
      <w:r w:rsidR="0093284D">
        <w:rPr>
          <w:rFonts w:asciiTheme="minorHAnsi" w:hAnsiTheme="minorHAnsi"/>
          <w:sz w:val="22"/>
          <w:szCs w:val="22"/>
        </w:rPr>
        <w:t>la empresa beneficiaria</w:t>
      </w:r>
      <w:r w:rsidRPr="00ED5BDC">
        <w:rPr>
          <w:rFonts w:asciiTheme="minorHAnsi" w:hAnsiTheme="minorHAnsi"/>
          <w:sz w:val="22"/>
          <w:szCs w:val="22"/>
        </w:rPr>
        <w:t xml:space="preserve"> del proyecto, la Cá</w:t>
      </w:r>
      <w:r w:rsidR="00412060">
        <w:rPr>
          <w:rFonts w:asciiTheme="minorHAnsi" w:hAnsiTheme="minorHAnsi"/>
          <w:sz w:val="22"/>
          <w:szCs w:val="22"/>
        </w:rPr>
        <w:t xml:space="preserve">mara de Comercio de Valledupar, la CRCC </w:t>
      </w:r>
      <w:r w:rsidRPr="00ED5BDC">
        <w:rPr>
          <w:rFonts w:asciiTheme="minorHAnsi" w:hAnsiTheme="minorHAnsi"/>
          <w:sz w:val="22"/>
          <w:szCs w:val="22"/>
        </w:rPr>
        <w:t>y el Comité Departamental Lácteo.</w:t>
      </w:r>
    </w:p>
    <w:p w:rsidR="001B3E0E" w:rsidRDefault="001B3E0E" w:rsidP="00412060">
      <w:pPr>
        <w:spacing w:line="360" w:lineRule="auto"/>
        <w:jc w:val="both"/>
        <w:rPr>
          <w:rFonts w:asciiTheme="minorHAnsi" w:hAnsiTheme="minorHAnsi"/>
          <w:sz w:val="22"/>
          <w:szCs w:val="22"/>
        </w:rPr>
      </w:pPr>
    </w:p>
    <w:p w:rsidR="00302B4C" w:rsidRPr="00ED5BDC" w:rsidRDefault="00302B4C" w:rsidP="00302B4C">
      <w:pPr>
        <w:pStyle w:val="Ttulo1"/>
        <w:numPr>
          <w:ilvl w:val="0"/>
          <w:numId w:val="3"/>
        </w:numPr>
        <w:shd w:val="clear" w:color="auto" w:fill="D9D9D9"/>
        <w:spacing w:before="0" w:after="0" w:line="240" w:lineRule="auto"/>
        <w:jc w:val="center"/>
        <w:rPr>
          <w:rFonts w:asciiTheme="minorHAnsi" w:hAnsiTheme="minorHAnsi"/>
          <w:sz w:val="24"/>
          <w:szCs w:val="24"/>
        </w:rPr>
      </w:pPr>
      <w:r w:rsidRPr="00ED5BDC">
        <w:rPr>
          <w:rFonts w:asciiTheme="minorHAnsi" w:hAnsiTheme="minorHAnsi"/>
          <w:sz w:val="24"/>
          <w:szCs w:val="24"/>
        </w:rPr>
        <w:t xml:space="preserve">ESTUDIO DE MERCADO </w:t>
      </w:r>
    </w:p>
    <w:p w:rsidR="00302B4C" w:rsidRPr="00ED5BDC" w:rsidRDefault="00302B4C" w:rsidP="00302B4C">
      <w:pPr>
        <w:rPr>
          <w:rFonts w:asciiTheme="minorHAnsi" w:hAnsiTheme="minorHAnsi"/>
          <w:sz w:val="22"/>
          <w:szCs w:val="22"/>
        </w:rPr>
      </w:pPr>
    </w:p>
    <w:p w:rsidR="00302B4C" w:rsidRPr="00ED5BDC" w:rsidRDefault="00D924FB"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4.1. SITUACIÓN Y EVOLUCIÓN DEL SECTOR</w:t>
      </w:r>
    </w:p>
    <w:p w:rsidR="00302B4C" w:rsidRPr="00ED5BDC" w:rsidRDefault="00302B4C" w:rsidP="00302B4C">
      <w:pPr>
        <w:rPr>
          <w:rFonts w:asciiTheme="minorHAnsi" w:hAnsiTheme="minorHAnsi"/>
          <w:sz w:val="22"/>
          <w:szCs w:val="22"/>
        </w:rPr>
      </w:pPr>
    </w:p>
    <w:p w:rsidR="00595C00" w:rsidRPr="00ED5BDC" w:rsidRDefault="00595C00" w:rsidP="00441357">
      <w:pPr>
        <w:shd w:val="clear" w:color="auto" w:fill="FFFFFF"/>
        <w:spacing w:line="360" w:lineRule="auto"/>
        <w:jc w:val="both"/>
        <w:rPr>
          <w:rFonts w:asciiTheme="minorHAnsi" w:hAnsiTheme="minorHAnsi"/>
          <w:sz w:val="22"/>
          <w:szCs w:val="22"/>
          <w:lang w:val="es-ES"/>
        </w:rPr>
      </w:pPr>
      <w:r w:rsidRPr="00ED5BDC">
        <w:rPr>
          <w:rFonts w:asciiTheme="minorHAnsi" w:hAnsiTheme="minorHAnsi"/>
          <w:sz w:val="22"/>
          <w:szCs w:val="22"/>
          <w:lang w:val="es-ES"/>
        </w:rPr>
        <w:t xml:space="preserve">En Colombia no existe producción de tecnologías para la generación de energía fotovoltaica. En la región Caribe Colombiana no se cuenta con un mercado definido, los proyectos de generación eléctrica solar son muy escasos y algunos no se encuentran datados. </w:t>
      </w:r>
    </w:p>
    <w:p w:rsidR="00595C00" w:rsidRPr="00ED5BDC" w:rsidRDefault="00595C00" w:rsidP="00441357">
      <w:pPr>
        <w:shd w:val="clear" w:color="auto" w:fill="FFFFFF"/>
        <w:spacing w:line="360" w:lineRule="auto"/>
        <w:jc w:val="both"/>
        <w:rPr>
          <w:rFonts w:asciiTheme="minorHAnsi" w:hAnsiTheme="minorHAnsi"/>
          <w:sz w:val="22"/>
          <w:szCs w:val="22"/>
          <w:lang w:val="es-ES"/>
        </w:rPr>
      </w:pPr>
    </w:p>
    <w:p w:rsidR="00595C00" w:rsidRPr="00ED5BDC" w:rsidRDefault="00595C00" w:rsidP="00441357">
      <w:pPr>
        <w:shd w:val="clear" w:color="auto" w:fill="FFFFFF"/>
        <w:spacing w:line="360" w:lineRule="auto"/>
        <w:jc w:val="both"/>
        <w:rPr>
          <w:rFonts w:asciiTheme="minorHAnsi" w:hAnsiTheme="minorHAnsi"/>
          <w:sz w:val="22"/>
          <w:szCs w:val="22"/>
          <w:lang w:val="es-ES"/>
        </w:rPr>
      </w:pPr>
      <w:r w:rsidRPr="00ED5BDC">
        <w:rPr>
          <w:rFonts w:asciiTheme="minorHAnsi" w:hAnsiTheme="minorHAnsi"/>
          <w:sz w:val="22"/>
          <w:szCs w:val="22"/>
          <w:lang w:val="es-ES"/>
        </w:rPr>
        <w:t xml:space="preserve">Es importante resaltar, que el </w:t>
      </w:r>
      <w:proofErr w:type="spellStart"/>
      <w:r w:rsidRPr="00ED5BDC">
        <w:rPr>
          <w:rFonts w:asciiTheme="minorHAnsi" w:hAnsiTheme="minorHAnsi"/>
          <w:sz w:val="22"/>
          <w:szCs w:val="22"/>
          <w:lang w:val="es-ES"/>
        </w:rPr>
        <w:t>Low</w:t>
      </w:r>
      <w:proofErr w:type="spellEnd"/>
      <w:r w:rsidRPr="00ED5BDC">
        <w:rPr>
          <w:rFonts w:asciiTheme="minorHAnsi" w:hAnsiTheme="minorHAnsi"/>
          <w:sz w:val="22"/>
          <w:szCs w:val="22"/>
          <w:lang w:val="es-ES"/>
        </w:rPr>
        <w:t xml:space="preserve"> </w:t>
      </w:r>
      <w:proofErr w:type="spellStart"/>
      <w:r w:rsidRPr="00ED5BDC">
        <w:rPr>
          <w:rFonts w:asciiTheme="minorHAnsi" w:hAnsiTheme="minorHAnsi"/>
          <w:sz w:val="22"/>
          <w:szCs w:val="22"/>
          <w:lang w:val="es-ES"/>
        </w:rPr>
        <w:t>Carbon</w:t>
      </w:r>
      <w:proofErr w:type="spellEnd"/>
      <w:r w:rsidRPr="00ED5BDC">
        <w:rPr>
          <w:rFonts w:asciiTheme="minorHAnsi" w:hAnsiTheme="minorHAnsi"/>
          <w:sz w:val="22"/>
          <w:szCs w:val="22"/>
          <w:lang w:val="es-ES"/>
        </w:rPr>
        <w:t xml:space="preserve"> </w:t>
      </w:r>
      <w:proofErr w:type="spellStart"/>
      <w:r w:rsidRPr="00ED5BDC">
        <w:rPr>
          <w:rFonts w:asciiTheme="minorHAnsi" w:hAnsiTheme="minorHAnsi"/>
          <w:sz w:val="22"/>
          <w:szCs w:val="22"/>
          <w:lang w:val="es-ES"/>
        </w:rPr>
        <w:t>Resilient</w:t>
      </w:r>
      <w:proofErr w:type="spellEnd"/>
      <w:r w:rsidRPr="00ED5BDC">
        <w:rPr>
          <w:rFonts w:asciiTheme="minorHAnsi" w:hAnsiTheme="minorHAnsi"/>
          <w:sz w:val="22"/>
          <w:szCs w:val="22"/>
          <w:lang w:val="es-ES"/>
        </w:rPr>
        <w:t xml:space="preserve"> </w:t>
      </w:r>
      <w:proofErr w:type="spellStart"/>
      <w:r w:rsidRPr="00ED5BDC">
        <w:rPr>
          <w:rFonts w:asciiTheme="minorHAnsi" w:hAnsiTheme="minorHAnsi"/>
          <w:sz w:val="22"/>
          <w:szCs w:val="22"/>
          <w:lang w:val="es-ES"/>
        </w:rPr>
        <w:t>Development</w:t>
      </w:r>
      <w:proofErr w:type="spellEnd"/>
      <w:r w:rsidRPr="00ED5BDC">
        <w:rPr>
          <w:rFonts w:asciiTheme="minorHAnsi" w:hAnsiTheme="minorHAnsi"/>
          <w:sz w:val="22"/>
          <w:szCs w:val="22"/>
          <w:lang w:val="es-ES"/>
        </w:rPr>
        <w:t xml:space="preserve"> </w:t>
      </w:r>
      <w:proofErr w:type="spellStart"/>
      <w:r w:rsidRPr="00ED5BDC">
        <w:rPr>
          <w:rFonts w:asciiTheme="minorHAnsi" w:hAnsiTheme="minorHAnsi"/>
          <w:sz w:val="22"/>
          <w:szCs w:val="22"/>
          <w:lang w:val="es-ES"/>
        </w:rPr>
        <w:t>Program</w:t>
      </w:r>
      <w:proofErr w:type="spellEnd"/>
      <w:r w:rsidRPr="00ED5BDC">
        <w:rPr>
          <w:rFonts w:asciiTheme="minorHAnsi" w:hAnsiTheme="minorHAnsi"/>
          <w:sz w:val="22"/>
          <w:szCs w:val="22"/>
          <w:lang w:val="es-ES"/>
        </w:rPr>
        <w:t xml:space="preserve"> “LCRDP”, apoyado por USAID, actualmente lidera </w:t>
      </w:r>
      <w:r w:rsidRPr="00ED5BDC">
        <w:rPr>
          <w:rFonts w:asciiTheme="minorHAnsi" w:hAnsiTheme="minorHAnsi"/>
          <w:color w:val="000000"/>
          <w:sz w:val="22"/>
          <w:szCs w:val="22"/>
          <w:shd w:val="clear" w:color="auto" w:fill="FFFFFF"/>
        </w:rPr>
        <w:t xml:space="preserve">un proyecto de ‘Construcciones Sostenibles’, con la instalación de </w:t>
      </w:r>
      <w:r w:rsidRPr="00ED5BDC">
        <w:rPr>
          <w:rFonts w:asciiTheme="minorHAnsi" w:hAnsiTheme="minorHAnsi"/>
          <w:color w:val="000000"/>
          <w:sz w:val="22"/>
          <w:szCs w:val="22"/>
          <w:shd w:val="clear" w:color="auto" w:fill="FFFFFF"/>
        </w:rPr>
        <w:lastRenderedPageBreak/>
        <w:t>10KW fotovoltaicos en diferentes configuraciones,</w:t>
      </w:r>
      <w:r w:rsidRPr="00ED5BDC">
        <w:rPr>
          <w:rStyle w:val="apple-converted-space"/>
          <w:rFonts w:asciiTheme="minorHAnsi" w:hAnsiTheme="minorHAnsi"/>
          <w:color w:val="000000"/>
          <w:sz w:val="22"/>
          <w:szCs w:val="22"/>
          <w:shd w:val="clear" w:color="auto" w:fill="FFFFFF"/>
        </w:rPr>
        <w:t> </w:t>
      </w:r>
      <w:r w:rsidRPr="00ED5BDC">
        <w:rPr>
          <w:rFonts w:asciiTheme="minorHAnsi" w:hAnsiTheme="minorHAnsi"/>
          <w:sz w:val="22"/>
          <w:szCs w:val="22"/>
          <w:lang w:val="es-ES"/>
        </w:rPr>
        <w:t xml:space="preserve">en vivienda de interés prioritario en Valledupar, por lo que ya se han identificado potenciales proveedores en la región. </w:t>
      </w:r>
    </w:p>
    <w:p w:rsidR="00595C00" w:rsidRPr="00ED5BDC" w:rsidRDefault="00595C00" w:rsidP="00441357">
      <w:pPr>
        <w:spacing w:line="360" w:lineRule="auto"/>
        <w:rPr>
          <w:rFonts w:asciiTheme="minorHAnsi" w:hAnsiTheme="minorHAnsi"/>
          <w:sz w:val="22"/>
          <w:szCs w:val="22"/>
        </w:rPr>
      </w:pPr>
    </w:p>
    <w:p w:rsidR="00302B4C" w:rsidRPr="00ED5BDC" w:rsidRDefault="00302B4C" w:rsidP="00441357">
      <w:pPr>
        <w:spacing w:line="360" w:lineRule="auto"/>
        <w:rPr>
          <w:rFonts w:asciiTheme="minorHAnsi" w:hAnsiTheme="minorHAnsi"/>
          <w:b/>
          <w:sz w:val="22"/>
          <w:szCs w:val="22"/>
        </w:rPr>
      </w:pPr>
      <w:r w:rsidRPr="00ED5BDC">
        <w:rPr>
          <w:rFonts w:asciiTheme="minorHAnsi" w:hAnsiTheme="minorHAnsi"/>
          <w:b/>
          <w:sz w:val="22"/>
          <w:szCs w:val="22"/>
        </w:rPr>
        <w:t>Entorno político-administrativo-económico</w:t>
      </w:r>
    </w:p>
    <w:p w:rsidR="00302B4C" w:rsidRPr="00ED5BDC" w:rsidRDefault="00302B4C" w:rsidP="00441357">
      <w:pPr>
        <w:spacing w:line="360" w:lineRule="auto"/>
        <w:jc w:val="both"/>
        <w:rPr>
          <w:rFonts w:asciiTheme="minorHAnsi" w:hAnsiTheme="minorHAnsi"/>
          <w:sz w:val="22"/>
          <w:szCs w:val="22"/>
        </w:rPr>
      </w:pPr>
      <w:r w:rsidRPr="00ED5BDC">
        <w:rPr>
          <w:rFonts w:asciiTheme="minorHAnsi" w:hAnsiTheme="minorHAnsi"/>
          <w:sz w:val="22"/>
          <w:szCs w:val="22"/>
        </w:rPr>
        <w:t xml:space="preserve">El marco Legal y Regulatorio para las Energías Renovables en Colombia no ha conseguido un desarrollo que permita consolidar las políticas energéticas del mismo. Sin embargo, el país ha emprendido un camino hacia la implementación de las fuentes renovables de energía y el desarrollo bajo carbono sectorial. </w:t>
      </w:r>
    </w:p>
    <w:p w:rsidR="00302B4C" w:rsidRPr="00ED5BDC" w:rsidRDefault="00302B4C" w:rsidP="00302B4C">
      <w:pPr>
        <w:spacing w:line="360" w:lineRule="auto"/>
        <w:jc w:val="both"/>
        <w:rPr>
          <w:rFonts w:asciiTheme="minorHAnsi" w:hAnsiTheme="minorHAnsi"/>
          <w:sz w:val="22"/>
          <w:szCs w:val="22"/>
        </w:rPr>
      </w:pPr>
    </w:p>
    <w:p w:rsidR="00302B4C" w:rsidRPr="00ED5BDC" w:rsidRDefault="00441357" w:rsidP="00302B4C">
      <w:pPr>
        <w:spacing w:line="360" w:lineRule="auto"/>
        <w:jc w:val="both"/>
        <w:rPr>
          <w:rFonts w:asciiTheme="minorHAnsi" w:hAnsiTheme="minorHAnsi"/>
          <w:sz w:val="22"/>
          <w:szCs w:val="22"/>
        </w:rPr>
      </w:pPr>
      <w:r w:rsidRPr="00ED5BDC">
        <w:rPr>
          <w:rFonts w:asciiTheme="minorHAnsi" w:hAnsiTheme="minorHAnsi"/>
          <w:sz w:val="22"/>
          <w:szCs w:val="22"/>
        </w:rPr>
        <w:t xml:space="preserve">El </w:t>
      </w:r>
      <w:r w:rsidR="00302B4C" w:rsidRPr="00ED5BDC">
        <w:rPr>
          <w:rFonts w:asciiTheme="minorHAnsi" w:hAnsiTheme="minorHAnsi"/>
          <w:sz w:val="22"/>
          <w:szCs w:val="22"/>
        </w:rPr>
        <w:t xml:space="preserve">marco legal para las energías renovables en Colombia </w:t>
      </w:r>
      <w:r w:rsidRPr="00ED5BDC">
        <w:rPr>
          <w:rFonts w:asciiTheme="minorHAnsi" w:hAnsiTheme="minorHAnsi"/>
          <w:sz w:val="22"/>
          <w:szCs w:val="22"/>
        </w:rPr>
        <w:t xml:space="preserve">hace énfasis en </w:t>
      </w:r>
      <w:r w:rsidR="00302B4C" w:rsidRPr="00ED5BDC">
        <w:rPr>
          <w:rFonts w:asciiTheme="minorHAnsi" w:hAnsiTheme="minorHAnsi"/>
          <w:sz w:val="22"/>
          <w:szCs w:val="22"/>
        </w:rPr>
        <w:t>el Uso Racional y Eficiente de la Energía, y establece el ahorro, la conservación y su uso eficiente, como uno de los objetivos prioritarios en el desarrollo de las actividades del sector eléctrico, además existen leyes, normes e iniciativas públicas relacionadas con la promoción de energía solar en Colombia y en el Cesar</w:t>
      </w:r>
      <w:r w:rsidRPr="00ED5BDC">
        <w:rPr>
          <w:rFonts w:asciiTheme="minorHAnsi" w:hAnsiTheme="minorHAnsi"/>
          <w:sz w:val="22"/>
          <w:szCs w:val="22"/>
        </w:rPr>
        <w:t>, tales como</w:t>
      </w:r>
      <w:r w:rsidR="00302B4C" w:rsidRPr="00ED5BDC">
        <w:rPr>
          <w:rFonts w:asciiTheme="minorHAnsi" w:hAnsiTheme="minorHAnsi"/>
          <w:sz w:val="22"/>
          <w:szCs w:val="22"/>
        </w:rPr>
        <w:t>:</w:t>
      </w:r>
    </w:p>
    <w:p w:rsidR="00302B4C" w:rsidRPr="00ED5BDC" w:rsidRDefault="00302B4C" w:rsidP="00302B4C">
      <w:pPr>
        <w:numPr>
          <w:ilvl w:val="0"/>
          <w:numId w:val="4"/>
        </w:numPr>
        <w:spacing w:line="360" w:lineRule="auto"/>
        <w:jc w:val="both"/>
        <w:rPr>
          <w:rFonts w:asciiTheme="minorHAnsi" w:hAnsiTheme="minorHAnsi"/>
          <w:sz w:val="22"/>
          <w:szCs w:val="22"/>
        </w:rPr>
      </w:pPr>
      <w:r w:rsidRPr="00ED5BDC">
        <w:rPr>
          <w:rFonts w:asciiTheme="minorHAnsi" w:hAnsiTheme="minorHAnsi"/>
          <w:sz w:val="22"/>
          <w:szCs w:val="22"/>
        </w:rPr>
        <w:t xml:space="preserve">Decreto 3683 - Identificación e Implementar los modelos y fuentes de financiación para la gestión y ejecución del </w:t>
      </w:r>
      <w:r w:rsidRPr="00ED5BDC">
        <w:rPr>
          <w:rFonts w:asciiTheme="minorHAnsi" w:hAnsiTheme="minorHAnsi"/>
          <w:sz w:val="22"/>
          <w:szCs w:val="22"/>
          <w:shd w:val="clear" w:color="auto" w:fill="FFFFFF"/>
        </w:rPr>
        <w:t>Programa de Uso Racional y Eficiente de Energía</w:t>
      </w:r>
      <w:r w:rsidRPr="00ED5BDC">
        <w:rPr>
          <w:rStyle w:val="apple-converted-space"/>
          <w:rFonts w:asciiTheme="minorHAnsi" w:hAnsiTheme="minorHAnsi"/>
          <w:color w:val="545454"/>
          <w:sz w:val="22"/>
          <w:szCs w:val="22"/>
          <w:shd w:val="clear" w:color="auto" w:fill="FFFFFF"/>
        </w:rPr>
        <w:t> (</w:t>
      </w:r>
      <w:r w:rsidRPr="00ED5BDC">
        <w:rPr>
          <w:rFonts w:asciiTheme="minorHAnsi" w:hAnsiTheme="minorHAnsi"/>
          <w:sz w:val="22"/>
          <w:szCs w:val="22"/>
        </w:rPr>
        <w:t xml:space="preserve">PROURE), dentro los mecanismos financieros que actualmente vigentes se tienen </w:t>
      </w:r>
    </w:p>
    <w:p w:rsidR="00302B4C" w:rsidRPr="00ED5BDC" w:rsidRDefault="00302B4C" w:rsidP="00302B4C">
      <w:pPr>
        <w:numPr>
          <w:ilvl w:val="0"/>
          <w:numId w:val="4"/>
        </w:numPr>
        <w:spacing w:line="360" w:lineRule="auto"/>
        <w:jc w:val="both"/>
        <w:rPr>
          <w:rFonts w:asciiTheme="minorHAnsi" w:hAnsiTheme="minorHAnsi"/>
          <w:sz w:val="22"/>
          <w:szCs w:val="22"/>
        </w:rPr>
      </w:pPr>
      <w:r w:rsidRPr="00ED5BDC">
        <w:rPr>
          <w:rFonts w:asciiTheme="minorHAnsi" w:hAnsiTheme="minorHAnsi"/>
          <w:sz w:val="22"/>
          <w:szCs w:val="22"/>
        </w:rPr>
        <w:t>Ley 788 de 2002. Esta Ley exime durante quince años del impuesto a la renta las ventas de energía eléctrica generada a partir de biomasa, viento y residuos agrícolas, si se obtienen los certificados de reducción de emisiones de carbono previstos en el Protocolo de Kioto. Gracias a la exención del impuesto, el 50% de los ingresos provenientes de la certificación, se destinará a programas de beneficio social. También se exime del Impuesto al Valor Agregado (IVA) la importación de maquinaria y equipos destinados al desarrollo de proyectos o actividades que sean exportadores de certificados de reducción de emisiones de carbono y que contribuyan a reducir la emisión de los Gases del Efecto Invernadero (GEI) y, por lo tanto, al desarrollo sostenible.</w:t>
      </w:r>
    </w:p>
    <w:p w:rsidR="00302B4C" w:rsidRPr="00ED5BDC" w:rsidRDefault="00302B4C" w:rsidP="00302B4C">
      <w:pPr>
        <w:numPr>
          <w:ilvl w:val="0"/>
          <w:numId w:val="4"/>
        </w:numPr>
        <w:spacing w:line="360" w:lineRule="auto"/>
        <w:jc w:val="both"/>
        <w:rPr>
          <w:rFonts w:asciiTheme="minorHAnsi" w:hAnsiTheme="minorHAnsi"/>
          <w:sz w:val="22"/>
          <w:szCs w:val="22"/>
        </w:rPr>
      </w:pPr>
      <w:r w:rsidRPr="00ED5BDC">
        <w:rPr>
          <w:rFonts w:asciiTheme="minorHAnsi" w:hAnsiTheme="minorHAnsi"/>
          <w:sz w:val="22"/>
          <w:szCs w:val="22"/>
        </w:rPr>
        <w:t>Decreto 3683 de diciembre de 2003 reglamenta la Ley 697/2001 y crea la Comisión Intersectorial para el Uso Racional y Eficiente de la Energía y Fuentes No Convencionales de Energía (CIURE)</w:t>
      </w:r>
      <w:r w:rsidRPr="00ED5BDC">
        <w:rPr>
          <w:rStyle w:val="Refdenotaalpie"/>
          <w:rFonts w:asciiTheme="minorHAnsi" w:hAnsiTheme="minorHAnsi"/>
          <w:sz w:val="22"/>
          <w:szCs w:val="22"/>
        </w:rPr>
        <w:footnoteReference w:id="3"/>
      </w:r>
      <w:r w:rsidRPr="00ED5BDC">
        <w:rPr>
          <w:rFonts w:asciiTheme="minorHAnsi" w:hAnsiTheme="minorHAnsi"/>
          <w:sz w:val="22"/>
          <w:szCs w:val="22"/>
        </w:rPr>
        <w:t xml:space="preserve">. Cultura, investigación y promoción del URE y análisis prospectivo de nuevas tecnologías de transformación energética relacionadas con el mismo, fomento y desarrollo de proyectos con fuentes energéticas no convencionales y de eficiencia </w:t>
      </w:r>
      <w:r w:rsidRPr="00ED5BDC">
        <w:rPr>
          <w:rFonts w:asciiTheme="minorHAnsi" w:hAnsiTheme="minorHAnsi"/>
          <w:sz w:val="22"/>
          <w:szCs w:val="22"/>
        </w:rPr>
        <w:lastRenderedPageBreak/>
        <w:t>energética, incluidos los proyectos de energías limpias o renovables con prioridad en las zonas no interconectadas.</w:t>
      </w:r>
    </w:p>
    <w:p w:rsidR="00302B4C" w:rsidRPr="00ED5BDC" w:rsidRDefault="00302B4C" w:rsidP="00302B4C">
      <w:pPr>
        <w:numPr>
          <w:ilvl w:val="0"/>
          <w:numId w:val="4"/>
        </w:numPr>
        <w:spacing w:line="360" w:lineRule="auto"/>
        <w:jc w:val="both"/>
        <w:rPr>
          <w:rFonts w:asciiTheme="minorHAnsi" w:hAnsiTheme="minorHAnsi"/>
          <w:sz w:val="22"/>
          <w:szCs w:val="22"/>
        </w:rPr>
      </w:pPr>
      <w:r w:rsidRPr="00ED5BDC">
        <w:rPr>
          <w:rFonts w:asciiTheme="minorHAnsi" w:hAnsiTheme="minorHAnsi"/>
          <w:sz w:val="22"/>
          <w:szCs w:val="22"/>
        </w:rPr>
        <w:t>Ley 1715 de 2014</w:t>
      </w:r>
      <w:r w:rsidRPr="00ED5BDC">
        <w:rPr>
          <w:rStyle w:val="Refdenotaalpie"/>
          <w:rFonts w:asciiTheme="minorHAnsi" w:hAnsiTheme="minorHAnsi"/>
          <w:sz w:val="22"/>
          <w:szCs w:val="22"/>
        </w:rPr>
        <w:footnoteReference w:id="4"/>
      </w:r>
      <w:r w:rsidRPr="00ED5BDC">
        <w:rPr>
          <w:rFonts w:asciiTheme="minorHAnsi" w:hAnsiTheme="minorHAnsi"/>
          <w:sz w:val="22"/>
          <w:szCs w:val="22"/>
        </w:rPr>
        <w:t xml:space="preserve"> para la promoción de las </w:t>
      </w:r>
      <w:r w:rsidRPr="00ED5BDC">
        <w:rPr>
          <w:rFonts w:asciiTheme="minorHAnsi" w:hAnsiTheme="minorHAnsi"/>
          <w:sz w:val="22"/>
          <w:szCs w:val="22"/>
          <w:shd w:val="clear" w:color="auto" w:fill="FFFFFF"/>
        </w:rPr>
        <w:t>Fuentes No Convencionales de Energía Renovable</w:t>
      </w:r>
      <w:r w:rsidRPr="00ED5BDC">
        <w:rPr>
          <w:rFonts w:asciiTheme="minorHAnsi" w:hAnsiTheme="minorHAnsi"/>
          <w:sz w:val="22"/>
          <w:szCs w:val="22"/>
        </w:rPr>
        <w:t xml:space="preserve"> FNCER y la eficiencia energética, propone incluir este tipo de tecnologías en la matriz eléctrica nacional</w:t>
      </w:r>
      <w:r w:rsidRPr="00ED5BDC">
        <w:rPr>
          <w:rStyle w:val="Refdenotaalpie"/>
          <w:rFonts w:asciiTheme="minorHAnsi" w:hAnsiTheme="minorHAnsi"/>
          <w:sz w:val="22"/>
          <w:szCs w:val="22"/>
        </w:rPr>
        <w:footnoteReference w:id="5"/>
      </w:r>
      <w:r w:rsidRPr="00ED5BDC">
        <w:rPr>
          <w:rFonts w:asciiTheme="minorHAnsi" w:hAnsiTheme="minorHAnsi"/>
          <w:sz w:val="22"/>
          <w:szCs w:val="22"/>
        </w:rPr>
        <w:t>. L</w:t>
      </w:r>
      <w:r w:rsidRPr="00ED5BDC">
        <w:rPr>
          <w:rFonts w:asciiTheme="minorHAnsi" w:hAnsiTheme="minorHAnsi"/>
          <w:bCs/>
          <w:color w:val="000000"/>
          <w:sz w:val="22"/>
          <w:szCs w:val="22"/>
        </w:rPr>
        <w:t>as propuestas de promoción de fuentes renovables amparadas en la Ley, especialmente en lo referente a incentivos y modelos financieros, facilitarán que los proyectos de energías renovables se puedan replicar de forma sostenible en Colombia.</w:t>
      </w:r>
    </w:p>
    <w:p w:rsidR="00302B4C" w:rsidRPr="00ED5BDC" w:rsidRDefault="00302B4C" w:rsidP="00302B4C">
      <w:pPr>
        <w:numPr>
          <w:ilvl w:val="0"/>
          <w:numId w:val="4"/>
        </w:numPr>
        <w:spacing w:line="360" w:lineRule="auto"/>
        <w:jc w:val="both"/>
        <w:rPr>
          <w:rFonts w:asciiTheme="minorHAnsi" w:hAnsiTheme="minorHAnsi"/>
          <w:sz w:val="22"/>
          <w:szCs w:val="22"/>
        </w:rPr>
      </w:pPr>
      <w:r w:rsidRPr="00ED5BDC">
        <w:rPr>
          <w:rFonts w:asciiTheme="minorHAnsi" w:hAnsiTheme="minorHAnsi"/>
          <w:sz w:val="22"/>
          <w:szCs w:val="22"/>
        </w:rPr>
        <w:t>La Estrategia Colombiana de Desarrollo Bajo en Carbono, en sus planes sectoriales para industria y agro (AFOLU), contempla la inclusión de energías renovables y modelos de negocio bajos en carbono para las cadenas de valor.</w:t>
      </w:r>
    </w:p>
    <w:p w:rsidR="00302B4C" w:rsidRPr="00ED5BDC" w:rsidRDefault="00302B4C" w:rsidP="00302B4C">
      <w:pPr>
        <w:numPr>
          <w:ilvl w:val="0"/>
          <w:numId w:val="4"/>
        </w:numPr>
        <w:spacing w:line="360" w:lineRule="auto"/>
        <w:jc w:val="both"/>
        <w:rPr>
          <w:rFonts w:asciiTheme="minorHAnsi" w:hAnsiTheme="minorHAnsi"/>
          <w:sz w:val="22"/>
          <w:szCs w:val="22"/>
        </w:rPr>
      </w:pPr>
      <w:r w:rsidRPr="00ED5BDC">
        <w:rPr>
          <w:rFonts w:asciiTheme="minorHAnsi" w:hAnsiTheme="minorHAnsi"/>
          <w:sz w:val="22"/>
          <w:szCs w:val="22"/>
        </w:rPr>
        <w:t>El Documento del Consejo Nacional de Política Económica y Social CONPES de Competitividad Láctea 3675 de 2010, propone mejorar la competitividad del sector lácteo colombiano, a partir del desarrollo de estrategias e instrumentos que permitan disminuir los costos de producción e incrementar la productividad.</w:t>
      </w:r>
    </w:p>
    <w:p w:rsidR="00302B4C" w:rsidRPr="00ED5BDC" w:rsidRDefault="00302B4C" w:rsidP="00302B4C">
      <w:pPr>
        <w:numPr>
          <w:ilvl w:val="0"/>
          <w:numId w:val="4"/>
        </w:numPr>
        <w:spacing w:line="360" w:lineRule="auto"/>
        <w:jc w:val="both"/>
        <w:rPr>
          <w:rFonts w:asciiTheme="minorHAnsi" w:hAnsiTheme="minorHAnsi"/>
          <w:sz w:val="22"/>
          <w:szCs w:val="22"/>
        </w:rPr>
      </w:pPr>
      <w:r w:rsidRPr="00ED5BDC">
        <w:rPr>
          <w:rFonts w:asciiTheme="minorHAnsi" w:hAnsiTheme="minorHAnsi"/>
          <w:sz w:val="22"/>
          <w:szCs w:val="22"/>
        </w:rPr>
        <w:t>El Plan Departamental de Desarrollo del Cesar 2012 – 2015, en su apuesta Ciencia, Tecnología e Innovación, enmarca acciones estratégicas soportadas de un proceso, sostenible, de apropiación de tecnologías e innovación, orientado a la consolidación de un escenario que permita aumentar la productividad y competitividad de la región.</w:t>
      </w:r>
    </w:p>
    <w:p w:rsidR="00ED5BDC" w:rsidRPr="00ED5BDC" w:rsidRDefault="00ED5BDC" w:rsidP="00302B4C">
      <w:pPr>
        <w:spacing w:line="360" w:lineRule="auto"/>
        <w:jc w:val="both"/>
        <w:rPr>
          <w:rFonts w:asciiTheme="minorHAnsi" w:hAnsiTheme="minorHAnsi"/>
          <w:b/>
          <w:sz w:val="22"/>
          <w:szCs w:val="22"/>
        </w:rPr>
      </w:pPr>
    </w:p>
    <w:p w:rsidR="00302B4C" w:rsidRPr="00ED5BDC" w:rsidRDefault="00302B4C" w:rsidP="00302B4C">
      <w:pPr>
        <w:spacing w:line="360" w:lineRule="auto"/>
        <w:jc w:val="both"/>
        <w:rPr>
          <w:rFonts w:asciiTheme="minorHAnsi" w:hAnsiTheme="minorHAnsi"/>
          <w:b/>
        </w:rPr>
      </w:pPr>
      <w:r w:rsidRPr="00ED5BDC">
        <w:rPr>
          <w:rFonts w:asciiTheme="minorHAnsi" w:hAnsiTheme="minorHAnsi"/>
          <w:b/>
        </w:rPr>
        <w:t>La Cadena de valor</w:t>
      </w:r>
    </w:p>
    <w:p w:rsidR="0067419B" w:rsidRDefault="0067419B" w:rsidP="0067419B">
      <w:pPr>
        <w:spacing w:line="360" w:lineRule="auto"/>
        <w:jc w:val="both"/>
        <w:rPr>
          <w:rFonts w:asciiTheme="minorHAnsi" w:hAnsiTheme="minorHAnsi" w:cs="Arial"/>
          <w:sz w:val="22"/>
          <w:szCs w:val="22"/>
          <w:shd w:val="clear" w:color="auto" w:fill="FFFFFF"/>
        </w:rPr>
      </w:pPr>
      <w:r w:rsidRPr="0067419B">
        <w:rPr>
          <w:rFonts w:asciiTheme="minorHAnsi" w:hAnsiTheme="minorHAnsi" w:cs="Arial"/>
          <w:sz w:val="22"/>
          <w:szCs w:val="22"/>
          <w:shd w:val="clear" w:color="auto" w:fill="FFFFFF"/>
        </w:rPr>
        <w:t>Este tipo de tecnología se requiere para proveer energía independiente en localidades remotas donde la electricidad no está disponible, es c</w:t>
      </w:r>
      <w:r w:rsidR="0059249D">
        <w:rPr>
          <w:rFonts w:asciiTheme="minorHAnsi" w:hAnsiTheme="minorHAnsi" w:cs="Arial"/>
          <w:sz w:val="22"/>
          <w:szCs w:val="22"/>
          <w:shd w:val="clear" w:color="auto" w:fill="FFFFFF"/>
        </w:rPr>
        <w:t>ostosa</w:t>
      </w:r>
      <w:r w:rsidRPr="0067419B">
        <w:rPr>
          <w:rFonts w:asciiTheme="minorHAnsi" w:hAnsiTheme="minorHAnsi" w:cs="Arial"/>
          <w:sz w:val="22"/>
          <w:szCs w:val="22"/>
          <w:shd w:val="clear" w:color="auto" w:fill="FFFFFF"/>
        </w:rPr>
        <w:t xml:space="preserve"> o con poca fiabilidad. </w:t>
      </w:r>
      <w:r w:rsidR="0059249D" w:rsidRPr="0067419B">
        <w:rPr>
          <w:rFonts w:asciiTheme="minorHAnsi" w:hAnsiTheme="minorHAnsi" w:cs="Arial"/>
          <w:sz w:val="22"/>
          <w:szCs w:val="22"/>
          <w:shd w:val="clear" w:color="auto" w:fill="FFFFFF"/>
        </w:rPr>
        <w:t xml:space="preserve">Los </w:t>
      </w:r>
      <w:r w:rsidRPr="0067419B">
        <w:rPr>
          <w:rFonts w:asciiTheme="minorHAnsi" w:hAnsiTheme="minorHAnsi" w:cs="Arial"/>
          <w:sz w:val="22"/>
          <w:szCs w:val="22"/>
          <w:shd w:val="clear" w:color="auto" w:fill="FFFFFF"/>
        </w:rPr>
        <w:t>sistemas fotovoltaicos están diseñados para cumplir los requerimientos de luz, refrigeración, bombas de agua</w:t>
      </w:r>
      <w:r w:rsidR="0059249D">
        <w:rPr>
          <w:rFonts w:asciiTheme="minorHAnsi" w:hAnsiTheme="minorHAnsi" w:cs="Arial"/>
          <w:sz w:val="22"/>
          <w:szCs w:val="22"/>
          <w:shd w:val="clear" w:color="auto" w:fill="FFFFFF"/>
        </w:rPr>
        <w:t>,</w:t>
      </w:r>
      <w:r w:rsidRPr="0067419B">
        <w:rPr>
          <w:rFonts w:asciiTheme="minorHAnsi" w:hAnsiTheme="minorHAnsi" w:cs="Arial"/>
          <w:sz w:val="22"/>
          <w:szCs w:val="22"/>
          <w:shd w:val="clear" w:color="auto" w:fill="FFFFFF"/>
        </w:rPr>
        <w:t xml:space="preserve"> entre otras aplicaciones, la solución que se plantea, está caracterizado por una alta confiabilidad, un mantenimiento mínimo y una vida útil de más de 25 años.</w:t>
      </w:r>
    </w:p>
    <w:p w:rsidR="0067419B" w:rsidRPr="0067419B" w:rsidRDefault="0067419B" w:rsidP="0067419B">
      <w:pPr>
        <w:spacing w:line="360" w:lineRule="auto"/>
        <w:jc w:val="both"/>
        <w:rPr>
          <w:rFonts w:asciiTheme="minorHAnsi" w:hAnsiTheme="minorHAnsi" w:cs="Arial"/>
          <w:sz w:val="22"/>
          <w:szCs w:val="22"/>
          <w:shd w:val="clear" w:color="auto" w:fill="FFFFFF"/>
        </w:rPr>
      </w:pPr>
    </w:p>
    <w:p w:rsidR="0067419B" w:rsidRDefault="0067419B" w:rsidP="0067419B">
      <w:pPr>
        <w:spacing w:line="360" w:lineRule="auto"/>
        <w:jc w:val="both"/>
        <w:rPr>
          <w:rFonts w:asciiTheme="minorHAnsi" w:hAnsiTheme="minorHAnsi" w:cs="Arial"/>
          <w:sz w:val="22"/>
          <w:szCs w:val="22"/>
        </w:rPr>
      </w:pPr>
      <w:r w:rsidRPr="0067419B">
        <w:rPr>
          <w:rFonts w:asciiTheme="minorHAnsi" w:hAnsiTheme="minorHAnsi" w:cs="Arial"/>
          <w:sz w:val="22"/>
          <w:szCs w:val="22"/>
          <w:shd w:val="clear" w:color="auto" w:fill="FFFFFF"/>
        </w:rPr>
        <w:t>Colombia es uno de los 50 países pertenecientes a la Agencia Internacional</w:t>
      </w:r>
      <w:r w:rsidR="0059249D">
        <w:rPr>
          <w:rFonts w:asciiTheme="minorHAnsi" w:hAnsiTheme="minorHAnsi" w:cs="Arial"/>
          <w:sz w:val="22"/>
          <w:szCs w:val="22"/>
          <w:shd w:val="clear" w:color="auto" w:fill="FFFFFF"/>
        </w:rPr>
        <w:t xml:space="preserve"> de Energías Renovables (</w:t>
      </w:r>
      <w:proofErr w:type="spellStart"/>
      <w:r w:rsidR="0059249D">
        <w:rPr>
          <w:rFonts w:asciiTheme="minorHAnsi" w:hAnsiTheme="minorHAnsi" w:cs="Arial"/>
          <w:sz w:val="22"/>
          <w:szCs w:val="22"/>
          <w:shd w:val="clear" w:color="auto" w:fill="FFFFFF"/>
        </w:rPr>
        <w:t>Irena</w:t>
      </w:r>
      <w:proofErr w:type="spellEnd"/>
      <w:r w:rsidR="0059249D">
        <w:rPr>
          <w:rFonts w:asciiTheme="minorHAnsi" w:hAnsiTheme="minorHAnsi" w:cs="Arial"/>
          <w:sz w:val="22"/>
          <w:szCs w:val="22"/>
          <w:shd w:val="clear" w:color="auto" w:fill="FFFFFF"/>
        </w:rPr>
        <w:t>). L</w:t>
      </w:r>
      <w:r w:rsidRPr="0067419B">
        <w:rPr>
          <w:rFonts w:asciiTheme="minorHAnsi" w:hAnsiTheme="minorHAnsi" w:cs="Arial"/>
          <w:sz w:val="22"/>
          <w:szCs w:val="22"/>
        </w:rPr>
        <w:t xml:space="preserve">os requisitos que, a nivel de investigación, desarrollo, producción, comercialización y difusión deben ser cumplidos para lograr una adecuada penetración de las Fuentes de Energía Nuevas Renovables están contenidas principalmente en Ley No l715 13 MAY </w:t>
      </w:r>
      <w:r w:rsidRPr="0067419B">
        <w:rPr>
          <w:rFonts w:asciiTheme="minorHAnsi" w:hAnsiTheme="minorHAnsi" w:cs="Arial"/>
          <w:sz w:val="22"/>
          <w:szCs w:val="22"/>
        </w:rPr>
        <w:lastRenderedPageBreak/>
        <w:t>2014 el ICONTEC y un amplio contenido de normas sobre energía solar entre las que se encuentran NTC 5513, NTC 5678,</w:t>
      </w:r>
      <w:r>
        <w:rPr>
          <w:rFonts w:asciiTheme="minorHAnsi" w:hAnsiTheme="minorHAnsi" w:cs="Arial"/>
          <w:sz w:val="22"/>
          <w:szCs w:val="22"/>
        </w:rPr>
        <w:t xml:space="preserve"> </w:t>
      </w:r>
      <w:r w:rsidRPr="0067419B">
        <w:rPr>
          <w:rFonts w:asciiTheme="minorHAnsi" w:hAnsiTheme="minorHAnsi" w:cs="Arial"/>
          <w:sz w:val="22"/>
          <w:szCs w:val="22"/>
        </w:rPr>
        <w:t>NTC 5512,  NTC 5509</w:t>
      </w:r>
      <w:r w:rsidRPr="0067419B">
        <w:rPr>
          <w:rStyle w:val="Refdenotaalpie"/>
          <w:rFonts w:asciiTheme="minorHAnsi" w:hAnsiTheme="minorHAnsi" w:cs="Arial"/>
          <w:sz w:val="22"/>
          <w:szCs w:val="22"/>
        </w:rPr>
        <w:footnoteReference w:id="6"/>
      </w:r>
      <w:r w:rsidRPr="0067419B">
        <w:rPr>
          <w:rFonts w:asciiTheme="minorHAnsi" w:hAnsiTheme="minorHAnsi" w:cs="Arial"/>
          <w:sz w:val="22"/>
          <w:szCs w:val="22"/>
        </w:rPr>
        <w:t xml:space="preserve">, </w:t>
      </w:r>
    </w:p>
    <w:p w:rsidR="0067419B" w:rsidRPr="0067419B" w:rsidRDefault="0067419B" w:rsidP="0067419B">
      <w:pPr>
        <w:spacing w:line="360" w:lineRule="auto"/>
        <w:jc w:val="both"/>
        <w:rPr>
          <w:rFonts w:asciiTheme="minorHAnsi" w:hAnsiTheme="minorHAnsi" w:cs="Arial"/>
          <w:sz w:val="22"/>
          <w:szCs w:val="22"/>
        </w:rPr>
      </w:pPr>
    </w:p>
    <w:p w:rsidR="0067419B" w:rsidRDefault="0067419B" w:rsidP="0067419B">
      <w:pPr>
        <w:spacing w:line="360" w:lineRule="auto"/>
        <w:jc w:val="both"/>
        <w:rPr>
          <w:rFonts w:asciiTheme="minorHAnsi" w:hAnsiTheme="minorHAnsi" w:cs="Arial"/>
          <w:sz w:val="22"/>
          <w:szCs w:val="22"/>
          <w:shd w:val="clear" w:color="auto" w:fill="FFFFFF"/>
        </w:rPr>
      </w:pPr>
      <w:r w:rsidRPr="0067419B">
        <w:rPr>
          <w:rFonts w:asciiTheme="minorHAnsi" w:hAnsiTheme="minorHAnsi" w:cs="Arial"/>
          <w:sz w:val="22"/>
          <w:szCs w:val="22"/>
        </w:rPr>
        <w:t xml:space="preserve">Existen </w:t>
      </w:r>
      <w:r w:rsidRPr="0067419B">
        <w:rPr>
          <w:rFonts w:asciiTheme="minorHAnsi" w:hAnsiTheme="minorHAnsi" w:cs="Arial"/>
          <w:sz w:val="22"/>
          <w:szCs w:val="22"/>
          <w:shd w:val="clear" w:color="auto" w:fill="FFFFFF"/>
        </w:rPr>
        <w:t xml:space="preserve">numerosos equipos disponibles en el mercado para enfrentar los retos de la tecnología de la energía solar. Se adquieren a través de proveedores que brindan asesoría, importan, venden e instalan las plantas fotovoltaicas, </w:t>
      </w:r>
      <w:r w:rsidRPr="0067419B">
        <w:rPr>
          <w:rFonts w:asciiTheme="minorHAnsi" w:hAnsiTheme="minorHAnsi" w:cs="Arial"/>
          <w:sz w:val="22"/>
          <w:szCs w:val="22"/>
        </w:rPr>
        <w:t xml:space="preserve">hasta la puesta en marcha del sistema. </w:t>
      </w:r>
      <w:r w:rsidRPr="0067419B">
        <w:rPr>
          <w:rFonts w:asciiTheme="minorHAnsi" w:hAnsiTheme="minorHAnsi" w:cs="Arial"/>
          <w:sz w:val="22"/>
          <w:szCs w:val="22"/>
          <w:shd w:val="clear" w:color="auto" w:fill="FFFFFF"/>
        </w:rPr>
        <w:t>Existen diferentes formas de adquirirlas típicamente por contratos de compraventa, donde las condiciones son pactadas entre el proveedor y el comprador, los costos fluctuantes.</w:t>
      </w:r>
    </w:p>
    <w:p w:rsidR="0067419B" w:rsidRPr="0067419B" w:rsidRDefault="0067419B" w:rsidP="0067419B">
      <w:pPr>
        <w:spacing w:line="360" w:lineRule="auto"/>
        <w:jc w:val="both"/>
        <w:rPr>
          <w:rFonts w:asciiTheme="minorHAnsi" w:hAnsiTheme="minorHAnsi" w:cs="Arial"/>
          <w:sz w:val="22"/>
          <w:szCs w:val="22"/>
          <w:shd w:val="clear" w:color="auto" w:fill="FFFFFF"/>
        </w:rPr>
      </w:pPr>
    </w:p>
    <w:p w:rsidR="0067419B" w:rsidRDefault="0067419B" w:rsidP="0067419B">
      <w:pPr>
        <w:spacing w:line="360" w:lineRule="auto"/>
        <w:jc w:val="both"/>
        <w:rPr>
          <w:rFonts w:asciiTheme="minorHAnsi" w:hAnsiTheme="minorHAnsi" w:cs="Arial"/>
          <w:sz w:val="22"/>
          <w:szCs w:val="22"/>
        </w:rPr>
      </w:pPr>
      <w:r w:rsidRPr="0067419B">
        <w:rPr>
          <w:rFonts w:asciiTheme="minorHAnsi" w:hAnsiTheme="minorHAnsi" w:cs="Arial"/>
          <w:sz w:val="22"/>
          <w:szCs w:val="22"/>
        </w:rPr>
        <w:t>Cobra importancia el acceso a la financiación en todos los niveles del proyecto a través de la inicia presentada la AEA y los aportes del beneficiario y la EP.</w:t>
      </w:r>
    </w:p>
    <w:p w:rsidR="0067419B" w:rsidRPr="0067419B" w:rsidRDefault="0067419B" w:rsidP="0067419B">
      <w:pPr>
        <w:spacing w:line="360" w:lineRule="auto"/>
        <w:jc w:val="both"/>
        <w:rPr>
          <w:rFonts w:asciiTheme="minorHAnsi" w:hAnsiTheme="minorHAnsi" w:cs="Arial"/>
          <w:sz w:val="22"/>
          <w:szCs w:val="22"/>
          <w:shd w:val="clear" w:color="auto" w:fill="FFFFFF"/>
        </w:rPr>
      </w:pPr>
    </w:p>
    <w:p w:rsidR="0067419B" w:rsidRPr="0067419B" w:rsidRDefault="0067419B" w:rsidP="0067419B">
      <w:pPr>
        <w:spacing w:line="360" w:lineRule="auto"/>
        <w:jc w:val="both"/>
        <w:rPr>
          <w:rFonts w:asciiTheme="minorHAnsi" w:hAnsiTheme="minorHAnsi" w:cs="Arial"/>
          <w:sz w:val="22"/>
          <w:szCs w:val="22"/>
        </w:rPr>
      </w:pPr>
      <w:r w:rsidRPr="0067419B">
        <w:rPr>
          <w:rFonts w:asciiTheme="minorHAnsi" w:hAnsiTheme="minorHAnsi" w:cs="Arial"/>
          <w:sz w:val="22"/>
          <w:szCs w:val="22"/>
        </w:rPr>
        <w:t xml:space="preserve">En el proceso se destaca la participación de la cooperación Finlandesa a través de IICA, quienes lideran los procesos inclusivos de energía en América latina, la empresa proponente, Cámara de </w:t>
      </w:r>
      <w:r w:rsidR="0059249D" w:rsidRPr="0067419B">
        <w:rPr>
          <w:rFonts w:asciiTheme="minorHAnsi" w:hAnsiTheme="minorHAnsi" w:cs="Arial"/>
          <w:sz w:val="22"/>
          <w:szCs w:val="22"/>
        </w:rPr>
        <w:t xml:space="preserve">Comercio </w:t>
      </w:r>
      <w:r w:rsidRPr="0067419B">
        <w:rPr>
          <w:rFonts w:asciiTheme="minorHAnsi" w:hAnsiTheme="minorHAnsi" w:cs="Arial"/>
          <w:sz w:val="22"/>
          <w:szCs w:val="22"/>
        </w:rPr>
        <w:t xml:space="preserve">de Valledupar, que se caracteriza por su liderazgo en proyectos de inclusión productiva con participación diferencial, la empresa Kankuaka, beneficiaria y </w:t>
      </w:r>
      <w:proofErr w:type="spellStart"/>
      <w:r w:rsidRPr="0067419B">
        <w:rPr>
          <w:rFonts w:asciiTheme="minorHAnsi" w:hAnsiTheme="minorHAnsi" w:cs="Arial"/>
          <w:sz w:val="22"/>
          <w:szCs w:val="22"/>
        </w:rPr>
        <w:t>cofinanciadora</w:t>
      </w:r>
      <w:proofErr w:type="spellEnd"/>
      <w:r w:rsidRPr="0067419B">
        <w:rPr>
          <w:rFonts w:asciiTheme="minorHAnsi" w:hAnsiTheme="minorHAnsi" w:cs="Arial"/>
          <w:sz w:val="22"/>
          <w:szCs w:val="22"/>
        </w:rPr>
        <w:t xml:space="preserve"> del proyecto, que involucra un 8% de mujeres en su proceso productivo y que plantea un incremento de hasta 20</w:t>
      </w:r>
      <w:r>
        <w:rPr>
          <w:rFonts w:asciiTheme="minorHAnsi" w:hAnsiTheme="minorHAnsi" w:cs="Arial"/>
          <w:sz w:val="22"/>
          <w:szCs w:val="22"/>
        </w:rPr>
        <w:t>%</w:t>
      </w:r>
      <w:r w:rsidRPr="0067419B">
        <w:rPr>
          <w:rFonts w:asciiTheme="minorHAnsi" w:hAnsiTheme="minorHAnsi" w:cs="Arial"/>
          <w:sz w:val="22"/>
          <w:szCs w:val="22"/>
        </w:rPr>
        <w:t xml:space="preserve"> en los próximos 2 años. Por último, y como enlace se encuentra un coordinador local de la iniciativa, quien tiene la misión de que todos los temas planteados se lleven a cabo en los términos de la propuesta.</w:t>
      </w:r>
    </w:p>
    <w:p w:rsidR="0067419B" w:rsidRPr="00ED5BDC" w:rsidRDefault="0067419B" w:rsidP="00302B4C">
      <w:pPr>
        <w:spacing w:line="360" w:lineRule="auto"/>
        <w:jc w:val="both"/>
        <w:rPr>
          <w:rFonts w:asciiTheme="minorHAnsi" w:hAnsiTheme="minorHAnsi"/>
          <w:sz w:val="22"/>
          <w:szCs w:val="22"/>
        </w:rPr>
      </w:pPr>
    </w:p>
    <w:p w:rsidR="00302B4C" w:rsidRPr="00ED5BDC" w:rsidRDefault="00D924FB"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4.2. COMPETENCIA</w:t>
      </w:r>
    </w:p>
    <w:p w:rsidR="00302B4C" w:rsidRPr="00ED5BDC" w:rsidRDefault="00302B4C" w:rsidP="00302B4C">
      <w:pPr>
        <w:spacing w:line="360" w:lineRule="auto"/>
        <w:rPr>
          <w:rFonts w:asciiTheme="minorHAnsi" w:hAnsiTheme="minorHAnsi"/>
          <w:b/>
          <w:bCs/>
          <w:sz w:val="22"/>
          <w:szCs w:val="22"/>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 xml:space="preserve">La generación de energía eléctrica en Colombia, está conformada por empresas de carácter mixta, privada y pública. Veinte empresas generan el 98% de la energía eléctrica que se puede consumir en Colombia. La capacidad instalada es de 13,393 MW. La capacidad de cada una de estas generadoras está entre los 49 MW hasta los 2,858 MW. Dentro de las veinte principales, las más importantes por capacidad instalada son: </w:t>
      </w:r>
      <w:proofErr w:type="spellStart"/>
      <w:r w:rsidRPr="00ED5BDC">
        <w:rPr>
          <w:rFonts w:asciiTheme="minorHAnsi" w:hAnsiTheme="minorHAnsi"/>
          <w:sz w:val="22"/>
          <w:szCs w:val="22"/>
        </w:rPr>
        <w:t>Emgesa</w:t>
      </w:r>
      <w:proofErr w:type="spellEnd"/>
      <w:r w:rsidRPr="00ED5BDC">
        <w:rPr>
          <w:rFonts w:asciiTheme="minorHAnsi" w:hAnsiTheme="minorHAnsi"/>
          <w:sz w:val="22"/>
          <w:szCs w:val="22"/>
        </w:rPr>
        <w:t xml:space="preserve"> S.A., EPS – Empresas Públicas de Medellín, </w:t>
      </w:r>
      <w:proofErr w:type="spellStart"/>
      <w:r w:rsidRPr="00ED5BDC">
        <w:rPr>
          <w:rFonts w:asciiTheme="minorHAnsi" w:hAnsiTheme="minorHAnsi"/>
          <w:sz w:val="22"/>
          <w:szCs w:val="22"/>
        </w:rPr>
        <w:t>Isagen</w:t>
      </w:r>
      <w:proofErr w:type="spellEnd"/>
      <w:r w:rsidRPr="00ED5BDC">
        <w:rPr>
          <w:rFonts w:asciiTheme="minorHAnsi" w:hAnsiTheme="minorHAnsi"/>
          <w:sz w:val="22"/>
          <w:szCs w:val="22"/>
        </w:rPr>
        <w:t xml:space="preserve"> y AES </w:t>
      </w:r>
      <w:proofErr w:type="spellStart"/>
      <w:r w:rsidRPr="00ED5BDC">
        <w:rPr>
          <w:rFonts w:asciiTheme="minorHAnsi" w:hAnsiTheme="minorHAnsi"/>
          <w:sz w:val="22"/>
          <w:szCs w:val="22"/>
        </w:rPr>
        <w:t>Chivor</w:t>
      </w:r>
      <w:proofErr w:type="spellEnd"/>
      <w:r w:rsidRPr="00ED5BDC">
        <w:rPr>
          <w:rFonts w:asciiTheme="minorHAnsi" w:hAnsiTheme="minorHAnsi"/>
          <w:sz w:val="22"/>
          <w:szCs w:val="22"/>
        </w:rPr>
        <w:t xml:space="preserve"> &amp; Cía. SCA EPS. En la región el principal competidor se encuentra el servicio de energía eléctrica que presta la empresa ELECTRICARIBE, mediante la interconexión eléctrica </w:t>
      </w:r>
      <w:r w:rsidRPr="00ED5BDC">
        <w:rPr>
          <w:rFonts w:asciiTheme="minorHAnsi" w:hAnsiTheme="minorHAnsi"/>
          <w:sz w:val="22"/>
          <w:szCs w:val="22"/>
        </w:rPr>
        <w:lastRenderedPageBreak/>
        <w:t>nacional.  En las zonas no interconectadas ZNI, la energía que consumen los municipios, fincas, hogares y parcelas, es generada a través de plantas de energía alimentadas por Diesel con un aporte a estas zonas del 98% de la energía</w:t>
      </w:r>
      <w:r w:rsidR="0093284D">
        <w:rPr>
          <w:rFonts w:asciiTheme="minorHAnsi" w:hAnsiTheme="minorHAnsi"/>
          <w:sz w:val="22"/>
          <w:szCs w:val="22"/>
        </w:rPr>
        <w:t xml:space="preserve"> consumida.</w:t>
      </w:r>
      <w:r w:rsidRPr="00ED5BDC">
        <w:rPr>
          <w:rFonts w:asciiTheme="minorHAnsi" w:hAnsiTheme="minorHAnsi"/>
          <w:sz w:val="22"/>
          <w:szCs w:val="22"/>
        </w:rPr>
        <w:t xml:space="preserve"> </w:t>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sz w:val="22"/>
          <w:szCs w:val="22"/>
          <w:shd w:val="clear" w:color="auto" w:fill="FFFFFF"/>
        </w:rPr>
      </w:pPr>
      <w:r w:rsidRPr="00ED5BDC">
        <w:rPr>
          <w:rFonts w:asciiTheme="minorHAnsi" w:hAnsiTheme="minorHAnsi"/>
          <w:sz w:val="22"/>
          <w:szCs w:val="22"/>
        </w:rPr>
        <w:t xml:space="preserve">La ventaja competitiva más relevante la representa es el uso del sol como fuente generadora, teniendo en cuenta que el Cesar cuenta con las condiciones requeridas en cuanto a brillo solar y radiación requeridas para la ejecución de la iniciativa. El sistema de generación </w:t>
      </w:r>
      <w:r w:rsidRPr="00ED5BDC">
        <w:rPr>
          <w:rFonts w:asciiTheme="minorHAnsi" w:hAnsiTheme="minorHAnsi"/>
          <w:sz w:val="22"/>
          <w:szCs w:val="22"/>
          <w:shd w:val="clear" w:color="auto" w:fill="FFFFFF"/>
        </w:rPr>
        <w:t xml:space="preserve">no produce ruido, ni gases tóxicos, lo que contribuye a combatir el cambio climático y se mantenimiento es sencillo. </w:t>
      </w:r>
    </w:p>
    <w:p w:rsidR="00302B4C" w:rsidRPr="00ED5BDC" w:rsidRDefault="00302B4C" w:rsidP="00302B4C">
      <w:pPr>
        <w:spacing w:line="360" w:lineRule="auto"/>
        <w:jc w:val="both"/>
        <w:rPr>
          <w:rFonts w:asciiTheme="minorHAnsi" w:hAnsiTheme="minorHAnsi"/>
          <w:sz w:val="22"/>
          <w:szCs w:val="22"/>
          <w:shd w:val="clear" w:color="auto" w:fill="FFFFFF"/>
        </w:rPr>
      </w:pPr>
    </w:p>
    <w:p w:rsidR="00302B4C" w:rsidRPr="00ED5BDC" w:rsidRDefault="00302B4C" w:rsidP="00302B4C">
      <w:pPr>
        <w:spacing w:line="360" w:lineRule="auto"/>
        <w:jc w:val="both"/>
        <w:rPr>
          <w:rFonts w:asciiTheme="minorHAnsi" w:hAnsiTheme="minorHAnsi"/>
          <w:b/>
          <w:sz w:val="22"/>
          <w:szCs w:val="22"/>
        </w:rPr>
      </w:pPr>
      <w:r w:rsidRPr="00ED5BDC">
        <w:rPr>
          <w:rFonts w:asciiTheme="minorHAnsi" w:hAnsiTheme="minorHAnsi"/>
          <w:b/>
          <w:sz w:val="22"/>
          <w:szCs w:val="22"/>
        </w:rPr>
        <w:t xml:space="preserve">Mercado potencial y en crecimiento por demanda insatisfecha en (ZNI).   </w:t>
      </w: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El escalamiento se perfila en 7.900 agentes registrados en la cadena láctea del departamento, entre los que se encuentran 7.713  productores de leche (fincas ganaderas)</w:t>
      </w:r>
      <w:r w:rsidRPr="00ED5BDC">
        <w:rPr>
          <w:rStyle w:val="Refdenotaalpie"/>
          <w:rFonts w:asciiTheme="minorHAnsi" w:hAnsiTheme="minorHAnsi"/>
          <w:sz w:val="22"/>
          <w:szCs w:val="22"/>
        </w:rPr>
        <w:t xml:space="preserve"> </w:t>
      </w:r>
      <w:r w:rsidRPr="00ED5BDC">
        <w:rPr>
          <w:rStyle w:val="Refdenotaalpie"/>
          <w:rFonts w:asciiTheme="minorHAnsi" w:hAnsiTheme="minorHAnsi"/>
          <w:sz w:val="22"/>
          <w:szCs w:val="22"/>
        </w:rPr>
        <w:footnoteReference w:id="7"/>
      </w:r>
      <w:r w:rsidRPr="00ED5BDC">
        <w:rPr>
          <w:rFonts w:asciiTheme="minorHAnsi" w:hAnsiTheme="minorHAnsi"/>
          <w:sz w:val="22"/>
          <w:szCs w:val="22"/>
        </w:rPr>
        <w:t xml:space="preserve">, convirtiéndose este proyecto, en una oportunidad para escalar hacia  la utilización de energía fotovoltaica en sistemas extracción y bombeo de agua  para riego. </w:t>
      </w:r>
    </w:p>
    <w:p w:rsidR="00302B4C" w:rsidRPr="00ED5BDC" w:rsidRDefault="00302B4C" w:rsidP="00302B4C">
      <w:pPr>
        <w:spacing w:line="360" w:lineRule="auto"/>
        <w:jc w:val="both"/>
        <w:rPr>
          <w:rFonts w:asciiTheme="minorHAnsi" w:hAnsiTheme="minorHAnsi"/>
          <w:sz w:val="22"/>
          <w:szCs w:val="22"/>
          <w:shd w:val="clear" w:color="auto" w:fill="FFFFFF"/>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 xml:space="preserve">La propuesta de valor se fundamenta en el abastecimiento de energía renovable, basada en una solución fotovoltaica de autoconsumo, diseñada para complementar parte de la demanda de electricidad utilizada en el proceso productivo, contribuyendo a fundar conceptos de empresa sustentable y medioambientalmente amigable, proporcionando un elemento diferenciador de su producto y una acción que incorpora atributos verdes a los procesos productivos a las  entidades comprometidas en el desarrollo de la iniciativa. </w:t>
      </w:r>
    </w:p>
    <w:p w:rsidR="00302B4C" w:rsidRPr="00ED5BDC" w:rsidRDefault="00302B4C" w:rsidP="00302B4C">
      <w:pPr>
        <w:spacing w:line="360" w:lineRule="auto"/>
        <w:jc w:val="both"/>
        <w:rPr>
          <w:rFonts w:asciiTheme="minorHAnsi" w:hAnsiTheme="minorHAnsi"/>
          <w:sz w:val="22"/>
          <w:szCs w:val="22"/>
        </w:rPr>
      </w:pPr>
    </w:p>
    <w:p w:rsidR="00302B4C" w:rsidRPr="00ED5BDC" w:rsidRDefault="00D924FB"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4.3. MERCADO</w:t>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 xml:space="preserve">La iniciativa será aplicada en la región norte del Departamento del Cesar - Costa Caribe de Colombia, en la zona, la temperatura promedia es de 28ºC, la humedad relativa es de 60% promedio, registra precipitaciones entre 1,100 mm y 1,500 mm, es considerada con buen potencial de generación de energía fotovoltaica, el brillo solar presenta un valor medio de 2000 horas al año, con una  radiación máxima superior a 650 calorías por centímetro cuadrado por día, este valor desciende hasta un valor mínimo de 530 cal/cm2/día según UPME e IDEAM 2190 </w:t>
      </w:r>
      <w:proofErr w:type="spellStart"/>
      <w:r w:rsidRPr="00ED5BDC">
        <w:rPr>
          <w:rFonts w:asciiTheme="minorHAnsi" w:hAnsiTheme="minorHAnsi"/>
          <w:sz w:val="22"/>
          <w:szCs w:val="22"/>
        </w:rPr>
        <w:t>kWh</w:t>
      </w:r>
      <w:proofErr w:type="spellEnd"/>
      <w:r w:rsidRPr="00ED5BDC">
        <w:rPr>
          <w:rFonts w:asciiTheme="minorHAnsi" w:hAnsiTheme="minorHAnsi"/>
          <w:sz w:val="22"/>
          <w:szCs w:val="22"/>
        </w:rPr>
        <w:t>/m2 /año.</w:t>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De los 6 MW de energía solar instalados en Colombia (equivalente a aproximadamente 78,000 paneles solares), el 57% está distribuido para aplicaciones rurales y el 43% para torres de comunicación y señalizaciones de tránsito</w:t>
      </w:r>
      <w:r w:rsidRPr="00ED5BDC">
        <w:rPr>
          <w:rFonts w:asciiTheme="minorHAnsi" w:hAnsiTheme="minorHAnsi"/>
          <w:sz w:val="22"/>
          <w:szCs w:val="22"/>
          <w:vertAlign w:val="superscript"/>
        </w:rPr>
        <w:footnoteReference w:id="8"/>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La comercialización de la tecnología para producir electricidad solar fotovoltaica “…..se ha visto beneficiada por la disminución en los precios de las placas solares, que junto con las legislaciones de los países occidentales, han impulsado la utilización de este tipo de energía…</w:t>
      </w:r>
      <w:proofErr w:type="gramStart"/>
      <w:r w:rsidRPr="00ED5BDC">
        <w:rPr>
          <w:rFonts w:asciiTheme="minorHAnsi" w:hAnsiTheme="minorHAnsi"/>
          <w:sz w:val="22"/>
          <w:szCs w:val="22"/>
        </w:rPr>
        <w:t>”(</w:t>
      </w:r>
      <w:proofErr w:type="gramEnd"/>
      <w:r w:rsidRPr="00ED5BDC">
        <w:rPr>
          <w:rFonts w:asciiTheme="minorHAnsi" w:hAnsiTheme="minorHAnsi"/>
          <w:sz w:val="22"/>
          <w:szCs w:val="22"/>
        </w:rPr>
        <w:t xml:space="preserve">Diario La </w:t>
      </w:r>
      <w:r w:rsidR="00FF6BCA" w:rsidRPr="00ED5BDC">
        <w:rPr>
          <w:rFonts w:asciiTheme="minorHAnsi" w:hAnsiTheme="minorHAnsi"/>
          <w:sz w:val="22"/>
          <w:szCs w:val="22"/>
        </w:rPr>
        <w:t>República</w:t>
      </w:r>
      <w:r w:rsidRPr="00ED5BDC">
        <w:rPr>
          <w:rFonts w:asciiTheme="minorHAnsi" w:hAnsiTheme="minorHAnsi"/>
          <w:sz w:val="22"/>
          <w:szCs w:val="22"/>
        </w:rPr>
        <w:t>)</w:t>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De tal manera que el entorno consumidor de energías renovables está formado por aquellos municipios colombianos que carecen de energía eléctrica en donde la continuidad de ésta es reducida. Estos municipios se encuentran ubicados principalmente en las zonas No Interconectadas-ZNI a la red eléctrica nacional. En la actualidad hay 121 municipios en 20 departamentos que están en las ZNI y en zonas con deficiencia, de igual manera se segmenta como posibles clientes Empresas de Telecomunicaciones, estaciones repetidoras de radio y televisión. Y en el sector agropecuario y agroindustrial: Ganaderos, Agricultores, Granjas avícolas y Hacendados.</w:t>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 xml:space="preserve">El </w:t>
      </w:r>
      <w:proofErr w:type="spellStart"/>
      <w:r w:rsidRPr="00ED5BDC">
        <w:rPr>
          <w:rFonts w:asciiTheme="minorHAnsi" w:hAnsiTheme="minorHAnsi"/>
          <w:sz w:val="22"/>
          <w:szCs w:val="22"/>
        </w:rPr>
        <w:t>United</w:t>
      </w:r>
      <w:proofErr w:type="spellEnd"/>
      <w:r w:rsidRPr="00ED5BDC">
        <w:rPr>
          <w:rFonts w:asciiTheme="minorHAnsi" w:hAnsiTheme="minorHAnsi"/>
          <w:sz w:val="22"/>
          <w:szCs w:val="22"/>
        </w:rPr>
        <w:t xml:space="preserve"> </w:t>
      </w:r>
      <w:proofErr w:type="spellStart"/>
      <w:r w:rsidRPr="00ED5BDC">
        <w:rPr>
          <w:rFonts w:asciiTheme="minorHAnsi" w:hAnsiTheme="minorHAnsi"/>
          <w:sz w:val="22"/>
          <w:szCs w:val="22"/>
        </w:rPr>
        <w:t>Nations</w:t>
      </w:r>
      <w:proofErr w:type="spellEnd"/>
      <w:r w:rsidRPr="00ED5BDC">
        <w:rPr>
          <w:rFonts w:asciiTheme="minorHAnsi" w:hAnsiTheme="minorHAnsi"/>
          <w:sz w:val="22"/>
          <w:szCs w:val="22"/>
        </w:rPr>
        <w:t xml:space="preserve"> </w:t>
      </w:r>
      <w:proofErr w:type="spellStart"/>
      <w:r w:rsidRPr="00ED5BDC">
        <w:rPr>
          <w:rFonts w:asciiTheme="minorHAnsi" w:hAnsiTheme="minorHAnsi"/>
          <w:sz w:val="22"/>
          <w:szCs w:val="22"/>
        </w:rPr>
        <w:t>Environment</w:t>
      </w:r>
      <w:proofErr w:type="spellEnd"/>
      <w:r w:rsidRPr="00ED5BDC">
        <w:rPr>
          <w:rFonts w:asciiTheme="minorHAnsi" w:hAnsiTheme="minorHAnsi"/>
          <w:sz w:val="22"/>
          <w:szCs w:val="22"/>
        </w:rPr>
        <w:t xml:space="preserve"> </w:t>
      </w:r>
      <w:proofErr w:type="spellStart"/>
      <w:r w:rsidRPr="00ED5BDC">
        <w:rPr>
          <w:rFonts w:asciiTheme="minorHAnsi" w:hAnsiTheme="minorHAnsi"/>
          <w:sz w:val="22"/>
          <w:szCs w:val="22"/>
        </w:rPr>
        <w:t>Programm</w:t>
      </w:r>
      <w:proofErr w:type="spellEnd"/>
      <w:r w:rsidRPr="00ED5BDC">
        <w:rPr>
          <w:rFonts w:asciiTheme="minorHAnsi" w:hAnsiTheme="minorHAnsi"/>
          <w:sz w:val="22"/>
          <w:szCs w:val="22"/>
        </w:rPr>
        <w:t xml:space="preserve"> </w:t>
      </w:r>
      <w:r w:rsidR="00C75729" w:rsidRPr="00ED5BDC">
        <w:rPr>
          <w:rFonts w:asciiTheme="minorHAnsi" w:hAnsiTheme="minorHAnsi"/>
          <w:sz w:val="22"/>
          <w:szCs w:val="22"/>
        </w:rPr>
        <w:t>prevé</w:t>
      </w:r>
      <w:r w:rsidRPr="00ED5BDC">
        <w:rPr>
          <w:rFonts w:asciiTheme="minorHAnsi" w:hAnsiTheme="minorHAnsi"/>
          <w:sz w:val="22"/>
          <w:szCs w:val="22"/>
        </w:rPr>
        <w:t xml:space="preserve"> que en los próximos dos años más de un 50% de la inversión de energía será en fuentes alternativas. En la actualidad la energía solar fotovoltaica claramente tiene dos tipos de aplicaciones: La primera modalidad permite la implementación de paneles para cubrir las necesidades energéticas del hogar y de edificaciones, y como segunda instancia la producción en masa o granjas solares para interconectarse a la red de distribución Nacional.</w:t>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Con esta iniciativa se abre la posibilidad de crear un mercado con alto potencial de crecimiento que comprende la aplicación en la producción agropecuaria en sectores aislados donde es imposible llevar energía interconectada, caso concreto:</w:t>
      </w:r>
    </w:p>
    <w:p w:rsidR="00302B4C" w:rsidRPr="00ED5BDC" w:rsidRDefault="00302B4C" w:rsidP="00302B4C">
      <w:pPr>
        <w:numPr>
          <w:ilvl w:val="0"/>
          <w:numId w:val="5"/>
        </w:numPr>
        <w:spacing w:line="360" w:lineRule="auto"/>
        <w:jc w:val="both"/>
        <w:rPr>
          <w:rFonts w:asciiTheme="minorHAnsi" w:hAnsiTheme="minorHAnsi"/>
          <w:sz w:val="22"/>
          <w:szCs w:val="22"/>
        </w:rPr>
      </w:pPr>
      <w:r w:rsidRPr="00ED5BDC">
        <w:rPr>
          <w:rFonts w:asciiTheme="minorHAnsi" w:hAnsiTheme="minorHAnsi"/>
          <w:sz w:val="22"/>
          <w:szCs w:val="22"/>
        </w:rPr>
        <w:t xml:space="preserve">La Región del Norte del departamento de Cesar, se caracteriza por la presencia de cerca 7900 predios ganaderos, 42 centros de acopio, 10 pasteurizadoras y procesadoras </w:t>
      </w:r>
      <w:r w:rsidRPr="00ED5BDC">
        <w:rPr>
          <w:rFonts w:asciiTheme="minorHAnsi" w:hAnsiTheme="minorHAnsi"/>
          <w:sz w:val="22"/>
          <w:szCs w:val="22"/>
        </w:rPr>
        <w:lastRenderedPageBreak/>
        <w:t>medianas y una gran procesadora (DPA). Siendo así, el potencial impacto de la iniciativa, recae en cerca de 13 centros de acopio que asocian a 85 pequeños productores</w:t>
      </w:r>
    </w:p>
    <w:p w:rsidR="00302B4C" w:rsidRPr="00ED5BDC" w:rsidRDefault="00302B4C" w:rsidP="00302B4C">
      <w:pPr>
        <w:spacing w:line="360" w:lineRule="auto"/>
        <w:jc w:val="both"/>
        <w:rPr>
          <w:rFonts w:asciiTheme="minorHAnsi" w:hAnsiTheme="minorHAnsi"/>
          <w:sz w:val="22"/>
          <w:szCs w:val="22"/>
        </w:rPr>
      </w:pPr>
    </w:p>
    <w:p w:rsidR="00302B4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 xml:space="preserve">Por otro lado, las zonas de alta montaña donde existen restricciones ambientales de ley 2a de 1.959, de reserva forestal, y que actualmente son productivas en cafés y cacao, requieren energía para el </w:t>
      </w:r>
      <w:proofErr w:type="spellStart"/>
      <w:r w:rsidRPr="00ED5BDC">
        <w:rPr>
          <w:rFonts w:asciiTheme="minorHAnsi" w:hAnsiTheme="minorHAnsi"/>
          <w:sz w:val="22"/>
          <w:szCs w:val="22"/>
        </w:rPr>
        <w:t>faenamiento</w:t>
      </w:r>
      <w:proofErr w:type="spellEnd"/>
      <w:r w:rsidRPr="00ED5BDC">
        <w:rPr>
          <w:rFonts w:asciiTheme="minorHAnsi" w:hAnsiTheme="minorHAnsi"/>
          <w:sz w:val="22"/>
          <w:szCs w:val="22"/>
        </w:rPr>
        <w:t xml:space="preserve"> y para las necesidades de más de 12.000 hogares que se calcula habitan en la serranía de Perijá y en la Sierra </w:t>
      </w:r>
      <w:r w:rsidR="00BF38CB" w:rsidRPr="00ED5BDC">
        <w:rPr>
          <w:rFonts w:asciiTheme="minorHAnsi" w:hAnsiTheme="minorHAnsi"/>
          <w:sz w:val="22"/>
          <w:szCs w:val="22"/>
        </w:rPr>
        <w:t>N</w:t>
      </w:r>
      <w:r w:rsidRPr="00ED5BDC">
        <w:rPr>
          <w:rFonts w:asciiTheme="minorHAnsi" w:hAnsiTheme="minorHAnsi"/>
          <w:sz w:val="22"/>
          <w:szCs w:val="22"/>
        </w:rPr>
        <w:t>evada de Santa marta; sectores del área de influencia directa de esta iniciativa.</w:t>
      </w:r>
    </w:p>
    <w:p w:rsidR="00ED5BDC" w:rsidRPr="00ED5BDC" w:rsidRDefault="00ED5BDC" w:rsidP="00302B4C">
      <w:pPr>
        <w:spacing w:line="360" w:lineRule="auto"/>
        <w:jc w:val="both"/>
        <w:rPr>
          <w:rFonts w:asciiTheme="minorHAnsi" w:hAnsiTheme="minorHAnsi"/>
          <w:sz w:val="22"/>
          <w:szCs w:val="22"/>
        </w:rPr>
      </w:pPr>
    </w:p>
    <w:p w:rsidR="00302B4C" w:rsidRPr="00ED5BDC" w:rsidRDefault="00D924FB"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 xml:space="preserve">4.4. BENEFICIARIOS </w:t>
      </w:r>
    </w:p>
    <w:p w:rsidR="00302B4C" w:rsidRPr="00ED5BDC" w:rsidRDefault="00302B4C" w:rsidP="00302B4C">
      <w:pPr>
        <w:spacing w:line="360" w:lineRule="auto"/>
        <w:jc w:val="both"/>
        <w:rPr>
          <w:rFonts w:asciiTheme="minorHAnsi" w:hAnsiTheme="minorHAnsi"/>
          <w:bCs/>
          <w:color w:val="000000"/>
          <w:sz w:val="22"/>
          <w:szCs w:val="22"/>
        </w:rPr>
      </w:pPr>
    </w:p>
    <w:p w:rsidR="00302B4C" w:rsidRPr="00ED5BDC" w:rsidRDefault="00302B4C" w:rsidP="00302B4C">
      <w:pPr>
        <w:spacing w:line="360" w:lineRule="auto"/>
        <w:jc w:val="both"/>
        <w:rPr>
          <w:rFonts w:asciiTheme="minorHAnsi" w:hAnsiTheme="minorHAnsi"/>
          <w:bCs/>
          <w:color w:val="000000"/>
          <w:sz w:val="22"/>
          <w:szCs w:val="22"/>
        </w:rPr>
      </w:pPr>
      <w:r w:rsidRPr="00ED5BDC">
        <w:rPr>
          <w:rFonts w:asciiTheme="minorHAnsi" w:hAnsiTheme="minorHAnsi"/>
          <w:bCs/>
          <w:color w:val="000000"/>
          <w:sz w:val="22"/>
          <w:szCs w:val="22"/>
        </w:rPr>
        <w:t>El proyecto “Uso de energías renovables en la cadena de frío de la lec</w:t>
      </w:r>
      <w:r w:rsidR="00DC7847">
        <w:rPr>
          <w:rFonts w:asciiTheme="minorHAnsi" w:hAnsiTheme="minorHAnsi"/>
          <w:bCs/>
          <w:color w:val="000000"/>
          <w:sz w:val="22"/>
          <w:szCs w:val="22"/>
        </w:rPr>
        <w:t>he” beneficiará directamente a 38</w:t>
      </w:r>
      <w:r w:rsidRPr="00ED5BDC">
        <w:rPr>
          <w:rFonts w:asciiTheme="minorHAnsi" w:hAnsiTheme="minorHAnsi"/>
          <w:bCs/>
          <w:color w:val="000000"/>
          <w:sz w:val="22"/>
          <w:szCs w:val="22"/>
        </w:rPr>
        <w:t xml:space="preserve"> trabajadores pertenecientes a KANKUAKA S.C.A., de los cuales el </w:t>
      </w:r>
      <w:r w:rsidR="00DC7847">
        <w:rPr>
          <w:rFonts w:asciiTheme="minorHAnsi" w:hAnsiTheme="minorHAnsi"/>
          <w:bCs/>
          <w:color w:val="000000"/>
          <w:sz w:val="22"/>
          <w:szCs w:val="22"/>
        </w:rPr>
        <w:t>92</w:t>
      </w:r>
      <w:r w:rsidRPr="00ED5BDC">
        <w:rPr>
          <w:rFonts w:asciiTheme="minorHAnsi" w:hAnsiTheme="minorHAnsi"/>
          <w:bCs/>
          <w:color w:val="000000"/>
          <w:sz w:val="22"/>
          <w:szCs w:val="22"/>
        </w:rPr>
        <w:t>% son hombres y el</w:t>
      </w:r>
      <w:r w:rsidR="00DC7847">
        <w:rPr>
          <w:rFonts w:asciiTheme="minorHAnsi" w:hAnsiTheme="minorHAnsi"/>
          <w:bCs/>
          <w:color w:val="000000"/>
          <w:sz w:val="22"/>
          <w:szCs w:val="22"/>
        </w:rPr>
        <w:t xml:space="preserve"> 8</w:t>
      </w:r>
      <w:r w:rsidRPr="00ED5BDC">
        <w:rPr>
          <w:rFonts w:asciiTheme="minorHAnsi" w:hAnsiTheme="minorHAnsi"/>
          <w:bCs/>
          <w:color w:val="000000"/>
          <w:sz w:val="22"/>
          <w:szCs w:val="22"/>
        </w:rPr>
        <w:t>% son mujeres. Estos trabajadores se encuentran en los siguientes rangos de edad:</w:t>
      </w:r>
    </w:p>
    <w:tbl>
      <w:tblPr>
        <w:tblW w:w="4375" w:type="pc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5"/>
        <w:gridCol w:w="1412"/>
        <w:gridCol w:w="1413"/>
        <w:gridCol w:w="1413"/>
        <w:gridCol w:w="1413"/>
      </w:tblGrid>
      <w:tr w:rsidR="00302B4C" w:rsidRPr="00ED5BDC" w:rsidTr="00FB0714">
        <w:trPr>
          <w:trHeight w:val="170"/>
        </w:trPr>
        <w:tc>
          <w:tcPr>
            <w:tcW w:w="1404" w:type="pct"/>
            <w:shd w:val="clear" w:color="auto" w:fill="auto"/>
            <w:noWrap/>
            <w:vAlign w:val="bottom"/>
          </w:tcPr>
          <w:p w:rsidR="00302B4C" w:rsidRPr="00ED5BDC" w:rsidRDefault="00302B4C" w:rsidP="00FB0714">
            <w:pPr>
              <w:rPr>
                <w:rFonts w:asciiTheme="minorHAnsi" w:hAnsiTheme="minorHAnsi"/>
                <w:b/>
                <w:bCs/>
                <w:color w:val="000000"/>
                <w:sz w:val="22"/>
                <w:szCs w:val="22"/>
              </w:rPr>
            </w:pPr>
            <w:r w:rsidRPr="00ED5BDC">
              <w:rPr>
                <w:rFonts w:asciiTheme="minorHAnsi" w:hAnsiTheme="minorHAnsi"/>
                <w:b/>
                <w:bCs/>
                <w:color w:val="000000"/>
                <w:sz w:val="22"/>
                <w:szCs w:val="22"/>
              </w:rPr>
              <w:t> </w:t>
            </w:r>
          </w:p>
        </w:tc>
        <w:tc>
          <w:tcPr>
            <w:tcW w:w="3596" w:type="pct"/>
            <w:gridSpan w:val="4"/>
            <w:shd w:val="clear" w:color="auto" w:fill="auto"/>
            <w:noWrap/>
            <w:vAlign w:val="bottom"/>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EDADES (AÑOS)</w:t>
            </w:r>
          </w:p>
        </w:tc>
      </w:tr>
      <w:tr w:rsidR="00302B4C" w:rsidRPr="00ED5BDC" w:rsidTr="00FB0714">
        <w:trPr>
          <w:trHeight w:val="170"/>
        </w:trPr>
        <w:tc>
          <w:tcPr>
            <w:tcW w:w="1404" w:type="pct"/>
            <w:shd w:val="clear" w:color="auto" w:fill="auto"/>
            <w:noWrap/>
            <w:vAlign w:val="bottom"/>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EMPRESA</w:t>
            </w:r>
          </w:p>
        </w:tc>
        <w:tc>
          <w:tcPr>
            <w:tcW w:w="899" w:type="pct"/>
            <w:shd w:val="clear" w:color="auto" w:fill="auto"/>
            <w:noWrap/>
            <w:vAlign w:val="bottom"/>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18 - 30</w:t>
            </w:r>
          </w:p>
        </w:tc>
        <w:tc>
          <w:tcPr>
            <w:tcW w:w="899" w:type="pct"/>
            <w:shd w:val="clear" w:color="auto" w:fill="auto"/>
            <w:noWrap/>
            <w:vAlign w:val="bottom"/>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31 - 40</w:t>
            </w:r>
          </w:p>
        </w:tc>
        <w:tc>
          <w:tcPr>
            <w:tcW w:w="899" w:type="pct"/>
            <w:shd w:val="clear" w:color="auto" w:fill="auto"/>
            <w:noWrap/>
            <w:vAlign w:val="bottom"/>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41 - 50</w:t>
            </w:r>
          </w:p>
        </w:tc>
        <w:tc>
          <w:tcPr>
            <w:tcW w:w="900" w:type="pct"/>
            <w:shd w:val="clear" w:color="auto" w:fill="auto"/>
            <w:noWrap/>
            <w:vAlign w:val="bottom"/>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&gt; 50</w:t>
            </w:r>
          </w:p>
        </w:tc>
      </w:tr>
      <w:tr w:rsidR="00302B4C" w:rsidRPr="00ED5BDC" w:rsidTr="00FB0714">
        <w:trPr>
          <w:trHeight w:val="170"/>
        </w:trPr>
        <w:tc>
          <w:tcPr>
            <w:tcW w:w="1404" w:type="pct"/>
            <w:shd w:val="clear" w:color="auto" w:fill="auto"/>
            <w:noWrap/>
            <w:vAlign w:val="bottom"/>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KANKUAKA S.C.A.</w:t>
            </w:r>
          </w:p>
        </w:tc>
        <w:tc>
          <w:tcPr>
            <w:tcW w:w="899" w:type="pct"/>
            <w:shd w:val="clear" w:color="auto" w:fill="auto"/>
            <w:noWrap/>
            <w:vAlign w:val="bottom"/>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9</w:t>
            </w:r>
          </w:p>
        </w:tc>
        <w:tc>
          <w:tcPr>
            <w:tcW w:w="899" w:type="pct"/>
            <w:shd w:val="clear" w:color="auto" w:fill="auto"/>
            <w:noWrap/>
            <w:vAlign w:val="bottom"/>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13</w:t>
            </w:r>
          </w:p>
        </w:tc>
        <w:tc>
          <w:tcPr>
            <w:tcW w:w="899" w:type="pct"/>
            <w:shd w:val="clear" w:color="auto" w:fill="auto"/>
            <w:noWrap/>
            <w:vAlign w:val="bottom"/>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10</w:t>
            </w:r>
          </w:p>
        </w:tc>
        <w:tc>
          <w:tcPr>
            <w:tcW w:w="900" w:type="pct"/>
            <w:shd w:val="clear" w:color="auto" w:fill="auto"/>
            <w:noWrap/>
            <w:vAlign w:val="bottom"/>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6</w:t>
            </w:r>
          </w:p>
        </w:tc>
      </w:tr>
      <w:tr w:rsidR="00302B4C" w:rsidRPr="00ED5BDC" w:rsidTr="00DC7847">
        <w:trPr>
          <w:trHeight w:val="170"/>
        </w:trPr>
        <w:tc>
          <w:tcPr>
            <w:tcW w:w="1404" w:type="pct"/>
            <w:shd w:val="clear" w:color="auto" w:fill="auto"/>
            <w:noWrap/>
            <w:vAlign w:val="bottom"/>
          </w:tcPr>
          <w:p w:rsidR="00302B4C" w:rsidRPr="00ED5BDC" w:rsidRDefault="00302B4C" w:rsidP="00FB0714">
            <w:pPr>
              <w:jc w:val="center"/>
              <w:rPr>
                <w:rFonts w:asciiTheme="minorHAnsi" w:hAnsiTheme="minorHAnsi"/>
                <w:b/>
                <w:color w:val="000000"/>
                <w:sz w:val="22"/>
                <w:szCs w:val="22"/>
              </w:rPr>
            </w:pPr>
            <w:r w:rsidRPr="00ED5BDC">
              <w:rPr>
                <w:rFonts w:asciiTheme="minorHAnsi" w:hAnsiTheme="minorHAnsi"/>
                <w:b/>
                <w:color w:val="000000"/>
                <w:sz w:val="22"/>
                <w:szCs w:val="22"/>
              </w:rPr>
              <w:t>TOTALES</w:t>
            </w:r>
          </w:p>
        </w:tc>
        <w:tc>
          <w:tcPr>
            <w:tcW w:w="899" w:type="pct"/>
            <w:shd w:val="clear" w:color="auto" w:fill="auto"/>
            <w:noWrap/>
            <w:vAlign w:val="bottom"/>
          </w:tcPr>
          <w:p w:rsidR="00302B4C" w:rsidRPr="00ED5BDC" w:rsidRDefault="003950F5" w:rsidP="00FB0714">
            <w:pPr>
              <w:jc w:val="center"/>
              <w:rPr>
                <w:rFonts w:asciiTheme="minorHAnsi" w:hAnsiTheme="minorHAnsi"/>
                <w:b/>
                <w:bCs/>
                <w:color w:val="000000"/>
                <w:sz w:val="22"/>
                <w:szCs w:val="22"/>
              </w:rPr>
            </w:pPr>
            <w:r>
              <w:rPr>
                <w:rFonts w:asciiTheme="minorHAnsi" w:hAnsiTheme="minorHAnsi"/>
                <w:b/>
                <w:bCs/>
                <w:color w:val="000000"/>
                <w:sz w:val="22"/>
                <w:szCs w:val="22"/>
              </w:rPr>
              <w:t>24%</w:t>
            </w:r>
          </w:p>
        </w:tc>
        <w:tc>
          <w:tcPr>
            <w:tcW w:w="899" w:type="pct"/>
            <w:shd w:val="clear" w:color="auto" w:fill="auto"/>
            <w:noWrap/>
            <w:vAlign w:val="bottom"/>
          </w:tcPr>
          <w:p w:rsidR="00302B4C" w:rsidRPr="00ED5BDC" w:rsidRDefault="003950F5" w:rsidP="00FB0714">
            <w:pPr>
              <w:jc w:val="center"/>
              <w:rPr>
                <w:rFonts w:asciiTheme="minorHAnsi" w:hAnsiTheme="minorHAnsi"/>
                <w:b/>
                <w:bCs/>
                <w:color w:val="000000"/>
                <w:sz w:val="22"/>
                <w:szCs w:val="22"/>
              </w:rPr>
            </w:pPr>
            <w:r>
              <w:rPr>
                <w:rFonts w:asciiTheme="minorHAnsi" w:hAnsiTheme="minorHAnsi"/>
                <w:b/>
                <w:bCs/>
                <w:color w:val="000000"/>
                <w:sz w:val="22"/>
                <w:szCs w:val="22"/>
              </w:rPr>
              <w:t>34%</w:t>
            </w:r>
          </w:p>
        </w:tc>
        <w:tc>
          <w:tcPr>
            <w:tcW w:w="899" w:type="pct"/>
            <w:shd w:val="clear" w:color="auto" w:fill="auto"/>
            <w:noWrap/>
            <w:vAlign w:val="bottom"/>
          </w:tcPr>
          <w:p w:rsidR="00302B4C" w:rsidRPr="00ED5BDC" w:rsidRDefault="003950F5" w:rsidP="00FB0714">
            <w:pPr>
              <w:jc w:val="center"/>
              <w:rPr>
                <w:rFonts w:asciiTheme="minorHAnsi" w:hAnsiTheme="minorHAnsi"/>
                <w:b/>
                <w:bCs/>
                <w:color w:val="000000"/>
                <w:sz w:val="22"/>
                <w:szCs w:val="22"/>
              </w:rPr>
            </w:pPr>
            <w:r>
              <w:rPr>
                <w:rFonts w:asciiTheme="minorHAnsi" w:hAnsiTheme="minorHAnsi"/>
                <w:b/>
                <w:bCs/>
                <w:color w:val="000000"/>
                <w:sz w:val="22"/>
                <w:szCs w:val="22"/>
              </w:rPr>
              <w:t>26%</w:t>
            </w:r>
          </w:p>
        </w:tc>
        <w:tc>
          <w:tcPr>
            <w:tcW w:w="899" w:type="pct"/>
            <w:shd w:val="clear" w:color="auto" w:fill="auto"/>
            <w:noWrap/>
            <w:vAlign w:val="bottom"/>
          </w:tcPr>
          <w:p w:rsidR="00302B4C" w:rsidRPr="00ED5BDC" w:rsidRDefault="003950F5" w:rsidP="00FB0714">
            <w:pPr>
              <w:jc w:val="center"/>
              <w:rPr>
                <w:rFonts w:asciiTheme="minorHAnsi" w:hAnsiTheme="minorHAnsi"/>
                <w:b/>
                <w:bCs/>
                <w:color w:val="000000"/>
                <w:sz w:val="22"/>
                <w:szCs w:val="22"/>
              </w:rPr>
            </w:pPr>
            <w:r>
              <w:rPr>
                <w:rFonts w:asciiTheme="minorHAnsi" w:hAnsiTheme="minorHAnsi"/>
                <w:b/>
                <w:bCs/>
                <w:color w:val="000000"/>
                <w:sz w:val="22"/>
                <w:szCs w:val="22"/>
              </w:rPr>
              <w:t>16%</w:t>
            </w:r>
          </w:p>
        </w:tc>
      </w:tr>
    </w:tbl>
    <w:p w:rsidR="00302B4C" w:rsidRPr="00ED5BDC" w:rsidRDefault="00302B4C" w:rsidP="00302B4C">
      <w:pPr>
        <w:spacing w:line="360" w:lineRule="auto"/>
        <w:jc w:val="both"/>
        <w:rPr>
          <w:rFonts w:asciiTheme="minorHAnsi" w:hAnsiTheme="minorHAnsi"/>
          <w:bCs/>
          <w:color w:val="000000"/>
          <w:sz w:val="22"/>
          <w:szCs w:val="22"/>
        </w:rPr>
      </w:pPr>
    </w:p>
    <w:p w:rsidR="00302B4C" w:rsidRPr="00ED5BDC" w:rsidRDefault="00302B4C" w:rsidP="00302B4C">
      <w:pPr>
        <w:spacing w:line="360" w:lineRule="auto"/>
        <w:jc w:val="both"/>
        <w:rPr>
          <w:rFonts w:asciiTheme="minorHAnsi" w:hAnsiTheme="minorHAnsi"/>
          <w:bCs/>
          <w:color w:val="000000"/>
          <w:sz w:val="22"/>
          <w:szCs w:val="22"/>
        </w:rPr>
      </w:pPr>
      <w:r w:rsidRPr="00ED5BDC">
        <w:rPr>
          <w:rFonts w:asciiTheme="minorHAnsi" w:hAnsiTheme="minorHAnsi"/>
          <w:bCs/>
          <w:color w:val="000000"/>
          <w:sz w:val="22"/>
          <w:szCs w:val="22"/>
        </w:rPr>
        <w:t>Cabe resaltar, y tal como se muestra en el cuadro anterior, la</w:t>
      </w:r>
      <w:r w:rsidR="00DC7847">
        <w:rPr>
          <w:rFonts w:asciiTheme="minorHAnsi" w:hAnsiTheme="minorHAnsi"/>
          <w:bCs/>
          <w:color w:val="000000"/>
          <w:sz w:val="22"/>
          <w:szCs w:val="22"/>
        </w:rPr>
        <w:t xml:space="preserve"> entidad asociada no apoya</w:t>
      </w:r>
      <w:r w:rsidRPr="00ED5BDC">
        <w:rPr>
          <w:rFonts w:asciiTheme="minorHAnsi" w:hAnsiTheme="minorHAnsi"/>
          <w:bCs/>
          <w:color w:val="000000"/>
          <w:sz w:val="22"/>
          <w:szCs w:val="22"/>
        </w:rPr>
        <w:t xml:space="preserve"> el uso de mano de obra infantil y apoyan que los niños de los núcleos familiares de los trabajadores asistan y permanezcan en los colegios, teniendo en cuenta que la mayoría de los hogares tienen 3 miembros en su familia (3</w:t>
      </w:r>
      <w:r w:rsidR="00DC7847">
        <w:rPr>
          <w:rFonts w:asciiTheme="minorHAnsi" w:hAnsiTheme="minorHAnsi"/>
          <w:bCs/>
          <w:color w:val="000000"/>
          <w:sz w:val="22"/>
          <w:szCs w:val="22"/>
        </w:rPr>
        <w:t>9%</w:t>
      </w:r>
      <w:r w:rsidRPr="00ED5BDC">
        <w:rPr>
          <w:rFonts w:asciiTheme="minorHAnsi" w:hAnsiTheme="minorHAnsi"/>
          <w:bCs/>
          <w:color w:val="000000"/>
          <w:sz w:val="22"/>
          <w:szCs w:val="22"/>
        </w:rPr>
        <w:t>)</w:t>
      </w:r>
    </w:p>
    <w:tbl>
      <w:tblPr>
        <w:tblW w:w="4456" w:type="pct"/>
        <w:tblInd w:w="212" w:type="dxa"/>
        <w:tblLayout w:type="fixed"/>
        <w:tblCellMar>
          <w:left w:w="70" w:type="dxa"/>
          <w:right w:w="70" w:type="dxa"/>
        </w:tblCellMar>
        <w:tblLook w:val="04A0" w:firstRow="1" w:lastRow="0" w:firstColumn="1" w:lastColumn="0" w:noHBand="0" w:noVBand="1"/>
      </w:tblPr>
      <w:tblGrid>
        <w:gridCol w:w="2667"/>
        <w:gridCol w:w="755"/>
        <w:gridCol w:w="762"/>
        <w:gridCol w:w="765"/>
        <w:gridCol w:w="765"/>
        <w:gridCol w:w="765"/>
        <w:gridCol w:w="765"/>
        <w:gridCol w:w="757"/>
      </w:tblGrid>
      <w:tr w:rsidR="00302B4C" w:rsidRPr="00ED5BDC" w:rsidTr="00DC7847">
        <w:trPr>
          <w:trHeight w:val="170"/>
        </w:trPr>
        <w:tc>
          <w:tcPr>
            <w:tcW w:w="1667" w:type="pct"/>
            <w:tcBorders>
              <w:top w:val="single" w:sz="4" w:space="0" w:color="auto"/>
              <w:left w:val="single" w:sz="4" w:space="0" w:color="auto"/>
              <w:bottom w:val="nil"/>
              <w:right w:val="single" w:sz="4" w:space="0" w:color="auto"/>
            </w:tcBorders>
            <w:shd w:val="clear" w:color="auto" w:fill="auto"/>
            <w:noWrap/>
            <w:vAlign w:val="center"/>
          </w:tcPr>
          <w:p w:rsidR="00302B4C" w:rsidRPr="00ED5BDC" w:rsidRDefault="00302B4C" w:rsidP="00FB0714">
            <w:pPr>
              <w:rPr>
                <w:rFonts w:asciiTheme="minorHAnsi" w:hAnsiTheme="minorHAnsi"/>
                <w:b/>
                <w:bCs/>
                <w:color w:val="000000"/>
                <w:sz w:val="22"/>
                <w:szCs w:val="22"/>
              </w:rPr>
            </w:pPr>
            <w:r w:rsidRPr="00ED5BDC">
              <w:rPr>
                <w:rFonts w:asciiTheme="minorHAnsi" w:hAnsiTheme="minorHAnsi"/>
                <w:b/>
                <w:bCs/>
                <w:color w:val="000000"/>
                <w:sz w:val="22"/>
                <w:szCs w:val="22"/>
              </w:rPr>
              <w:t> </w:t>
            </w:r>
          </w:p>
        </w:tc>
        <w:tc>
          <w:tcPr>
            <w:tcW w:w="3333" w:type="pct"/>
            <w:gridSpan w:val="7"/>
            <w:tcBorders>
              <w:top w:val="single" w:sz="8" w:space="0" w:color="auto"/>
              <w:left w:val="single" w:sz="8" w:space="0" w:color="auto"/>
              <w:bottom w:val="single" w:sz="4" w:space="0" w:color="auto"/>
              <w:right w:val="single" w:sz="8" w:space="0" w:color="000000"/>
            </w:tcBorders>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NÚCLEO FAMILIAR (N° DE PERSONAS)</w:t>
            </w:r>
          </w:p>
        </w:tc>
      </w:tr>
      <w:tr w:rsidR="00302B4C" w:rsidRPr="00ED5BDC" w:rsidTr="00DC7847">
        <w:trPr>
          <w:trHeight w:val="170"/>
        </w:trPr>
        <w:tc>
          <w:tcPr>
            <w:tcW w:w="1667" w:type="pct"/>
            <w:tcBorders>
              <w:top w:val="single" w:sz="8" w:space="0" w:color="auto"/>
              <w:left w:val="single" w:sz="8" w:space="0" w:color="auto"/>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EMPRESA</w:t>
            </w:r>
          </w:p>
        </w:tc>
        <w:tc>
          <w:tcPr>
            <w:tcW w:w="472" w:type="pct"/>
            <w:tcBorders>
              <w:top w:val="nil"/>
              <w:left w:val="single" w:sz="8" w:space="0" w:color="auto"/>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1</w:t>
            </w:r>
          </w:p>
        </w:tc>
        <w:tc>
          <w:tcPr>
            <w:tcW w:w="476" w:type="pct"/>
            <w:tcBorders>
              <w:top w:val="nil"/>
              <w:left w:val="nil"/>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2</w:t>
            </w:r>
          </w:p>
        </w:tc>
        <w:tc>
          <w:tcPr>
            <w:tcW w:w="478" w:type="pct"/>
            <w:tcBorders>
              <w:top w:val="nil"/>
              <w:left w:val="nil"/>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3</w:t>
            </w:r>
          </w:p>
        </w:tc>
        <w:tc>
          <w:tcPr>
            <w:tcW w:w="478" w:type="pct"/>
            <w:tcBorders>
              <w:top w:val="nil"/>
              <w:left w:val="nil"/>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4</w:t>
            </w:r>
          </w:p>
        </w:tc>
        <w:tc>
          <w:tcPr>
            <w:tcW w:w="478" w:type="pct"/>
            <w:tcBorders>
              <w:top w:val="nil"/>
              <w:left w:val="nil"/>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5</w:t>
            </w:r>
          </w:p>
        </w:tc>
        <w:tc>
          <w:tcPr>
            <w:tcW w:w="478" w:type="pct"/>
            <w:tcBorders>
              <w:top w:val="nil"/>
              <w:left w:val="nil"/>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6</w:t>
            </w:r>
          </w:p>
        </w:tc>
        <w:tc>
          <w:tcPr>
            <w:tcW w:w="472" w:type="pct"/>
            <w:tcBorders>
              <w:top w:val="nil"/>
              <w:left w:val="nil"/>
              <w:bottom w:val="single" w:sz="4" w:space="0" w:color="auto"/>
              <w:right w:val="single" w:sz="8" w:space="0" w:color="auto"/>
            </w:tcBorders>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7</w:t>
            </w:r>
          </w:p>
        </w:tc>
      </w:tr>
      <w:tr w:rsidR="00302B4C" w:rsidRPr="00ED5BDC" w:rsidTr="00DC7847">
        <w:trPr>
          <w:trHeight w:val="170"/>
        </w:trPr>
        <w:tc>
          <w:tcPr>
            <w:tcW w:w="1667" w:type="pct"/>
            <w:tcBorders>
              <w:top w:val="nil"/>
              <w:left w:val="single" w:sz="8" w:space="0" w:color="auto"/>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KANKUAKA S.C.A.</w:t>
            </w:r>
          </w:p>
        </w:tc>
        <w:tc>
          <w:tcPr>
            <w:tcW w:w="472" w:type="pct"/>
            <w:tcBorders>
              <w:top w:val="nil"/>
              <w:left w:val="single" w:sz="8" w:space="0" w:color="auto"/>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6</w:t>
            </w:r>
          </w:p>
        </w:tc>
        <w:tc>
          <w:tcPr>
            <w:tcW w:w="476" w:type="pct"/>
            <w:tcBorders>
              <w:top w:val="nil"/>
              <w:left w:val="nil"/>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6</w:t>
            </w:r>
          </w:p>
        </w:tc>
        <w:tc>
          <w:tcPr>
            <w:tcW w:w="478" w:type="pct"/>
            <w:tcBorders>
              <w:top w:val="nil"/>
              <w:left w:val="nil"/>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15</w:t>
            </w:r>
          </w:p>
        </w:tc>
        <w:tc>
          <w:tcPr>
            <w:tcW w:w="478" w:type="pct"/>
            <w:tcBorders>
              <w:top w:val="nil"/>
              <w:left w:val="nil"/>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6</w:t>
            </w:r>
          </w:p>
        </w:tc>
        <w:tc>
          <w:tcPr>
            <w:tcW w:w="478" w:type="pct"/>
            <w:tcBorders>
              <w:top w:val="nil"/>
              <w:left w:val="nil"/>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2</w:t>
            </w:r>
          </w:p>
        </w:tc>
        <w:tc>
          <w:tcPr>
            <w:tcW w:w="478" w:type="pct"/>
            <w:tcBorders>
              <w:top w:val="nil"/>
              <w:left w:val="nil"/>
              <w:bottom w:val="single" w:sz="4" w:space="0" w:color="auto"/>
              <w:right w:val="single" w:sz="4" w:space="0" w:color="auto"/>
            </w:tcBorders>
            <w:shd w:val="clear" w:color="auto" w:fill="auto"/>
            <w:noWrap/>
            <w:vAlign w:val="center"/>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1</w:t>
            </w:r>
          </w:p>
        </w:tc>
        <w:tc>
          <w:tcPr>
            <w:tcW w:w="472" w:type="pct"/>
            <w:tcBorders>
              <w:top w:val="nil"/>
              <w:left w:val="nil"/>
              <w:bottom w:val="single" w:sz="4" w:space="0" w:color="auto"/>
              <w:right w:val="single" w:sz="8" w:space="0" w:color="auto"/>
            </w:tcBorders>
            <w:shd w:val="clear" w:color="auto" w:fill="auto"/>
            <w:noWrap/>
            <w:vAlign w:val="center"/>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2</w:t>
            </w:r>
          </w:p>
        </w:tc>
      </w:tr>
      <w:tr w:rsidR="00DC7847" w:rsidRPr="00ED5BDC" w:rsidTr="00DC7847">
        <w:trPr>
          <w:trHeight w:val="170"/>
        </w:trPr>
        <w:tc>
          <w:tcPr>
            <w:tcW w:w="1667" w:type="pct"/>
            <w:tcBorders>
              <w:top w:val="nil"/>
              <w:left w:val="single" w:sz="8" w:space="0" w:color="auto"/>
              <w:bottom w:val="single" w:sz="4" w:space="0" w:color="auto"/>
              <w:right w:val="single" w:sz="4" w:space="0" w:color="auto"/>
            </w:tcBorders>
            <w:shd w:val="clear" w:color="auto" w:fill="auto"/>
            <w:noWrap/>
            <w:vAlign w:val="center"/>
          </w:tcPr>
          <w:p w:rsidR="00DC7847" w:rsidRPr="00DC7847" w:rsidRDefault="00DC7847" w:rsidP="00FB0714">
            <w:pPr>
              <w:jc w:val="center"/>
              <w:rPr>
                <w:rFonts w:asciiTheme="minorHAnsi" w:hAnsiTheme="minorHAnsi"/>
                <w:b/>
                <w:color w:val="000000"/>
                <w:sz w:val="22"/>
                <w:szCs w:val="22"/>
              </w:rPr>
            </w:pPr>
            <w:r w:rsidRPr="00DC7847">
              <w:rPr>
                <w:rFonts w:asciiTheme="minorHAnsi" w:hAnsiTheme="minorHAnsi"/>
                <w:b/>
                <w:color w:val="000000"/>
                <w:sz w:val="22"/>
                <w:szCs w:val="22"/>
              </w:rPr>
              <w:t>PORCENTAJES</w:t>
            </w:r>
          </w:p>
        </w:tc>
        <w:tc>
          <w:tcPr>
            <w:tcW w:w="472" w:type="pct"/>
            <w:tcBorders>
              <w:top w:val="nil"/>
              <w:left w:val="single" w:sz="8" w:space="0" w:color="auto"/>
              <w:bottom w:val="single" w:sz="4" w:space="0" w:color="auto"/>
              <w:right w:val="single" w:sz="4" w:space="0" w:color="auto"/>
            </w:tcBorders>
            <w:shd w:val="clear" w:color="auto" w:fill="auto"/>
            <w:noWrap/>
            <w:vAlign w:val="center"/>
          </w:tcPr>
          <w:p w:rsidR="00DC7847" w:rsidRPr="00DC7847" w:rsidRDefault="00DC7847" w:rsidP="00FB0714">
            <w:pPr>
              <w:jc w:val="center"/>
              <w:rPr>
                <w:rFonts w:asciiTheme="minorHAnsi" w:hAnsiTheme="minorHAnsi"/>
                <w:b/>
                <w:color w:val="000000"/>
                <w:sz w:val="22"/>
                <w:szCs w:val="22"/>
              </w:rPr>
            </w:pPr>
            <w:r w:rsidRPr="00DC7847">
              <w:rPr>
                <w:rFonts w:asciiTheme="minorHAnsi" w:hAnsiTheme="minorHAnsi"/>
                <w:b/>
                <w:color w:val="000000"/>
                <w:sz w:val="22"/>
                <w:szCs w:val="22"/>
              </w:rPr>
              <w:t>16%</w:t>
            </w:r>
          </w:p>
        </w:tc>
        <w:tc>
          <w:tcPr>
            <w:tcW w:w="476" w:type="pct"/>
            <w:tcBorders>
              <w:top w:val="nil"/>
              <w:left w:val="nil"/>
              <w:bottom w:val="single" w:sz="4" w:space="0" w:color="auto"/>
              <w:right w:val="single" w:sz="4" w:space="0" w:color="auto"/>
            </w:tcBorders>
            <w:shd w:val="clear" w:color="auto" w:fill="auto"/>
            <w:noWrap/>
            <w:vAlign w:val="center"/>
          </w:tcPr>
          <w:p w:rsidR="00DC7847" w:rsidRPr="00DC7847" w:rsidRDefault="00DC7847" w:rsidP="00FB0714">
            <w:pPr>
              <w:jc w:val="center"/>
              <w:rPr>
                <w:rFonts w:asciiTheme="minorHAnsi" w:hAnsiTheme="minorHAnsi"/>
                <w:b/>
                <w:color w:val="000000"/>
                <w:sz w:val="22"/>
                <w:szCs w:val="22"/>
              </w:rPr>
            </w:pPr>
            <w:r w:rsidRPr="00DC7847">
              <w:rPr>
                <w:rFonts w:asciiTheme="minorHAnsi" w:hAnsiTheme="minorHAnsi"/>
                <w:b/>
                <w:color w:val="000000"/>
                <w:sz w:val="22"/>
                <w:szCs w:val="22"/>
              </w:rPr>
              <w:t>16%</w:t>
            </w:r>
          </w:p>
        </w:tc>
        <w:tc>
          <w:tcPr>
            <w:tcW w:w="478" w:type="pct"/>
            <w:tcBorders>
              <w:top w:val="nil"/>
              <w:left w:val="nil"/>
              <w:bottom w:val="single" w:sz="4" w:space="0" w:color="auto"/>
              <w:right w:val="single" w:sz="4" w:space="0" w:color="auto"/>
            </w:tcBorders>
            <w:shd w:val="clear" w:color="auto" w:fill="auto"/>
            <w:noWrap/>
            <w:vAlign w:val="center"/>
          </w:tcPr>
          <w:p w:rsidR="00DC7847" w:rsidRPr="00DC7847" w:rsidRDefault="00DC7847" w:rsidP="00FB0714">
            <w:pPr>
              <w:jc w:val="center"/>
              <w:rPr>
                <w:rFonts w:asciiTheme="minorHAnsi" w:hAnsiTheme="minorHAnsi"/>
                <w:b/>
                <w:color w:val="000000"/>
                <w:sz w:val="22"/>
                <w:szCs w:val="22"/>
              </w:rPr>
            </w:pPr>
            <w:r w:rsidRPr="00DC7847">
              <w:rPr>
                <w:rFonts w:asciiTheme="minorHAnsi" w:hAnsiTheme="minorHAnsi"/>
                <w:b/>
                <w:color w:val="000000"/>
                <w:sz w:val="22"/>
                <w:szCs w:val="22"/>
              </w:rPr>
              <w:t>39%</w:t>
            </w:r>
          </w:p>
        </w:tc>
        <w:tc>
          <w:tcPr>
            <w:tcW w:w="478" w:type="pct"/>
            <w:tcBorders>
              <w:top w:val="nil"/>
              <w:left w:val="nil"/>
              <w:bottom w:val="single" w:sz="4" w:space="0" w:color="auto"/>
              <w:right w:val="single" w:sz="4" w:space="0" w:color="auto"/>
            </w:tcBorders>
            <w:shd w:val="clear" w:color="auto" w:fill="auto"/>
            <w:noWrap/>
            <w:vAlign w:val="center"/>
          </w:tcPr>
          <w:p w:rsidR="00DC7847" w:rsidRPr="00DC7847" w:rsidRDefault="00DC7847" w:rsidP="00FB0714">
            <w:pPr>
              <w:jc w:val="center"/>
              <w:rPr>
                <w:rFonts w:asciiTheme="minorHAnsi" w:hAnsiTheme="minorHAnsi"/>
                <w:b/>
                <w:color w:val="000000"/>
                <w:sz w:val="22"/>
                <w:szCs w:val="22"/>
              </w:rPr>
            </w:pPr>
            <w:r w:rsidRPr="00DC7847">
              <w:rPr>
                <w:rFonts w:asciiTheme="minorHAnsi" w:hAnsiTheme="minorHAnsi"/>
                <w:b/>
                <w:color w:val="000000"/>
                <w:sz w:val="22"/>
                <w:szCs w:val="22"/>
              </w:rPr>
              <w:t>16%</w:t>
            </w:r>
          </w:p>
        </w:tc>
        <w:tc>
          <w:tcPr>
            <w:tcW w:w="478" w:type="pct"/>
            <w:tcBorders>
              <w:top w:val="nil"/>
              <w:left w:val="nil"/>
              <w:bottom w:val="single" w:sz="4" w:space="0" w:color="auto"/>
              <w:right w:val="single" w:sz="4" w:space="0" w:color="auto"/>
            </w:tcBorders>
            <w:shd w:val="clear" w:color="auto" w:fill="auto"/>
            <w:noWrap/>
            <w:vAlign w:val="center"/>
          </w:tcPr>
          <w:p w:rsidR="00DC7847" w:rsidRPr="00DC7847" w:rsidRDefault="00DC7847" w:rsidP="00FB0714">
            <w:pPr>
              <w:jc w:val="center"/>
              <w:rPr>
                <w:rFonts w:asciiTheme="minorHAnsi" w:hAnsiTheme="minorHAnsi"/>
                <w:b/>
                <w:color w:val="000000"/>
                <w:sz w:val="22"/>
                <w:szCs w:val="22"/>
              </w:rPr>
            </w:pPr>
            <w:r w:rsidRPr="00DC7847">
              <w:rPr>
                <w:rFonts w:asciiTheme="minorHAnsi" w:hAnsiTheme="minorHAnsi"/>
                <w:b/>
                <w:color w:val="000000"/>
                <w:sz w:val="22"/>
                <w:szCs w:val="22"/>
              </w:rPr>
              <w:t>5%</w:t>
            </w:r>
          </w:p>
        </w:tc>
        <w:tc>
          <w:tcPr>
            <w:tcW w:w="478" w:type="pct"/>
            <w:tcBorders>
              <w:top w:val="nil"/>
              <w:left w:val="nil"/>
              <w:bottom w:val="single" w:sz="4" w:space="0" w:color="auto"/>
              <w:right w:val="single" w:sz="4" w:space="0" w:color="auto"/>
            </w:tcBorders>
            <w:shd w:val="clear" w:color="auto" w:fill="auto"/>
            <w:noWrap/>
            <w:vAlign w:val="center"/>
          </w:tcPr>
          <w:p w:rsidR="00DC7847" w:rsidRPr="00DC7847" w:rsidRDefault="00DC7847" w:rsidP="00FB0714">
            <w:pPr>
              <w:jc w:val="center"/>
              <w:rPr>
                <w:rFonts w:asciiTheme="minorHAnsi" w:hAnsiTheme="minorHAnsi"/>
                <w:b/>
                <w:color w:val="000000"/>
                <w:sz w:val="22"/>
                <w:szCs w:val="22"/>
              </w:rPr>
            </w:pPr>
            <w:r w:rsidRPr="00DC7847">
              <w:rPr>
                <w:rFonts w:asciiTheme="minorHAnsi" w:hAnsiTheme="minorHAnsi"/>
                <w:b/>
                <w:color w:val="000000"/>
                <w:sz w:val="22"/>
                <w:szCs w:val="22"/>
              </w:rPr>
              <w:t>3%</w:t>
            </w:r>
          </w:p>
        </w:tc>
        <w:tc>
          <w:tcPr>
            <w:tcW w:w="472" w:type="pct"/>
            <w:tcBorders>
              <w:top w:val="nil"/>
              <w:left w:val="nil"/>
              <w:bottom w:val="single" w:sz="4" w:space="0" w:color="auto"/>
              <w:right w:val="single" w:sz="8" w:space="0" w:color="auto"/>
            </w:tcBorders>
            <w:shd w:val="clear" w:color="auto" w:fill="auto"/>
            <w:noWrap/>
            <w:vAlign w:val="center"/>
          </w:tcPr>
          <w:p w:rsidR="00DC7847" w:rsidRPr="00DC7847" w:rsidRDefault="00DC7847" w:rsidP="00FB0714">
            <w:pPr>
              <w:jc w:val="center"/>
              <w:rPr>
                <w:rFonts w:asciiTheme="minorHAnsi" w:hAnsiTheme="minorHAnsi"/>
                <w:b/>
                <w:color w:val="000000"/>
                <w:sz w:val="22"/>
                <w:szCs w:val="22"/>
              </w:rPr>
            </w:pPr>
            <w:r w:rsidRPr="00DC7847">
              <w:rPr>
                <w:rFonts w:asciiTheme="minorHAnsi" w:hAnsiTheme="minorHAnsi"/>
                <w:b/>
                <w:color w:val="000000"/>
                <w:sz w:val="22"/>
                <w:szCs w:val="22"/>
              </w:rPr>
              <w:t>5%</w:t>
            </w:r>
          </w:p>
        </w:tc>
      </w:tr>
    </w:tbl>
    <w:p w:rsidR="00302B4C" w:rsidRPr="00ED5BDC" w:rsidRDefault="00302B4C" w:rsidP="00302B4C">
      <w:pPr>
        <w:spacing w:line="360" w:lineRule="auto"/>
        <w:jc w:val="both"/>
        <w:rPr>
          <w:rFonts w:asciiTheme="minorHAnsi" w:hAnsiTheme="minorHAnsi"/>
          <w:bCs/>
          <w:color w:val="000000"/>
          <w:sz w:val="22"/>
          <w:szCs w:val="22"/>
        </w:rPr>
      </w:pPr>
    </w:p>
    <w:p w:rsidR="00302B4C" w:rsidRPr="00ED5BDC" w:rsidRDefault="00302B4C" w:rsidP="00302B4C">
      <w:pPr>
        <w:spacing w:line="360" w:lineRule="auto"/>
        <w:jc w:val="both"/>
        <w:rPr>
          <w:rFonts w:asciiTheme="minorHAnsi" w:hAnsiTheme="minorHAnsi"/>
          <w:bCs/>
          <w:color w:val="000000"/>
          <w:sz w:val="22"/>
          <w:szCs w:val="22"/>
        </w:rPr>
      </w:pPr>
      <w:r w:rsidRPr="00ED5BDC">
        <w:rPr>
          <w:rFonts w:asciiTheme="minorHAnsi" w:hAnsiTheme="minorHAnsi"/>
          <w:bCs/>
          <w:color w:val="000000"/>
          <w:sz w:val="22"/>
          <w:szCs w:val="22"/>
        </w:rPr>
        <w:t>En cuanto al nivel de ingresos de los beneficiarios directos, se puede determinar que el 63% gana un salario mínimo legal vigente y el 2</w:t>
      </w:r>
      <w:r w:rsidR="008D57F6">
        <w:rPr>
          <w:rFonts w:asciiTheme="minorHAnsi" w:hAnsiTheme="minorHAnsi"/>
          <w:bCs/>
          <w:color w:val="000000"/>
          <w:sz w:val="22"/>
          <w:szCs w:val="22"/>
        </w:rPr>
        <w:t>9</w:t>
      </w:r>
      <w:r w:rsidRPr="00ED5BDC">
        <w:rPr>
          <w:rFonts w:asciiTheme="minorHAnsi" w:hAnsiTheme="minorHAnsi"/>
          <w:bCs/>
          <w:color w:val="000000"/>
          <w:sz w:val="22"/>
          <w:szCs w:val="22"/>
        </w:rPr>
        <w:t>% gana entre $645.001 y $1.200.000, tal como se muestra a continuación:</w:t>
      </w:r>
    </w:p>
    <w:tbl>
      <w:tblPr>
        <w:tblW w:w="4882" w:type="pct"/>
        <w:tblInd w:w="21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4A0" w:firstRow="1" w:lastRow="0" w:firstColumn="1" w:lastColumn="0" w:noHBand="0" w:noVBand="1"/>
      </w:tblPr>
      <w:tblGrid>
        <w:gridCol w:w="3241"/>
        <w:gridCol w:w="1381"/>
        <w:gridCol w:w="1382"/>
        <w:gridCol w:w="1382"/>
        <w:gridCol w:w="1380"/>
      </w:tblGrid>
      <w:tr w:rsidR="00302B4C" w:rsidRPr="00ED5BDC" w:rsidTr="00FB0714">
        <w:trPr>
          <w:trHeight w:val="170"/>
        </w:trPr>
        <w:tc>
          <w:tcPr>
            <w:tcW w:w="1849" w:type="pct"/>
            <w:shd w:val="clear" w:color="auto" w:fill="auto"/>
            <w:noWrap/>
            <w:vAlign w:val="center"/>
          </w:tcPr>
          <w:p w:rsidR="00302B4C" w:rsidRPr="00ED5BDC" w:rsidRDefault="00302B4C" w:rsidP="00FB0714">
            <w:pPr>
              <w:rPr>
                <w:rFonts w:asciiTheme="minorHAnsi" w:hAnsiTheme="minorHAnsi"/>
                <w:sz w:val="22"/>
                <w:szCs w:val="22"/>
              </w:rPr>
            </w:pPr>
          </w:p>
        </w:tc>
        <w:tc>
          <w:tcPr>
            <w:tcW w:w="3151" w:type="pct"/>
            <w:gridSpan w:val="4"/>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Cuánto gana cada trabajador</w:t>
            </w:r>
          </w:p>
        </w:tc>
      </w:tr>
      <w:tr w:rsidR="00302B4C" w:rsidRPr="00ED5BDC" w:rsidTr="00FB0714">
        <w:trPr>
          <w:trHeight w:val="170"/>
        </w:trPr>
        <w:tc>
          <w:tcPr>
            <w:tcW w:w="1849" w:type="pct"/>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EMPRESA</w:t>
            </w:r>
          </w:p>
        </w:tc>
        <w:tc>
          <w:tcPr>
            <w:tcW w:w="788" w:type="pct"/>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 645.000</w:t>
            </w:r>
          </w:p>
        </w:tc>
        <w:tc>
          <w:tcPr>
            <w:tcW w:w="788" w:type="pct"/>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645.001 - 1.200.000</w:t>
            </w:r>
          </w:p>
        </w:tc>
        <w:tc>
          <w:tcPr>
            <w:tcW w:w="788" w:type="pct"/>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1.200.001 - 3.000.000</w:t>
            </w:r>
          </w:p>
        </w:tc>
        <w:tc>
          <w:tcPr>
            <w:tcW w:w="787" w:type="pct"/>
            <w:shd w:val="clear" w:color="auto" w:fill="auto"/>
            <w:noWrap/>
            <w:vAlign w:val="center"/>
          </w:tcPr>
          <w:p w:rsidR="00302B4C" w:rsidRPr="00ED5BDC" w:rsidRDefault="00302B4C" w:rsidP="00FB0714">
            <w:pPr>
              <w:jc w:val="center"/>
              <w:rPr>
                <w:rFonts w:asciiTheme="minorHAnsi" w:hAnsiTheme="minorHAnsi"/>
                <w:b/>
                <w:bCs/>
                <w:color w:val="000000"/>
                <w:sz w:val="22"/>
                <w:szCs w:val="22"/>
              </w:rPr>
            </w:pPr>
            <w:r w:rsidRPr="00ED5BDC">
              <w:rPr>
                <w:rFonts w:asciiTheme="minorHAnsi" w:hAnsiTheme="minorHAnsi"/>
                <w:b/>
                <w:bCs/>
                <w:color w:val="000000"/>
                <w:sz w:val="22"/>
                <w:szCs w:val="22"/>
              </w:rPr>
              <w:t>&gt;3.000.001</w:t>
            </w:r>
          </w:p>
        </w:tc>
      </w:tr>
      <w:tr w:rsidR="00302B4C" w:rsidRPr="00ED5BDC" w:rsidTr="00FB0714">
        <w:trPr>
          <w:trHeight w:val="170"/>
        </w:trPr>
        <w:tc>
          <w:tcPr>
            <w:tcW w:w="1849" w:type="pct"/>
            <w:shd w:val="clear" w:color="auto" w:fill="auto"/>
            <w:noWrap/>
            <w:vAlign w:val="center"/>
          </w:tcPr>
          <w:p w:rsidR="00302B4C" w:rsidRPr="00ED5BDC" w:rsidRDefault="00302B4C" w:rsidP="00BF38CB">
            <w:pPr>
              <w:jc w:val="center"/>
              <w:rPr>
                <w:rFonts w:asciiTheme="minorHAnsi" w:hAnsiTheme="minorHAnsi"/>
                <w:color w:val="000000"/>
                <w:sz w:val="22"/>
                <w:szCs w:val="22"/>
                <w:lang w:val="en-US"/>
              </w:rPr>
            </w:pPr>
            <w:r w:rsidRPr="00ED5BDC">
              <w:rPr>
                <w:rFonts w:asciiTheme="minorHAnsi" w:hAnsiTheme="minorHAnsi"/>
                <w:color w:val="000000"/>
                <w:sz w:val="22"/>
                <w:szCs w:val="22"/>
                <w:lang w:val="en-US"/>
              </w:rPr>
              <w:t>KANKUAKA S.C.A.</w:t>
            </w:r>
          </w:p>
        </w:tc>
        <w:tc>
          <w:tcPr>
            <w:tcW w:w="788" w:type="pct"/>
            <w:shd w:val="clear" w:color="auto" w:fill="auto"/>
            <w:noWrap/>
            <w:vAlign w:val="center"/>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24</w:t>
            </w:r>
          </w:p>
        </w:tc>
        <w:tc>
          <w:tcPr>
            <w:tcW w:w="788" w:type="pct"/>
            <w:shd w:val="clear" w:color="auto" w:fill="auto"/>
            <w:noWrap/>
            <w:vAlign w:val="center"/>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11</w:t>
            </w:r>
          </w:p>
        </w:tc>
        <w:tc>
          <w:tcPr>
            <w:tcW w:w="788" w:type="pct"/>
            <w:shd w:val="clear" w:color="auto" w:fill="auto"/>
            <w:noWrap/>
            <w:vAlign w:val="center"/>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1</w:t>
            </w:r>
          </w:p>
        </w:tc>
        <w:tc>
          <w:tcPr>
            <w:tcW w:w="787" w:type="pct"/>
            <w:shd w:val="clear" w:color="auto" w:fill="auto"/>
            <w:noWrap/>
            <w:vAlign w:val="center"/>
          </w:tcPr>
          <w:p w:rsidR="00302B4C" w:rsidRPr="00ED5BDC" w:rsidRDefault="00302B4C" w:rsidP="00FB0714">
            <w:pPr>
              <w:jc w:val="center"/>
              <w:rPr>
                <w:rFonts w:asciiTheme="minorHAnsi" w:hAnsiTheme="minorHAnsi"/>
                <w:color w:val="000000"/>
                <w:sz w:val="22"/>
                <w:szCs w:val="22"/>
              </w:rPr>
            </w:pPr>
            <w:r w:rsidRPr="00ED5BDC">
              <w:rPr>
                <w:rFonts w:asciiTheme="minorHAnsi" w:hAnsiTheme="minorHAnsi"/>
                <w:color w:val="000000"/>
                <w:sz w:val="22"/>
                <w:szCs w:val="22"/>
              </w:rPr>
              <w:t>2</w:t>
            </w:r>
          </w:p>
        </w:tc>
      </w:tr>
      <w:tr w:rsidR="00302B4C" w:rsidRPr="00ED5BDC" w:rsidTr="00FB0714">
        <w:trPr>
          <w:trHeight w:val="170"/>
        </w:trPr>
        <w:tc>
          <w:tcPr>
            <w:tcW w:w="1849" w:type="pct"/>
            <w:shd w:val="clear" w:color="auto" w:fill="auto"/>
            <w:noWrap/>
            <w:vAlign w:val="center"/>
          </w:tcPr>
          <w:p w:rsidR="00302B4C" w:rsidRPr="00ED5BDC" w:rsidRDefault="008D57F6" w:rsidP="00FB0714">
            <w:pPr>
              <w:jc w:val="center"/>
              <w:rPr>
                <w:rFonts w:asciiTheme="minorHAnsi" w:hAnsiTheme="minorHAnsi"/>
                <w:b/>
                <w:bCs/>
                <w:color w:val="000000"/>
                <w:sz w:val="22"/>
                <w:szCs w:val="22"/>
              </w:rPr>
            </w:pPr>
            <w:r w:rsidRPr="00DC7847">
              <w:rPr>
                <w:rFonts w:asciiTheme="minorHAnsi" w:hAnsiTheme="minorHAnsi"/>
                <w:b/>
                <w:color w:val="000000"/>
                <w:sz w:val="22"/>
                <w:szCs w:val="22"/>
              </w:rPr>
              <w:t>PORCENTAJES</w:t>
            </w:r>
          </w:p>
        </w:tc>
        <w:tc>
          <w:tcPr>
            <w:tcW w:w="788" w:type="pct"/>
            <w:shd w:val="clear" w:color="auto" w:fill="auto"/>
            <w:noWrap/>
            <w:vAlign w:val="center"/>
          </w:tcPr>
          <w:p w:rsidR="00302B4C" w:rsidRPr="00ED5BDC" w:rsidRDefault="00302B4C" w:rsidP="00FB0714">
            <w:pPr>
              <w:jc w:val="center"/>
              <w:rPr>
                <w:rFonts w:asciiTheme="minorHAnsi" w:hAnsiTheme="minorHAnsi"/>
                <w:b/>
                <w:color w:val="000000"/>
                <w:sz w:val="22"/>
                <w:szCs w:val="22"/>
              </w:rPr>
            </w:pPr>
            <w:r w:rsidRPr="00ED5BDC">
              <w:rPr>
                <w:rFonts w:asciiTheme="minorHAnsi" w:hAnsiTheme="minorHAnsi"/>
                <w:b/>
                <w:color w:val="000000"/>
                <w:sz w:val="22"/>
                <w:szCs w:val="22"/>
              </w:rPr>
              <w:t>63%</w:t>
            </w:r>
          </w:p>
        </w:tc>
        <w:tc>
          <w:tcPr>
            <w:tcW w:w="788" w:type="pct"/>
            <w:shd w:val="clear" w:color="auto" w:fill="auto"/>
            <w:noWrap/>
            <w:vAlign w:val="center"/>
          </w:tcPr>
          <w:p w:rsidR="00302B4C" w:rsidRPr="00ED5BDC" w:rsidRDefault="00302B4C" w:rsidP="008D57F6">
            <w:pPr>
              <w:jc w:val="center"/>
              <w:rPr>
                <w:rFonts w:asciiTheme="minorHAnsi" w:hAnsiTheme="minorHAnsi"/>
                <w:b/>
                <w:color w:val="000000"/>
                <w:sz w:val="22"/>
                <w:szCs w:val="22"/>
              </w:rPr>
            </w:pPr>
            <w:r w:rsidRPr="00ED5BDC">
              <w:rPr>
                <w:rFonts w:asciiTheme="minorHAnsi" w:hAnsiTheme="minorHAnsi"/>
                <w:b/>
                <w:color w:val="000000"/>
                <w:sz w:val="22"/>
                <w:szCs w:val="22"/>
              </w:rPr>
              <w:t>2</w:t>
            </w:r>
            <w:r w:rsidR="008D57F6">
              <w:rPr>
                <w:rFonts w:asciiTheme="minorHAnsi" w:hAnsiTheme="minorHAnsi"/>
                <w:b/>
                <w:color w:val="000000"/>
                <w:sz w:val="22"/>
                <w:szCs w:val="22"/>
              </w:rPr>
              <w:t>9</w:t>
            </w:r>
            <w:r w:rsidRPr="00ED5BDC">
              <w:rPr>
                <w:rFonts w:asciiTheme="minorHAnsi" w:hAnsiTheme="minorHAnsi"/>
                <w:b/>
                <w:color w:val="000000"/>
                <w:sz w:val="22"/>
                <w:szCs w:val="22"/>
              </w:rPr>
              <w:t>%</w:t>
            </w:r>
          </w:p>
        </w:tc>
        <w:tc>
          <w:tcPr>
            <w:tcW w:w="788" w:type="pct"/>
            <w:shd w:val="clear" w:color="auto" w:fill="auto"/>
            <w:noWrap/>
            <w:vAlign w:val="center"/>
          </w:tcPr>
          <w:p w:rsidR="00302B4C" w:rsidRPr="00ED5BDC" w:rsidRDefault="008D57F6" w:rsidP="00FB0714">
            <w:pPr>
              <w:jc w:val="center"/>
              <w:rPr>
                <w:rFonts w:asciiTheme="minorHAnsi" w:hAnsiTheme="minorHAnsi"/>
                <w:b/>
                <w:color w:val="000000"/>
                <w:sz w:val="22"/>
                <w:szCs w:val="22"/>
              </w:rPr>
            </w:pPr>
            <w:r>
              <w:rPr>
                <w:rFonts w:asciiTheme="minorHAnsi" w:hAnsiTheme="minorHAnsi"/>
                <w:b/>
                <w:color w:val="000000"/>
                <w:sz w:val="22"/>
                <w:szCs w:val="22"/>
              </w:rPr>
              <w:t>3</w:t>
            </w:r>
            <w:r w:rsidR="00302B4C" w:rsidRPr="00ED5BDC">
              <w:rPr>
                <w:rFonts w:asciiTheme="minorHAnsi" w:hAnsiTheme="minorHAnsi"/>
                <w:b/>
                <w:color w:val="000000"/>
                <w:sz w:val="22"/>
                <w:szCs w:val="22"/>
              </w:rPr>
              <w:t>%</w:t>
            </w:r>
          </w:p>
        </w:tc>
        <w:tc>
          <w:tcPr>
            <w:tcW w:w="787" w:type="pct"/>
            <w:shd w:val="clear" w:color="auto" w:fill="auto"/>
            <w:noWrap/>
            <w:vAlign w:val="center"/>
          </w:tcPr>
          <w:p w:rsidR="00302B4C" w:rsidRPr="00ED5BDC" w:rsidRDefault="008D57F6" w:rsidP="00FB0714">
            <w:pPr>
              <w:jc w:val="center"/>
              <w:rPr>
                <w:rFonts w:asciiTheme="minorHAnsi" w:hAnsiTheme="minorHAnsi"/>
                <w:b/>
                <w:color w:val="000000"/>
                <w:sz w:val="22"/>
                <w:szCs w:val="22"/>
              </w:rPr>
            </w:pPr>
            <w:r>
              <w:rPr>
                <w:rFonts w:asciiTheme="minorHAnsi" w:hAnsiTheme="minorHAnsi"/>
                <w:b/>
                <w:color w:val="000000"/>
                <w:sz w:val="22"/>
                <w:szCs w:val="22"/>
              </w:rPr>
              <w:t>5</w:t>
            </w:r>
            <w:r w:rsidR="00302B4C" w:rsidRPr="00ED5BDC">
              <w:rPr>
                <w:rFonts w:asciiTheme="minorHAnsi" w:hAnsiTheme="minorHAnsi"/>
                <w:b/>
                <w:color w:val="000000"/>
                <w:sz w:val="22"/>
                <w:szCs w:val="22"/>
              </w:rPr>
              <w:t>%</w:t>
            </w:r>
          </w:p>
        </w:tc>
      </w:tr>
    </w:tbl>
    <w:p w:rsidR="00302B4C" w:rsidRPr="00ED5BDC" w:rsidRDefault="00302B4C" w:rsidP="00302B4C">
      <w:pPr>
        <w:spacing w:line="360" w:lineRule="auto"/>
        <w:jc w:val="both"/>
        <w:rPr>
          <w:rFonts w:asciiTheme="minorHAnsi" w:hAnsiTheme="minorHAnsi"/>
          <w:bCs/>
          <w:color w:val="000000"/>
          <w:sz w:val="22"/>
          <w:szCs w:val="22"/>
        </w:rPr>
      </w:pPr>
    </w:p>
    <w:p w:rsidR="008D57F6" w:rsidRDefault="00302B4C" w:rsidP="00302B4C">
      <w:pPr>
        <w:spacing w:line="360" w:lineRule="auto"/>
        <w:jc w:val="both"/>
        <w:rPr>
          <w:rFonts w:asciiTheme="minorHAnsi" w:hAnsiTheme="minorHAnsi"/>
          <w:bCs/>
          <w:color w:val="000000"/>
          <w:sz w:val="22"/>
          <w:szCs w:val="22"/>
        </w:rPr>
      </w:pPr>
      <w:r w:rsidRPr="00ED5BDC">
        <w:rPr>
          <w:rFonts w:asciiTheme="minorHAnsi" w:hAnsiTheme="minorHAnsi"/>
          <w:bCs/>
          <w:color w:val="000000"/>
          <w:sz w:val="22"/>
          <w:szCs w:val="22"/>
        </w:rPr>
        <w:t xml:space="preserve">Del total de los ingresos obtenidos, los trabajadores destinan aproximadamente el </w:t>
      </w:r>
      <w:r w:rsidR="008D57F6">
        <w:rPr>
          <w:rFonts w:asciiTheme="minorHAnsi" w:hAnsiTheme="minorHAnsi"/>
          <w:bCs/>
          <w:color w:val="000000"/>
          <w:sz w:val="22"/>
          <w:szCs w:val="22"/>
        </w:rPr>
        <w:t>78</w:t>
      </w:r>
      <w:r w:rsidRPr="00ED5BDC">
        <w:rPr>
          <w:rFonts w:asciiTheme="minorHAnsi" w:hAnsiTheme="minorHAnsi"/>
          <w:bCs/>
          <w:color w:val="000000"/>
          <w:sz w:val="22"/>
          <w:szCs w:val="22"/>
        </w:rPr>
        <w:t>% de estos a gastos de alimentación</w:t>
      </w:r>
      <w:r w:rsidR="008D57F6">
        <w:rPr>
          <w:rFonts w:asciiTheme="minorHAnsi" w:hAnsiTheme="minorHAnsi"/>
          <w:bCs/>
          <w:color w:val="000000"/>
          <w:sz w:val="22"/>
          <w:szCs w:val="22"/>
        </w:rPr>
        <w:t xml:space="preserve"> y vivienda</w:t>
      </w:r>
      <w:r w:rsidRPr="00ED5BDC">
        <w:rPr>
          <w:rFonts w:asciiTheme="minorHAnsi" w:hAnsiTheme="minorHAnsi"/>
          <w:bCs/>
          <w:color w:val="000000"/>
          <w:sz w:val="22"/>
          <w:szCs w:val="22"/>
        </w:rPr>
        <w:t>, seguido por el 1</w:t>
      </w:r>
      <w:r w:rsidR="008D57F6">
        <w:rPr>
          <w:rFonts w:asciiTheme="minorHAnsi" w:hAnsiTheme="minorHAnsi"/>
          <w:bCs/>
          <w:color w:val="000000"/>
          <w:sz w:val="22"/>
          <w:szCs w:val="22"/>
        </w:rPr>
        <w:t>5</w:t>
      </w:r>
      <w:r w:rsidRPr="00ED5BDC">
        <w:rPr>
          <w:rFonts w:asciiTheme="minorHAnsi" w:hAnsiTheme="minorHAnsi"/>
          <w:bCs/>
          <w:color w:val="000000"/>
          <w:sz w:val="22"/>
          <w:szCs w:val="22"/>
        </w:rPr>
        <w:t>%</w:t>
      </w:r>
      <w:r w:rsidR="008D57F6">
        <w:rPr>
          <w:rFonts w:asciiTheme="minorHAnsi" w:hAnsiTheme="minorHAnsi"/>
          <w:bCs/>
          <w:color w:val="000000"/>
          <w:sz w:val="22"/>
          <w:szCs w:val="22"/>
        </w:rPr>
        <w:t xml:space="preserve"> para la educación de los hijos y solo un 7% lo destinan a gastos personales. </w:t>
      </w:r>
    </w:p>
    <w:p w:rsidR="008D57F6" w:rsidRDefault="008D57F6" w:rsidP="00302B4C">
      <w:pPr>
        <w:spacing w:line="360" w:lineRule="auto"/>
        <w:jc w:val="both"/>
        <w:rPr>
          <w:rFonts w:asciiTheme="minorHAnsi" w:hAnsiTheme="minorHAnsi"/>
          <w:bCs/>
          <w:color w:val="000000"/>
          <w:sz w:val="22"/>
          <w:szCs w:val="22"/>
        </w:rPr>
      </w:pPr>
    </w:p>
    <w:p w:rsidR="00302B4C" w:rsidRDefault="008D57F6" w:rsidP="00302B4C">
      <w:pPr>
        <w:spacing w:line="360" w:lineRule="auto"/>
        <w:jc w:val="both"/>
        <w:rPr>
          <w:rFonts w:asciiTheme="minorHAnsi" w:hAnsiTheme="minorHAnsi"/>
          <w:bCs/>
          <w:color w:val="000000"/>
          <w:sz w:val="22"/>
          <w:szCs w:val="22"/>
        </w:rPr>
      </w:pPr>
      <w:r>
        <w:rPr>
          <w:rFonts w:asciiTheme="minorHAnsi" w:hAnsiTheme="minorHAnsi"/>
          <w:bCs/>
          <w:color w:val="000000"/>
          <w:sz w:val="22"/>
          <w:szCs w:val="22"/>
        </w:rPr>
        <w:t>Los</w:t>
      </w:r>
      <w:r w:rsidRPr="00ED5BDC">
        <w:rPr>
          <w:rFonts w:asciiTheme="minorHAnsi" w:hAnsiTheme="minorHAnsi"/>
          <w:bCs/>
          <w:color w:val="000000"/>
          <w:sz w:val="22"/>
          <w:szCs w:val="22"/>
        </w:rPr>
        <w:t xml:space="preserve"> </w:t>
      </w:r>
      <w:r w:rsidR="00302B4C" w:rsidRPr="00ED5BDC">
        <w:rPr>
          <w:rFonts w:asciiTheme="minorHAnsi" w:hAnsiTheme="minorHAnsi"/>
          <w:bCs/>
          <w:color w:val="000000"/>
          <w:sz w:val="22"/>
          <w:szCs w:val="22"/>
        </w:rPr>
        <w:t xml:space="preserve">beneficiarios directos del proyecto, </w:t>
      </w:r>
      <w:r>
        <w:rPr>
          <w:rFonts w:asciiTheme="minorHAnsi" w:hAnsiTheme="minorHAnsi"/>
          <w:bCs/>
          <w:color w:val="000000"/>
          <w:sz w:val="22"/>
          <w:szCs w:val="22"/>
        </w:rPr>
        <w:t xml:space="preserve">se verán </w:t>
      </w:r>
      <w:r w:rsidR="006C3991">
        <w:rPr>
          <w:rFonts w:asciiTheme="minorHAnsi" w:hAnsiTheme="minorHAnsi"/>
          <w:bCs/>
          <w:color w:val="000000"/>
          <w:sz w:val="22"/>
          <w:szCs w:val="22"/>
        </w:rPr>
        <w:t>favorecidos</w:t>
      </w:r>
      <w:r>
        <w:rPr>
          <w:rFonts w:asciiTheme="minorHAnsi" w:hAnsiTheme="minorHAnsi"/>
          <w:bCs/>
          <w:color w:val="000000"/>
          <w:sz w:val="22"/>
          <w:szCs w:val="22"/>
        </w:rPr>
        <w:t xml:space="preserve"> con la implementación de nuevas tecnologías, toda vez </w:t>
      </w:r>
      <w:r w:rsidR="00302B4C" w:rsidRPr="00ED5BDC">
        <w:rPr>
          <w:rFonts w:asciiTheme="minorHAnsi" w:hAnsiTheme="minorHAnsi"/>
          <w:bCs/>
          <w:color w:val="000000"/>
          <w:sz w:val="22"/>
          <w:szCs w:val="22"/>
        </w:rPr>
        <w:t xml:space="preserve">que se les brindará el acceso a las tecnologías de refrigeración y aumentará el pago debido a las mejora en la calidad de la leche. </w:t>
      </w:r>
    </w:p>
    <w:p w:rsidR="00A81B51" w:rsidRPr="00ED5BDC" w:rsidRDefault="00A81B51" w:rsidP="00302B4C">
      <w:pPr>
        <w:spacing w:line="360" w:lineRule="auto"/>
        <w:jc w:val="both"/>
        <w:rPr>
          <w:rFonts w:asciiTheme="minorHAnsi" w:hAnsiTheme="minorHAnsi"/>
          <w:bCs/>
          <w:color w:val="000000"/>
          <w:sz w:val="22"/>
          <w:szCs w:val="22"/>
        </w:rPr>
      </w:pPr>
    </w:p>
    <w:p w:rsidR="00302B4C" w:rsidRPr="00ED5BDC" w:rsidRDefault="00302B4C" w:rsidP="00302B4C">
      <w:pPr>
        <w:spacing w:line="360" w:lineRule="auto"/>
        <w:jc w:val="both"/>
        <w:rPr>
          <w:rFonts w:asciiTheme="minorHAnsi" w:hAnsiTheme="minorHAnsi"/>
          <w:bCs/>
          <w:color w:val="000000"/>
          <w:sz w:val="22"/>
          <w:szCs w:val="22"/>
        </w:rPr>
      </w:pPr>
      <w:r w:rsidRPr="00ED5BDC">
        <w:rPr>
          <w:rFonts w:asciiTheme="minorHAnsi" w:hAnsiTheme="minorHAnsi"/>
          <w:bCs/>
          <w:color w:val="000000"/>
          <w:sz w:val="22"/>
          <w:szCs w:val="22"/>
        </w:rPr>
        <w:t>Los beneficiarios están ubicados</w:t>
      </w:r>
      <w:r w:rsidR="008D57F6">
        <w:rPr>
          <w:rFonts w:asciiTheme="minorHAnsi" w:hAnsiTheme="minorHAnsi"/>
          <w:bCs/>
          <w:color w:val="000000"/>
          <w:sz w:val="22"/>
          <w:szCs w:val="22"/>
        </w:rPr>
        <w:t xml:space="preserve">: la parte técnica y operativa </w:t>
      </w:r>
      <w:r w:rsidRPr="00ED5BDC">
        <w:rPr>
          <w:rFonts w:asciiTheme="minorHAnsi" w:hAnsiTheme="minorHAnsi"/>
          <w:bCs/>
          <w:color w:val="000000"/>
          <w:sz w:val="22"/>
          <w:szCs w:val="22"/>
        </w:rPr>
        <w:t xml:space="preserve">en </w:t>
      </w:r>
      <w:r w:rsidR="008D57F6">
        <w:rPr>
          <w:rFonts w:asciiTheme="minorHAnsi" w:hAnsiTheme="minorHAnsi"/>
          <w:bCs/>
          <w:color w:val="000000"/>
          <w:sz w:val="22"/>
          <w:szCs w:val="22"/>
        </w:rPr>
        <w:t>el</w:t>
      </w:r>
      <w:r w:rsidR="00A81B51">
        <w:rPr>
          <w:rFonts w:asciiTheme="minorHAnsi" w:hAnsiTheme="minorHAnsi"/>
          <w:bCs/>
          <w:color w:val="000000"/>
          <w:sz w:val="22"/>
          <w:szCs w:val="22"/>
        </w:rPr>
        <w:t xml:space="preserve"> municipio de Agustín Codazzi, a</w:t>
      </w:r>
      <w:r w:rsidR="008D57F6">
        <w:rPr>
          <w:rFonts w:asciiTheme="minorHAnsi" w:hAnsiTheme="minorHAnsi"/>
          <w:bCs/>
          <w:color w:val="000000"/>
          <w:sz w:val="22"/>
          <w:szCs w:val="22"/>
        </w:rPr>
        <w:t xml:space="preserve">l </w:t>
      </w:r>
      <w:r w:rsidRPr="00ED5BDC">
        <w:rPr>
          <w:rFonts w:asciiTheme="minorHAnsi" w:hAnsiTheme="minorHAnsi"/>
          <w:bCs/>
          <w:color w:val="000000"/>
          <w:sz w:val="22"/>
          <w:szCs w:val="22"/>
        </w:rPr>
        <w:t>norte del departame</w:t>
      </w:r>
      <w:r w:rsidR="008D57F6">
        <w:rPr>
          <w:rFonts w:asciiTheme="minorHAnsi" w:hAnsiTheme="minorHAnsi"/>
          <w:bCs/>
          <w:color w:val="000000"/>
          <w:sz w:val="22"/>
          <w:szCs w:val="22"/>
        </w:rPr>
        <w:t xml:space="preserve">nto del Cesar (82%), y la parte administrativa en la ciudad de Valledupar (18%). </w:t>
      </w:r>
      <w:r w:rsidRPr="00ED5BDC">
        <w:rPr>
          <w:rFonts w:asciiTheme="minorHAnsi" w:hAnsiTheme="minorHAnsi"/>
          <w:bCs/>
          <w:color w:val="000000"/>
          <w:sz w:val="22"/>
          <w:szCs w:val="22"/>
        </w:rPr>
        <w:t xml:space="preserve">Cabe señalar que en Agustín Codazzi </w:t>
      </w:r>
      <w:r w:rsidR="008D57F6">
        <w:rPr>
          <w:rFonts w:asciiTheme="minorHAnsi" w:hAnsiTheme="minorHAnsi"/>
          <w:bCs/>
          <w:color w:val="000000"/>
          <w:sz w:val="22"/>
          <w:szCs w:val="22"/>
        </w:rPr>
        <w:t xml:space="preserve">se producen actualmente </w:t>
      </w:r>
      <w:r w:rsidR="005D1C1F">
        <w:rPr>
          <w:rFonts w:asciiTheme="minorHAnsi" w:hAnsiTheme="minorHAnsi"/>
          <w:bCs/>
          <w:color w:val="000000"/>
          <w:sz w:val="22"/>
          <w:szCs w:val="22"/>
        </w:rPr>
        <w:t>83.013 litros/día</w:t>
      </w:r>
      <w:r w:rsidR="00A81B51">
        <w:rPr>
          <w:rFonts w:asciiTheme="minorHAnsi" w:hAnsiTheme="minorHAnsi"/>
          <w:bCs/>
          <w:color w:val="000000"/>
          <w:sz w:val="22"/>
          <w:szCs w:val="22"/>
        </w:rPr>
        <w:t xml:space="preserve"> de leche</w:t>
      </w:r>
      <w:r w:rsidR="005D1C1F">
        <w:rPr>
          <w:rFonts w:asciiTheme="minorHAnsi" w:hAnsiTheme="minorHAnsi"/>
          <w:bCs/>
          <w:color w:val="000000"/>
          <w:sz w:val="22"/>
          <w:szCs w:val="22"/>
        </w:rPr>
        <w:t xml:space="preserve"> </w:t>
      </w:r>
      <w:r w:rsidRPr="00ED5BDC">
        <w:rPr>
          <w:rFonts w:asciiTheme="minorHAnsi" w:hAnsiTheme="minorHAnsi"/>
          <w:bCs/>
          <w:color w:val="000000"/>
          <w:sz w:val="22"/>
          <w:szCs w:val="22"/>
        </w:rPr>
        <w:t xml:space="preserve">aproximadamente, los cuales podrán verse beneficiados gracias a su </w:t>
      </w:r>
      <w:r w:rsidR="005D1C1F" w:rsidRPr="00ED5BDC">
        <w:rPr>
          <w:rFonts w:asciiTheme="minorHAnsi" w:hAnsiTheme="minorHAnsi"/>
          <w:bCs/>
          <w:color w:val="000000"/>
          <w:sz w:val="22"/>
          <w:szCs w:val="22"/>
        </w:rPr>
        <w:t>proximidad</w:t>
      </w:r>
      <w:r w:rsidRPr="00ED5BDC">
        <w:rPr>
          <w:rFonts w:asciiTheme="minorHAnsi" w:hAnsiTheme="minorHAnsi"/>
          <w:bCs/>
          <w:color w:val="000000"/>
          <w:sz w:val="22"/>
          <w:szCs w:val="22"/>
        </w:rPr>
        <w:t xml:space="preserve"> a</w:t>
      </w:r>
      <w:r w:rsidR="005D1C1F">
        <w:rPr>
          <w:rFonts w:asciiTheme="minorHAnsi" w:hAnsiTheme="minorHAnsi"/>
          <w:bCs/>
          <w:color w:val="000000"/>
          <w:sz w:val="22"/>
          <w:szCs w:val="22"/>
        </w:rPr>
        <w:t xml:space="preserve">l centro </w:t>
      </w:r>
      <w:r w:rsidRPr="00ED5BDC">
        <w:rPr>
          <w:rFonts w:asciiTheme="minorHAnsi" w:hAnsiTheme="minorHAnsi"/>
          <w:bCs/>
          <w:color w:val="000000"/>
          <w:sz w:val="22"/>
          <w:szCs w:val="22"/>
        </w:rPr>
        <w:t>de acopio con tecnología fotovoltaica, ya que los tanques podrían ponerse a disposición de los pequeños productores, de acuerdo a la cercanía entre fincas y la producción láctea de estas.</w:t>
      </w:r>
    </w:p>
    <w:p w:rsidR="00302B4C" w:rsidRPr="00ED5BDC" w:rsidRDefault="00302B4C" w:rsidP="00302B4C">
      <w:pPr>
        <w:spacing w:line="360" w:lineRule="auto"/>
        <w:jc w:val="both"/>
        <w:rPr>
          <w:rFonts w:asciiTheme="minorHAnsi" w:hAnsiTheme="minorHAnsi"/>
          <w:bCs/>
          <w:color w:val="000000"/>
          <w:sz w:val="22"/>
          <w:szCs w:val="22"/>
        </w:rPr>
      </w:pPr>
    </w:p>
    <w:p w:rsidR="00441357" w:rsidRDefault="00302B4C" w:rsidP="0067419B">
      <w:pPr>
        <w:spacing w:line="360" w:lineRule="auto"/>
        <w:jc w:val="both"/>
        <w:rPr>
          <w:rFonts w:asciiTheme="minorHAnsi" w:hAnsiTheme="minorHAnsi"/>
          <w:bCs/>
          <w:color w:val="000000"/>
          <w:sz w:val="22"/>
          <w:szCs w:val="22"/>
        </w:rPr>
      </w:pPr>
      <w:r w:rsidRPr="00ED5BDC">
        <w:rPr>
          <w:rFonts w:asciiTheme="minorHAnsi" w:hAnsiTheme="minorHAnsi"/>
          <w:bCs/>
          <w:color w:val="000000"/>
          <w:sz w:val="22"/>
          <w:szCs w:val="22"/>
        </w:rPr>
        <w:t>Con la implementación de este proyecto son importantes los beneficios que se generarán en los comerciantes e industrializadores de leche, y por ende, en los consumidores finales de productos lácteos, ya que se impactará de manera directa en los eslabones de la cadena de valor láctea al desarrollar prácticas que permiten conservar las condiciones en la composición y calidad de la leche acopiada de manera permanente sin estar definida por el suministro de energía de un sistema diesel</w:t>
      </w:r>
    </w:p>
    <w:p w:rsidR="00BF5458" w:rsidRPr="00ED5BDC" w:rsidRDefault="00BF5458" w:rsidP="0067419B">
      <w:pPr>
        <w:spacing w:line="360" w:lineRule="auto"/>
        <w:jc w:val="both"/>
        <w:rPr>
          <w:rFonts w:asciiTheme="minorHAnsi" w:hAnsiTheme="minorHAnsi"/>
          <w:b/>
          <w:bCs/>
          <w:kern w:val="32"/>
          <w:sz w:val="22"/>
          <w:szCs w:val="22"/>
        </w:rPr>
      </w:pPr>
    </w:p>
    <w:p w:rsidR="00302B4C" w:rsidRPr="00ED5BDC" w:rsidRDefault="00302B4C" w:rsidP="00302B4C">
      <w:pPr>
        <w:pStyle w:val="Ttulo1"/>
        <w:numPr>
          <w:ilvl w:val="0"/>
          <w:numId w:val="3"/>
        </w:numPr>
        <w:shd w:val="clear" w:color="auto" w:fill="D9D9D9"/>
        <w:spacing w:before="0" w:after="0" w:line="240" w:lineRule="auto"/>
        <w:jc w:val="center"/>
        <w:rPr>
          <w:rFonts w:asciiTheme="minorHAnsi" w:hAnsiTheme="minorHAnsi"/>
          <w:sz w:val="24"/>
          <w:szCs w:val="24"/>
        </w:rPr>
      </w:pPr>
      <w:r w:rsidRPr="00ED5BDC">
        <w:rPr>
          <w:rFonts w:asciiTheme="minorHAnsi" w:hAnsiTheme="minorHAnsi"/>
          <w:sz w:val="24"/>
          <w:szCs w:val="24"/>
        </w:rPr>
        <w:t xml:space="preserve">PLAN COMERCIAL </w:t>
      </w:r>
    </w:p>
    <w:p w:rsidR="00302B4C" w:rsidRPr="00ED5BDC" w:rsidRDefault="00302B4C" w:rsidP="00302B4C">
      <w:pPr>
        <w:spacing w:line="360" w:lineRule="auto"/>
        <w:jc w:val="both"/>
        <w:rPr>
          <w:rFonts w:asciiTheme="minorHAnsi" w:hAnsiTheme="minorHAnsi" w:cs="Cambria"/>
          <w:b/>
          <w:bCs/>
          <w:color w:val="000000"/>
          <w:sz w:val="22"/>
          <w:szCs w:val="22"/>
        </w:rPr>
      </w:pPr>
    </w:p>
    <w:p w:rsidR="00302B4C" w:rsidRPr="00ED5BDC" w:rsidRDefault="00D924FB" w:rsidP="00D924FB">
      <w:pPr>
        <w:pStyle w:val="Ttulo2"/>
        <w:rPr>
          <w:rFonts w:asciiTheme="minorHAnsi" w:hAnsiTheme="minorHAnsi"/>
          <w:b/>
          <w:color w:val="000000" w:themeColor="text1"/>
          <w:sz w:val="24"/>
          <w:szCs w:val="24"/>
        </w:rPr>
      </w:pPr>
      <w:r w:rsidRPr="00033755">
        <w:rPr>
          <w:rFonts w:asciiTheme="minorHAnsi" w:hAnsiTheme="minorHAnsi"/>
          <w:b/>
          <w:color w:val="000000" w:themeColor="text1"/>
          <w:sz w:val="24"/>
          <w:szCs w:val="24"/>
        </w:rPr>
        <w:t>5.1. PRODUCTO/SERVICIO</w:t>
      </w:r>
    </w:p>
    <w:p w:rsidR="0066012A" w:rsidRDefault="0066012A" w:rsidP="0066012A">
      <w:pPr>
        <w:shd w:val="clear" w:color="auto" w:fill="FFFFFF"/>
        <w:spacing w:line="360" w:lineRule="auto"/>
        <w:jc w:val="both"/>
        <w:textAlignment w:val="baseline"/>
        <w:rPr>
          <w:rFonts w:asciiTheme="minorHAnsi" w:hAnsiTheme="minorHAnsi" w:cs="Arial"/>
          <w:sz w:val="22"/>
          <w:szCs w:val="22"/>
        </w:rPr>
      </w:pPr>
    </w:p>
    <w:p w:rsidR="0066012A" w:rsidRDefault="0066012A" w:rsidP="0066012A">
      <w:pPr>
        <w:shd w:val="clear" w:color="auto" w:fill="FFFFFF"/>
        <w:spacing w:line="360" w:lineRule="auto"/>
        <w:jc w:val="both"/>
        <w:textAlignment w:val="baseline"/>
        <w:rPr>
          <w:rFonts w:asciiTheme="minorHAnsi" w:hAnsiTheme="minorHAnsi" w:cs="Arial"/>
          <w:sz w:val="22"/>
          <w:szCs w:val="22"/>
        </w:rPr>
      </w:pPr>
      <w:r w:rsidRPr="0066012A">
        <w:rPr>
          <w:rFonts w:asciiTheme="minorHAnsi" w:hAnsiTheme="minorHAnsi" w:cs="Arial"/>
          <w:sz w:val="22"/>
          <w:szCs w:val="22"/>
        </w:rPr>
        <w:t xml:space="preserve">Nuestro producto es una solución </w:t>
      </w:r>
      <w:r w:rsidR="000D782C">
        <w:rPr>
          <w:rFonts w:asciiTheme="minorHAnsi" w:hAnsiTheme="minorHAnsi" w:cs="Arial"/>
          <w:sz w:val="22"/>
          <w:szCs w:val="22"/>
        </w:rPr>
        <w:t>para la</w:t>
      </w:r>
      <w:r w:rsidRPr="0066012A">
        <w:rPr>
          <w:rFonts w:asciiTheme="minorHAnsi" w:hAnsiTheme="minorHAnsi" w:cs="Arial"/>
          <w:sz w:val="22"/>
          <w:szCs w:val="22"/>
        </w:rPr>
        <w:t xml:space="preserve"> generación de energía eléctrica a través del aprovechamiento del recurso renovable solar. Los equipos de generación de energía que componen nuestro producto son placas fotovoltaicas. La solución adaptada al cliente está d</w:t>
      </w:r>
      <w:r w:rsidR="00B01FF4">
        <w:rPr>
          <w:rFonts w:asciiTheme="minorHAnsi" w:hAnsiTheme="minorHAnsi" w:cs="Arial"/>
          <w:sz w:val="22"/>
          <w:szCs w:val="22"/>
        </w:rPr>
        <w:t>ada por un sistema fotovoltaico.</w:t>
      </w:r>
    </w:p>
    <w:p w:rsidR="00B01FF4" w:rsidRPr="0066012A" w:rsidRDefault="00B01FF4" w:rsidP="0066012A">
      <w:pPr>
        <w:shd w:val="clear" w:color="auto" w:fill="FFFFFF"/>
        <w:spacing w:line="360" w:lineRule="auto"/>
        <w:jc w:val="both"/>
        <w:textAlignment w:val="baseline"/>
        <w:rPr>
          <w:rFonts w:asciiTheme="minorHAnsi" w:hAnsiTheme="minorHAnsi" w:cs="Arial"/>
          <w:sz w:val="22"/>
          <w:szCs w:val="22"/>
        </w:rPr>
      </w:pPr>
    </w:p>
    <w:p w:rsidR="0038462A" w:rsidRDefault="0066012A" w:rsidP="0066012A">
      <w:pPr>
        <w:shd w:val="clear" w:color="auto" w:fill="FFFFFF"/>
        <w:spacing w:line="360" w:lineRule="auto"/>
        <w:jc w:val="both"/>
        <w:textAlignment w:val="baseline"/>
        <w:rPr>
          <w:rFonts w:asciiTheme="minorHAnsi" w:hAnsiTheme="minorHAnsi" w:cs="Arial"/>
          <w:sz w:val="22"/>
          <w:szCs w:val="22"/>
        </w:rPr>
      </w:pPr>
      <w:r w:rsidRPr="0066012A">
        <w:rPr>
          <w:rFonts w:asciiTheme="minorHAnsi" w:hAnsiTheme="minorHAnsi" w:cs="Arial"/>
          <w:sz w:val="22"/>
          <w:szCs w:val="22"/>
        </w:rPr>
        <w:lastRenderedPageBreak/>
        <w:t>La energía solar fotovoltaica, como fuente renovable representa una fórmula energética radicalmente más respetuosa con el medio ambiente que cualquier otra energía convencional</w:t>
      </w:r>
      <w:r>
        <w:rPr>
          <w:rFonts w:asciiTheme="minorHAnsi" w:hAnsiTheme="minorHAnsi" w:cs="Arial"/>
          <w:sz w:val="22"/>
          <w:szCs w:val="22"/>
        </w:rPr>
        <w:t>;</w:t>
      </w:r>
      <w:r w:rsidRPr="0066012A">
        <w:rPr>
          <w:rFonts w:asciiTheme="minorHAnsi" w:hAnsiTheme="minorHAnsi" w:cs="Arial"/>
          <w:sz w:val="22"/>
          <w:szCs w:val="22"/>
        </w:rPr>
        <w:t xml:space="preserve"> un sistema fotovoltaico capta la energía solar y la </w:t>
      </w:r>
      <w:r>
        <w:rPr>
          <w:rFonts w:asciiTheme="minorHAnsi" w:hAnsiTheme="minorHAnsi" w:cs="Arial"/>
          <w:sz w:val="22"/>
          <w:szCs w:val="22"/>
        </w:rPr>
        <w:t>transforma en corriente p</w:t>
      </w:r>
      <w:r w:rsidRPr="0066012A">
        <w:rPr>
          <w:rFonts w:asciiTheme="minorHAnsi" w:hAnsiTheme="minorHAnsi" w:cs="Arial"/>
          <w:sz w:val="22"/>
          <w:szCs w:val="22"/>
        </w:rPr>
        <w:t>ara abastecer necesidades de electricidad.</w:t>
      </w:r>
      <w:r w:rsidR="00545E88">
        <w:rPr>
          <w:rFonts w:asciiTheme="minorHAnsi" w:hAnsiTheme="minorHAnsi" w:cs="Arial"/>
          <w:sz w:val="22"/>
          <w:szCs w:val="22"/>
        </w:rPr>
        <w:t xml:space="preserve"> </w:t>
      </w:r>
      <w:r w:rsidR="00B01FF4">
        <w:rPr>
          <w:rFonts w:asciiTheme="minorHAnsi" w:hAnsiTheme="minorHAnsi" w:cs="Arial"/>
          <w:sz w:val="22"/>
          <w:szCs w:val="22"/>
        </w:rPr>
        <w:t>En el caso de</w:t>
      </w:r>
      <w:r w:rsidRPr="0066012A">
        <w:rPr>
          <w:rFonts w:asciiTheme="minorHAnsi" w:hAnsiTheme="minorHAnsi" w:cs="Arial"/>
          <w:sz w:val="22"/>
          <w:szCs w:val="22"/>
        </w:rPr>
        <w:t xml:space="preserve"> Kankuaka</w:t>
      </w:r>
      <w:r>
        <w:rPr>
          <w:rFonts w:asciiTheme="minorHAnsi" w:hAnsiTheme="minorHAnsi" w:cs="Arial"/>
          <w:sz w:val="22"/>
          <w:szCs w:val="22"/>
        </w:rPr>
        <w:t xml:space="preserve"> S.C.A. </w:t>
      </w:r>
      <w:r w:rsidRPr="0066012A">
        <w:rPr>
          <w:rFonts w:asciiTheme="minorHAnsi" w:hAnsiTheme="minorHAnsi" w:cs="Arial"/>
          <w:sz w:val="22"/>
          <w:szCs w:val="22"/>
        </w:rPr>
        <w:t xml:space="preserve">al ser el sistema solar fotovoltaico la fuente principal, la planta eléctrica solo entrará en acción para casos de respaldo o tendrá la mínima operación posible. </w:t>
      </w:r>
      <w:r w:rsidR="00545E88">
        <w:rPr>
          <w:rFonts w:asciiTheme="minorHAnsi" w:hAnsiTheme="minorHAnsi" w:cs="Arial"/>
          <w:sz w:val="22"/>
          <w:szCs w:val="22"/>
        </w:rPr>
        <w:t xml:space="preserve"> </w:t>
      </w:r>
      <w:r w:rsidRPr="0066012A">
        <w:rPr>
          <w:rFonts w:asciiTheme="minorHAnsi" w:hAnsiTheme="minorHAnsi" w:cs="Arial"/>
          <w:sz w:val="22"/>
          <w:szCs w:val="22"/>
        </w:rPr>
        <w:t xml:space="preserve">Los componentes para la producción de energía solar son fácilmente reciclables al final de su vida. </w:t>
      </w:r>
    </w:p>
    <w:p w:rsidR="0038462A" w:rsidRDefault="0038462A" w:rsidP="0066012A">
      <w:pPr>
        <w:shd w:val="clear" w:color="auto" w:fill="FFFFFF"/>
        <w:spacing w:line="360" w:lineRule="auto"/>
        <w:jc w:val="both"/>
        <w:textAlignment w:val="baseline"/>
        <w:rPr>
          <w:rFonts w:asciiTheme="minorHAnsi" w:hAnsiTheme="minorHAnsi" w:cs="Arial"/>
          <w:sz w:val="22"/>
          <w:szCs w:val="22"/>
        </w:rPr>
      </w:pPr>
    </w:p>
    <w:p w:rsidR="0066012A" w:rsidRPr="0066012A" w:rsidRDefault="0066012A" w:rsidP="0066012A">
      <w:pPr>
        <w:shd w:val="clear" w:color="auto" w:fill="FFFFFF"/>
        <w:spacing w:line="360" w:lineRule="auto"/>
        <w:jc w:val="both"/>
        <w:textAlignment w:val="baseline"/>
        <w:rPr>
          <w:rFonts w:asciiTheme="minorHAnsi" w:hAnsiTheme="minorHAnsi" w:cs="Arial"/>
          <w:sz w:val="22"/>
          <w:szCs w:val="22"/>
        </w:rPr>
      </w:pPr>
      <w:r w:rsidRPr="0066012A">
        <w:rPr>
          <w:rFonts w:asciiTheme="minorHAnsi" w:hAnsiTheme="minorHAnsi" w:cs="Arial"/>
          <w:sz w:val="22"/>
          <w:szCs w:val="22"/>
        </w:rPr>
        <w:t>Pero sin duda el efecto visual, es el principal impacto que tiene durante la fase de explotación, aunque es posible atenuar mediante la integración en el paisaje. En el medio físico y biológico no existen afecciones importantes ni sobre la calidad del aire</w:t>
      </w:r>
      <w:r w:rsidR="0038462A">
        <w:rPr>
          <w:rFonts w:asciiTheme="minorHAnsi" w:hAnsiTheme="minorHAnsi" w:cs="Arial"/>
          <w:sz w:val="22"/>
          <w:szCs w:val="22"/>
        </w:rPr>
        <w:t xml:space="preserve"> ni sobre suelos, flora o fauna,</w:t>
      </w:r>
      <w:r w:rsidRPr="0066012A">
        <w:rPr>
          <w:rFonts w:asciiTheme="minorHAnsi" w:hAnsiTheme="minorHAnsi" w:cs="Arial"/>
          <w:sz w:val="22"/>
          <w:szCs w:val="22"/>
        </w:rPr>
        <w:t xml:space="preserve"> tampoco provoca ruidos, ni afecta las aguas del área de influencia donde se emplazan las instalaciones.</w:t>
      </w:r>
    </w:p>
    <w:p w:rsidR="0066012A" w:rsidRPr="0066012A" w:rsidRDefault="0066012A" w:rsidP="0038462A">
      <w:pPr>
        <w:shd w:val="clear" w:color="auto" w:fill="FFFFFF"/>
        <w:spacing w:line="360" w:lineRule="auto"/>
        <w:jc w:val="both"/>
        <w:textAlignment w:val="baseline"/>
        <w:rPr>
          <w:rFonts w:asciiTheme="minorHAnsi" w:hAnsiTheme="minorHAnsi" w:cs="Arial"/>
          <w:sz w:val="22"/>
          <w:szCs w:val="22"/>
        </w:rPr>
      </w:pPr>
    </w:p>
    <w:p w:rsidR="001B61D8" w:rsidRDefault="0066012A" w:rsidP="0038462A">
      <w:pPr>
        <w:shd w:val="clear" w:color="auto" w:fill="FFFFFF"/>
        <w:spacing w:line="360" w:lineRule="auto"/>
        <w:jc w:val="both"/>
        <w:textAlignment w:val="baseline"/>
        <w:rPr>
          <w:rFonts w:asciiTheme="minorHAnsi" w:hAnsiTheme="minorHAnsi" w:cs="Arial"/>
          <w:sz w:val="22"/>
          <w:szCs w:val="22"/>
        </w:rPr>
      </w:pPr>
      <w:r w:rsidRPr="0066012A">
        <w:rPr>
          <w:rFonts w:asciiTheme="minorHAnsi" w:hAnsiTheme="minorHAnsi" w:cs="Arial"/>
          <w:sz w:val="22"/>
          <w:szCs w:val="22"/>
        </w:rPr>
        <w:t xml:space="preserve">El mantenimiento aplicado a las instalaciones será: </w:t>
      </w:r>
    </w:p>
    <w:p w:rsidR="001B61D8" w:rsidRDefault="0066012A" w:rsidP="0038462A">
      <w:pPr>
        <w:shd w:val="clear" w:color="auto" w:fill="FFFFFF"/>
        <w:spacing w:line="360" w:lineRule="auto"/>
        <w:jc w:val="both"/>
        <w:textAlignment w:val="baseline"/>
        <w:rPr>
          <w:rFonts w:asciiTheme="minorHAnsi" w:hAnsiTheme="minorHAnsi" w:cs="Arial"/>
          <w:sz w:val="22"/>
          <w:szCs w:val="22"/>
        </w:rPr>
      </w:pPr>
      <w:r w:rsidRPr="0066012A">
        <w:rPr>
          <w:rFonts w:asciiTheme="minorHAnsi" w:hAnsiTheme="minorHAnsi" w:cs="Arial"/>
          <w:sz w:val="22"/>
          <w:szCs w:val="22"/>
        </w:rPr>
        <w:t xml:space="preserve">a. Mantenimiento preventivo: mediante la inspección de forma visual comprobando el estado de los componentes del sistema eléctrico y su puesta a punto. </w:t>
      </w:r>
    </w:p>
    <w:p w:rsidR="001B61D8" w:rsidRDefault="0066012A" w:rsidP="0038462A">
      <w:pPr>
        <w:shd w:val="clear" w:color="auto" w:fill="FFFFFF"/>
        <w:spacing w:line="360" w:lineRule="auto"/>
        <w:jc w:val="both"/>
        <w:textAlignment w:val="baseline"/>
        <w:rPr>
          <w:rFonts w:asciiTheme="minorHAnsi" w:hAnsiTheme="minorHAnsi" w:cs="Arial"/>
          <w:sz w:val="22"/>
          <w:szCs w:val="22"/>
        </w:rPr>
      </w:pPr>
      <w:r w:rsidRPr="0066012A">
        <w:rPr>
          <w:rFonts w:asciiTheme="minorHAnsi" w:hAnsiTheme="minorHAnsi" w:cs="Arial"/>
          <w:sz w:val="22"/>
          <w:szCs w:val="22"/>
        </w:rPr>
        <w:t>b. Mantenimiento correctivo: para que el sistema funcione correctamente durante su vida útil, se llevar</w:t>
      </w:r>
      <w:r w:rsidR="0038462A">
        <w:rPr>
          <w:rFonts w:asciiTheme="minorHAnsi" w:hAnsiTheme="minorHAnsi" w:cs="Arial"/>
          <w:sz w:val="22"/>
          <w:szCs w:val="22"/>
        </w:rPr>
        <w:t xml:space="preserve">á </w:t>
      </w:r>
      <w:r w:rsidRPr="0066012A">
        <w:rPr>
          <w:rFonts w:asciiTheme="minorHAnsi" w:hAnsiTheme="minorHAnsi" w:cs="Arial"/>
          <w:sz w:val="22"/>
          <w:szCs w:val="22"/>
        </w:rPr>
        <w:t xml:space="preserve">a cabo sustitución de piezas. Para el mantenimiento será </w:t>
      </w:r>
      <w:r w:rsidR="008E14A1" w:rsidRPr="0066012A">
        <w:rPr>
          <w:rFonts w:asciiTheme="minorHAnsi" w:hAnsiTheme="minorHAnsi" w:cs="Arial"/>
          <w:sz w:val="22"/>
          <w:szCs w:val="22"/>
        </w:rPr>
        <w:t>necesar</w:t>
      </w:r>
      <w:r w:rsidR="008E14A1">
        <w:rPr>
          <w:rFonts w:asciiTheme="minorHAnsi" w:hAnsiTheme="minorHAnsi" w:cs="Arial"/>
          <w:sz w:val="22"/>
          <w:szCs w:val="22"/>
        </w:rPr>
        <w:t>ia</w:t>
      </w:r>
      <w:r w:rsidRPr="0066012A">
        <w:rPr>
          <w:rFonts w:asciiTheme="minorHAnsi" w:hAnsiTheme="minorHAnsi" w:cs="Arial"/>
          <w:sz w:val="22"/>
          <w:szCs w:val="22"/>
        </w:rPr>
        <w:t xml:space="preserve"> la capacitación de dos personas. </w:t>
      </w:r>
    </w:p>
    <w:p w:rsidR="0066012A" w:rsidRPr="0066012A" w:rsidRDefault="001B61D8" w:rsidP="0038462A">
      <w:pPr>
        <w:shd w:val="clear" w:color="auto" w:fill="FFFFFF"/>
        <w:spacing w:line="360" w:lineRule="auto"/>
        <w:jc w:val="both"/>
        <w:textAlignment w:val="baseline"/>
        <w:rPr>
          <w:rFonts w:asciiTheme="minorHAnsi" w:hAnsiTheme="minorHAnsi" w:cs="Arial"/>
          <w:sz w:val="22"/>
          <w:szCs w:val="22"/>
        </w:rPr>
      </w:pPr>
      <w:r>
        <w:rPr>
          <w:rFonts w:asciiTheme="minorHAnsi" w:hAnsiTheme="minorHAnsi" w:cs="Arial"/>
          <w:sz w:val="22"/>
          <w:szCs w:val="22"/>
        </w:rPr>
        <w:t>c</w:t>
      </w:r>
      <w:r w:rsidR="0066012A" w:rsidRPr="0066012A">
        <w:rPr>
          <w:rFonts w:asciiTheme="minorHAnsi" w:hAnsiTheme="minorHAnsi" w:cs="Arial"/>
          <w:sz w:val="22"/>
          <w:szCs w:val="22"/>
        </w:rPr>
        <w:t>. Limpieza</w:t>
      </w:r>
      <w:r w:rsidR="0038462A">
        <w:rPr>
          <w:rFonts w:asciiTheme="minorHAnsi" w:hAnsiTheme="minorHAnsi" w:cs="Arial"/>
          <w:sz w:val="22"/>
          <w:szCs w:val="22"/>
        </w:rPr>
        <w:t>:</w:t>
      </w:r>
      <w:r w:rsidR="0066012A" w:rsidRPr="0066012A">
        <w:rPr>
          <w:rFonts w:asciiTheme="minorHAnsi" w:hAnsiTheme="minorHAnsi" w:cs="Arial"/>
          <w:sz w:val="22"/>
          <w:szCs w:val="22"/>
        </w:rPr>
        <w:t xml:space="preserve"> Los paneles han de permanecer limpios y además se ha de evitar que ningún objeto le haga sombra, para no perjudicar a la producción de energía.  Se procederá a la capacitación de </w:t>
      </w:r>
      <w:r>
        <w:rPr>
          <w:rFonts w:asciiTheme="minorHAnsi" w:hAnsiTheme="minorHAnsi" w:cs="Arial"/>
          <w:sz w:val="22"/>
          <w:szCs w:val="22"/>
        </w:rPr>
        <w:t>4</w:t>
      </w:r>
      <w:r w:rsidR="0066012A" w:rsidRPr="0066012A">
        <w:rPr>
          <w:rFonts w:asciiTheme="minorHAnsi" w:hAnsiTheme="minorHAnsi" w:cs="Arial"/>
          <w:sz w:val="22"/>
          <w:szCs w:val="22"/>
        </w:rPr>
        <w:t xml:space="preserve"> personas que actualmente se encuentran operando los sistemas de enfriamiento. Todas las operac</w:t>
      </w:r>
      <w:r w:rsidR="008E14A1">
        <w:rPr>
          <w:rFonts w:asciiTheme="minorHAnsi" w:hAnsiTheme="minorHAnsi" w:cs="Arial"/>
          <w:sz w:val="22"/>
          <w:szCs w:val="22"/>
        </w:rPr>
        <w:t xml:space="preserve">iones de limpieza deberán de registradas en un informe, </w:t>
      </w:r>
      <w:r w:rsidR="0066012A" w:rsidRPr="0066012A">
        <w:rPr>
          <w:rFonts w:asciiTheme="minorHAnsi" w:hAnsiTheme="minorHAnsi" w:cs="Arial"/>
          <w:sz w:val="22"/>
          <w:szCs w:val="22"/>
        </w:rPr>
        <w:t xml:space="preserve">que incluye la identificación del personal que lo ha llevado a cabo, fecha y hora. </w:t>
      </w:r>
    </w:p>
    <w:p w:rsidR="0066012A" w:rsidRPr="0066012A" w:rsidRDefault="0066012A" w:rsidP="0066012A">
      <w:pPr>
        <w:shd w:val="clear" w:color="auto" w:fill="FFFFFF"/>
        <w:spacing w:line="360" w:lineRule="auto"/>
        <w:jc w:val="both"/>
        <w:textAlignment w:val="baseline"/>
        <w:rPr>
          <w:rFonts w:asciiTheme="minorHAnsi" w:hAnsiTheme="minorHAnsi" w:cs="Arial"/>
          <w:sz w:val="22"/>
          <w:szCs w:val="22"/>
        </w:rPr>
      </w:pPr>
      <w:r w:rsidRPr="0066012A">
        <w:rPr>
          <w:rFonts w:asciiTheme="minorHAnsi" w:hAnsiTheme="minorHAnsi" w:cs="Arial"/>
          <w:sz w:val="22"/>
          <w:szCs w:val="22"/>
        </w:rPr>
        <w:t xml:space="preserve">Tomando en consideración que los sistemas SFV son una tecnología desarrollada no se espera tener problemas técnicos significativos durante el proceso. </w:t>
      </w:r>
    </w:p>
    <w:p w:rsidR="0066012A" w:rsidRPr="0066012A" w:rsidRDefault="0066012A" w:rsidP="0066012A">
      <w:pPr>
        <w:shd w:val="clear" w:color="auto" w:fill="FFFFFF"/>
        <w:spacing w:line="360" w:lineRule="auto"/>
        <w:jc w:val="both"/>
        <w:textAlignment w:val="baseline"/>
        <w:rPr>
          <w:rFonts w:asciiTheme="minorHAnsi" w:hAnsiTheme="minorHAnsi" w:cs="Arial"/>
          <w:sz w:val="22"/>
          <w:szCs w:val="22"/>
        </w:rPr>
      </w:pPr>
    </w:p>
    <w:p w:rsidR="0066012A" w:rsidRPr="0066012A" w:rsidRDefault="0066012A" w:rsidP="0066012A">
      <w:pPr>
        <w:shd w:val="clear" w:color="auto" w:fill="FFFFFF"/>
        <w:spacing w:line="360" w:lineRule="auto"/>
        <w:jc w:val="both"/>
        <w:textAlignment w:val="baseline"/>
        <w:rPr>
          <w:rFonts w:asciiTheme="minorHAnsi" w:hAnsiTheme="minorHAnsi" w:cs="Arial"/>
          <w:sz w:val="22"/>
          <w:szCs w:val="22"/>
        </w:rPr>
      </w:pPr>
      <w:r w:rsidRPr="0066012A">
        <w:rPr>
          <w:rFonts w:asciiTheme="minorHAnsi" w:hAnsiTheme="minorHAnsi" w:cs="Arial"/>
          <w:sz w:val="22"/>
          <w:szCs w:val="22"/>
        </w:rPr>
        <w:t>La preparación de la presente iniciativa</w:t>
      </w:r>
      <w:r w:rsidRPr="0066012A">
        <w:rPr>
          <w:rStyle w:val="apple-converted-space"/>
          <w:rFonts w:asciiTheme="minorHAnsi" w:hAnsiTheme="minorHAnsi" w:cs="Arial"/>
          <w:sz w:val="22"/>
          <w:szCs w:val="22"/>
          <w:shd w:val="clear" w:color="auto" w:fill="FFFFFF"/>
        </w:rPr>
        <w:t> </w:t>
      </w:r>
      <w:r w:rsidRPr="0038462A">
        <w:rPr>
          <w:rStyle w:val="nfasis"/>
          <w:rFonts w:asciiTheme="minorHAnsi" w:hAnsiTheme="minorHAnsi" w:cs="Arial"/>
          <w:bCs/>
          <w:i w:val="0"/>
          <w:sz w:val="22"/>
          <w:szCs w:val="22"/>
          <w:shd w:val="clear" w:color="auto" w:fill="FFFFFF"/>
        </w:rPr>
        <w:t>se llevó a cabo</w:t>
      </w:r>
      <w:r w:rsidRPr="0038462A">
        <w:rPr>
          <w:rStyle w:val="apple-converted-space"/>
          <w:rFonts w:asciiTheme="minorHAnsi" w:hAnsiTheme="minorHAnsi" w:cs="Arial"/>
          <w:sz w:val="22"/>
          <w:szCs w:val="22"/>
          <w:shd w:val="clear" w:color="auto" w:fill="FFFFFF"/>
        </w:rPr>
        <w:t> </w:t>
      </w:r>
      <w:r w:rsidRPr="0038462A">
        <w:rPr>
          <w:rFonts w:asciiTheme="minorHAnsi" w:hAnsiTheme="minorHAnsi" w:cs="Arial"/>
          <w:sz w:val="22"/>
          <w:szCs w:val="22"/>
          <w:shd w:val="clear" w:color="auto" w:fill="FFFFFF"/>
        </w:rPr>
        <w:t>a través de un</w:t>
      </w:r>
      <w:r w:rsidRPr="0038462A">
        <w:rPr>
          <w:rStyle w:val="apple-converted-space"/>
          <w:rFonts w:asciiTheme="minorHAnsi" w:hAnsiTheme="minorHAnsi" w:cs="Arial"/>
          <w:sz w:val="22"/>
          <w:szCs w:val="22"/>
          <w:shd w:val="clear" w:color="auto" w:fill="FFFFFF"/>
        </w:rPr>
        <w:t> </w:t>
      </w:r>
      <w:r w:rsidRPr="0038462A">
        <w:rPr>
          <w:rStyle w:val="nfasis"/>
          <w:rFonts w:asciiTheme="minorHAnsi" w:hAnsiTheme="minorHAnsi" w:cs="Arial"/>
          <w:bCs/>
          <w:i w:val="0"/>
          <w:sz w:val="22"/>
          <w:szCs w:val="22"/>
          <w:shd w:val="clear" w:color="auto" w:fill="FFFFFF"/>
        </w:rPr>
        <w:t>proceso</w:t>
      </w:r>
      <w:r w:rsidRPr="0038462A">
        <w:rPr>
          <w:rStyle w:val="apple-converted-space"/>
          <w:rFonts w:asciiTheme="minorHAnsi" w:hAnsiTheme="minorHAnsi" w:cs="Arial"/>
          <w:sz w:val="22"/>
          <w:szCs w:val="22"/>
          <w:shd w:val="clear" w:color="auto" w:fill="FFFFFF"/>
        </w:rPr>
        <w:t> colaborativo</w:t>
      </w:r>
      <w:r w:rsidRPr="0066012A">
        <w:rPr>
          <w:rStyle w:val="apple-converted-space"/>
          <w:rFonts w:asciiTheme="minorHAnsi" w:hAnsiTheme="minorHAnsi" w:cs="Arial"/>
          <w:sz w:val="22"/>
          <w:szCs w:val="22"/>
          <w:shd w:val="clear" w:color="auto" w:fill="FFFFFF"/>
        </w:rPr>
        <w:t xml:space="preserve"> en primera fase, donde se pudo estructurar en nivel de iniciativa la posibilidad de adaptar sistemas de generación fotovoltaica a los procesos de enfriamiento de leche cruda en lugares apartados de la región norte del </w:t>
      </w:r>
      <w:r w:rsidR="0038462A" w:rsidRPr="0066012A">
        <w:rPr>
          <w:rStyle w:val="apple-converted-space"/>
          <w:rFonts w:asciiTheme="minorHAnsi" w:hAnsiTheme="minorHAnsi" w:cs="Arial"/>
          <w:sz w:val="22"/>
          <w:szCs w:val="22"/>
          <w:shd w:val="clear" w:color="auto" w:fill="FFFFFF"/>
        </w:rPr>
        <w:t>Cesar</w:t>
      </w:r>
      <w:r w:rsidRPr="0066012A">
        <w:rPr>
          <w:rStyle w:val="apple-converted-space"/>
          <w:rFonts w:asciiTheme="minorHAnsi" w:hAnsiTheme="minorHAnsi" w:cs="Arial"/>
          <w:sz w:val="22"/>
          <w:szCs w:val="22"/>
          <w:shd w:val="clear" w:color="auto" w:fill="FFFFFF"/>
        </w:rPr>
        <w:t xml:space="preserve">. </w:t>
      </w:r>
    </w:p>
    <w:p w:rsidR="00302B4C" w:rsidRPr="0066012A" w:rsidRDefault="00302B4C" w:rsidP="0066012A">
      <w:pPr>
        <w:spacing w:line="360" w:lineRule="auto"/>
        <w:rPr>
          <w:rFonts w:asciiTheme="minorHAnsi" w:hAnsiTheme="minorHAnsi"/>
          <w:sz w:val="22"/>
          <w:szCs w:val="22"/>
        </w:rPr>
      </w:pPr>
    </w:p>
    <w:p w:rsidR="00302B4C" w:rsidRPr="00033755" w:rsidRDefault="00D924FB" w:rsidP="00D924FB">
      <w:pPr>
        <w:pStyle w:val="Ttulo2"/>
        <w:rPr>
          <w:rFonts w:asciiTheme="minorHAnsi" w:hAnsiTheme="minorHAnsi"/>
          <w:b/>
          <w:color w:val="000000" w:themeColor="text1"/>
          <w:sz w:val="24"/>
          <w:szCs w:val="24"/>
        </w:rPr>
      </w:pPr>
      <w:r w:rsidRPr="00033755">
        <w:rPr>
          <w:rFonts w:asciiTheme="minorHAnsi" w:hAnsiTheme="minorHAnsi"/>
          <w:b/>
          <w:color w:val="000000" w:themeColor="text1"/>
          <w:sz w:val="24"/>
          <w:szCs w:val="24"/>
        </w:rPr>
        <w:lastRenderedPageBreak/>
        <w:t>5.2. PRECIOS Y PAGO</w:t>
      </w:r>
    </w:p>
    <w:p w:rsidR="00302B4C" w:rsidRPr="0038462A" w:rsidRDefault="00302B4C" w:rsidP="0038462A">
      <w:pPr>
        <w:spacing w:line="360" w:lineRule="auto"/>
        <w:jc w:val="both"/>
        <w:rPr>
          <w:rFonts w:asciiTheme="minorHAnsi" w:hAnsiTheme="minorHAnsi"/>
          <w:bCs/>
          <w:color w:val="000000"/>
          <w:sz w:val="22"/>
          <w:szCs w:val="22"/>
        </w:rPr>
      </w:pPr>
    </w:p>
    <w:p w:rsidR="0066012A" w:rsidRPr="0038462A" w:rsidRDefault="0066012A" w:rsidP="0038462A">
      <w:pPr>
        <w:shd w:val="clear" w:color="auto" w:fill="FFFFFF"/>
        <w:spacing w:line="360" w:lineRule="auto"/>
        <w:jc w:val="both"/>
        <w:textAlignment w:val="baseline"/>
        <w:rPr>
          <w:rFonts w:asciiTheme="minorHAnsi" w:hAnsiTheme="minorHAnsi" w:cs="Arial"/>
          <w:bCs/>
          <w:sz w:val="22"/>
          <w:szCs w:val="22"/>
        </w:rPr>
      </w:pPr>
      <w:r w:rsidRPr="0038462A">
        <w:rPr>
          <w:rFonts w:asciiTheme="minorHAnsi" w:hAnsiTheme="minorHAnsi" w:cs="Arial"/>
          <w:bCs/>
          <w:sz w:val="22"/>
          <w:szCs w:val="22"/>
        </w:rPr>
        <w:t>Para la definición de precio de esta iniciativa se contrató una consultoría que elaboró los análisis técnicos y recomendación de tecnología, así como los cálculos requeridos que demuestren la viabilidad de la adaptación tecnológica para la reconversión de tanques de enfriamiento de leche, de acuerdo con las metas estipuladas por el Programa AEA en las bases de la mencionada convocatoria.</w:t>
      </w:r>
      <w:r w:rsidR="00545E88">
        <w:rPr>
          <w:rFonts w:asciiTheme="minorHAnsi" w:hAnsiTheme="minorHAnsi" w:cs="Arial"/>
          <w:bCs/>
          <w:sz w:val="22"/>
          <w:szCs w:val="22"/>
        </w:rPr>
        <w:t xml:space="preserve"> </w:t>
      </w:r>
      <w:r w:rsidRPr="0038462A">
        <w:rPr>
          <w:rFonts w:asciiTheme="minorHAnsi" w:hAnsiTheme="minorHAnsi" w:cs="Arial"/>
          <w:bCs/>
          <w:sz w:val="22"/>
          <w:szCs w:val="22"/>
        </w:rPr>
        <w:t xml:space="preserve">Además se tuvieron en cuenta cuatro cotizaciones suministradas por USAID, de diferentes empresas del país que ofrecen este tipo de tecnologías. </w:t>
      </w:r>
    </w:p>
    <w:p w:rsidR="0066012A" w:rsidRPr="0038462A" w:rsidRDefault="0066012A" w:rsidP="0038462A">
      <w:pPr>
        <w:shd w:val="clear" w:color="auto" w:fill="FFFFFF"/>
        <w:spacing w:line="360" w:lineRule="auto"/>
        <w:jc w:val="both"/>
        <w:textAlignment w:val="baseline"/>
        <w:rPr>
          <w:rFonts w:asciiTheme="minorHAnsi" w:hAnsiTheme="minorHAnsi" w:cs="Arial"/>
          <w:bCs/>
          <w:sz w:val="22"/>
          <w:szCs w:val="22"/>
        </w:rPr>
      </w:pPr>
    </w:p>
    <w:p w:rsidR="0066012A" w:rsidRPr="0038462A" w:rsidRDefault="0066012A" w:rsidP="0038462A">
      <w:pPr>
        <w:shd w:val="clear" w:color="auto" w:fill="FFFFFF"/>
        <w:spacing w:line="360" w:lineRule="auto"/>
        <w:jc w:val="both"/>
        <w:textAlignment w:val="baseline"/>
        <w:rPr>
          <w:rFonts w:asciiTheme="minorHAnsi" w:hAnsiTheme="minorHAnsi" w:cs="Arial"/>
          <w:bCs/>
          <w:sz w:val="22"/>
          <w:szCs w:val="22"/>
        </w:rPr>
      </w:pPr>
      <w:r w:rsidRPr="0038462A">
        <w:rPr>
          <w:rFonts w:asciiTheme="minorHAnsi" w:hAnsiTheme="minorHAnsi" w:cs="Arial"/>
          <w:bCs/>
          <w:sz w:val="22"/>
          <w:szCs w:val="22"/>
        </w:rPr>
        <w:t xml:space="preserve">Para el análisis se consideró la demanda energética promedio de los tanques para su operación. De los resultados de la consultoría se evaluaron tres alternativas, concluyendo que la más viable </w:t>
      </w:r>
      <w:r w:rsidR="001B61D8">
        <w:rPr>
          <w:rFonts w:asciiTheme="minorHAnsi" w:hAnsiTheme="minorHAnsi" w:cs="Arial"/>
          <w:bCs/>
          <w:sz w:val="22"/>
          <w:szCs w:val="22"/>
        </w:rPr>
        <w:t>es la siguiente:</w:t>
      </w:r>
    </w:p>
    <w:p w:rsidR="001B61D8" w:rsidRDefault="001B61D8" w:rsidP="0038462A">
      <w:pPr>
        <w:pStyle w:val="Prrafodelista"/>
        <w:numPr>
          <w:ilvl w:val="0"/>
          <w:numId w:val="5"/>
        </w:numPr>
        <w:spacing w:line="360" w:lineRule="auto"/>
        <w:jc w:val="both"/>
        <w:rPr>
          <w:rFonts w:asciiTheme="minorHAnsi" w:hAnsiTheme="minorHAnsi"/>
        </w:rPr>
      </w:pPr>
      <w:r>
        <w:rPr>
          <w:rFonts w:asciiTheme="minorHAnsi" w:hAnsiTheme="minorHAnsi"/>
        </w:rPr>
        <w:t>C</w:t>
      </w:r>
      <w:r w:rsidR="0066012A" w:rsidRPr="0038462A">
        <w:rPr>
          <w:rFonts w:asciiTheme="minorHAnsi" w:hAnsiTheme="minorHAnsi"/>
        </w:rPr>
        <w:t>ubrir 100% del consumo del ta</w:t>
      </w:r>
      <w:r w:rsidR="00545E88">
        <w:rPr>
          <w:rFonts w:asciiTheme="minorHAnsi" w:hAnsiTheme="minorHAnsi"/>
        </w:rPr>
        <w:t>nque de 6200 litros por</w:t>
      </w:r>
      <w:r w:rsidR="0038462A">
        <w:rPr>
          <w:rFonts w:asciiTheme="minorHAnsi" w:hAnsiTheme="minorHAnsi"/>
        </w:rPr>
        <w:t xml:space="preserve"> valo</w:t>
      </w:r>
      <w:r w:rsidR="0066012A" w:rsidRPr="0038462A">
        <w:rPr>
          <w:rFonts w:asciiTheme="minorHAnsi" w:hAnsiTheme="minorHAnsi"/>
        </w:rPr>
        <w:t xml:space="preserve">r </w:t>
      </w:r>
      <w:r w:rsidR="00545E88">
        <w:rPr>
          <w:rFonts w:asciiTheme="minorHAnsi" w:hAnsiTheme="minorHAnsi"/>
        </w:rPr>
        <w:t>de</w:t>
      </w:r>
      <w:r w:rsidR="0066012A" w:rsidRPr="0038462A">
        <w:rPr>
          <w:rFonts w:asciiTheme="minorHAnsi" w:hAnsiTheme="minorHAnsi"/>
        </w:rPr>
        <w:t xml:space="preserve"> $252.554.195.</w:t>
      </w:r>
      <w:r>
        <w:rPr>
          <w:rFonts w:asciiTheme="minorHAnsi" w:hAnsiTheme="minorHAnsi"/>
        </w:rPr>
        <w:t>oo,</w:t>
      </w:r>
    </w:p>
    <w:p w:rsidR="0038462A" w:rsidRDefault="001B61D8" w:rsidP="00545E88">
      <w:pPr>
        <w:pStyle w:val="Prrafodelista"/>
        <w:numPr>
          <w:ilvl w:val="0"/>
          <w:numId w:val="5"/>
        </w:numPr>
        <w:spacing w:after="0" w:line="360" w:lineRule="auto"/>
        <w:jc w:val="both"/>
        <w:rPr>
          <w:rFonts w:asciiTheme="minorHAnsi" w:hAnsiTheme="minorHAnsi"/>
        </w:rPr>
      </w:pPr>
      <w:r>
        <w:rPr>
          <w:rFonts w:asciiTheme="minorHAnsi" w:hAnsiTheme="minorHAnsi"/>
        </w:rPr>
        <w:t>U</w:t>
      </w:r>
      <w:r w:rsidR="0066012A" w:rsidRPr="0038462A">
        <w:rPr>
          <w:rFonts w:asciiTheme="minorHAnsi" w:hAnsiTheme="minorHAnsi"/>
        </w:rPr>
        <w:t>n sistema para cubrir 100% del consumo del tanque de 2000 litros, por un valor de $62.937.238.</w:t>
      </w:r>
    </w:p>
    <w:p w:rsidR="0038462A" w:rsidRPr="001B61D8" w:rsidRDefault="0038462A" w:rsidP="00545E88">
      <w:pPr>
        <w:spacing w:line="360" w:lineRule="auto"/>
        <w:rPr>
          <w:rFonts w:asciiTheme="minorHAnsi" w:hAnsiTheme="minorHAnsi"/>
          <w:b/>
          <w:sz w:val="22"/>
          <w:szCs w:val="22"/>
        </w:rPr>
      </w:pPr>
      <w:r w:rsidRPr="001B61D8">
        <w:rPr>
          <w:rFonts w:asciiTheme="minorHAnsi" w:hAnsiTheme="minorHAnsi"/>
          <w:b/>
          <w:sz w:val="22"/>
          <w:szCs w:val="22"/>
        </w:rPr>
        <w:t xml:space="preserve">Ver Anexo </w:t>
      </w:r>
      <w:r w:rsidR="00795EF5" w:rsidRPr="001B61D8">
        <w:rPr>
          <w:rFonts w:asciiTheme="minorHAnsi" w:hAnsiTheme="minorHAnsi"/>
          <w:b/>
          <w:sz w:val="22"/>
          <w:szCs w:val="22"/>
        </w:rPr>
        <w:t>2</w:t>
      </w:r>
      <w:r w:rsidRPr="001B61D8">
        <w:rPr>
          <w:rFonts w:asciiTheme="minorHAnsi" w:hAnsiTheme="minorHAnsi"/>
          <w:b/>
          <w:sz w:val="22"/>
          <w:szCs w:val="22"/>
        </w:rPr>
        <w:t>. ESTIMACIÓN FINANCIERA SOLUCIONES PROPUESTAS</w:t>
      </w:r>
    </w:p>
    <w:p w:rsidR="0066012A" w:rsidRPr="0038462A" w:rsidRDefault="0066012A" w:rsidP="00545E88">
      <w:pPr>
        <w:shd w:val="clear" w:color="auto" w:fill="FFFFFF"/>
        <w:spacing w:line="360" w:lineRule="auto"/>
        <w:jc w:val="both"/>
        <w:textAlignment w:val="baseline"/>
        <w:rPr>
          <w:rFonts w:asciiTheme="minorHAnsi" w:hAnsiTheme="minorHAnsi" w:cs="Arial"/>
          <w:bCs/>
          <w:sz w:val="22"/>
          <w:szCs w:val="22"/>
        </w:rPr>
      </w:pPr>
    </w:p>
    <w:p w:rsidR="0066012A" w:rsidRDefault="0066012A" w:rsidP="00545E88">
      <w:pPr>
        <w:shd w:val="clear" w:color="auto" w:fill="FFFFFF"/>
        <w:spacing w:line="360" w:lineRule="auto"/>
        <w:jc w:val="both"/>
        <w:textAlignment w:val="baseline"/>
        <w:rPr>
          <w:rFonts w:asciiTheme="minorHAnsi" w:hAnsiTheme="minorHAnsi" w:cs="Arial"/>
          <w:bCs/>
          <w:sz w:val="22"/>
          <w:szCs w:val="22"/>
        </w:rPr>
      </w:pPr>
      <w:r w:rsidRPr="0038462A">
        <w:rPr>
          <w:rFonts w:asciiTheme="minorHAnsi" w:hAnsiTheme="minorHAnsi" w:cs="Arial"/>
          <w:bCs/>
          <w:sz w:val="22"/>
          <w:szCs w:val="22"/>
        </w:rPr>
        <w:t xml:space="preserve">Sin embargo se considera que estos precios podrán disminuirse teniendo en cuenta que al momento de compra se evaluará la propuesta de mejor precio del mercado mediante concurso de licitación abierta. </w:t>
      </w:r>
    </w:p>
    <w:p w:rsidR="00545E88" w:rsidRDefault="00545E88" w:rsidP="00545E88">
      <w:pPr>
        <w:shd w:val="clear" w:color="auto" w:fill="FFFFFF"/>
        <w:spacing w:line="360" w:lineRule="auto"/>
        <w:jc w:val="both"/>
        <w:textAlignment w:val="baseline"/>
        <w:rPr>
          <w:rFonts w:asciiTheme="minorHAnsi" w:hAnsiTheme="minorHAnsi" w:cs="Arial"/>
          <w:bCs/>
          <w:sz w:val="22"/>
          <w:szCs w:val="22"/>
        </w:rPr>
      </w:pPr>
    </w:p>
    <w:p w:rsidR="0066012A" w:rsidRPr="0038462A" w:rsidRDefault="0066012A" w:rsidP="0038462A">
      <w:pPr>
        <w:shd w:val="clear" w:color="auto" w:fill="FFFFFF"/>
        <w:spacing w:line="360" w:lineRule="auto"/>
        <w:jc w:val="both"/>
        <w:textAlignment w:val="baseline"/>
        <w:rPr>
          <w:rFonts w:asciiTheme="minorHAnsi" w:hAnsiTheme="minorHAnsi" w:cs="Arial"/>
          <w:bCs/>
          <w:sz w:val="22"/>
          <w:szCs w:val="22"/>
        </w:rPr>
      </w:pPr>
      <w:r w:rsidRPr="0038462A">
        <w:rPr>
          <w:rFonts w:asciiTheme="minorHAnsi" w:hAnsiTheme="minorHAnsi" w:cs="Arial"/>
          <w:bCs/>
          <w:sz w:val="22"/>
          <w:szCs w:val="22"/>
        </w:rPr>
        <w:t xml:space="preserve">Estos costos se </w:t>
      </w:r>
      <w:r w:rsidR="00412060" w:rsidRPr="0038462A">
        <w:rPr>
          <w:rFonts w:asciiTheme="minorHAnsi" w:hAnsiTheme="minorHAnsi" w:cs="Arial"/>
          <w:bCs/>
          <w:sz w:val="22"/>
          <w:szCs w:val="22"/>
        </w:rPr>
        <w:t>esperan</w:t>
      </w:r>
      <w:r w:rsidRPr="0038462A">
        <w:rPr>
          <w:rFonts w:asciiTheme="minorHAnsi" w:hAnsiTheme="minorHAnsi" w:cs="Arial"/>
          <w:bCs/>
          <w:sz w:val="22"/>
          <w:szCs w:val="22"/>
        </w:rPr>
        <w:t xml:space="preserve"> financiar mediante la cooperación del fondo AEA, los ahorros generados por 15 meses en el consumo de energía interconectada</w:t>
      </w:r>
      <w:r w:rsidR="0038462A">
        <w:rPr>
          <w:rFonts w:asciiTheme="minorHAnsi" w:hAnsiTheme="minorHAnsi" w:cs="Arial"/>
          <w:bCs/>
          <w:sz w:val="22"/>
          <w:szCs w:val="22"/>
        </w:rPr>
        <w:t>,</w:t>
      </w:r>
      <w:r w:rsidRPr="0038462A">
        <w:rPr>
          <w:rFonts w:asciiTheme="minorHAnsi" w:hAnsiTheme="minorHAnsi" w:cs="Arial"/>
          <w:bCs/>
          <w:sz w:val="22"/>
          <w:szCs w:val="22"/>
        </w:rPr>
        <w:t xml:space="preserve"> </w:t>
      </w:r>
      <w:r w:rsidR="001B61D8">
        <w:rPr>
          <w:rFonts w:asciiTheme="minorHAnsi" w:hAnsiTheme="minorHAnsi" w:cs="Arial"/>
          <w:bCs/>
          <w:sz w:val="22"/>
          <w:szCs w:val="22"/>
        </w:rPr>
        <w:t>y</w:t>
      </w:r>
      <w:r w:rsidRPr="0038462A">
        <w:rPr>
          <w:rFonts w:asciiTheme="minorHAnsi" w:hAnsiTheme="minorHAnsi" w:cs="Arial"/>
          <w:bCs/>
          <w:sz w:val="22"/>
          <w:szCs w:val="22"/>
        </w:rPr>
        <w:t xml:space="preserve"> </w:t>
      </w:r>
      <w:r w:rsidR="0038462A">
        <w:rPr>
          <w:rFonts w:asciiTheme="minorHAnsi" w:hAnsiTheme="minorHAnsi" w:cs="Arial"/>
          <w:bCs/>
          <w:sz w:val="22"/>
          <w:szCs w:val="22"/>
        </w:rPr>
        <w:t xml:space="preserve">los </w:t>
      </w:r>
      <w:r w:rsidRPr="0038462A">
        <w:rPr>
          <w:rFonts w:asciiTheme="minorHAnsi" w:hAnsiTheme="minorHAnsi" w:cs="Arial"/>
          <w:bCs/>
          <w:sz w:val="22"/>
          <w:szCs w:val="22"/>
        </w:rPr>
        <w:t xml:space="preserve">recursos de tesorería de </w:t>
      </w:r>
      <w:r w:rsidR="001B61D8">
        <w:rPr>
          <w:rFonts w:asciiTheme="minorHAnsi" w:hAnsiTheme="minorHAnsi" w:cs="Arial"/>
          <w:bCs/>
          <w:sz w:val="22"/>
          <w:szCs w:val="22"/>
        </w:rPr>
        <w:t>la entidad beneficiaria.</w:t>
      </w:r>
    </w:p>
    <w:p w:rsidR="00302B4C" w:rsidRPr="00033755" w:rsidRDefault="00D924FB" w:rsidP="00D924FB">
      <w:pPr>
        <w:pStyle w:val="Ttulo2"/>
        <w:rPr>
          <w:rFonts w:asciiTheme="minorHAnsi" w:hAnsiTheme="minorHAnsi"/>
          <w:b/>
          <w:color w:val="000000" w:themeColor="text1"/>
          <w:sz w:val="24"/>
          <w:szCs w:val="24"/>
        </w:rPr>
      </w:pPr>
      <w:r w:rsidRPr="00033755">
        <w:rPr>
          <w:rFonts w:asciiTheme="minorHAnsi" w:hAnsiTheme="minorHAnsi"/>
          <w:b/>
          <w:color w:val="000000" w:themeColor="text1"/>
          <w:sz w:val="24"/>
          <w:szCs w:val="24"/>
        </w:rPr>
        <w:t>5.3. PLAZA Y DISTRIBUCIÓN</w:t>
      </w:r>
    </w:p>
    <w:p w:rsidR="0038462A" w:rsidRPr="0038462A" w:rsidRDefault="0038462A" w:rsidP="0038462A">
      <w:pPr>
        <w:rPr>
          <w:highlight w:val="yellow"/>
          <w:lang w:eastAsia="en-US"/>
        </w:rPr>
      </w:pPr>
    </w:p>
    <w:p w:rsidR="0066012A" w:rsidRPr="0038462A" w:rsidRDefault="0066012A" w:rsidP="0038462A">
      <w:pPr>
        <w:shd w:val="clear" w:color="auto" w:fill="FFFFFF"/>
        <w:spacing w:line="360" w:lineRule="auto"/>
        <w:jc w:val="both"/>
        <w:textAlignment w:val="baseline"/>
        <w:rPr>
          <w:rFonts w:asciiTheme="minorHAnsi" w:hAnsiTheme="minorHAnsi" w:cs="Arial"/>
          <w:sz w:val="22"/>
          <w:szCs w:val="22"/>
        </w:rPr>
      </w:pPr>
      <w:r w:rsidRPr="0038462A">
        <w:rPr>
          <w:rFonts w:asciiTheme="minorHAnsi" w:hAnsiTheme="minorHAnsi" w:cs="Arial"/>
          <w:sz w:val="22"/>
          <w:szCs w:val="22"/>
        </w:rPr>
        <w:t>El proyecto tiene como locación pr</w:t>
      </w:r>
      <w:r w:rsidR="001B61D8">
        <w:rPr>
          <w:rFonts w:asciiTheme="minorHAnsi" w:hAnsiTheme="minorHAnsi" w:cs="Arial"/>
          <w:sz w:val="22"/>
          <w:szCs w:val="22"/>
        </w:rPr>
        <w:t>incipal Agustín Codazzi</w:t>
      </w:r>
      <w:r w:rsidR="0038462A">
        <w:rPr>
          <w:rFonts w:asciiTheme="minorHAnsi" w:hAnsiTheme="minorHAnsi" w:cs="Arial"/>
          <w:sz w:val="22"/>
          <w:szCs w:val="22"/>
        </w:rPr>
        <w:t xml:space="preserve">, </w:t>
      </w:r>
      <w:r w:rsidR="001B61D8">
        <w:rPr>
          <w:rFonts w:asciiTheme="minorHAnsi" w:hAnsiTheme="minorHAnsi" w:cs="Arial"/>
          <w:sz w:val="22"/>
          <w:szCs w:val="22"/>
        </w:rPr>
        <w:t xml:space="preserve">municipio del norte departamento del Cesar. </w:t>
      </w:r>
      <w:r w:rsidRPr="0038462A">
        <w:rPr>
          <w:rFonts w:asciiTheme="minorHAnsi" w:hAnsiTheme="minorHAnsi" w:cs="Arial"/>
          <w:sz w:val="22"/>
          <w:szCs w:val="22"/>
        </w:rPr>
        <w:t xml:space="preserve">Los encargados en el proceso de hacer llegar el producto hasta </w:t>
      </w:r>
      <w:r w:rsidR="001B61D8">
        <w:rPr>
          <w:rFonts w:asciiTheme="minorHAnsi" w:hAnsiTheme="minorHAnsi" w:cs="Arial"/>
          <w:sz w:val="22"/>
          <w:szCs w:val="22"/>
        </w:rPr>
        <w:t>la empresa beneficiaria</w:t>
      </w:r>
      <w:r w:rsidRPr="0038462A">
        <w:rPr>
          <w:rFonts w:asciiTheme="minorHAnsi" w:hAnsiTheme="minorHAnsi" w:cs="Arial"/>
          <w:sz w:val="22"/>
          <w:szCs w:val="22"/>
        </w:rPr>
        <w:t xml:space="preserve"> del proyecto son los importadores de la tecnología que en su mayoría están ubicados en la ciudad de Bogotá</w:t>
      </w:r>
      <w:r w:rsidR="001B61D8">
        <w:rPr>
          <w:rFonts w:asciiTheme="minorHAnsi" w:hAnsiTheme="minorHAnsi" w:cs="Arial"/>
          <w:sz w:val="22"/>
          <w:szCs w:val="22"/>
        </w:rPr>
        <w:t xml:space="preserve"> D.C.</w:t>
      </w:r>
      <w:r w:rsidRPr="0038462A">
        <w:rPr>
          <w:rFonts w:asciiTheme="minorHAnsi" w:hAnsiTheme="minorHAnsi" w:cs="Arial"/>
          <w:sz w:val="22"/>
          <w:szCs w:val="22"/>
        </w:rPr>
        <w:t xml:space="preserve"> y se comprometen como estrategia de ventas,</w:t>
      </w:r>
      <w:r w:rsidR="0038462A">
        <w:rPr>
          <w:rFonts w:asciiTheme="minorHAnsi" w:hAnsiTheme="minorHAnsi" w:cs="Arial"/>
          <w:sz w:val="22"/>
          <w:szCs w:val="22"/>
        </w:rPr>
        <w:t xml:space="preserve"> a</w:t>
      </w:r>
      <w:r w:rsidRPr="0038462A">
        <w:rPr>
          <w:rFonts w:asciiTheme="minorHAnsi" w:hAnsiTheme="minorHAnsi" w:cs="Arial"/>
          <w:sz w:val="22"/>
          <w:szCs w:val="22"/>
        </w:rPr>
        <w:t xml:space="preserve"> llevar el producto e instalarlo hasta el cliente. </w:t>
      </w:r>
    </w:p>
    <w:p w:rsidR="0066012A" w:rsidRPr="0038462A" w:rsidRDefault="0066012A" w:rsidP="0038462A">
      <w:pPr>
        <w:shd w:val="clear" w:color="auto" w:fill="FFFFFF"/>
        <w:spacing w:line="360" w:lineRule="auto"/>
        <w:jc w:val="both"/>
        <w:textAlignment w:val="baseline"/>
        <w:rPr>
          <w:rFonts w:asciiTheme="minorHAnsi" w:hAnsiTheme="minorHAnsi" w:cs="Arial"/>
          <w:sz w:val="22"/>
          <w:szCs w:val="22"/>
        </w:rPr>
      </w:pPr>
    </w:p>
    <w:p w:rsidR="0066012A" w:rsidRPr="0038462A" w:rsidRDefault="0066012A" w:rsidP="0038462A">
      <w:pPr>
        <w:shd w:val="clear" w:color="auto" w:fill="FFFFFF"/>
        <w:spacing w:line="360" w:lineRule="auto"/>
        <w:jc w:val="both"/>
        <w:textAlignment w:val="baseline"/>
        <w:rPr>
          <w:rFonts w:asciiTheme="minorHAnsi" w:hAnsiTheme="minorHAnsi" w:cs="Arial"/>
          <w:sz w:val="22"/>
          <w:szCs w:val="22"/>
        </w:rPr>
      </w:pPr>
      <w:r w:rsidRPr="0038462A">
        <w:rPr>
          <w:rFonts w:asciiTheme="minorHAnsi" w:hAnsiTheme="minorHAnsi" w:cs="Arial"/>
          <w:sz w:val="22"/>
          <w:szCs w:val="22"/>
        </w:rPr>
        <w:lastRenderedPageBreak/>
        <w:t>La distribución del producto co</w:t>
      </w:r>
      <w:r w:rsidR="0038462A">
        <w:rPr>
          <w:rFonts w:asciiTheme="minorHAnsi" w:hAnsiTheme="minorHAnsi" w:cs="Arial"/>
          <w:sz w:val="22"/>
          <w:szCs w:val="22"/>
        </w:rPr>
        <w:t>nsta de las siguientes fases: Contactar con el proveedor</w:t>
      </w:r>
      <w:r w:rsidR="007A2978">
        <w:rPr>
          <w:rFonts w:asciiTheme="minorHAnsi" w:hAnsiTheme="minorHAnsi" w:cs="Arial"/>
          <w:sz w:val="22"/>
          <w:szCs w:val="22"/>
        </w:rPr>
        <w:t xml:space="preserve">, </w:t>
      </w:r>
      <w:r w:rsidRPr="0038462A">
        <w:rPr>
          <w:rFonts w:asciiTheme="minorHAnsi" w:hAnsiTheme="minorHAnsi" w:cs="Arial"/>
          <w:sz w:val="22"/>
          <w:szCs w:val="22"/>
        </w:rPr>
        <w:t>visita por parte de los proveedores a</w:t>
      </w:r>
      <w:r w:rsidR="007A2978">
        <w:rPr>
          <w:rFonts w:asciiTheme="minorHAnsi" w:hAnsiTheme="minorHAnsi" w:cs="Arial"/>
          <w:sz w:val="22"/>
          <w:szCs w:val="22"/>
        </w:rPr>
        <w:t xml:space="preserve"> los beneficiarios del proyecto, </w:t>
      </w:r>
      <w:r w:rsidRPr="0038462A">
        <w:rPr>
          <w:rFonts w:asciiTheme="minorHAnsi" w:hAnsiTheme="minorHAnsi" w:cs="Arial"/>
          <w:sz w:val="22"/>
          <w:szCs w:val="22"/>
        </w:rPr>
        <w:t>desplazamiento de los paneles solare</w:t>
      </w:r>
      <w:r w:rsidR="007A2978">
        <w:rPr>
          <w:rFonts w:asciiTheme="minorHAnsi" w:hAnsiTheme="minorHAnsi" w:cs="Arial"/>
          <w:sz w:val="22"/>
          <w:szCs w:val="22"/>
        </w:rPr>
        <w:t xml:space="preserve">s hasta la ciudad de Valledupar, </w:t>
      </w:r>
      <w:r w:rsidRPr="0038462A">
        <w:rPr>
          <w:rFonts w:asciiTheme="minorHAnsi" w:hAnsiTheme="minorHAnsi" w:cs="Arial"/>
          <w:sz w:val="22"/>
          <w:szCs w:val="22"/>
        </w:rPr>
        <w:t>desplazamiento de los equipos hasta los sitios</w:t>
      </w:r>
      <w:r w:rsidR="007A2978">
        <w:rPr>
          <w:rFonts w:asciiTheme="minorHAnsi" w:hAnsiTheme="minorHAnsi" w:cs="Arial"/>
          <w:sz w:val="22"/>
          <w:szCs w:val="22"/>
        </w:rPr>
        <w:t xml:space="preserve"> de los tanques de enfriamiento, </w:t>
      </w:r>
      <w:r w:rsidRPr="0038462A">
        <w:rPr>
          <w:rFonts w:asciiTheme="minorHAnsi" w:hAnsiTheme="minorHAnsi" w:cs="Arial"/>
          <w:sz w:val="22"/>
          <w:szCs w:val="22"/>
        </w:rPr>
        <w:t>realización de la instalación de los sistemas fo</w:t>
      </w:r>
      <w:r w:rsidR="007A2978">
        <w:rPr>
          <w:rFonts w:asciiTheme="minorHAnsi" w:hAnsiTheme="minorHAnsi" w:cs="Arial"/>
          <w:sz w:val="22"/>
          <w:szCs w:val="22"/>
        </w:rPr>
        <w:t xml:space="preserve">tovoltaicos, y finalmente </w:t>
      </w:r>
      <w:r w:rsidRPr="0038462A">
        <w:rPr>
          <w:rFonts w:asciiTheme="minorHAnsi" w:hAnsiTheme="minorHAnsi" w:cs="Arial"/>
          <w:sz w:val="22"/>
          <w:szCs w:val="22"/>
        </w:rPr>
        <w:t>puesta en marcha de los sistemas. En un análisis de algunas propuestas de proveedores nacionales, los tiempos de entrega del proyecto son de aproximadamente 120 días para la totalidad de los Kits.</w:t>
      </w:r>
    </w:p>
    <w:p w:rsidR="0066012A" w:rsidRPr="0038462A" w:rsidRDefault="0066012A" w:rsidP="0038462A">
      <w:pPr>
        <w:shd w:val="clear" w:color="auto" w:fill="FFFFFF"/>
        <w:spacing w:line="360" w:lineRule="auto"/>
        <w:jc w:val="both"/>
        <w:textAlignment w:val="baseline"/>
        <w:rPr>
          <w:rFonts w:asciiTheme="minorHAnsi" w:hAnsiTheme="minorHAnsi" w:cs="Arial"/>
          <w:sz w:val="22"/>
          <w:szCs w:val="22"/>
        </w:rPr>
      </w:pPr>
    </w:p>
    <w:p w:rsidR="0066012A" w:rsidRPr="0038462A" w:rsidRDefault="0066012A" w:rsidP="0038462A">
      <w:pPr>
        <w:shd w:val="clear" w:color="auto" w:fill="FFFFFF"/>
        <w:spacing w:line="360" w:lineRule="auto"/>
        <w:jc w:val="both"/>
        <w:textAlignment w:val="baseline"/>
        <w:rPr>
          <w:rFonts w:asciiTheme="minorHAnsi" w:hAnsiTheme="minorHAnsi" w:cs="Arial"/>
          <w:sz w:val="22"/>
          <w:szCs w:val="22"/>
        </w:rPr>
      </w:pPr>
      <w:r w:rsidRPr="0038462A">
        <w:rPr>
          <w:rFonts w:asciiTheme="minorHAnsi" w:hAnsiTheme="minorHAnsi" w:cs="Arial"/>
          <w:sz w:val="22"/>
          <w:szCs w:val="22"/>
        </w:rPr>
        <w:t>Para una mayor eficiencia en la operatividad del proyecto se establecerá una coordinación entre el proveedor, el instalador y la parte financiera del proyecto, para que la dinámica del proyecto se lleve de modo adecuado. Por tanto, se dispondrá de un stock mínimo de paneles que garantice la instalación. Segú</w:t>
      </w:r>
      <w:r w:rsidR="007A2978">
        <w:rPr>
          <w:rFonts w:asciiTheme="minorHAnsi" w:hAnsiTheme="minorHAnsi" w:cs="Arial"/>
          <w:sz w:val="22"/>
          <w:szCs w:val="22"/>
        </w:rPr>
        <w:t>n se vaya avanzando el proyecto, l</w:t>
      </w:r>
      <w:r w:rsidRPr="0038462A">
        <w:rPr>
          <w:rFonts w:asciiTheme="minorHAnsi" w:hAnsiTheme="minorHAnsi" w:cs="Arial"/>
          <w:sz w:val="22"/>
          <w:szCs w:val="22"/>
        </w:rPr>
        <w:t xml:space="preserve">a coordinación del proyecto, controlará que se </w:t>
      </w:r>
      <w:r w:rsidR="007A2978" w:rsidRPr="0038462A">
        <w:rPr>
          <w:rFonts w:asciiTheme="minorHAnsi" w:hAnsiTheme="minorHAnsi" w:cs="Arial"/>
          <w:sz w:val="22"/>
          <w:szCs w:val="22"/>
        </w:rPr>
        <w:t>mantenga</w:t>
      </w:r>
      <w:r w:rsidRPr="0038462A">
        <w:rPr>
          <w:rFonts w:asciiTheme="minorHAnsi" w:hAnsiTheme="minorHAnsi" w:cs="Arial"/>
          <w:sz w:val="22"/>
          <w:szCs w:val="22"/>
        </w:rPr>
        <w:t xml:space="preserve"> este stock y, al hacer los controles necesarios, deben informar al área financiera para la realización de los pagos de manera eficaz.</w:t>
      </w:r>
    </w:p>
    <w:p w:rsidR="0066012A" w:rsidRDefault="0066012A" w:rsidP="0038462A">
      <w:pPr>
        <w:shd w:val="clear" w:color="auto" w:fill="FFFFFF"/>
        <w:spacing w:line="360" w:lineRule="auto"/>
        <w:jc w:val="both"/>
        <w:textAlignment w:val="baseline"/>
        <w:rPr>
          <w:rFonts w:asciiTheme="minorHAnsi" w:hAnsiTheme="minorHAnsi" w:cs="Arial"/>
          <w:sz w:val="22"/>
          <w:szCs w:val="22"/>
        </w:rPr>
      </w:pPr>
    </w:p>
    <w:p w:rsidR="00302B4C" w:rsidRPr="00ED5BDC" w:rsidRDefault="00D924FB" w:rsidP="00D924FB">
      <w:pPr>
        <w:pStyle w:val="Ttulo2"/>
        <w:rPr>
          <w:rFonts w:asciiTheme="minorHAnsi" w:hAnsiTheme="minorHAnsi"/>
          <w:sz w:val="24"/>
          <w:szCs w:val="24"/>
        </w:rPr>
      </w:pPr>
      <w:r w:rsidRPr="00ED5BDC">
        <w:rPr>
          <w:rFonts w:asciiTheme="minorHAnsi" w:hAnsiTheme="minorHAnsi"/>
          <w:b/>
          <w:color w:val="000000" w:themeColor="text1"/>
          <w:sz w:val="24"/>
          <w:szCs w:val="24"/>
        </w:rPr>
        <w:t>5.4. COMUNICACIÓN Y PROMOCIÓN</w:t>
      </w:r>
    </w:p>
    <w:p w:rsidR="00302B4C" w:rsidRPr="00ED5BDC" w:rsidRDefault="00302B4C" w:rsidP="00302B4C">
      <w:pPr>
        <w:rPr>
          <w:rFonts w:asciiTheme="minorHAnsi" w:hAnsiTheme="minorHAnsi"/>
          <w:sz w:val="22"/>
          <w:szCs w:val="22"/>
          <w:highlight w:val="yellow"/>
        </w:rPr>
      </w:pP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Se desarrollarán herramientas para la difusión de la información generada. Esta actividad incluirá, publicación en periódico institucional de la Cámara de Comercio de Valledupar, difusión red regional de Comisiones de Competitividad del Caribe y Cámaras de Comercio del Caribe y de otras regiones.</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Se desarrollará la organización y participación en reuniones y seminarios, tanto a nivel local como regional, para difundir la información generada en el proyecto. La finalidad de las reuniones y seminarios será principalmente fomentar el interés de potenciales actores que puedan participar en la replicación de las experiencias del modelo planteado a nivel nacional y regional.</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Otras herramientas de promoción que se plantea utilizar de manera local son:</w:t>
      </w:r>
    </w:p>
    <w:p w:rsidR="00302B4C" w:rsidRPr="00ED5BDC" w:rsidRDefault="00302B4C" w:rsidP="00302B4C">
      <w:pPr>
        <w:numPr>
          <w:ilvl w:val="0"/>
          <w:numId w:val="5"/>
        </w:num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 xml:space="preserve">Visibilización de pruebas de campo de las unidades demostrativas como espacios de comunicación para lo cual se realizarán: jornadas, días de campo, visitas, recorridos. </w:t>
      </w:r>
    </w:p>
    <w:p w:rsidR="00302B4C" w:rsidRPr="00ED5BDC" w:rsidRDefault="00302B4C" w:rsidP="00302B4C">
      <w:pPr>
        <w:numPr>
          <w:ilvl w:val="0"/>
          <w:numId w:val="5"/>
        </w:num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Campañas de comunicación en programas institucionales de radio y televisión, en función de difundir de manera continua las experiencias y lecciones aprendidas durante el desarrollo de la iniciativa</w:t>
      </w:r>
    </w:p>
    <w:p w:rsidR="00302B4C" w:rsidRPr="00ED5BDC" w:rsidRDefault="00302B4C" w:rsidP="00302B4C">
      <w:pPr>
        <w:rPr>
          <w:rFonts w:asciiTheme="minorHAnsi" w:hAnsiTheme="minorHAnsi"/>
          <w:sz w:val="22"/>
          <w:szCs w:val="22"/>
          <w:highlight w:val="yellow"/>
        </w:rPr>
      </w:pPr>
    </w:p>
    <w:p w:rsidR="00302B4C" w:rsidRPr="00ED5BDC" w:rsidRDefault="00D924FB" w:rsidP="00D924FB">
      <w:pPr>
        <w:pStyle w:val="Ttulo2"/>
        <w:rPr>
          <w:rFonts w:asciiTheme="minorHAnsi" w:hAnsiTheme="minorHAnsi"/>
          <w:sz w:val="24"/>
          <w:szCs w:val="24"/>
        </w:rPr>
      </w:pPr>
      <w:r w:rsidRPr="00ED5BDC">
        <w:rPr>
          <w:rFonts w:asciiTheme="minorHAnsi" w:hAnsiTheme="minorHAnsi"/>
          <w:b/>
          <w:color w:val="000000" w:themeColor="text1"/>
          <w:sz w:val="24"/>
          <w:szCs w:val="24"/>
        </w:rPr>
        <w:t>5.5. ESTRATEGIA DE CRECIMIENTO</w:t>
      </w:r>
    </w:p>
    <w:p w:rsidR="00302B4C" w:rsidRPr="00ED5BDC" w:rsidRDefault="00302B4C" w:rsidP="00302B4C">
      <w:pPr>
        <w:rPr>
          <w:rFonts w:asciiTheme="minorHAnsi" w:hAnsiTheme="minorHAnsi"/>
          <w:sz w:val="22"/>
          <w:szCs w:val="22"/>
          <w:highlight w:val="yellow"/>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Los actores comprometidos con el desarrollo de la alternativa tie</w:t>
      </w:r>
      <w:r w:rsidR="001B61D8">
        <w:rPr>
          <w:rFonts w:asciiTheme="minorHAnsi" w:hAnsiTheme="minorHAnsi"/>
          <w:sz w:val="22"/>
          <w:szCs w:val="22"/>
        </w:rPr>
        <w:t>nen por delante un gran desafío:</w:t>
      </w:r>
      <w:r w:rsidRPr="00ED5BDC">
        <w:rPr>
          <w:rFonts w:asciiTheme="minorHAnsi" w:hAnsiTheme="minorHAnsi"/>
          <w:sz w:val="22"/>
          <w:szCs w:val="22"/>
        </w:rPr>
        <w:t xml:space="preserve"> Son estos los llamados a buscar espacios, propuestas y proyectos que permitan avanzar en iniciativas novedosas que conviden a la inserción de los sectores productivos regionales, en un camino hacia un desarrollo sustentable, tras la utilización de energía solar fotovoltaica como alternativa de solución a los problemas energéticos, ya sea en producción agropecuaria, agroindustrial o en localidades rurales donde el acceso a electricidad es dificultoso. Por tanto es fundamental probar en esta primera experiencia la eficiencia económica financiera, social, ambiental e institucional, las bondades de este tipo de tecnologías, como un instrumento que motive procesos comunitarios.</w:t>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 xml:space="preserve">Sobre las instituciones que podrán dar la sostenibilidad para este tipo de iniciativa se encuentran: </w:t>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DPA – Nestlé Valledupar</w:t>
      </w:r>
      <w:r w:rsidR="00BF38CB" w:rsidRPr="00ED5BDC">
        <w:rPr>
          <w:rFonts w:asciiTheme="minorHAnsi" w:hAnsiTheme="minorHAnsi"/>
          <w:sz w:val="22"/>
          <w:szCs w:val="22"/>
        </w:rPr>
        <w:t>:</w:t>
      </w:r>
      <w:r w:rsidRPr="00ED5BDC">
        <w:rPr>
          <w:rFonts w:asciiTheme="minorHAnsi" w:hAnsiTheme="minorHAnsi"/>
          <w:sz w:val="22"/>
          <w:szCs w:val="22"/>
        </w:rPr>
        <w:t xml:space="preserve"> empresa multinacional líder del sector lácteo en Colombia. Según datos del informe Nestlé Colombia, Medio Ambiente y Desarrollo Sostenible, </w:t>
      </w:r>
      <w:proofErr w:type="spellStart"/>
      <w:r w:rsidRPr="00ED5BDC">
        <w:rPr>
          <w:rFonts w:asciiTheme="minorHAnsi" w:hAnsiTheme="minorHAnsi"/>
          <w:sz w:val="22"/>
          <w:szCs w:val="22"/>
        </w:rPr>
        <w:t>Pág</w:t>
      </w:r>
      <w:proofErr w:type="spellEnd"/>
      <w:r w:rsidRPr="00ED5BDC">
        <w:rPr>
          <w:rFonts w:asciiTheme="minorHAnsi" w:hAnsiTheme="minorHAnsi"/>
          <w:sz w:val="22"/>
          <w:szCs w:val="22"/>
        </w:rPr>
        <w:t>, 49, en 2006: las inversiones en optimización de los procesos productivos frente al mejoramiento ambiental de la empresa alcanzaron durante los últimos cinco años un monto de USD2.638.000, dentro de los cuales se encuentran la conversión a gas natural, planta de tratamiento de aguas residuales industriales y optimización en el circuito de refrigeración de agua.   En esta planta laboran 185 trabajadores a término indefinido que se benefician de un acuerdo colectivo, firmado entre la empresa y los trabajadores, el cual contempla un plan complementario de salud, auxilios para educación y alimentación entre otros.</w:t>
      </w:r>
      <w:r w:rsidRPr="00ED5BDC">
        <w:rPr>
          <w:rFonts w:asciiTheme="minorHAnsi" w:hAnsiTheme="minorHAnsi"/>
          <w:sz w:val="22"/>
          <w:szCs w:val="22"/>
          <w:vertAlign w:val="superscript"/>
        </w:rPr>
        <w:footnoteReference w:id="9"/>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 xml:space="preserve">Comité de Cafeteros de Cesar – Guajira: Desde hace varios años ha desarrollado trabajos con las familias cafeteras, orientados hacia la comercialización del café a través del buen beneficio y la cuidadosa producción de cafés especiales. Según cifras encontradas en el INFORME COMITÉS DEPARTAMENTALES, Inversión social 2009, El Comité de Cafeteros de Cesar y la Guajira enfoca sus esfuerzos administrativos en buscar el apalancamiento tanto con los entes gubernamentales como de cooperación internacional, aportando recursos de inversión social. Estos recursos sumados a </w:t>
      </w:r>
      <w:r w:rsidRPr="00ED5BDC">
        <w:rPr>
          <w:rFonts w:asciiTheme="minorHAnsi" w:hAnsiTheme="minorHAnsi"/>
          <w:sz w:val="22"/>
          <w:szCs w:val="22"/>
        </w:rPr>
        <w:lastRenderedPageBreak/>
        <w:t>los aportes de los caficultores, suman una inversión en el campo de $15,3 mil millones gracias al apalancamiento del Fondo Nacional del Café “</w:t>
      </w:r>
      <w:proofErr w:type="spellStart"/>
      <w:r w:rsidRPr="00ED5BDC">
        <w:rPr>
          <w:rFonts w:asciiTheme="minorHAnsi" w:hAnsiTheme="minorHAnsi"/>
          <w:sz w:val="22"/>
          <w:szCs w:val="22"/>
        </w:rPr>
        <w:t>FoNC</w:t>
      </w:r>
      <w:proofErr w:type="spellEnd"/>
      <w:r w:rsidRPr="00ED5BDC">
        <w:rPr>
          <w:rFonts w:asciiTheme="minorHAnsi" w:hAnsiTheme="minorHAnsi"/>
          <w:sz w:val="22"/>
          <w:szCs w:val="22"/>
        </w:rPr>
        <w:t>” y otras entidades.</w:t>
      </w:r>
    </w:p>
    <w:p w:rsidR="00302B4C" w:rsidRPr="00ED5BDC" w:rsidRDefault="00302B4C" w:rsidP="00302B4C">
      <w:pPr>
        <w:spacing w:line="360" w:lineRule="auto"/>
        <w:jc w:val="both"/>
        <w:rPr>
          <w:rFonts w:asciiTheme="minorHAnsi" w:hAnsiTheme="minorHAnsi"/>
          <w:sz w:val="22"/>
          <w:szCs w:val="22"/>
        </w:rPr>
      </w:pPr>
    </w:p>
    <w:p w:rsidR="00302B4C" w:rsidRPr="00ED5BDC" w:rsidRDefault="00302B4C" w:rsidP="00302B4C">
      <w:pPr>
        <w:spacing w:line="360" w:lineRule="auto"/>
        <w:jc w:val="both"/>
        <w:rPr>
          <w:rFonts w:asciiTheme="minorHAnsi" w:hAnsiTheme="minorHAnsi"/>
          <w:sz w:val="22"/>
          <w:szCs w:val="22"/>
        </w:rPr>
      </w:pPr>
      <w:r w:rsidRPr="00ED5BDC">
        <w:rPr>
          <w:rFonts w:asciiTheme="minorHAnsi" w:hAnsiTheme="minorHAnsi"/>
          <w:sz w:val="22"/>
          <w:szCs w:val="22"/>
        </w:rPr>
        <w:t>Corporación Autónoma del Cesar: Propende por el desarrollo sostenible y la protección del medio ambiente en su jurisdicción, a través de la ejecución de políticas, planes, programas y proyectos sobre medio ambiente y recursos naturales renovables, así como dar cumplida y oportuna aplicación a las disposiciones legales vigentes sobre su disposición, administración, manejo y aprovechamiento, conforme a las regulaciones, pautas y directrices expedidas por el Ministerio de Ambiente, Vivienda y Desarrollo Territorial. Según cifras encontradas en el informe ejecución presupuestal de ingresos acumulada a junio 30/2014, los ingresos de Corpocesar asciende a $13.525.836.880,69</w:t>
      </w:r>
    </w:p>
    <w:p w:rsidR="00302B4C" w:rsidRPr="00ED5BDC" w:rsidRDefault="00302B4C" w:rsidP="00302B4C">
      <w:pPr>
        <w:spacing w:line="360" w:lineRule="auto"/>
        <w:jc w:val="both"/>
        <w:rPr>
          <w:rFonts w:asciiTheme="minorHAnsi" w:hAnsiTheme="minorHAnsi"/>
          <w:sz w:val="22"/>
          <w:szCs w:val="22"/>
        </w:rPr>
      </w:pPr>
    </w:p>
    <w:p w:rsidR="00302B4C" w:rsidRDefault="00302B4C" w:rsidP="00302B4C">
      <w:pPr>
        <w:spacing w:line="360" w:lineRule="auto"/>
        <w:jc w:val="both"/>
        <w:rPr>
          <w:rFonts w:asciiTheme="minorHAnsi" w:hAnsiTheme="minorHAnsi"/>
          <w:color w:val="000000"/>
          <w:sz w:val="22"/>
          <w:szCs w:val="22"/>
          <w:shd w:val="clear" w:color="auto" w:fill="FFFFFF"/>
        </w:rPr>
      </w:pPr>
      <w:r w:rsidRPr="00ED5BDC">
        <w:rPr>
          <w:rFonts w:asciiTheme="minorHAnsi" w:hAnsiTheme="minorHAnsi"/>
          <w:color w:val="000000"/>
          <w:sz w:val="22"/>
          <w:szCs w:val="22"/>
          <w:shd w:val="clear" w:color="auto" w:fill="FFFFFF"/>
        </w:rPr>
        <w:t xml:space="preserve">Las fuentes de energía renovables FENR pueden jugar un papel importante en el suministro de energía eléctrica en zonas remotas y aisladas, en las que aproximadamente un millón de familias en Colombia carecen de un servicio confiable de energía eléctrica. “…..el desarrollo del mercado de sistemas solares fotovoltaicos se puede estimar en el orden de 300 kW por año. Si se consideran 30 años de desarrollo de este mercado, entonces la potencia instalada sería del orden de 9 </w:t>
      </w:r>
      <w:proofErr w:type="spellStart"/>
      <w:r w:rsidRPr="00ED5BDC">
        <w:rPr>
          <w:rFonts w:asciiTheme="minorHAnsi" w:hAnsiTheme="minorHAnsi"/>
          <w:color w:val="000000"/>
          <w:sz w:val="22"/>
          <w:szCs w:val="22"/>
          <w:shd w:val="clear" w:color="auto" w:fill="FFFFFF"/>
        </w:rPr>
        <w:t>MWp</w:t>
      </w:r>
      <w:proofErr w:type="spellEnd"/>
      <w:r w:rsidRPr="00ED5BDC">
        <w:rPr>
          <w:rFonts w:asciiTheme="minorHAnsi" w:hAnsiTheme="minorHAnsi"/>
          <w:color w:val="000000"/>
          <w:sz w:val="22"/>
          <w:szCs w:val="22"/>
          <w:shd w:val="clear" w:color="auto" w:fill="FFFFFF"/>
        </w:rPr>
        <w:t>”</w:t>
      </w:r>
      <w:r w:rsidRPr="00ED5BDC">
        <w:rPr>
          <w:rFonts w:asciiTheme="minorHAnsi" w:hAnsiTheme="minorHAnsi"/>
          <w:color w:val="000000"/>
          <w:sz w:val="22"/>
          <w:szCs w:val="22"/>
          <w:shd w:val="clear" w:color="auto" w:fill="FFFFFF"/>
          <w:vertAlign w:val="superscript"/>
        </w:rPr>
        <w:footnoteReference w:id="10"/>
      </w:r>
      <w:r w:rsidRPr="00ED5BDC">
        <w:rPr>
          <w:rFonts w:asciiTheme="minorHAnsi" w:hAnsiTheme="minorHAnsi"/>
          <w:color w:val="000000"/>
          <w:sz w:val="22"/>
          <w:szCs w:val="22"/>
          <w:shd w:val="clear" w:color="auto" w:fill="FFFFFF"/>
        </w:rPr>
        <w:t>.</w:t>
      </w:r>
    </w:p>
    <w:p w:rsidR="00545E88" w:rsidRPr="00ED5BDC" w:rsidRDefault="00545E88" w:rsidP="00302B4C">
      <w:pPr>
        <w:spacing w:line="360" w:lineRule="auto"/>
        <w:jc w:val="both"/>
        <w:rPr>
          <w:rFonts w:asciiTheme="minorHAnsi" w:hAnsiTheme="minorHAnsi"/>
          <w:color w:val="000000"/>
          <w:sz w:val="22"/>
          <w:szCs w:val="22"/>
          <w:shd w:val="clear" w:color="auto" w:fill="FFFFFF"/>
        </w:rPr>
      </w:pPr>
    </w:p>
    <w:p w:rsidR="00302B4C" w:rsidRPr="00ED5BDC" w:rsidRDefault="00302B4C" w:rsidP="00302B4C">
      <w:pPr>
        <w:spacing w:line="360" w:lineRule="auto"/>
        <w:jc w:val="both"/>
        <w:rPr>
          <w:rFonts w:asciiTheme="minorHAnsi" w:hAnsiTheme="minorHAnsi"/>
          <w:color w:val="000000"/>
          <w:sz w:val="22"/>
          <w:szCs w:val="22"/>
          <w:shd w:val="clear" w:color="auto" w:fill="FFFFFF"/>
        </w:rPr>
      </w:pPr>
      <w:r w:rsidRPr="00ED5BDC">
        <w:rPr>
          <w:rFonts w:asciiTheme="minorHAnsi" w:hAnsiTheme="minorHAnsi"/>
          <w:color w:val="000000"/>
          <w:sz w:val="22"/>
          <w:szCs w:val="22"/>
          <w:shd w:val="clear" w:color="auto" w:fill="FFFFFF"/>
        </w:rPr>
        <w:t>Población rural campesina dispersa que, por su baja densidad demográfica, su distancia al sistema nacional de distribución de electricidad por redes y por sus condiciones de marginación con respecto a los mercados de producción y en el diseño de políticas públicas de expansión del servicio eléctrico.</w:t>
      </w:r>
    </w:p>
    <w:p w:rsidR="00302B4C" w:rsidRPr="00ED5BDC" w:rsidRDefault="00302B4C" w:rsidP="00302B4C">
      <w:pPr>
        <w:autoSpaceDE w:val="0"/>
        <w:autoSpaceDN w:val="0"/>
        <w:adjustRightInd w:val="0"/>
        <w:spacing w:line="360" w:lineRule="auto"/>
        <w:jc w:val="both"/>
        <w:rPr>
          <w:rFonts w:asciiTheme="minorHAnsi" w:hAnsiTheme="minorHAnsi"/>
          <w:sz w:val="22"/>
          <w:szCs w:val="22"/>
        </w:rPr>
      </w:pPr>
    </w:p>
    <w:p w:rsidR="00302B4C" w:rsidRPr="00ED5BDC" w:rsidRDefault="00302B4C" w:rsidP="00302B4C">
      <w:pPr>
        <w:rPr>
          <w:rFonts w:asciiTheme="minorHAnsi" w:hAnsiTheme="minorHAnsi"/>
          <w:sz w:val="22"/>
          <w:szCs w:val="22"/>
          <w:highlight w:val="yellow"/>
        </w:rPr>
      </w:pPr>
    </w:p>
    <w:p w:rsidR="00ED5BDC" w:rsidRDefault="00ED5BDC">
      <w:pPr>
        <w:spacing w:after="160" w:line="259" w:lineRule="auto"/>
        <w:rPr>
          <w:rFonts w:asciiTheme="minorHAnsi" w:hAnsiTheme="minorHAnsi"/>
          <w:b/>
          <w:bCs/>
          <w:kern w:val="32"/>
          <w:sz w:val="22"/>
          <w:szCs w:val="22"/>
          <w:lang w:eastAsia="en-US"/>
        </w:rPr>
      </w:pPr>
      <w:r>
        <w:rPr>
          <w:rFonts w:asciiTheme="minorHAnsi" w:hAnsiTheme="minorHAnsi"/>
          <w:sz w:val="22"/>
          <w:szCs w:val="22"/>
        </w:rPr>
        <w:br w:type="page"/>
      </w:r>
    </w:p>
    <w:p w:rsidR="00302B4C" w:rsidRPr="00ED5BDC" w:rsidRDefault="00302B4C" w:rsidP="00302B4C">
      <w:pPr>
        <w:pStyle w:val="Ttulo1"/>
        <w:numPr>
          <w:ilvl w:val="0"/>
          <w:numId w:val="3"/>
        </w:numPr>
        <w:shd w:val="clear" w:color="auto" w:fill="D9D9D9"/>
        <w:spacing w:before="0" w:after="0" w:line="240" w:lineRule="auto"/>
        <w:jc w:val="center"/>
        <w:rPr>
          <w:rFonts w:asciiTheme="minorHAnsi" w:hAnsiTheme="minorHAnsi"/>
          <w:sz w:val="24"/>
          <w:szCs w:val="24"/>
        </w:rPr>
      </w:pPr>
      <w:r w:rsidRPr="00ED5BDC">
        <w:rPr>
          <w:rFonts w:asciiTheme="minorHAnsi" w:hAnsiTheme="minorHAnsi"/>
          <w:sz w:val="24"/>
          <w:szCs w:val="24"/>
        </w:rPr>
        <w:lastRenderedPageBreak/>
        <w:t xml:space="preserve">PROCESO PRODUCTIVO Y RECURSOS HUMANOS </w:t>
      </w:r>
    </w:p>
    <w:p w:rsidR="00D924FB" w:rsidRPr="00ED5BDC" w:rsidRDefault="00D924FB" w:rsidP="00D924FB">
      <w:pPr>
        <w:rPr>
          <w:rFonts w:asciiTheme="minorHAnsi" w:hAnsiTheme="minorHAnsi"/>
          <w:sz w:val="22"/>
          <w:szCs w:val="22"/>
          <w:highlight w:val="yellow"/>
        </w:rPr>
      </w:pPr>
    </w:p>
    <w:p w:rsidR="00302B4C" w:rsidRPr="00ED5BDC" w:rsidRDefault="004E370A"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6.1. LEGISLACIÓN APLICABLE</w:t>
      </w:r>
    </w:p>
    <w:p w:rsidR="00507EE7" w:rsidRPr="00ED5BDC" w:rsidRDefault="00507EE7" w:rsidP="00507EE7">
      <w:pPr>
        <w:spacing w:line="360" w:lineRule="auto"/>
        <w:jc w:val="both"/>
        <w:rPr>
          <w:rFonts w:asciiTheme="minorHAnsi" w:hAnsiTheme="minorHAnsi"/>
          <w:sz w:val="22"/>
          <w:szCs w:val="22"/>
        </w:rPr>
      </w:pPr>
    </w:p>
    <w:p w:rsidR="00507EE7" w:rsidRPr="00ED5BDC" w:rsidRDefault="00D81EA5" w:rsidP="00D81EA5">
      <w:pPr>
        <w:spacing w:line="360" w:lineRule="auto"/>
        <w:jc w:val="both"/>
        <w:rPr>
          <w:rFonts w:asciiTheme="minorHAnsi" w:hAnsiTheme="minorHAnsi"/>
          <w:sz w:val="22"/>
          <w:szCs w:val="22"/>
        </w:rPr>
      </w:pPr>
      <w:r w:rsidRPr="00ED5BDC">
        <w:rPr>
          <w:rFonts w:asciiTheme="minorHAnsi" w:hAnsiTheme="minorHAnsi"/>
          <w:sz w:val="22"/>
          <w:szCs w:val="22"/>
        </w:rPr>
        <w:t>El</w:t>
      </w:r>
      <w:r w:rsidR="00507EE7" w:rsidRPr="00ED5BDC">
        <w:rPr>
          <w:rFonts w:asciiTheme="minorHAnsi" w:hAnsiTheme="minorHAnsi"/>
          <w:sz w:val="22"/>
          <w:szCs w:val="22"/>
        </w:rPr>
        <w:t xml:space="preserve"> marco legal para las energías renovables en Colombia</w:t>
      </w:r>
      <w:r w:rsidRPr="00ED5BDC">
        <w:rPr>
          <w:rFonts w:asciiTheme="minorHAnsi" w:hAnsiTheme="minorHAnsi"/>
          <w:sz w:val="22"/>
          <w:szCs w:val="22"/>
        </w:rPr>
        <w:t xml:space="preserve"> se encuentra enmarcado en</w:t>
      </w:r>
      <w:r w:rsidR="00507EE7" w:rsidRPr="00ED5BDC">
        <w:rPr>
          <w:rFonts w:asciiTheme="minorHAnsi" w:hAnsiTheme="minorHAnsi"/>
          <w:sz w:val="22"/>
          <w:szCs w:val="22"/>
        </w:rPr>
        <w:t xml:space="preserve"> </w:t>
      </w:r>
      <w:r w:rsidR="00507EE7" w:rsidRPr="00ED5BDC">
        <w:rPr>
          <w:rFonts w:asciiTheme="minorHAnsi" w:hAnsiTheme="minorHAnsi" w:cs="Arial"/>
          <w:sz w:val="22"/>
          <w:szCs w:val="22"/>
        </w:rPr>
        <w:t>el decreto 2352 de 2001, la resolución 978 de 2007 y la ley 1715 de Mayo de 2014, las cuales</w:t>
      </w:r>
      <w:r w:rsidR="00507EE7" w:rsidRPr="00ED5BDC">
        <w:rPr>
          <w:rFonts w:asciiTheme="minorHAnsi" w:hAnsiTheme="minorHAnsi"/>
          <w:sz w:val="22"/>
          <w:szCs w:val="22"/>
        </w:rPr>
        <w:t xml:space="preserve"> tratan sobre el Uso Racional y Eficiente de la Energía, y donde se establece el ahorro, la conservación y su uso eficiente, como uno de los objetivos prioritarios en el desarrollo de las actividades del sector eléctrico</w:t>
      </w:r>
      <w:r w:rsidRPr="00ED5BDC">
        <w:rPr>
          <w:rFonts w:asciiTheme="minorHAnsi" w:hAnsiTheme="minorHAnsi"/>
          <w:sz w:val="22"/>
          <w:szCs w:val="22"/>
        </w:rPr>
        <w:t>.</w:t>
      </w:r>
    </w:p>
    <w:p w:rsidR="00D81EA5" w:rsidRPr="00ED5BDC" w:rsidRDefault="00D81EA5" w:rsidP="00D81EA5">
      <w:pPr>
        <w:spacing w:line="360" w:lineRule="auto"/>
        <w:jc w:val="both"/>
        <w:rPr>
          <w:rFonts w:asciiTheme="minorHAnsi" w:hAnsiTheme="minorHAnsi"/>
          <w:sz w:val="22"/>
          <w:szCs w:val="22"/>
        </w:rPr>
      </w:pPr>
    </w:p>
    <w:p w:rsidR="00D81EA5" w:rsidRPr="00ED5BDC" w:rsidRDefault="00D81EA5" w:rsidP="00D81EA5">
      <w:pPr>
        <w:spacing w:line="360" w:lineRule="auto"/>
        <w:jc w:val="both"/>
        <w:rPr>
          <w:rFonts w:asciiTheme="minorHAnsi" w:hAnsiTheme="minorHAnsi" w:cs="Arial"/>
          <w:sz w:val="22"/>
          <w:szCs w:val="22"/>
        </w:rPr>
      </w:pPr>
      <w:r w:rsidRPr="00ED5BDC">
        <w:rPr>
          <w:rFonts w:asciiTheme="minorHAnsi" w:hAnsiTheme="minorHAnsi" w:cs="Arial"/>
          <w:sz w:val="22"/>
          <w:szCs w:val="22"/>
        </w:rPr>
        <w:t xml:space="preserve">Al analizar lo contemplado </w:t>
      </w:r>
      <w:r w:rsidRPr="00D1362B">
        <w:rPr>
          <w:rFonts w:asciiTheme="minorHAnsi" w:hAnsiTheme="minorHAnsi" w:cs="Arial"/>
          <w:sz w:val="22"/>
          <w:szCs w:val="22"/>
        </w:rPr>
        <w:t xml:space="preserve">en el Anexo </w:t>
      </w:r>
      <w:r w:rsidR="00D1362B" w:rsidRPr="00D1362B">
        <w:rPr>
          <w:rFonts w:asciiTheme="minorHAnsi" w:hAnsiTheme="minorHAnsi" w:cs="Arial"/>
          <w:sz w:val="22"/>
          <w:szCs w:val="22"/>
        </w:rPr>
        <w:t>3. Descripción del marco normativo</w:t>
      </w:r>
      <w:r w:rsidRPr="00D1362B">
        <w:rPr>
          <w:rFonts w:asciiTheme="minorHAnsi" w:hAnsiTheme="minorHAnsi" w:cs="Arial"/>
          <w:sz w:val="22"/>
          <w:szCs w:val="22"/>
        </w:rPr>
        <w:t xml:space="preserve"> </w:t>
      </w:r>
      <w:r w:rsidRPr="00ED5BDC">
        <w:rPr>
          <w:rFonts w:asciiTheme="minorHAnsi" w:hAnsiTheme="minorHAnsi" w:cs="Arial"/>
          <w:sz w:val="22"/>
          <w:szCs w:val="22"/>
        </w:rPr>
        <w:t>de la presente iniciativa, se encuentra diversas oportunidades que benefician directamente a los beneficiarios del proyecto y que deben ser tenidas en cuenta por los sectores que quieren implementar proyectos de energía solar.</w:t>
      </w:r>
    </w:p>
    <w:p w:rsidR="00D81EA5" w:rsidRPr="00ED5BDC" w:rsidRDefault="00D81EA5" w:rsidP="00D81EA5">
      <w:pPr>
        <w:spacing w:line="360" w:lineRule="auto"/>
        <w:jc w:val="both"/>
        <w:rPr>
          <w:rFonts w:asciiTheme="minorHAnsi" w:hAnsiTheme="minorHAnsi"/>
          <w:sz w:val="22"/>
          <w:szCs w:val="22"/>
        </w:rPr>
      </w:pPr>
    </w:p>
    <w:p w:rsidR="00302B4C" w:rsidRPr="00ED5BDC" w:rsidRDefault="004E370A"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6.2. PROCESO PRODUCTIVO</w:t>
      </w:r>
    </w:p>
    <w:p w:rsidR="00302B4C" w:rsidRPr="00ED5BDC" w:rsidRDefault="00302B4C" w:rsidP="00D81EA5">
      <w:pPr>
        <w:spacing w:line="360" w:lineRule="auto"/>
        <w:rPr>
          <w:rFonts w:asciiTheme="minorHAnsi" w:hAnsiTheme="minorHAnsi" w:cs="Arial"/>
          <w:sz w:val="22"/>
          <w:szCs w:val="22"/>
        </w:rPr>
      </w:pPr>
    </w:p>
    <w:p w:rsidR="00D81EA5" w:rsidRPr="00ED5BDC" w:rsidRDefault="00D81EA5" w:rsidP="00D81EA5">
      <w:pPr>
        <w:spacing w:line="360" w:lineRule="auto"/>
        <w:jc w:val="both"/>
        <w:rPr>
          <w:rFonts w:asciiTheme="minorHAnsi" w:hAnsiTheme="minorHAnsi" w:cs="Arial"/>
          <w:sz w:val="22"/>
          <w:szCs w:val="22"/>
        </w:rPr>
      </w:pPr>
      <w:bookmarkStart w:id="1" w:name="_Toc417668641"/>
      <w:r w:rsidRPr="00ED5BDC">
        <w:rPr>
          <w:rFonts w:asciiTheme="minorHAnsi" w:hAnsiTheme="minorHAnsi" w:cs="Arial"/>
          <w:sz w:val="22"/>
          <w:szCs w:val="22"/>
        </w:rPr>
        <w:t>Los Sistemas solares fotovoltaicos interactivos con la red eléctrica y plantas eléctricas</w:t>
      </w:r>
      <w:bookmarkEnd w:id="1"/>
      <w:r w:rsidRPr="00ED5BDC">
        <w:rPr>
          <w:rFonts w:asciiTheme="minorHAnsi" w:hAnsiTheme="minorHAnsi" w:cs="Arial"/>
          <w:sz w:val="22"/>
          <w:szCs w:val="22"/>
        </w:rPr>
        <w:t xml:space="preserve">, combinan características de los sistemas autónomos y los de conexión a red ya que incorporan un inversor cargador el cual es útil en los siguientes casos:  </w:t>
      </w:r>
    </w:p>
    <w:p w:rsidR="00D81EA5" w:rsidRPr="00ED5BDC" w:rsidRDefault="00D81EA5" w:rsidP="00D81EA5">
      <w:pPr>
        <w:spacing w:line="360" w:lineRule="auto"/>
        <w:rPr>
          <w:rFonts w:asciiTheme="minorHAnsi" w:hAnsiTheme="minorHAnsi" w:cs="Arial"/>
          <w:sz w:val="22"/>
          <w:szCs w:val="22"/>
        </w:rPr>
      </w:pPr>
      <w:r w:rsidRPr="00ED5BDC">
        <w:rPr>
          <w:rFonts w:asciiTheme="minorHAnsi" w:hAnsiTheme="minorHAnsi" w:cs="Arial"/>
          <w:sz w:val="22"/>
          <w:szCs w:val="22"/>
        </w:rPr>
        <w:t xml:space="preserve">     </w:t>
      </w:r>
    </w:p>
    <w:p w:rsidR="00D81EA5" w:rsidRPr="00ED5BDC" w:rsidRDefault="00D81EA5" w:rsidP="00AA6A3C">
      <w:pPr>
        <w:pStyle w:val="Prrafodelista"/>
        <w:numPr>
          <w:ilvl w:val="0"/>
          <w:numId w:val="13"/>
        </w:numPr>
        <w:spacing w:after="0" w:line="360" w:lineRule="auto"/>
        <w:jc w:val="both"/>
        <w:rPr>
          <w:rFonts w:asciiTheme="minorHAnsi" w:hAnsiTheme="minorHAnsi" w:cs="Arial"/>
        </w:rPr>
      </w:pPr>
      <w:r w:rsidRPr="00ED5BDC">
        <w:rPr>
          <w:rFonts w:asciiTheme="minorHAnsi" w:hAnsiTheme="minorHAnsi" w:cs="Arial"/>
        </w:rPr>
        <w:t xml:space="preserve">Cuando existe red eléctrica convencional con alta tasa de fallas, estos sistemas usan como respaldo un banco de baterías cargado con energía solar o energía de la red, para mantener el suministro eléctrico cuando se presentan interrupciones. Una vez el servicio de energía se ha restablecido, el inversor conmuta del suministro de batería al suministro principal con red eléctrica convencional. </w:t>
      </w:r>
    </w:p>
    <w:p w:rsidR="00D81EA5" w:rsidRPr="00ED5BDC" w:rsidRDefault="00D81EA5" w:rsidP="00AA6A3C">
      <w:pPr>
        <w:spacing w:line="360" w:lineRule="auto"/>
        <w:rPr>
          <w:rFonts w:asciiTheme="minorHAnsi" w:hAnsiTheme="minorHAnsi" w:cs="Arial"/>
          <w:sz w:val="22"/>
          <w:szCs w:val="22"/>
        </w:rPr>
      </w:pPr>
    </w:p>
    <w:p w:rsidR="00D81EA5" w:rsidRPr="00ED5BDC" w:rsidRDefault="00D81EA5" w:rsidP="00AA6A3C">
      <w:pPr>
        <w:pStyle w:val="Prrafodelista"/>
        <w:numPr>
          <w:ilvl w:val="0"/>
          <w:numId w:val="13"/>
        </w:numPr>
        <w:spacing w:after="0" w:line="360" w:lineRule="auto"/>
        <w:jc w:val="both"/>
        <w:rPr>
          <w:rFonts w:asciiTheme="minorHAnsi" w:hAnsiTheme="minorHAnsi" w:cs="Arial"/>
        </w:rPr>
      </w:pPr>
      <w:r w:rsidRPr="00ED5BDC">
        <w:rPr>
          <w:rFonts w:asciiTheme="minorHAnsi" w:hAnsiTheme="minorHAnsi" w:cs="Arial"/>
        </w:rPr>
        <w:t xml:space="preserve">Estos inversores también se pueden configurar para funcionar con plantas eléctricas diésel en zonas no interconectadas. El inversor cargador puede dar prioridad a la energía solar almacenada en el banco de baterías, una vez esta se agote (lo cual depende del tamaño del banco y uso de la energía) la planta eléctrica entra automáticamente a alimentar la carga. De esta forma se pueden ahorrar grandes cantidades de diésel, lo cual hace bastante factible esta opción para soluciones en zonas no interconectadas. De igual forma, </w:t>
      </w:r>
      <w:r w:rsidRPr="00ED5BDC">
        <w:rPr>
          <w:rFonts w:asciiTheme="minorHAnsi" w:hAnsiTheme="minorHAnsi" w:cs="Arial"/>
        </w:rPr>
        <w:lastRenderedPageBreak/>
        <w:t xml:space="preserve">cuando existe presencia de red eléctrica, esta puede respaldar el suministro de energía cuando el banco de baterías cargado con energía solar se agota.  </w:t>
      </w:r>
    </w:p>
    <w:p w:rsidR="00FB0714" w:rsidRPr="00ED5BDC" w:rsidRDefault="00FB0714" w:rsidP="00AA6A3C">
      <w:pPr>
        <w:pStyle w:val="Prrafodelista"/>
        <w:spacing w:after="0" w:line="360" w:lineRule="auto"/>
        <w:rPr>
          <w:rFonts w:asciiTheme="minorHAnsi" w:hAnsiTheme="minorHAnsi" w:cs="Arial"/>
        </w:rPr>
      </w:pPr>
    </w:p>
    <w:p w:rsidR="00FB0714" w:rsidRPr="00ED5BDC" w:rsidRDefault="00FB0714" w:rsidP="00AA6A3C">
      <w:pPr>
        <w:spacing w:line="360" w:lineRule="auto"/>
        <w:jc w:val="both"/>
        <w:rPr>
          <w:rFonts w:asciiTheme="minorHAnsi" w:hAnsiTheme="minorHAnsi" w:cs="Arial"/>
          <w:sz w:val="22"/>
          <w:szCs w:val="22"/>
        </w:rPr>
      </w:pPr>
      <w:r w:rsidRPr="00ED5BDC">
        <w:rPr>
          <w:rFonts w:asciiTheme="minorHAnsi" w:hAnsiTheme="minorHAnsi" w:cs="Arial"/>
          <w:sz w:val="22"/>
          <w:szCs w:val="22"/>
        </w:rPr>
        <w:t>Este sistema tiene las siguientes características de operación:</w:t>
      </w:r>
    </w:p>
    <w:p w:rsidR="00FB0714" w:rsidRPr="00ED5BDC" w:rsidRDefault="00FB0714" w:rsidP="00AA6A3C">
      <w:pPr>
        <w:pStyle w:val="Prrafodelista"/>
        <w:numPr>
          <w:ilvl w:val="0"/>
          <w:numId w:val="14"/>
        </w:numPr>
        <w:spacing w:after="0" w:line="360" w:lineRule="auto"/>
        <w:jc w:val="both"/>
        <w:rPr>
          <w:rFonts w:asciiTheme="minorHAnsi" w:hAnsiTheme="minorHAnsi" w:cs="Arial"/>
        </w:rPr>
      </w:pPr>
      <w:r w:rsidRPr="00ED5BDC">
        <w:rPr>
          <w:rFonts w:asciiTheme="minorHAnsi" w:hAnsiTheme="minorHAnsi" w:cs="Arial"/>
        </w:rPr>
        <w:t xml:space="preserve">Cuando la red eléctrica está en servicio, el funcionamiento es similar a un sistema fotovoltaico de conexión a red, la energía almacenada en el banco de baterías se usa para alimentar las cargas eléctricas y en caso de un excedente este es inyectado a la red eléctrica convencional. En caso que la energía almacenada en la batería se agote, el inversor/cargador transfiere la carga a la red automáticamente sin interrupciones y se apagará. El inversor/cargador puede configurarse para reiniciarse una vez que el sol haya recargado total o parcialmente la batería. </w:t>
      </w:r>
    </w:p>
    <w:p w:rsidR="00FB0714" w:rsidRPr="00ED5BDC" w:rsidRDefault="00FB0714" w:rsidP="00AA6A3C">
      <w:pPr>
        <w:pStyle w:val="Prrafodelista"/>
        <w:numPr>
          <w:ilvl w:val="0"/>
          <w:numId w:val="14"/>
        </w:numPr>
        <w:spacing w:after="0" w:line="360" w:lineRule="auto"/>
        <w:jc w:val="both"/>
        <w:rPr>
          <w:rFonts w:asciiTheme="minorHAnsi" w:hAnsiTheme="minorHAnsi" w:cs="Arial"/>
        </w:rPr>
      </w:pPr>
      <w:r w:rsidRPr="00ED5BDC">
        <w:rPr>
          <w:rFonts w:asciiTheme="minorHAnsi" w:hAnsiTheme="minorHAnsi" w:cs="Arial"/>
        </w:rPr>
        <w:t>Cuando se presenta una interrupción en el suministro eléctrico convencional, la operación es similar a la de un sistema fotovoltaico autónomo, por ende la batería pasa a ser la fuente de alimentación principal y el tiempo de suministro a la carga dependerá de su autonomía.</w:t>
      </w:r>
    </w:p>
    <w:p w:rsidR="00FB0714" w:rsidRPr="00ED5BDC" w:rsidRDefault="00FB0714" w:rsidP="00AA6A3C">
      <w:pPr>
        <w:pStyle w:val="Prrafodelista"/>
        <w:numPr>
          <w:ilvl w:val="0"/>
          <w:numId w:val="14"/>
        </w:numPr>
        <w:spacing w:after="0" w:line="360" w:lineRule="auto"/>
        <w:jc w:val="both"/>
        <w:rPr>
          <w:rFonts w:asciiTheme="minorHAnsi" w:hAnsiTheme="minorHAnsi" w:cs="Arial"/>
        </w:rPr>
      </w:pPr>
      <w:r w:rsidRPr="00ED5BDC">
        <w:rPr>
          <w:rFonts w:asciiTheme="minorHAnsi" w:hAnsiTheme="minorHAnsi" w:cs="Arial"/>
        </w:rPr>
        <w:t xml:space="preserve">El inversor cargador </w:t>
      </w:r>
      <w:proofErr w:type="spellStart"/>
      <w:r w:rsidRPr="00ED5BDC">
        <w:rPr>
          <w:rFonts w:asciiTheme="minorHAnsi" w:hAnsiTheme="minorHAnsi" w:cs="Arial"/>
        </w:rPr>
        <w:t>Quattro</w:t>
      </w:r>
      <w:proofErr w:type="spellEnd"/>
      <w:r w:rsidRPr="00ED5BDC">
        <w:rPr>
          <w:rFonts w:asciiTheme="minorHAnsi" w:hAnsiTheme="minorHAnsi" w:cs="Arial"/>
        </w:rPr>
        <w:t xml:space="preserve"> tiene una función denominada </w:t>
      </w:r>
      <w:proofErr w:type="spellStart"/>
      <w:r w:rsidRPr="00ED5BDC">
        <w:rPr>
          <w:rFonts w:asciiTheme="minorHAnsi" w:hAnsiTheme="minorHAnsi" w:cs="Arial"/>
        </w:rPr>
        <w:t>GridAssist</w:t>
      </w:r>
      <w:proofErr w:type="spellEnd"/>
      <w:r w:rsidRPr="00ED5BDC">
        <w:rPr>
          <w:rFonts w:asciiTheme="minorHAnsi" w:hAnsiTheme="minorHAnsi" w:cs="Arial"/>
        </w:rPr>
        <w:t>, la cual permite que el sistema esté sincronizado con la red y se tome energía adicional de la red cuando la energía requerida exceda la capacidad del inversor/cargador, previniendo así que haya un corte del sistema provocado por sobrecarga.</w:t>
      </w:r>
    </w:p>
    <w:p w:rsidR="00FB0714" w:rsidRPr="00ED5BDC" w:rsidRDefault="00FB0714" w:rsidP="00FB0714">
      <w:pPr>
        <w:pStyle w:val="Prrafodelista"/>
        <w:numPr>
          <w:ilvl w:val="0"/>
          <w:numId w:val="14"/>
        </w:numPr>
        <w:spacing w:line="360" w:lineRule="auto"/>
        <w:jc w:val="both"/>
        <w:rPr>
          <w:rFonts w:asciiTheme="minorHAnsi" w:hAnsiTheme="minorHAnsi" w:cs="Arial"/>
        </w:rPr>
      </w:pPr>
      <w:r w:rsidRPr="00ED5BDC">
        <w:rPr>
          <w:rFonts w:asciiTheme="minorHAnsi" w:hAnsiTheme="minorHAnsi" w:cs="Arial"/>
        </w:rPr>
        <w:t xml:space="preserve">El inversor/cargador </w:t>
      </w:r>
      <w:proofErr w:type="spellStart"/>
      <w:r w:rsidRPr="00ED5BDC">
        <w:rPr>
          <w:rFonts w:asciiTheme="minorHAnsi" w:hAnsiTheme="minorHAnsi" w:cs="Arial"/>
        </w:rPr>
        <w:t>Quattro</w:t>
      </w:r>
      <w:proofErr w:type="spellEnd"/>
      <w:r w:rsidRPr="00ED5BDC">
        <w:rPr>
          <w:rFonts w:asciiTheme="minorHAnsi" w:hAnsiTheme="minorHAnsi" w:cs="Arial"/>
        </w:rPr>
        <w:t xml:space="preserve"> tiene una segunda entrada AC, en la cual se podría conectar una planta eléctrica, la cual podría arrancar en el caso que la batería este agotada y se presente una interrupción en la red eléctrica. </w:t>
      </w:r>
    </w:p>
    <w:p w:rsidR="00A86859" w:rsidRPr="00ED5BDC" w:rsidRDefault="00FB0714" w:rsidP="00A86859">
      <w:pPr>
        <w:pStyle w:val="Prrafodelista"/>
        <w:numPr>
          <w:ilvl w:val="0"/>
          <w:numId w:val="14"/>
        </w:numPr>
        <w:spacing w:line="360" w:lineRule="auto"/>
        <w:jc w:val="both"/>
        <w:rPr>
          <w:rFonts w:asciiTheme="minorHAnsi" w:hAnsiTheme="minorHAnsi" w:cs="Arial"/>
        </w:rPr>
      </w:pPr>
      <w:r w:rsidRPr="00ED5BDC">
        <w:rPr>
          <w:rFonts w:asciiTheme="minorHAnsi" w:hAnsiTheme="minorHAnsi" w:cs="Arial"/>
        </w:rPr>
        <w:t>El banco de baterías se debe usar necesariamente como alimentación principal de las cargas eléctricas, de tal forma que el diésel solo entre a funcionar como respaldo en caso de un déficit de energía. De esta forma se producirán ahorros económicos en combustible.</w:t>
      </w:r>
    </w:p>
    <w:p w:rsidR="00A86859" w:rsidRPr="00ED5BDC" w:rsidRDefault="00A86859" w:rsidP="00A86859">
      <w:pPr>
        <w:pStyle w:val="Prrafodelista"/>
        <w:rPr>
          <w:rFonts w:asciiTheme="minorHAnsi" w:hAnsiTheme="minorHAnsi" w:cs="Arial"/>
        </w:rPr>
      </w:pPr>
    </w:p>
    <w:p w:rsidR="00A86859" w:rsidRPr="00ED5BDC" w:rsidRDefault="00A86859" w:rsidP="00A86859">
      <w:pPr>
        <w:spacing w:line="360" w:lineRule="auto"/>
        <w:jc w:val="both"/>
        <w:rPr>
          <w:rFonts w:asciiTheme="minorHAnsi" w:hAnsiTheme="minorHAnsi" w:cs="Arial"/>
          <w:sz w:val="22"/>
          <w:szCs w:val="22"/>
        </w:rPr>
      </w:pPr>
      <w:r w:rsidRPr="00ED5BDC">
        <w:rPr>
          <w:rFonts w:asciiTheme="minorHAnsi" w:hAnsiTheme="minorHAnsi" w:cs="Arial"/>
          <w:sz w:val="22"/>
          <w:szCs w:val="22"/>
        </w:rPr>
        <w:t xml:space="preserve">Lo anterior, se detalla en el </w:t>
      </w:r>
      <w:r w:rsidRPr="007A4030">
        <w:rPr>
          <w:rFonts w:asciiTheme="minorHAnsi" w:hAnsiTheme="minorHAnsi" w:cs="Arial"/>
          <w:b/>
          <w:sz w:val="22"/>
          <w:szCs w:val="22"/>
        </w:rPr>
        <w:t xml:space="preserve">ANEXO </w:t>
      </w:r>
      <w:r w:rsidR="004E4471" w:rsidRPr="007A4030">
        <w:rPr>
          <w:rFonts w:asciiTheme="minorHAnsi" w:hAnsiTheme="minorHAnsi" w:cs="Arial"/>
          <w:b/>
          <w:sz w:val="22"/>
          <w:szCs w:val="22"/>
        </w:rPr>
        <w:t>4</w:t>
      </w:r>
      <w:r w:rsidRPr="007A4030">
        <w:rPr>
          <w:rFonts w:asciiTheme="minorHAnsi" w:hAnsiTheme="minorHAnsi" w:cs="Arial"/>
          <w:b/>
          <w:sz w:val="22"/>
          <w:szCs w:val="22"/>
        </w:rPr>
        <w:t xml:space="preserve">. DEFINICIÓN DE LA TECNOLOGÍA A UTILIZAR PARA DISMINUIR EL IMPACTO PROBLEMÁTICA ENERGÉTICA Y AMBIENTAL EN </w:t>
      </w:r>
      <w:r w:rsidR="007A4030" w:rsidRPr="007A4030">
        <w:rPr>
          <w:rFonts w:asciiTheme="minorHAnsi" w:hAnsiTheme="minorHAnsi" w:cs="Arial"/>
          <w:b/>
          <w:sz w:val="22"/>
          <w:szCs w:val="22"/>
        </w:rPr>
        <w:t>LA FINCA LECHERA</w:t>
      </w:r>
      <w:r w:rsidRPr="007A4030">
        <w:rPr>
          <w:rFonts w:asciiTheme="minorHAnsi" w:hAnsiTheme="minorHAnsi" w:cs="Arial"/>
          <w:b/>
          <w:sz w:val="22"/>
          <w:szCs w:val="22"/>
        </w:rPr>
        <w:t xml:space="preserve"> KANKUAKA S.C.A. EN EL DEPARTAMENTO DEL CESAR</w:t>
      </w:r>
    </w:p>
    <w:p w:rsidR="00A86859" w:rsidRDefault="00A86859" w:rsidP="00A86859">
      <w:pPr>
        <w:spacing w:line="360" w:lineRule="auto"/>
        <w:jc w:val="both"/>
        <w:rPr>
          <w:rFonts w:asciiTheme="minorHAnsi" w:hAnsiTheme="minorHAnsi" w:cs="Arial"/>
          <w:sz w:val="22"/>
          <w:szCs w:val="22"/>
        </w:rPr>
      </w:pPr>
    </w:p>
    <w:p w:rsidR="007A4030" w:rsidRDefault="007A4030" w:rsidP="00A86859">
      <w:pPr>
        <w:spacing w:line="360" w:lineRule="auto"/>
        <w:jc w:val="both"/>
        <w:rPr>
          <w:rFonts w:asciiTheme="minorHAnsi" w:hAnsiTheme="minorHAnsi" w:cs="Arial"/>
          <w:sz w:val="22"/>
          <w:szCs w:val="22"/>
        </w:rPr>
      </w:pPr>
    </w:p>
    <w:p w:rsidR="007A4030" w:rsidRPr="00ED5BDC" w:rsidRDefault="007A4030" w:rsidP="00A86859">
      <w:pPr>
        <w:spacing w:line="360" w:lineRule="auto"/>
        <w:jc w:val="both"/>
        <w:rPr>
          <w:rFonts w:asciiTheme="minorHAnsi" w:hAnsiTheme="minorHAnsi" w:cs="Arial"/>
          <w:sz w:val="22"/>
          <w:szCs w:val="22"/>
        </w:rPr>
      </w:pPr>
    </w:p>
    <w:p w:rsidR="00302B4C" w:rsidRPr="00F648F8" w:rsidRDefault="004E370A" w:rsidP="00D924FB">
      <w:pPr>
        <w:pStyle w:val="Ttulo2"/>
        <w:rPr>
          <w:rFonts w:asciiTheme="minorHAnsi" w:hAnsiTheme="minorHAnsi"/>
          <w:b/>
          <w:color w:val="000000" w:themeColor="text1"/>
          <w:sz w:val="24"/>
          <w:szCs w:val="24"/>
        </w:rPr>
      </w:pPr>
      <w:r w:rsidRPr="00F648F8">
        <w:rPr>
          <w:rFonts w:asciiTheme="minorHAnsi" w:hAnsiTheme="minorHAnsi"/>
          <w:b/>
          <w:color w:val="000000" w:themeColor="text1"/>
          <w:sz w:val="24"/>
          <w:szCs w:val="24"/>
        </w:rPr>
        <w:lastRenderedPageBreak/>
        <w:t>6.3. PROVEEDORES</w:t>
      </w:r>
    </w:p>
    <w:p w:rsidR="00302B4C" w:rsidRDefault="00302B4C" w:rsidP="00302B4C">
      <w:pPr>
        <w:rPr>
          <w:rFonts w:asciiTheme="minorHAnsi" w:hAnsiTheme="minorHAnsi"/>
          <w:sz w:val="22"/>
          <w:szCs w:val="22"/>
          <w:highlight w:val="yellow"/>
        </w:rPr>
      </w:pPr>
    </w:p>
    <w:p w:rsidR="00070FFA" w:rsidRDefault="00070FFA" w:rsidP="00070FFA">
      <w:pPr>
        <w:shd w:val="clear" w:color="auto" w:fill="FFFFFF"/>
        <w:spacing w:line="360" w:lineRule="auto"/>
        <w:jc w:val="both"/>
        <w:textAlignment w:val="baseline"/>
        <w:rPr>
          <w:rFonts w:asciiTheme="minorHAnsi" w:hAnsiTheme="minorHAnsi" w:cs="Arial"/>
          <w:sz w:val="22"/>
          <w:szCs w:val="22"/>
        </w:rPr>
      </w:pPr>
      <w:r w:rsidRPr="0066012A">
        <w:rPr>
          <w:rFonts w:asciiTheme="minorHAnsi" w:hAnsiTheme="minorHAnsi" w:cs="Arial"/>
          <w:sz w:val="22"/>
          <w:szCs w:val="22"/>
        </w:rPr>
        <w:t>En el mercado existen empresas que suministran este tipo de energía entre las que se encuentran</w:t>
      </w:r>
      <w:r w:rsidR="007A4030">
        <w:rPr>
          <w:rFonts w:asciiTheme="minorHAnsi" w:hAnsiTheme="minorHAnsi" w:cs="Arial"/>
          <w:sz w:val="22"/>
          <w:szCs w:val="22"/>
        </w:rPr>
        <w:t xml:space="preserve">: </w:t>
      </w:r>
      <w:proofErr w:type="spellStart"/>
      <w:r w:rsidR="007A4030">
        <w:rPr>
          <w:rFonts w:asciiTheme="minorHAnsi" w:hAnsiTheme="minorHAnsi" w:cs="Arial"/>
          <w:sz w:val="22"/>
          <w:szCs w:val="22"/>
        </w:rPr>
        <w:t>Ecopower</w:t>
      </w:r>
      <w:proofErr w:type="spellEnd"/>
      <w:r w:rsidR="007A4030" w:rsidRPr="0066012A">
        <w:rPr>
          <w:rFonts w:asciiTheme="minorHAnsi" w:hAnsiTheme="minorHAnsi" w:cs="Arial"/>
          <w:sz w:val="22"/>
          <w:szCs w:val="22"/>
        </w:rPr>
        <w:t xml:space="preserve"> </w:t>
      </w:r>
      <w:proofErr w:type="spellStart"/>
      <w:r w:rsidR="007A4030" w:rsidRPr="0066012A">
        <w:rPr>
          <w:rFonts w:asciiTheme="minorHAnsi" w:hAnsiTheme="minorHAnsi" w:cs="Arial"/>
          <w:sz w:val="22"/>
          <w:szCs w:val="22"/>
        </w:rPr>
        <w:t>Solutions</w:t>
      </w:r>
      <w:proofErr w:type="spellEnd"/>
      <w:r w:rsidRPr="0066012A">
        <w:rPr>
          <w:rFonts w:asciiTheme="minorHAnsi" w:hAnsiTheme="minorHAnsi" w:cs="Arial"/>
          <w:sz w:val="22"/>
          <w:szCs w:val="22"/>
        </w:rPr>
        <w:t xml:space="preserve">, Energía Renovable de Colombia ERCO, </w:t>
      </w:r>
      <w:proofErr w:type="spellStart"/>
      <w:r w:rsidRPr="0066012A">
        <w:rPr>
          <w:rFonts w:asciiTheme="minorHAnsi" w:hAnsiTheme="minorHAnsi" w:cs="Arial"/>
          <w:sz w:val="22"/>
          <w:szCs w:val="22"/>
        </w:rPr>
        <w:t>Sersolar</w:t>
      </w:r>
      <w:proofErr w:type="spellEnd"/>
      <w:r w:rsidRPr="0066012A">
        <w:rPr>
          <w:rFonts w:asciiTheme="minorHAnsi" w:hAnsiTheme="minorHAnsi" w:cs="Arial"/>
          <w:sz w:val="22"/>
          <w:szCs w:val="22"/>
        </w:rPr>
        <w:t xml:space="preserve">, </w:t>
      </w:r>
      <w:proofErr w:type="spellStart"/>
      <w:r w:rsidRPr="0066012A">
        <w:rPr>
          <w:rFonts w:asciiTheme="minorHAnsi" w:hAnsiTheme="minorHAnsi" w:cs="Arial"/>
          <w:sz w:val="22"/>
          <w:szCs w:val="22"/>
        </w:rPr>
        <w:t>hybrytec</w:t>
      </w:r>
      <w:proofErr w:type="spellEnd"/>
      <w:r w:rsidRPr="0066012A">
        <w:rPr>
          <w:rFonts w:asciiTheme="minorHAnsi" w:hAnsiTheme="minorHAnsi" w:cs="Arial"/>
          <w:sz w:val="22"/>
          <w:szCs w:val="22"/>
        </w:rPr>
        <w:t xml:space="preserve"> energía solar, todas con sede en la </w:t>
      </w:r>
      <w:r>
        <w:rPr>
          <w:rFonts w:asciiTheme="minorHAnsi" w:hAnsiTheme="minorHAnsi" w:cs="Arial"/>
          <w:sz w:val="22"/>
          <w:szCs w:val="22"/>
        </w:rPr>
        <w:t>c</w:t>
      </w:r>
      <w:r w:rsidRPr="0066012A">
        <w:rPr>
          <w:rFonts w:asciiTheme="minorHAnsi" w:hAnsiTheme="minorHAnsi" w:cs="Arial"/>
          <w:sz w:val="22"/>
          <w:szCs w:val="22"/>
        </w:rPr>
        <w:t>iudad de Bogotá, estas empresas importan el producto, algunas desde China, Israel o Alemania.</w:t>
      </w:r>
    </w:p>
    <w:p w:rsidR="00070FFA" w:rsidRDefault="00070FFA" w:rsidP="00070FFA">
      <w:pPr>
        <w:shd w:val="clear" w:color="auto" w:fill="FFFFFF"/>
        <w:spacing w:line="360" w:lineRule="auto"/>
        <w:jc w:val="both"/>
        <w:textAlignment w:val="baseline"/>
        <w:rPr>
          <w:rFonts w:asciiTheme="minorHAnsi" w:hAnsiTheme="minorHAnsi" w:cs="Arial"/>
          <w:sz w:val="22"/>
          <w:szCs w:val="22"/>
        </w:rPr>
      </w:pPr>
    </w:p>
    <w:p w:rsidR="00070FFA" w:rsidRPr="0066012A" w:rsidRDefault="00070FFA" w:rsidP="00070FFA">
      <w:pPr>
        <w:shd w:val="clear" w:color="auto" w:fill="FFFFFF"/>
        <w:spacing w:line="360" w:lineRule="auto"/>
        <w:jc w:val="both"/>
        <w:textAlignment w:val="baseline"/>
        <w:rPr>
          <w:rFonts w:asciiTheme="minorHAnsi" w:hAnsiTheme="minorHAnsi" w:cs="Arial"/>
          <w:sz w:val="22"/>
          <w:szCs w:val="22"/>
        </w:rPr>
      </w:pPr>
      <w:r w:rsidRPr="0066012A">
        <w:rPr>
          <w:rFonts w:asciiTheme="minorHAnsi" w:hAnsiTheme="minorHAnsi" w:cs="Arial"/>
          <w:sz w:val="22"/>
          <w:szCs w:val="22"/>
        </w:rPr>
        <w:t xml:space="preserve">En cuanto a la validación de este tipo de tecnología, </w:t>
      </w:r>
      <w:r>
        <w:rPr>
          <w:rFonts w:asciiTheme="minorHAnsi" w:hAnsiTheme="minorHAnsi" w:cs="Arial"/>
          <w:sz w:val="22"/>
          <w:szCs w:val="22"/>
        </w:rPr>
        <w:t>h</w:t>
      </w:r>
      <w:r w:rsidRPr="0066012A">
        <w:rPr>
          <w:rFonts w:asciiTheme="minorHAnsi" w:hAnsiTheme="minorHAnsi" w:cs="Arial"/>
          <w:sz w:val="22"/>
          <w:szCs w:val="22"/>
        </w:rPr>
        <w:t>ay que considerar que el LCRDP está liderando un proyecto para la instalación de SFV en vivienda de interés prioritario en Valledupar, por lo que ya se han identificado potenciales proveedores en la región. Además en el mundo se encuentran ejemplos de su aplicación en diferentes sectores, se citan algunos ejemplos en los siguientes vínculos:</w:t>
      </w:r>
    </w:p>
    <w:p w:rsidR="00070FFA" w:rsidRPr="0066012A" w:rsidRDefault="0023401A" w:rsidP="00070FFA">
      <w:pPr>
        <w:spacing w:line="360" w:lineRule="auto"/>
        <w:jc w:val="both"/>
        <w:rPr>
          <w:rFonts w:asciiTheme="minorHAnsi" w:hAnsiTheme="minorHAnsi" w:cs="Arial"/>
          <w:sz w:val="22"/>
          <w:szCs w:val="22"/>
          <w:u w:val="single"/>
        </w:rPr>
      </w:pPr>
      <w:hyperlink r:id="rId10" w:history="1">
        <w:r w:rsidR="00070FFA" w:rsidRPr="002C7DBD">
          <w:rPr>
            <w:rStyle w:val="Hipervnculo"/>
            <w:rFonts w:asciiTheme="minorHAnsi" w:hAnsiTheme="minorHAnsi" w:cs="Arial"/>
            <w:sz w:val="22"/>
            <w:szCs w:val="22"/>
          </w:rPr>
          <w:t>http://www.vtfoodatlas.com/assets/resources/files/Solar%20on%20a%20Dairy%20Farm_McKnight%20Farm_Final.pdf</w:t>
        </w:r>
        <w:r w:rsidR="00070FFA" w:rsidRPr="002C7DBD">
          <w:rPr>
            <w:rStyle w:val="Hipervnculo"/>
            <w:rFonts w:asciiTheme="minorHAnsi" w:hAnsiTheme="minorHAnsi" w:cs="Arial"/>
            <w:sz w:val="22"/>
            <w:szCs w:val="22"/>
          </w:rPr>
          <w:br/>
          <w:t>http://www.jestr.org/downloads/Volume7Issue3/fulltext227314.pdf</w:t>
        </w:r>
        <w:r w:rsidR="00070FFA" w:rsidRPr="002C7DBD">
          <w:rPr>
            <w:rStyle w:val="Hipervnculo"/>
            <w:rFonts w:asciiTheme="minorHAnsi" w:hAnsiTheme="minorHAnsi" w:cs="Arial"/>
            <w:sz w:val="22"/>
            <w:szCs w:val="22"/>
          </w:rPr>
          <w:br/>
          <w:t>http://www.mcgill.ca/bits/files/bits/photovoltaic_system_design_at_kendall_dairy_farm.pdf</w:t>
        </w:r>
        <w:r w:rsidR="00070FFA" w:rsidRPr="002C7DBD">
          <w:rPr>
            <w:rStyle w:val="Hipervnculo"/>
            <w:rFonts w:asciiTheme="minorHAnsi" w:hAnsiTheme="minorHAnsi" w:cs="Arial"/>
            <w:sz w:val="22"/>
            <w:szCs w:val="22"/>
          </w:rPr>
          <w:br/>
          <w:t>http://digitalcommons.calpoly.edu/cgi/viewcontent.cgi?article=1027&amp;context=dscisp</w:t>
        </w:r>
        <w:r w:rsidR="00070FFA" w:rsidRPr="002C7DBD">
          <w:rPr>
            <w:rStyle w:val="Hipervnculo"/>
            <w:rFonts w:asciiTheme="minorHAnsi" w:hAnsiTheme="minorHAnsi" w:cs="Arial"/>
            <w:sz w:val="22"/>
            <w:szCs w:val="22"/>
          </w:rPr>
          <w:br/>
          <w:t>http://www.dairysa.com.au/f.ashx/ProjectPublications/DFT-dairy-renewable-energy-sources.pdf</w:t>
        </w:r>
      </w:hyperlink>
    </w:p>
    <w:p w:rsidR="00070FFA" w:rsidRDefault="00070FFA" w:rsidP="00070FFA">
      <w:pPr>
        <w:shd w:val="clear" w:color="auto" w:fill="FFFFFF"/>
        <w:spacing w:line="360" w:lineRule="auto"/>
        <w:jc w:val="both"/>
        <w:textAlignment w:val="baseline"/>
        <w:rPr>
          <w:rFonts w:asciiTheme="minorHAnsi" w:hAnsiTheme="minorHAnsi" w:cs="Arial"/>
          <w:sz w:val="22"/>
          <w:szCs w:val="22"/>
        </w:rPr>
      </w:pPr>
      <w:r>
        <w:rPr>
          <w:rFonts w:asciiTheme="minorHAnsi" w:hAnsiTheme="minorHAnsi" w:cs="Arial"/>
          <w:sz w:val="22"/>
          <w:szCs w:val="22"/>
        </w:rPr>
        <w:t xml:space="preserve"> </w:t>
      </w:r>
    </w:p>
    <w:p w:rsidR="00F648F8" w:rsidRPr="0066012A" w:rsidRDefault="00F648F8" w:rsidP="00070FFA">
      <w:pPr>
        <w:shd w:val="clear" w:color="auto" w:fill="FFFFFF"/>
        <w:spacing w:line="360" w:lineRule="auto"/>
        <w:jc w:val="both"/>
        <w:textAlignment w:val="baseline"/>
        <w:rPr>
          <w:rFonts w:asciiTheme="minorHAnsi" w:hAnsiTheme="minorHAnsi" w:cs="Arial"/>
          <w:sz w:val="22"/>
          <w:szCs w:val="22"/>
        </w:rPr>
      </w:pPr>
      <w:r>
        <w:rPr>
          <w:rFonts w:asciiTheme="minorHAnsi" w:hAnsiTheme="minorHAnsi" w:cs="Arial"/>
          <w:sz w:val="22"/>
          <w:szCs w:val="22"/>
        </w:rPr>
        <w:t xml:space="preserve">A continuación </w:t>
      </w:r>
      <w:r w:rsidR="007A4030">
        <w:rPr>
          <w:rFonts w:asciiTheme="minorHAnsi" w:hAnsiTheme="minorHAnsi" w:cs="Arial"/>
          <w:sz w:val="22"/>
          <w:szCs w:val="22"/>
        </w:rPr>
        <w:t>se realiza un comparativo entre diferentes cotizaciones solicitadas que incluyen: paneles solares, inversores, estructuras, instalación, materiales y valores:</w:t>
      </w:r>
    </w:p>
    <w:tbl>
      <w:tblPr>
        <w:tblW w:w="0" w:type="auto"/>
        <w:tblCellMar>
          <w:left w:w="70" w:type="dxa"/>
          <w:right w:w="70" w:type="dxa"/>
        </w:tblCellMar>
        <w:tblLook w:val="04A0" w:firstRow="1" w:lastRow="0" w:firstColumn="1" w:lastColumn="0" w:noHBand="0" w:noVBand="1"/>
      </w:tblPr>
      <w:tblGrid>
        <w:gridCol w:w="1313"/>
        <w:gridCol w:w="1544"/>
        <w:gridCol w:w="1988"/>
        <w:gridCol w:w="1462"/>
        <w:gridCol w:w="2671"/>
      </w:tblGrid>
      <w:tr w:rsidR="00070FFA" w:rsidRPr="00070FFA" w:rsidTr="00070FFA">
        <w:trPr>
          <w:trHeight w:val="300"/>
        </w:trPr>
        <w:tc>
          <w:tcPr>
            <w:tcW w:w="0" w:type="auto"/>
            <w:gridSpan w:val="5"/>
            <w:vMerge w:val="restart"/>
            <w:tcBorders>
              <w:top w:val="single" w:sz="8" w:space="0" w:color="auto"/>
              <w:left w:val="single" w:sz="8" w:space="0" w:color="auto"/>
              <w:bottom w:val="single" w:sz="4" w:space="0" w:color="auto"/>
              <w:right w:val="single" w:sz="8" w:space="0" w:color="000000"/>
            </w:tcBorders>
            <w:shd w:val="clear" w:color="auto" w:fill="auto"/>
            <w:vAlign w:val="center"/>
            <w:hideMark/>
          </w:tcPr>
          <w:p w:rsidR="00070FFA" w:rsidRPr="00070FFA" w:rsidRDefault="00070FFA" w:rsidP="00070FFA">
            <w:pPr>
              <w:jc w:val="center"/>
              <w:rPr>
                <w:rFonts w:asciiTheme="minorHAnsi" w:hAnsiTheme="minorHAnsi"/>
                <w:b/>
                <w:bCs/>
                <w:color w:val="000000"/>
                <w:sz w:val="20"/>
                <w:szCs w:val="20"/>
              </w:rPr>
            </w:pPr>
            <w:r w:rsidRPr="00070FFA">
              <w:rPr>
                <w:rFonts w:asciiTheme="minorHAnsi" w:hAnsiTheme="minorHAnsi"/>
                <w:b/>
                <w:bCs/>
                <w:color w:val="000000"/>
                <w:sz w:val="20"/>
                <w:szCs w:val="20"/>
              </w:rPr>
              <w:t>TABLA COMPARATIVA DE LAS COTIZACIONES</w:t>
            </w:r>
          </w:p>
        </w:tc>
      </w:tr>
      <w:tr w:rsidR="00070FFA" w:rsidRPr="00070FFA" w:rsidTr="00070FFA">
        <w:trPr>
          <w:trHeight w:val="300"/>
        </w:trPr>
        <w:tc>
          <w:tcPr>
            <w:tcW w:w="0" w:type="auto"/>
            <w:gridSpan w:val="5"/>
            <w:vMerge/>
            <w:tcBorders>
              <w:top w:val="single" w:sz="8" w:space="0" w:color="auto"/>
              <w:left w:val="single" w:sz="8" w:space="0" w:color="auto"/>
              <w:bottom w:val="single" w:sz="4" w:space="0" w:color="auto"/>
              <w:right w:val="single" w:sz="8" w:space="0" w:color="000000"/>
            </w:tcBorders>
            <w:vAlign w:val="center"/>
            <w:hideMark/>
          </w:tcPr>
          <w:p w:rsidR="00070FFA" w:rsidRPr="00070FFA" w:rsidRDefault="00070FFA" w:rsidP="00070FFA">
            <w:pPr>
              <w:rPr>
                <w:rFonts w:asciiTheme="minorHAnsi" w:hAnsiTheme="minorHAnsi"/>
                <w:b/>
                <w:bCs/>
                <w:color w:val="000000"/>
                <w:sz w:val="20"/>
                <w:szCs w:val="20"/>
              </w:rPr>
            </w:pPr>
          </w:p>
        </w:tc>
      </w:tr>
      <w:tr w:rsidR="00070FFA" w:rsidRPr="00070FFA" w:rsidTr="00070FFA">
        <w:trPr>
          <w:trHeight w:val="300"/>
        </w:trPr>
        <w:tc>
          <w:tcPr>
            <w:tcW w:w="0" w:type="auto"/>
            <w:tcBorders>
              <w:top w:val="single" w:sz="4" w:space="0" w:color="auto"/>
              <w:left w:val="single" w:sz="8" w:space="0" w:color="auto"/>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b/>
                <w:bCs/>
                <w:color w:val="000000"/>
                <w:sz w:val="20"/>
                <w:szCs w:val="20"/>
              </w:rPr>
            </w:pPr>
            <w:r w:rsidRPr="00070FFA">
              <w:rPr>
                <w:rFonts w:asciiTheme="minorHAnsi" w:hAnsiTheme="minorHAnsi"/>
                <w:b/>
                <w:bCs/>
                <w:color w:val="000000"/>
                <w:sz w:val="20"/>
                <w:szCs w:val="20"/>
              </w:rPr>
              <w:t>PRODUCTO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b/>
                <w:bCs/>
                <w:color w:val="000000"/>
                <w:sz w:val="20"/>
                <w:szCs w:val="20"/>
              </w:rPr>
            </w:pPr>
            <w:r w:rsidRPr="00070FFA">
              <w:rPr>
                <w:rFonts w:asciiTheme="minorHAnsi" w:hAnsiTheme="minorHAnsi"/>
                <w:b/>
                <w:bCs/>
                <w:color w:val="000000"/>
                <w:sz w:val="20"/>
                <w:szCs w:val="20"/>
              </w:rPr>
              <w:t>ECOPOWER SOLUTIONS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b/>
                <w:bCs/>
                <w:color w:val="000000"/>
                <w:sz w:val="20"/>
                <w:szCs w:val="20"/>
              </w:rPr>
            </w:pPr>
            <w:r w:rsidRPr="00070FFA">
              <w:rPr>
                <w:rFonts w:asciiTheme="minorHAnsi" w:hAnsiTheme="minorHAnsi"/>
                <w:b/>
                <w:bCs/>
                <w:color w:val="000000"/>
                <w:sz w:val="20"/>
                <w:szCs w:val="20"/>
              </w:rPr>
              <w:t>SERSOLAR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b/>
                <w:bCs/>
                <w:color w:val="000000"/>
                <w:sz w:val="20"/>
                <w:szCs w:val="20"/>
              </w:rPr>
            </w:pPr>
            <w:r w:rsidRPr="00070FFA">
              <w:rPr>
                <w:rFonts w:asciiTheme="minorHAnsi" w:hAnsiTheme="minorHAnsi"/>
                <w:b/>
                <w:bCs/>
                <w:color w:val="000000"/>
                <w:sz w:val="20"/>
                <w:szCs w:val="20"/>
              </w:rPr>
              <w:t>ERCO</w:t>
            </w:r>
          </w:p>
        </w:tc>
        <w:tc>
          <w:tcPr>
            <w:tcW w:w="0" w:type="auto"/>
            <w:tcBorders>
              <w:top w:val="single" w:sz="4" w:space="0" w:color="auto"/>
              <w:left w:val="nil"/>
              <w:bottom w:val="single" w:sz="4" w:space="0" w:color="auto"/>
              <w:right w:val="single" w:sz="8" w:space="0" w:color="000000"/>
            </w:tcBorders>
            <w:shd w:val="clear" w:color="auto" w:fill="auto"/>
            <w:vAlign w:val="center"/>
            <w:hideMark/>
          </w:tcPr>
          <w:p w:rsidR="00070FFA" w:rsidRPr="00070FFA" w:rsidRDefault="00070FFA" w:rsidP="00070FFA">
            <w:pPr>
              <w:jc w:val="center"/>
              <w:rPr>
                <w:rFonts w:asciiTheme="minorHAnsi" w:hAnsiTheme="minorHAnsi"/>
                <w:b/>
                <w:bCs/>
                <w:color w:val="000000"/>
                <w:sz w:val="20"/>
                <w:szCs w:val="20"/>
              </w:rPr>
            </w:pPr>
            <w:r w:rsidRPr="00070FFA">
              <w:rPr>
                <w:rFonts w:asciiTheme="minorHAnsi" w:hAnsiTheme="minorHAnsi"/>
                <w:b/>
                <w:bCs/>
                <w:color w:val="000000"/>
                <w:sz w:val="20"/>
                <w:szCs w:val="20"/>
              </w:rPr>
              <w:t>HYBRYTEC</w:t>
            </w:r>
          </w:p>
        </w:tc>
      </w:tr>
      <w:tr w:rsidR="00070FFA" w:rsidRPr="00070FFA" w:rsidTr="00070FFA">
        <w:trPr>
          <w:trHeight w:val="570"/>
        </w:trPr>
        <w:tc>
          <w:tcPr>
            <w:tcW w:w="0" w:type="auto"/>
            <w:tcBorders>
              <w:top w:val="single" w:sz="4" w:space="0" w:color="auto"/>
              <w:left w:val="single" w:sz="8" w:space="0" w:color="auto"/>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PANEL SOLAR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240 Paneles 300w c/u $862,500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 xml:space="preserve">25 Paneles </w:t>
            </w:r>
            <w:proofErr w:type="spellStart"/>
            <w:r w:rsidRPr="00070FFA">
              <w:rPr>
                <w:rFonts w:asciiTheme="minorHAnsi" w:hAnsiTheme="minorHAnsi"/>
                <w:color w:val="000000"/>
                <w:sz w:val="20"/>
                <w:szCs w:val="20"/>
              </w:rPr>
              <w:t>policristalinos</w:t>
            </w:r>
            <w:proofErr w:type="spellEnd"/>
            <w:r w:rsidRPr="00070FFA">
              <w:rPr>
                <w:rFonts w:asciiTheme="minorHAnsi" w:hAnsiTheme="minorHAnsi"/>
                <w:color w:val="000000"/>
                <w:sz w:val="20"/>
                <w:szCs w:val="20"/>
              </w:rPr>
              <w:t xml:space="preserve"> 280w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28 Paneles  250Wp c/u $668,103</w:t>
            </w:r>
          </w:p>
        </w:tc>
        <w:tc>
          <w:tcPr>
            <w:tcW w:w="0" w:type="auto"/>
            <w:tcBorders>
              <w:top w:val="single" w:sz="4" w:space="0" w:color="auto"/>
              <w:left w:val="nil"/>
              <w:bottom w:val="single" w:sz="4" w:space="0" w:color="auto"/>
              <w:right w:val="single" w:sz="8" w:space="0" w:color="000000"/>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 xml:space="preserve">280 Paneles </w:t>
            </w:r>
            <w:proofErr w:type="spellStart"/>
            <w:r w:rsidRPr="00070FFA">
              <w:rPr>
                <w:rFonts w:asciiTheme="minorHAnsi" w:hAnsiTheme="minorHAnsi"/>
                <w:color w:val="000000"/>
                <w:sz w:val="20"/>
                <w:szCs w:val="20"/>
              </w:rPr>
              <w:t>policristalino</w:t>
            </w:r>
            <w:proofErr w:type="spellEnd"/>
            <w:r w:rsidRPr="00070FFA">
              <w:rPr>
                <w:rFonts w:asciiTheme="minorHAnsi" w:hAnsiTheme="minorHAnsi"/>
                <w:color w:val="000000"/>
                <w:sz w:val="20"/>
                <w:szCs w:val="20"/>
              </w:rPr>
              <w:t xml:space="preserve"> 250w </w:t>
            </w:r>
          </w:p>
        </w:tc>
      </w:tr>
      <w:tr w:rsidR="00070FFA" w:rsidRPr="00BF5458" w:rsidTr="00070FFA">
        <w:trPr>
          <w:trHeight w:val="465"/>
        </w:trPr>
        <w:tc>
          <w:tcPr>
            <w:tcW w:w="0" w:type="auto"/>
            <w:tcBorders>
              <w:top w:val="single" w:sz="4" w:space="0" w:color="auto"/>
              <w:left w:val="single" w:sz="8" w:space="0" w:color="auto"/>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INVERSOR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10 Inversores c/u $9,952,500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1 Inversor 48VDC 120/240VAC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 xml:space="preserve">1 Inversor ABB 6 </w:t>
            </w:r>
            <w:proofErr w:type="spellStart"/>
            <w:r w:rsidRPr="00070FFA">
              <w:rPr>
                <w:rFonts w:asciiTheme="minorHAnsi" w:hAnsiTheme="minorHAnsi"/>
                <w:color w:val="000000"/>
                <w:sz w:val="20"/>
                <w:szCs w:val="20"/>
              </w:rPr>
              <w:t>Kw</w:t>
            </w:r>
            <w:proofErr w:type="spellEnd"/>
            <w:r w:rsidRPr="00070FFA">
              <w:rPr>
                <w:rFonts w:asciiTheme="minorHAnsi" w:hAnsiTheme="minorHAnsi"/>
                <w:color w:val="000000"/>
                <w:sz w:val="20"/>
                <w:szCs w:val="20"/>
              </w:rPr>
              <w:t xml:space="preserve"> c/u $7,191,000</w:t>
            </w:r>
          </w:p>
        </w:tc>
        <w:tc>
          <w:tcPr>
            <w:tcW w:w="0" w:type="auto"/>
            <w:tcBorders>
              <w:top w:val="single" w:sz="4" w:space="0" w:color="auto"/>
              <w:left w:val="nil"/>
              <w:bottom w:val="single" w:sz="4" w:space="0" w:color="auto"/>
              <w:right w:val="single" w:sz="8" w:space="0" w:color="000000"/>
            </w:tcBorders>
            <w:shd w:val="clear" w:color="auto" w:fill="auto"/>
            <w:vAlign w:val="center"/>
            <w:hideMark/>
          </w:tcPr>
          <w:p w:rsidR="00070FFA" w:rsidRPr="00BF5458" w:rsidRDefault="00070FFA" w:rsidP="00070FFA">
            <w:pPr>
              <w:jc w:val="center"/>
              <w:rPr>
                <w:rFonts w:asciiTheme="minorHAnsi" w:hAnsiTheme="minorHAnsi"/>
                <w:color w:val="000000"/>
                <w:sz w:val="20"/>
                <w:szCs w:val="20"/>
                <w:lang w:val="en-US"/>
              </w:rPr>
            </w:pPr>
            <w:r w:rsidRPr="00BF5458">
              <w:rPr>
                <w:rFonts w:asciiTheme="minorHAnsi" w:hAnsiTheme="minorHAnsi"/>
                <w:color w:val="000000"/>
                <w:sz w:val="20"/>
                <w:szCs w:val="20"/>
                <w:lang w:val="en-US"/>
              </w:rPr>
              <w:t xml:space="preserve">10 </w:t>
            </w:r>
            <w:proofErr w:type="spellStart"/>
            <w:r w:rsidRPr="00BF5458">
              <w:rPr>
                <w:rFonts w:asciiTheme="minorHAnsi" w:hAnsiTheme="minorHAnsi"/>
                <w:color w:val="000000"/>
                <w:sz w:val="20"/>
                <w:szCs w:val="20"/>
                <w:lang w:val="en-US"/>
              </w:rPr>
              <w:t>Inres</w:t>
            </w:r>
            <w:proofErr w:type="spellEnd"/>
            <w:r w:rsidRPr="00BF5458">
              <w:rPr>
                <w:rFonts w:asciiTheme="minorHAnsi" w:hAnsiTheme="minorHAnsi"/>
                <w:color w:val="000000"/>
                <w:sz w:val="20"/>
                <w:szCs w:val="20"/>
                <w:lang w:val="en-US"/>
              </w:rPr>
              <w:t xml:space="preserve"> GT 10000W 208-240V-277V</w:t>
            </w:r>
          </w:p>
        </w:tc>
      </w:tr>
      <w:tr w:rsidR="00070FFA" w:rsidRPr="00070FFA" w:rsidTr="00070FFA">
        <w:trPr>
          <w:trHeight w:val="585"/>
        </w:trPr>
        <w:tc>
          <w:tcPr>
            <w:tcW w:w="0" w:type="auto"/>
            <w:tcBorders>
              <w:top w:val="single" w:sz="4" w:space="0" w:color="auto"/>
              <w:left w:val="single" w:sz="8" w:space="0" w:color="auto"/>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ESTRUCTURAS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 xml:space="preserve">10 </w:t>
            </w:r>
            <w:proofErr w:type="spellStart"/>
            <w:r w:rsidRPr="00070FFA">
              <w:rPr>
                <w:rFonts w:asciiTheme="minorHAnsi" w:hAnsiTheme="minorHAnsi"/>
                <w:color w:val="000000"/>
                <w:sz w:val="20"/>
                <w:szCs w:val="20"/>
              </w:rPr>
              <w:t>Esras</w:t>
            </w:r>
            <w:proofErr w:type="spellEnd"/>
            <w:r w:rsidRPr="00070FFA">
              <w:rPr>
                <w:rFonts w:asciiTheme="minorHAnsi" w:hAnsiTheme="minorHAnsi"/>
                <w:color w:val="000000"/>
                <w:sz w:val="20"/>
                <w:szCs w:val="20"/>
              </w:rPr>
              <w:t xml:space="preserve"> c/u $3,125,000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 xml:space="preserve">GL </w:t>
            </w:r>
            <w:proofErr w:type="spellStart"/>
            <w:r w:rsidRPr="00070FFA">
              <w:rPr>
                <w:rFonts w:asciiTheme="minorHAnsi" w:hAnsiTheme="minorHAnsi"/>
                <w:color w:val="000000"/>
                <w:sz w:val="20"/>
                <w:szCs w:val="20"/>
              </w:rPr>
              <w:t>esras</w:t>
            </w:r>
            <w:proofErr w:type="spellEnd"/>
            <w:r w:rsidRPr="00070FFA">
              <w:rPr>
                <w:rFonts w:asciiTheme="minorHAnsi" w:hAnsiTheme="minorHAnsi"/>
                <w:color w:val="000000"/>
                <w:sz w:val="20"/>
                <w:szCs w:val="20"/>
              </w:rPr>
              <w:t xml:space="preserve"> para montaje paneles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 xml:space="preserve">1 </w:t>
            </w:r>
            <w:proofErr w:type="spellStart"/>
            <w:r w:rsidRPr="00070FFA">
              <w:rPr>
                <w:rFonts w:asciiTheme="minorHAnsi" w:hAnsiTheme="minorHAnsi"/>
                <w:color w:val="000000"/>
                <w:sz w:val="20"/>
                <w:szCs w:val="20"/>
              </w:rPr>
              <w:t>esra</w:t>
            </w:r>
            <w:proofErr w:type="spellEnd"/>
            <w:r w:rsidRPr="00070FFA">
              <w:rPr>
                <w:rFonts w:asciiTheme="minorHAnsi" w:hAnsiTheme="minorHAnsi"/>
                <w:color w:val="000000"/>
                <w:sz w:val="20"/>
                <w:szCs w:val="20"/>
              </w:rPr>
              <w:t xml:space="preserve"> c/u $6,300,000</w:t>
            </w:r>
          </w:p>
        </w:tc>
        <w:tc>
          <w:tcPr>
            <w:tcW w:w="0" w:type="auto"/>
            <w:tcBorders>
              <w:top w:val="single" w:sz="4" w:space="0" w:color="auto"/>
              <w:left w:val="nil"/>
              <w:bottom w:val="single" w:sz="4" w:space="0" w:color="auto"/>
              <w:right w:val="single" w:sz="8" w:space="0" w:color="000000"/>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 xml:space="preserve">40 </w:t>
            </w:r>
            <w:proofErr w:type="spellStart"/>
            <w:r w:rsidRPr="00070FFA">
              <w:rPr>
                <w:rFonts w:asciiTheme="minorHAnsi" w:hAnsiTheme="minorHAnsi"/>
                <w:color w:val="000000"/>
                <w:sz w:val="20"/>
                <w:szCs w:val="20"/>
              </w:rPr>
              <w:t>Esras</w:t>
            </w:r>
            <w:proofErr w:type="spellEnd"/>
            <w:r w:rsidRPr="00070FFA">
              <w:rPr>
                <w:rFonts w:asciiTheme="minorHAnsi" w:hAnsiTheme="minorHAnsi"/>
                <w:color w:val="000000"/>
                <w:sz w:val="20"/>
                <w:szCs w:val="20"/>
              </w:rPr>
              <w:t xml:space="preserve"> tipo poste   ESAG047</w:t>
            </w:r>
          </w:p>
        </w:tc>
      </w:tr>
      <w:tr w:rsidR="00070FFA" w:rsidRPr="00070FFA" w:rsidTr="00070FFA">
        <w:trPr>
          <w:trHeight w:val="765"/>
        </w:trPr>
        <w:tc>
          <w:tcPr>
            <w:tcW w:w="0" w:type="auto"/>
            <w:tcBorders>
              <w:top w:val="single" w:sz="4" w:space="0" w:color="auto"/>
              <w:left w:val="single" w:sz="8" w:space="0" w:color="auto"/>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INSTALACIÓN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10 Instalaciones c/u$5,625,000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GL instalación eléctrica, mecánica y civil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Instalación y transporte c/u$6,092,571</w:t>
            </w:r>
          </w:p>
        </w:tc>
        <w:tc>
          <w:tcPr>
            <w:tcW w:w="0" w:type="auto"/>
            <w:tcBorders>
              <w:top w:val="single" w:sz="4" w:space="0" w:color="auto"/>
              <w:left w:val="nil"/>
              <w:bottom w:val="single" w:sz="4" w:space="0" w:color="auto"/>
              <w:right w:val="single" w:sz="8" w:space="0" w:color="000000"/>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Instalación sin costo</w:t>
            </w:r>
          </w:p>
        </w:tc>
      </w:tr>
      <w:tr w:rsidR="00070FFA" w:rsidRPr="00070FFA" w:rsidTr="00070FFA">
        <w:trPr>
          <w:trHeight w:val="2550"/>
        </w:trPr>
        <w:tc>
          <w:tcPr>
            <w:tcW w:w="0" w:type="auto"/>
            <w:tcBorders>
              <w:top w:val="single" w:sz="4" w:space="0" w:color="auto"/>
              <w:left w:val="single" w:sz="8" w:space="0" w:color="auto"/>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lastRenderedPageBreak/>
              <w:t>MATERIALES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10 C/U $2,500,000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b/>
                <w:bCs/>
                <w:color w:val="000000"/>
                <w:sz w:val="20"/>
                <w:szCs w:val="20"/>
              </w:rPr>
              <w:t>*</w:t>
            </w:r>
            <w:r w:rsidRPr="00070FFA">
              <w:rPr>
                <w:rFonts w:asciiTheme="minorHAnsi" w:hAnsiTheme="minorHAnsi"/>
                <w:color w:val="000000"/>
                <w:sz w:val="20"/>
                <w:szCs w:val="20"/>
              </w:rPr>
              <w:t xml:space="preserve"> </w:t>
            </w:r>
            <w:r w:rsidRPr="00070FFA">
              <w:rPr>
                <w:rFonts w:asciiTheme="minorHAnsi" w:hAnsiTheme="minorHAnsi"/>
                <w:b/>
                <w:bCs/>
                <w:color w:val="000000"/>
                <w:sz w:val="20"/>
                <w:szCs w:val="20"/>
              </w:rPr>
              <w:t>GL</w:t>
            </w:r>
            <w:r w:rsidRPr="00070FFA">
              <w:rPr>
                <w:rFonts w:asciiTheme="minorHAnsi" w:hAnsiTheme="minorHAnsi"/>
                <w:color w:val="000000"/>
                <w:sz w:val="20"/>
                <w:szCs w:val="20"/>
              </w:rPr>
              <w:t xml:space="preserve"> cableado solar DC  </w:t>
            </w:r>
            <w:r w:rsidRPr="00070FFA">
              <w:rPr>
                <w:rFonts w:asciiTheme="minorHAnsi" w:hAnsiTheme="minorHAnsi"/>
                <w:b/>
                <w:bCs/>
                <w:color w:val="000000"/>
                <w:sz w:val="20"/>
                <w:szCs w:val="20"/>
              </w:rPr>
              <w:t>*</w:t>
            </w:r>
            <w:r w:rsidRPr="00070FFA">
              <w:rPr>
                <w:rFonts w:asciiTheme="minorHAnsi" w:hAnsiTheme="minorHAnsi"/>
                <w:color w:val="000000"/>
                <w:sz w:val="20"/>
                <w:szCs w:val="20"/>
              </w:rPr>
              <w:t xml:space="preserve"> </w:t>
            </w:r>
            <w:r w:rsidRPr="00070FFA">
              <w:rPr>
                <w:rFonts w:asciiTheme="minorHAnsi" w:hAnsiTheme="minorHAnsi"/>
                <w:b/>
                <w:bCs/>
                <w:color w:val="000000"/>
                <w:sz w:val="20"/>
                <w:szCs w:val="20"/>
              </w:rPr>
              <w:t>GL</w:t>
            </w:r>
            <w:r w:rsidRPr="00070FFA">
              <w:rPr>
                <w:rFonts w:asciiTheme="minorHAnsi" w:hAnsiTheme="minorHAnsi"/>
                <w:color w:val="000000"/>
                <w:sz w:val="20"/>
                <w:szCs w:val="20"/>
              </w:rPr>
              <w:t xml:space="preserve"> cableado AC </w:t>
            </w:r>
            <w:r w:rsidRPr="00070FFA">
              <w:rPr>
                <w:rFonts w:asciiTheme="minorHAnsi" w:hAnsiTheme="minorHAnsi"/>
                <w:b/>
                <w:bCs/>
                <w:color w:val="000000"/>
                <w:sz w:val="20"/>
                <w:szCs w:val="20"/>
              </w:rPr>
              <w:t>*</w:t>
            </w:r>
            <w:r w:rsidRPr="00070FFA">
              <w:rPr>
                <w:rFonts w:asciiTheme="minorHAnsi" w:hAnsiTheme="minorHAnsi"/>
                <w:color w:val="000000"/>
                <w:sz w:val="20"/>
                <w:szCs w:val="20"/>
              </w:rPr>
              <w:t xml:space="preserve"> </w:t>
            </w:r>
            <w:r w:rsidRPr="00070FFA">
              <w:rPr>
                <w:rFonts w:asciiTheme="minorHAnsi" w:hAnsiTheme="minorHAnsi"/>
                <w:b/>
                <w:bCs/>
                <w:color w:val="000000"/>
                <w:sz w:val="20"/>
                <w:szCs w:val="20"/>
              </w:rPr>
              <w:t>2</w:t>
            </w:r>
            <w:r w:rsidRPr="00070FFA">
              <w:rPr>
                <w:rFonts w:asciiTheme="minorHAnsi" w:hAnsiTheme="minorHAnsi"/>
                <w:color w:val="000000"/>
                <w:sz w:val="20"/>
                <w:szCs w:val="20"/>
              </w:rPr>
              <w:t xml:space="preserve"> tableros para circuitos eléctricos *</w:t>
            </w:r>
            <w:r w:rsidRPr="00070FFA">
              <w:rPr>
                <w:rFonts w:asciiTheme="minorHAnsi" w:hAnsiTheme="minorHAnsi"/>
                <w:b/>
                <w:bCs/>
                <w:color w:val="000000"/>
                <w:sz w:val="20"/>
                <w:szCs w:val="20"/>
              </w:rPr>
              <w:t>1</w:t>
            </w:r>
            <w:r w:rsidRPr="00070FFA">
              <w:rPr>
                <w:rFonts w:asciiTheme="minorHAnsi" w:hAnsiTheme="minorHAnsi"/>
                <w:color w:val="000000"/>
                <w:sz w:val="20"/>
                <w:szCs w:val="20"/>
              </w:rPr>
              <w:t xml:space="preserve"> caja para inversor y controles </w:t>
            </w:r>
            <w:r w:rsidRPr="00070FFA">
              <w:rPr>
                <w:rFonts w:asciiTheme="minorHAnsi" w:hAnsiTheme="minorHAnsi"/>
                <w:b/>
                <w:bCs/>
                <w:color w:val="000000"/>
                <w:sz w:val="20"/>
                <w:szCs w:val="20"/>
              </w:rPr>
              <w:t>*</w:t>
            </w:r>
            <w:r w:rsidRPr="00070FFA">
              <w:rPr>
                <w:rFonts w:asciiTheme="minorHAnsi" w:hAnsiTheme="minorHAnsi"/>
                <w:color w:val="000000"/>
                <w:sz w:val="20"/>
                <w:szCs w:val="20"/>
              </w:rPr>
              <w:t xml:space="preserve"> </w:t>
            </w:r>
            <w:r w:rsidRPr="00070FFA">
              <w:rPr>
                <w:rFonts w:asciiTheme="minorHAnsi" w:hAnsiTheme="minorHAnsi"/>
                <w:b/>
                <w:bCs/>
                <w:color w:val="000000"/>
                <w:sz w:val="20"/>
                <w:szCs w:val="20"/>
              </w:rPr>
              <w:t xml:space="preserve">6 </w:t>
            </w:r>
            <w:proofErr w:type="spellStart"/>
            <w:r w:rsidRPr="00070FFA">
              <w:rPr>
                <w:rFonts w:asciiTheme="minorHAnsi" w:hAnsiTheme="minorHAnsi"/>
                <w:color w:val="000000"/>
                <w:sz w:val="20"/>
                <w:szCs w:val="20"/>
              </w:rPr>
              <w:t>breakers</w:t>
            </w:r>
            <w:proofErr w:type="spellEnd"/>
            <w:r w:rsidRPr="00070FFA">
              <w:rPr>
                <w:rFonts w:asciiTheme="minorHAnsi" w:hAnsiTheme="minorHAnsi"/>
                <w:color w:val="000000"/>
                <w:sz w:val="20"/>
                <w:szCs w:val="20"/>
              </w:rPr>
              <w:t xml:space="preserve"> de protección DC y AC </w:t>
            </w:r>
            <w:r w:rsidRPr="00070FFA">
              <w:rPr>
                <w:rFonts w:asciiTheme="minorHAnsi" w:hAnsiTheme="minorHAnsi"/>
                <w:b/>
                <w:bCs/>
                <w:color w:val="000000"/>
                <w:sz w:val="20"/>
                <w:szCs w:val="20"/>
              </w:rPr>
              <w:t>*</w:t>
            </w:r>
            <w:r w:rsidRPr="00070FFA">
              <w:rPr>
                <w:rFonts w:asciiTheme="minorHAnsi" w:hAnsiTheme="minorHAnsi"/>
                <w:color w:val="000000"/>
                <w:sz w:val="20"/>
                <w:szCs w:val="20"/>
              </w:rPr>
              <w:t xml:space="preserve"> </w:t>
            </w:r>
            <w:r w:rsidRPr="00070FFA">
              <w:rPr>
                <w:rFonts w:asciiTheme="minorHAnsi" w:hAnsiTheme="minorHAnsi"/>
                <w:b/>
                <w:bCs/>
                <w:color w:val="000000"/>
                <w:sz w:val="20"/>
                <w:szCs w:val="20"/>
              </w:rPr>
              <w:t>1</w:t>
            </w:r>
            <w:r w:rsidRPr="00070FFA">
              <w:rPr>
                <w:rFonts w:asciiTheme="minorHAnsi" w:hAnsiTheme="minorHAnsi"/>
                <w:color w:val="000000"/>
                <w:sz w:val="20"/>
                <w:szCs w:val="20"/>
              </w:rPr>
              <w:t xml:space="preserve"> sistema de protección tierra </w:t>
            </w:r>
            <w:r w:rsidRPr="00070FFA">
              <w:rPr>
                <w:rFonts w:asciiTheme="minorHAnsi" w:hAnsiTheme="minorHAnsi"/>
                <w:b/>
                <w:bCs/>
                <w:color w:val="000000"/>
                <w:sz w:val="20"/>
                <w:szCs w:val="20"/>
              </w:rPr>
              <w:t>* 1</w:t>
            </w:r>
            <w:r w:rsidRPr="00070FFA">
              <w:rPr>
                <w:rFonts w:asciiTheme="minorHAnsi" w:hAnsiTheme="minorHAnsi"/>
                <w:color w:val="000000"/>
                <w:sz w:val="20"/>
                <w:szCs w:val="20"/>
              </w:rPr>
              <w:t xml:space="preserve"> </w:t>
            </w:r>
            <w:proofErr w:type="spellStart"/>
            <w:r w:rsidRPr="00070FFA">
              <w:rPr>
                <w:rFonts w:asciiTheme="minorHAnsi" w:hAnsiTheme="minorHAnsi"/>
                <w:color w:val="000000"/>
                <w:sz w:val="20"/>
                <w:szCs w:val="20"/>
              </w:rPr>
              <w:t>switche</w:t>
            </w:r>
            <w:proofErr w:type="spellEnd"/>
            <w:r w:rsidRPr="00070FFA">
              <w:rPr>
                <w:rFonts w:asciiTheme="minorHAnsi" w:hAnsiTheme="minorHAnsi"/>
                <w:color w:val="000000"/>
                <w:sz w:val="20"/>
                <w:szCs w:val="20"/>
              </w:rPr>
              <w:t xml:space="preserve"> transferencia automática.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1 Cableado y accesorios c/u $ 835,091</w:t>
            </w:r>
          </w:p>
        </w:tc>
        <w:tc>
          <w:tcPr>
            <w:tcW w:w="0" w:type="auto"/>
            <w:tcBorders>
              <w:top w:val="single" w:sz="4" w:space="0" w:color="auto"/>
              <w:left w:val="nil"/>
              <w:bottom w:val="single" w:sz="4" w:space="0" w:color="auto"/>
              <w:right w:val="single" w:sz="8" w:space="0" w:color="000000"/>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b/>
                <w:bCs/>
                <w:color w:val="000000"/>
                <w:sz w:val="20"/>
                <w:szCs w:val="20"/>
              </w:rPr>
              <w:t xml:space="preserve">*10 </w:t>
            </w:r>
            <w:proofErr w:type="spellStart"/>
            <w:r w:rsidRPr="00070FFA">
              <w:rPr>
                <w:rFonts w:asciiTheme="minorHAnsi" w:hAnsiTheme="minorHAnsi"/>
                <w:color w:val="000000"/>
                <w:sz w:val="20"/>
                <w:szCs w:val="20"/>
              </w:rPr>
              <w:t>Com-Card-Retrofit</w:t>
            </w:r>
            <w:proofErr w:type="spellEnd"/>
            <w:r w:rsidRPr="00070FFA">
              <w:rPr>
                <w:rFonts w:asciiTheme="minorHAnsi" w:hAnsiTheme="minorHAnsi"/>
                <w:color w:val="000000"/>
                <w:sz w:val="20"/>
                <w:szCs w:val="20"/>
              </w:rPr>
              <w:t xml:space="preserve"> para inversor IG </w:t>
            </w:r>
            <w:proofErr w:type="spellStart"/>
            <w:r w:rsidRPr="00070FFA">
              <w:rPr>
                <w:rFonts w:asciiTheme="minorHAnsi" w:hAnsiTheme="minorHAnsi"/>
                <w:color w:val="000000"/>
                <w:sz w:val="20"/>
                <w:szCs w:val="20"/>
              </w:rPr>
              <w:t>fronius</w:t>
            </w:r>
            <w:proofErr w:type="spellEnd"/>
            <w:r w:rsidRPr="00070FFA">
              <w:rPr>
                <w:rFonts w:asciiTheme="minorHAnsi" w:hAnsiTheme="minorHAnsi"/>
                <w:color w:val="000000"/>
                <w:sz w:val="20"/>
                <w:szCs w:val="20"/>
              </w:rPr>
              <w:t xml:space="preserve">. </w:t>
            </w:r>
            <w:r w:rsidRPr="00070FFA">
              <w:rPr>
                <w:rFonts w:asciiTheme="minorHAnsi" w:hAnsiTheme="minorHAnsi"/>
                <w:b/>
                <w:bCs/>
                <w:color w:val="000000"/>
                <w:sz w:val="20"/>
                <w:szCs w:val="20"/>
              </w:rPr>
              <w:t xml:space="preserve">* 10 </w:t>
            </w:r>
            <w:proofErr w:type="spellStart"/>
            <w:r w:rsidRPr="00070FFA">
              <w:rPr>
                <w:rFonts w:asciiTheme="minorHAnsi" w:hAnsiTheme="minorHAnsi"/>
                <w:color w:val="000000"/>
                <w:sz w:val="20"/>
                <w:szCs w:val="20"/>
              </w:rPr>
              <w:t>Datamanager</w:t>
            </w:r>
            <w:proofErr w:type="spellEnd"/>
            <w:r w:rsidRPr="00070FFA">
              <w:rPr>
                <w:rFonts w:asciiTheme="minorHAnsi" w:hAnsiTheme="minorHAnsi"/>
                <w:color w:val="000000"/>
                <w:sz w:val="20"/>
                <w:szCs w:val="20"/>
              </w:rPr>
              <w:t xml:space="preserve"> </w:t>
            </w:r>
            <w:proofErr w:type="spellStart"/>
            <w:r w:rsidRPr="00070FFA">
              <w:rPr>
                <w:rFonts w:asciiTheme="minorHAnsi" w:hAnsiTheme="minorHAnsi"/>
                <w:color w:val="000000"/>
                <w:sz w:val="20"/>
                <w:szCs w:val="20"/>
              </w:rPr>
              <w:t>Wlan</w:t>
            </w:r>
            <w:proofErr w:type="spellEnd"/>
            <w:r w:rsidRPr="00070FFA">
              <w:rPr>
                <w:rFonts w:asciiTheme="minorHAnsi" w:hAnsiTheme="minorHAnsi"/>
                <w:color w:val="000000"/>
                <w:sz w:val="20"/>
                <w:szCs w:val="20"/>
              </w:rPr>
              <w:t xml:space="preserve"> para inversor IG </w:t>
            </w:r>
            <w:proofErr w:type="spellStart"/>
            <w:r w:rsidRPr="00070FFA">
              <w:rPr>
                <w:rFonts w:asciiTheme="minorHAnsi" w:hAnsiTheme="minorHAnsi"/>
                <w:color w:val="000000"/>
                <w:sz w:val="20"/>
                <w:szCs w:val="20"/>
              </w:rPr>
              <w:t>fronius</w:t>
            </w:r>
            <w:proofErr w:type="spellEnd"/>
            <w:r w:rsidRPr="00070FFA">
              <w:rPr>
                <w:rFonts w:asciiTheme="minorHAnsi" w:hAnsiTheme="minorHAnsi"/>
                <w:color w:val="000000"/>
                <w:sz w:val="20"/>
                <w:szCs w:val="20"/>
              </w:rPr>
              <w:t xml:space="preserve">. </w:t>
            </w:r>
            <w:r w:rsidRPr="00070FFA">
              <w:rPr>
                <w:rFonts w:asciiTheme="minorHAnsi" w:hAnsiTheme="minorHAnsi"/>
                <w:b/>
                <w:bCs/>
                <w:color w:val="000000"/>
                <w:sz w:val="20"/>
                <w:szCs w:val="20"/>
              </w:rPr>
              <w:t xml:space="preserve">*600 </w:t>
            </w:r>
            <w:r w:rsidRPr="00070FFA">
              <w:rPr>
                <w:rFonts w:asciiTheme="minorHAnsi" w:hAnsiTheme="minorHAnsi"/>
                <w:color w:val="000000"/>
                <w:sz w:val="20"/>
                <w:szCs w:val="20"/>
              </w:rPr>
              <w:t xml:space="preserve">cable solar XL 4 MM SK10TC-5 solar </w:t>
            </w:r>
            <w:proofErr w:type="spellStart"/>
            <w:r w:rsidRPr="00070FFA">
              <w:rPr>
                <w:rFonts w:asciiTheme="minorHAnsi" w:hAnsiTheme="minorHAnsi"/>
                <w:color w:val="000000"/>
                <w:sz w:val="20"/>
                <w:szCs w:val="20"/>
              </w:rPr>
              <w:t>Kable</w:t>
            </w:r>
            <w:proofErr w:type="spellEnd"/>
            <w:r w:rsidRPr="00070FFA">
              <w:rPr>
                <w:rFonts w:asciiTheme="minorHAnsi" w:hAnsiTheme="minorHAnsi"/>
                <w:color w:val="000000"/>
                <w:sz w:val="20"/>
                <w:szCs w:val="20"/>
              </w:rPr>
              <w:t xml:space="preserve">. </w:t>
            </w:r>
            <w:r w:rsidRPr="00070FFA">
              <w:rPr>
                <w:rFonts w:asciiTheme="minorHAnsi" w:hAnsiTheme="minorHAnsi"/>
                <w:b/>
                <w:bCs/>
                <w:color w:val="000000"/>
                <w:sz w:val="20"/>
                <w:szCs w:val="20"/>
              </w:rPr>
              <w:t xml:space="preserve">*40 </w:t>
            </w:r>
            <w:r w:rsidRPr="00070FFA">
              <w:rPr>
                <w:rFonts w:asciiTheme="minorHAnsi" w:hAnsiTheme="minorHAnsi"/>
                <w:color w:val="000000"/>
                <w:sz w:val="20"/>
                <w:szCs w:val="20"/>
              </w:rPr>
              <w:t xml:space="preserve">poste metálico acero </w:t>
            </w:r>
            <w:proofErr w:type="spellStart"/>
            <w:r w:rsidRPr="00070FFA">
              <w:rPr>
                <w:rFonts w:asciiTheme="minorHAnsi" w:hAnsiTheme="minorHAnsi"/>
                <w:color w:val="000000"/>
                <w:sz w:val="20"/>
                <w:szCs w:val="20"/>
              </w:rPr>
              <w:t>Galv</w:t>
            </w:r>
            <w:proofErr w:type="spellEnd"/>
            <w:r w:rsidRPr="00070FFA">
              <w:rPr>
                <w:rFonts w:asciiTheme="minorHAnsi" w:hAnsiTheme="minorHAnsi"/>
                <w:color w:val="000000"/>
                <w:sz w:val="20"/>
                <w:szCs w:val="20"/>
              </w:rPr>
              <w:t xml:space="preserve"> 4,5x160x3000PMAG063. </w:t>
            </w:r>
            <w:r w:rsidRPr="00070FFA">
              <w:rPr>
                <w:rFonts w:asciiTheme="minorHAnsi" w:hAnsiTheme="minorHAnsi"/>
                <w:b/>
                <w:bCs/>
                <w:color w:val="000000"/>
                <w:sz w:val="20"/>
                <w:szCs w:val="20"/>
              </w:rPr>
              <w:t xml:space="preserve">*1 </w:t>
            </w:r>
            <w:r w:rsidRPr="00070FFA">
              <w:rPr>
                <w:rFonts w:asciiTheme="minorHAnsi" w:hAnsiTheme="minorHAnsi"/>
                <w:color w:val="000000"/>
                <w:sz w:val="20"/>
                <w:szCs w:val="20"/>
              </w:rPr>
              <w:t>Materiales eléctricos para instalación.</w:t>
            </w:r>
          </w:p>
        </w:tc>
      </w:tr>
      <w:tr w:rsidR="00070FFA" w:rsidRPr="00070FFA" w:rsidTr="00070FFA">
        <w:trPr>
          <w:trHeight w:val="465"/>
        </w:trPr>
        <w:tc>
          <w:tcPr>
            <w:tcW w:w="0" w:type="auto"/>
            <w:tcBorders>
              <w:top w:val="single" w:sz="4" w:space="0" w:color="auto"/>
              <w:left w:val="single" w:sz="8" w:space="0" w:color="auto"/>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b/>
                <w:bCs/>
                <w:color w:val="000000"/>
                <w:sz w:val="20"/>
                <w:szCs w:val="20"/>
              </w:rPr>
            </w:pPr>
            <w:r w:rsidRPr="00070FFA">
              <w:rPr>
                <w:rFonts w:asciiTheme="minorHAnsi" w:hAnsiTheme="minorHAnsi"/>
                <w:b/>
                <w:bCs/>
                <w:color w:val="000000"/>
                <w:sz w:val="20"/>
                <w:szCs w:val="20"/>
              </w:rPr>
              <w:t>TOTAL EN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Pr>
                <w:rFonts w:asciiTheme="minorHAnsi" w:hAnsiTheme="minorHAnsi"/>
                <w:color w:val="000000"/>
                <w:sz w:val="20"/>
                <w:szCs w:val="20"/>
              </w:rPr>
              <w:t xml:space="preserve"> $</w:t>
            </w:r>
            <w:r w:rsidRPr="00070FFA">
              <w:rPr>
                <w:rFonts w:asciiTheme="minorHAnsi" w:hAnsiTheme="minorHAnsi"/>
                <w:color w:val="000000"/>
                <w:sz w:val="20"/>
                <w:szCs w:val="20"/>
              </w:rPr>
              <w:t xml:space="preserve">486.069.000,00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Pr>
                <w:rFonts w:asciiTheme="minorHAnsi" w:hAnsiTheme="minorHAnsi"/>
                <w:color w:val="000000"/>
                <w:sz w:val="20"/>
                <w:szCs w:val="20"/>
              </w:rPr>
              <w:t>$</w:t>
            </w:r>
            <w:r w:rsidRPr="00070FFA">
              <w:rPr>
                <w:rFonts w:asciiTheme="minorHAnsi" w:hAnsiTheme="minorHAnsi"/>
                <w:color w:val="000000"/>
                <w:sz w:val="20"/>
                <w:szCs w:val="20"/>
              </w:rPr>
              <w:t xml:space="preserve">105.540.000,00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Pr>
                <w:rFonts w:asciiTheme="minorHAnsi" w:hAnsiTheme="minorHAnsi"/>
                <w:color w:val="000000"/>
                <w:sz w:val="20"/>
                <w:szCs w:val="20"/>
              </w:rPr>
              <w:t xml:space="preserve"> $</w:t>
            </w:r>
            <w:r w:rsidRPr="00070FFA">
              <w:rPr>
                <w:rFonts w:asciiTheme="minorHAnsi" w:hAnsiTheme="minorHAnsi"/>
                <w:color w:val="000000"/>
                <w:sz w:val="20"/>
                <w:szCs w:val="20"/>
              </w:rPr>
              <w:t xml:space="preserve">45.385.649,00 </w:t>
            </w:r>
          </w:p>
        </w:tc>
        <w:tc>
          <w:tcPr>
            <w:tcW w:w="0" w:type="auto"/>
            <w:tcBorders>
              <w:top w:val="single" w:sz="4" w:space="0" w:color="auto"/>
              <w:left w:val="nil"/>
              <w:bottom w:val="single" w:sz="4" w:space="0" w:color="auto"/>
              <w:right w:val="single" w:sz="8" w:space="0" w:color="000000"/>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 xml:space="preserve"> $543.301.204,00 </w:t>
            </w:r>
          </w:p>
        </w:tc>
      </w:tr>
      <w:tr w:rsidR="00070FFA" w:rsidRPr="00070FFA" w:rsidTr="00070FFA">
        <w:trPr>
          <w:trHeight w:val="465"/>
        </w:trPr>
        <w:tc>
          <w:tcPr>
            <w:tcW w:w="0" w:type="auto"/>
            <w:tcBorders>
              <w:top w:val="single" w:sz="4" w:space="0" w:color="auto"/>
              <w:left w:val="single" w:sz="8" w:space="0" w:color="auto"/>
              <w:bottom w:val="single" w:sz="8"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b/>
                <w:bCs/>
                <w:color w:val="000000"/>
                <w:sz w:val="20"/>
                <w:szCs w:val="20"/>
              </w:rPr>
            </w:pPr>
            <w:r w:rsidRPr="00070FFA">
              <w:rPr>
                <w:rFonts w:asciiTheme="minorHAnsi" w:hAnsiTheme="minorHAnsi"/>
                <w:b/>
                <w:bCs/>
                <w:color w:val="000000"/>
                <w:sz w:val="20"/>
                <w:szCs w:val="20"/>
              </w:rPr>
              <w:t>TOTAL EN US$</w:t>
            </w:r>
          </w:p>
        </w:tc>
        <w:tc>
          <w:tcPr>
            <w:tcW w:w="0" w:type="auto"/>
            <w:tcBorders>
              <w:top w:val="single" w:sz="4" w:space="0" w:color="auto"/>
              <w:left w:val="nil"/>
              <w:bottom w:val="single" w:sz="8"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 xml:space="preserve"> $199.127,00 </w:t>
            </w:r>
          </w:p>
        </w:tc>
        <w:tc>
          <w:tcPr>
            <w:tcW w:w="0" w:type="auto"/>
            <w:tcBorders>
              <w:top w:val="single" w:sz="4" w:space="0" w:color="auto"/>
              <w:left w:val="nil"/>
              <w:bottom w:val="single" w:sz="8"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 xml:space="preserve"> $43.236,38 </w:t>
            </w:r>
          </w:p>
        </w:tc>
        <w:tc>
          <w:tcPr>
            <w:tcW w:w="0" w:type="auto"/>
            <w:tcBorders>
              <w:top w:val="single" w:sz="4" w:space="0" w:color="auto"/>
              <w:left w:val="nil"/>
              <w:bottom w:val="single" w:sz="8" w:space="0" w:color="auto"/>
              <w:right w:val="single" w:sz="4" w:space="0" w:color="auto"/>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 xml:space="preserve"> $18.593,06 </w:t>
            </w:r>
          </w:p>
        </w:tc>
        <w:tc>
          <w:tcPr>
            <w:tcW w:w="0" w:type="auto"/>
            <w:tcBorders>
              <w:top w:val="single" w:sz="4" w:space="0" w:color="auto"/>
              <w:left w:val="nil"/>
              <w:bottom w:val="single" w:sz="8" w:space="0" w:color="auto"/>
              <w:right w:val="single" w:sz="8" w:space="0" w:color="000000"/>
            </w:tcBorders>
            <w:shd w:val="clear" w:color="auto" w:fill="auto"/>
            <w:vAlign w:val="center"/>
            <w:hideMark/>
          </w:tcPr>
          <w:p w:rsidR="00070FFA" w:rsidRPr="00070FFA" w:rsidRDefault="00070FFA" w:rsidP="00070FFA">
            <w:pPr>
              <w:jc w:val="center"/>
              <w:rPr>
                <w:rFonts w:asciiTheme="minorHAnsi" w:hAnsiTheme="minorHAnsi"/>
                <w:color w:val="000000"/>
                <w:sz w:val="20"/>
                <w:szCs w:val="20"/>
              </w:rPr>
            </w:pPr>
            <w:r w:rsidRPr="00070FFA">
              <w:rPr>
                <w:rFonts w:asciiTheme="minorHAnsi" w:hAnsiTheme="minorHAnsi"/>
                <w:color w:val="000000"/>
                <w:sz w:val="20"/>
                <w:szCs w:val="20"/>
              </w:rPr>
              <w:t xml:space="preserve"> $222.573,21 </w:t>
            </w:r>
          </w:p>
        </w:tc>
      </w:tr>
    </w:tbl>
    <w:p w:rsidR="001E1315" w:rsidRDefault="001E1315" w:rsidP="00302B4C">
      <w:pPr>
        <w:rPr>
          <w:rFonts w:asciiTheme="minorHAnsi" w:hAnsiTheme="minorHAnsi"/>
          <w:sz w:val="22"/>
          <w:szCs w:val="22"/>
          <w:highlight w:val="yellow"/>
        </w:rPr>
      </w:pPr>
    </w:p>
    <w:p w:rsidR="00F648F8" w:rsidRPr="0038462A" w:rsidRDefault="00F648F8" w:rsidP="00F648F8">
      <w:pPr>
        <w:shd w:val="clear" w:color="auto" w:fill="FFFFFF"/>
        <w:spacing w:line="360" w:lineRule="auto"/>
        <w:jc w:val="both"/>
        <w:textAlignment w:val="baseline"/>
        <w:rPr>
          <w:rFonts w:asciiTheme="minorHAnsi" w:hAnsiTheme="minorHAnsi" w:cs="Arial"/>
          <w:bCs/>
          <w:sz w:val="22"/>
          <w:szCs w:val="22"/>
        </w:rPr>
      </w:pPr>
      <w:r w:rsidRPr="0038462A">
        <w:rPr>
          <w:rFonts w:asciiTheme="minorHAnsi" w:hAnsiTheme="minorHAnsi" w:cs="Arial"/>
          <w:bCs/>
          <w:sz w:val="22"/>
          <w:szCs w:val="22"/>
        </w:rPr>
        <w:t>Para asegurar el flujo de fondos estos dineros serán depositados en un fondo fiduciario que girará los recursos de acuerdo con el flujo de caja programado y de acuerdo con la ejecución financiera del proyecto.</w:t>
      </w:r>
    </w:p>
    <w:p w:rsidR="00F648F8" w:rsidRPr="00ED5BDC" w:rsidRDefault="00F648F8" w:rsidP="00302B4C">
      <w:pPr>
        <w:rPr>
          <w:rFonts w:asciiTheme="minorHAnsi" w:hAnsiTheme="minorHAnsi"/>
          <w:sz w:val="22"/>
          <w:szCs w:val="22"/>
          <w:highlight w:val="yellow"/>
        </w:rPr>
      </w:pPr>
    </w:p>
    <w:p w:rsidR="00302B4C" w:rsidRPr="00ED5BDC" w:rsidRDefault="004E370A"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6.4. RECURSOS HUMANOS</w:t>
      </w:r>
    </w:p>
    <w:p w:rsidR="00302B4C" w:rsidRPr="00ED5BDC" w:rsidRDefault="00302B4C" w:rsidP="00AA6A3C">
      <w:pPr>
        <w:autoSpaceDE w:val="0"/>
        <w:autoSpaceDN w:val="0"/>
        <w:adjustRightInd w:val="0"/>
        <w:spacing w:line="360" w:lineRule="auto"/>
        <w:jc w:val="both"/>
        <w:rPr>
          <w:rFonts w:asciiTheme="minorHAnsi" w:eastAsiaTheme="minorHAnsi" w:hAnsiTheme="minorHAnsi" w:cs="Calibri"/>
          <w:color w:val="000000"/>
          <w:sz w:val="22"/>
          <w:szCs w:val="22"/>
        </w:rPr>
      </w:pPr>
    </w:p>
    <w:p w:rsidR="00AA6A3C" w:rsidRPr="00ED5BDC" w:rsidRDefault="00AA6A3C" w:rsidP="00AA6A3C">
      <w:pPr>
        <w:autoSpaceDE w:val="0"/>
        <w:autoSpaceDN w:val="0"/>
        <w:adjustRightInd w:val="0"/>
        <w:spacing w:line="360" w:lineRule="auto"/>
        <w:jc w:val="both"/>
        <w:rPr>
          <w:rFonts w:asciiTheme="minorHAnsi" w:eastAsiaTheme="minorHAnsi" w:hAnsiTheme="minorHAnsi" w:cs="Calibri"/>
          <w:color w:val="000000"/>
          <w:sz w:val="22"/>
          <w:szCs w:val="22"/>
        </w:rPr>
      </w:pPr>
      <w:r w:rsidRPr="00ED5BDC">
        <w:rPr>
          <w:rFonts w:asciiTheme="minorHAnsi" w:eastAsiaTheme="minorHAnsi" w:hAnsiTheme="minorHAnsi" w:cs="Calibri"/>
          <w:color w:val="000000"/>
          <w:sz w:val="22"/>
          <w:szCs w:val="22"/>
        </w:rPr>
        <w:t xml:space="preserve">Para desarrollar la presente </w:t>
      </w:r>
      <w:r w:rsidR="00CE53D0" w:rsidRPr="00ED5BDC">
        <w:rPr>
          <w:rFonts w:asciiTheme="minorHAnsi" w:eastAsiaTheme="minorHAnsi" w:hAnsiTheme="minorHAnsi" w:cs="Calibri"/>
          <w:color w:val="000000"/>
          <w:sz w:val="22"/>
          <w:szCs w:val="22"/>
        </w:rPr>
        <w:t>iniciativa</w:t>
      </w:r>
      <w:r w:rsidRPr="00ED5BDC">
        <w:rPr>
          <w:rFonts w:asciiTheme="minorHAnsi" w:eastAsiaTheme="minorHAnsi" w:hAnsiTheme="minorHAnsi" w:cs="Calibri"/>
          <w:color w:val="000000"/>
          <w:sz w:val="22"/>
          <w:szCs w:val="22"/>
        </w:rPr>
        <w:t xml:space="preserve">, la </w:t>
      </w:r>
      <w:r w:rsidR="007A4030">
        <w:rPr>
          <w:rFonts w:asciiTheme="minorHAnsi" w:eastAsiaTheme="minorHAnsi" w:hAnsiTheme="minorHAnsi" w:cs="Calibri"/>
          <w:color w:val="000000"/>
          <w:sz w:val="22"/>
          <w:szCs w:val="22"/>
        </w:rPr>
        <w:t>entidad beneficiaria</w:t>
      </w:r>
      <w:r w:rsidR="00CE53D0" w:rsidRPr="00ED5BDC">
        <w:rPr>
          <w:rFonts w:asciiTheme="minorHAnsi" w:eastAsiaTheme="minorHAnsi" w:hAnsiTheme="minorHAnsi" w:cs="Calibri"/>
          <w:color w:val="000000"/>
          <w:sz w:val="22"/>
          <w:szCs w:val="22"/>
        </w:rPr>
        <w:t xml:space="preserve">, pondrá a disposición </w:t>
      </w:r>
      <w:r w:rsidR="00094AA6" w:rsidRPr="00ED5BDC">
        <w:rPr>
          <w:rFonts w:asciiTheme="minorHAnsi" w:eastAsiaTheme="minorHAnsi" w:hAnsiTheme="minorHAnsi" w:cs="Calibri"/>
          <w:color w:val="000000"/>
          <w:sz w:val="22"/>
          <w:szCs w:val="22"/>
        </w:rPr>
        <w:t>el personal que opera los tanques de enfriamiento p</w:t>
      </w:r>
      <w:r w:rsidR="007A4030">
        <w:rPr>
          <w:rFonts w:asciiTheme="minorHAnsi" w:eastAsiaTheme="minorHAnsi" w:hAnsiTheme="minorHAnsi" w:cs="Calibri"/>
          <w:color w:val="000000"/>
          <w:sz w:val="22"/>
          <w:szCs w:val="22"/>
        </w:rPr>
        <w:t>ara que estos sean capacitados en</w:t>
      </w:r>
      <w:r w:rsidR="00094AA6" w:rsidRPr="00ED5BDC">
        <w:rPr>
          <w:rFonts w:asciiTheme="minorHAnsi" w:eastAsiaTheme="minorHAnsi" w:hAnsiTheme="minorHAnsi" w:cs="Calibri"/>
          <w:color w:val="000000"/>
          <w:sz w:val="22"/>
          <w:szCs w:val="22"/>
        </w:rPr>
        <w:t xml:space="preserve"> el manejo de una nueva tecnología y </w:t>
      </w:r>
      <w:r w:rsidR="007A4030">
        <w:rPr>
          <w:rFonts w:asciiTheme="minorHAnsi" w:eastAsiaTheme="minorHAnsi" w:hAnsiTheme="minorHAnsi" w:cs="Calibri"/>
          <w:color w:val="000000"/>
          <w:sz w:val="22"/>
          <w:szCs w:val="22"/>
        </w:rPr>
        <w:t xml:space="preserve">que </w:t>
      </w:r>
      <w:r w:rsidR="00094AA6" w:rsidRPr="00ED5BDC">
        <w:rPr>
          <w:rFonts w:asciiTheme="minorHAnsi" w:eastAsiaTheme="minorHAnsi" w:hAnsiTheme="minorHAnsi" w:cs="Calibri"/>
          <w:color w:val="000000"/>
          <w:sz w:val="22"/>
          <w:szCs w:val="22"/>
        </w:rPr>
        <w:t>quede capacidad instalada en la región.</w:t>
      </w:r>
    </w:p>
    <w:p w:rsidR="00094AA6" w:rsidRPr="00ED5BDC" w:rsidRDefault="00094AA6" w:rsidP="00AA6A3C">
      <w:pPr>
        <w:autoSpaceDE w:val="0"/>
        <w:autoSpaceDN w:val="0"/>
        <w:adjustRightInd w:val="0"/>
        <w:spacing w:line="360" w:lineRule="auto"/>
        <w:jc w:val="both"/>
        <w:rPr>
          <w:rFonts w:asciiTheme="minorHAnsi" w:eastAsiaTheme="minorHAnsi" w:hAnsiTheme="minorHAnsi" w:cs="Calibri"/>
          <w:color w:val="000000"/>
          <w:sz w:val="22"/>
          <w:szCs w:val="22"/>
        </w:rPr>
      </w:pPr>
    </w:p>
    <w:p w:rsidR="00094AA6" w:rsidRPr="00ED5BDC" w:rsidRDefault="00094AA6" w:rsidP="00094AA6">
      <w:pPr>
        <w:autoSpaceDE w:val="0"/>
        <w:autoSpaceDN w:val="0"/>
        <w:adjustRightInd w:val="0"/>
        <w:spacing w:line="360" w:lineRule="auto"/>
        <w:jc w:val="both"/>
        <w:rPr>
          <w:rFonts w:asciiTheme="minorHAnsi" w:hAnsiTheme="minorHAnsi"/>
          <w:b/>
          <w:bCs/>
          <w:color w:val="000000"/>
          <w:sz w:val="22"/>
          <w:szCs w:val="22"/>
        </w:rPr>
      </w:pPr>
      <w:r w:rsidRPr="00ED5BDC">
        <w:rPr>
          <w:rFonts w:asciiTheme="minorHAnsi" w:eastAsiaTheme="minorHAnsi" w:hAnsiTheme="minorHAnsi" w:cs="Calibri"/>
          <w:color w:val="000000"/>
          <w:sz w:val="22"/>
          <w:szCs w:val="22"/>
        </w:rPr>
        <w:t xml:space="preserve">Del total de los operarios, el </w:t>
      </w:r>
      <w:r w:rsidR="007A4030">
        <w:rPr>
          <w:rFonts w:asciiTheme="minorHAnsi" w:eastAsiaTheme="minorHAnsi" w:hAnsiTheme="minorHAnsi" w:cs="Calibri"/>
          <w:color w:val="000000"/>
          <w:sz w:val="22"/>
          <w:szCs w:val="22"/>
        </w:rPr>
        <w:t>92</w:t>
      </w:r>
      <w:r w:rsidRPr="00ED5BDC">
        <w:rPr>
          <w:rFonts w:asciiTheme="minorHAnsi" w:eastAsiaTheme="minorHAnsi" w:hAnsiTheme="minorHAnsi" w:cs="Calibri"/>
          <w:color w:val="000000"/>
          <w:sz w:val="22"/>
          <w:szCs w:val="22"/>
        </w:rPr>
        <w:t xml:space="preserve">% son hombres; esto debido al esfuerzo físico que se requiere actualmente para la manipulación en los tanques, sin embargo este porcentaje podría </w:t>
      </w:r>
      <w:r w:rsidR="007A4030">
        <w:rPr>
          <w:rFonts w:asciiTheme="minorHAnsi" w:eastAsiaTheme="minorHAnsi" w:hAnsiTheme="minorHAnsi" w:cs="Calibri"/>
          <w:color w:val="000000"/>
          <w:sz w:val="22"/>
          <w:szCs w:val="22"/>
        </w:rPr>
        <w:t xml:space="preserve">disminuir y así </w:t>
      </w:r>
      <w:r w:rsidRPr="00ED5BDC">
        <w:rPr>
          <w:rFonts w:asciiTheme="minorHAnsi" w:eastAsiaTheme="minorHAnsi" w:hAnsiTheme="minorHAnsi" w:cs="Calibri"/>
          <w:color w:val="000000"/>
          <w:sz w:val="22"/>
          <w:szCs w:val="22"/>
        </w:rPr>
        <w:t xml:space="preserve">aumentar </w:t>
      </w:r>
      <w:r w:rsidR="007A4030">
        <w:rPr>
          <w:rFonts w:asciiTheme="minorHAnsi" w:eastAsiaTheme="minorHAnsi" w:hAnsiTheme="minorHAnsi" w:cs="Calibri"/>
          <w:color w:val="000000"/>
          <w:sz w:val="22"/>
          <w:szCs w:val="22"/>
        </w:rPr>
        <w:t>la participación de las mujeres en el proceso productivo</w:t>
      </w:r>
      <w:r w:rsidR="0002537C">
        <w:rPr>
          <w:rFonts w:asciiTheme="minorHAnsi" w:eastAsiaTheme="minorHAnsi" w:hAnsiTheme="minorHAnsi" w:cs="Calibri"/>
          <w:color w:val="000000"/>
          <w:sz w:val="22"/>
          <w:szCs w:val="22"/>
        </w:rPr>
        <w:t xml:space="preserve"> a un 20% en aproximadamente 2 años</w:t>
      </w:r>
      <w:r w:rsidR="007A4030">
        <w:rPr>
          <w:rFonts w:asciiTheme="minorHAnsi" w:eastAsiaTheme="minorHAnsi" w:hAnsiTheme="minorHAnsi" w:cs="Calibri"/>
          <w:color w:val="000000"/>
          <w:sz w:val="22"/>
          <w:szCs w:val="22"/>
        </w:rPr>
        <w:t xml:space="preserve">, </w:t>
      </w:r>
      <w:r w:rsidRPr="00ED5BDC">
        <w:rPr>
          <w:rFonts w:asciiTheme="minorHAnsi" w:eastAsiaTheme="minorHAnsi" w:hAnsiTheme="minorHAnsi" w:cs="Calibri"/>
          <w:color w:val="000000"/>
          <w:sz w:val="22"/>
          <w:szCs w:val="22"/>
        </w:rPr>
        <w:t>al reducir los requerimientos físicos de los operarios; se asegurará la equidad de género en los grupos de trabajo y el aumento de las posibilidades de desarrollo laboral de las mujeres.</w:t>
      </w:r>
    </w:p>
    <w:p w:rsidR="00094AA6" w:rsidRPr="00ED5BDC" w:rsidRDefault="00094AA6" w:rsidP="00AA6A3C">
      <w:pPr>
        <w:autoSpaceDE w:val="0"/>
        <w:autoSpaceDN w:val="0"/>
        <w:adjustRightInd w:val="0"/>
        <w:spacing w:line="360" w:lineRule="auto"/>
        <w:jc w:val="both"/>
        <w:rPr>
          <w:rFonts w:asciiTheme="minorHAnsi" w:eastAsiaTheme="minorHAnsi" w:hAnsiTheme="minorHAnsi" w:cs="Calibri"/>
          <w:color w:val="000000"/>
          <w:sz w:val="22"/>
          <w:szCs w:val="22"/>
        </w:rPr>
      </w:pPr>
    </w:p>
    <w:p w:rsidR="00094AA6" w:rsidRPr="00ED5BDC" w:rsidRDefault="00094AA6" w:rsidP="00AA6A3C">
      <w:pPr>
        <w:autoSpaceDE w:val="0"/>
        <w:autoSpaceDN w:val="0"/>
        <w:adjustRightInd w:val="0"/>
        <w:spacing w:line="360" w:lineRule="auto"/>
        <w:jc w:val="both"/>
        <w:rPr>
          <w:rFonts w:asciiTheme="minorHAnsi" w:eastAsiaTheme="minorHAnsi" w:hAnsiTheme="minorHAnsi" w:cs="Calibri"/>
          <w:color w:val="000000"/>
          <w:sz w:val="22"/>
          <w:szCs w:val="22"/>
        </w:rPr>
      </w:pPr>
      <w:r w:rsidRPr="00ED5BDC">
        <w:rPr>
          <w:rFonts w:asciiTheme="minorHAnsi" w:eastAsiaTheme="minorHAnsi" w:hAnsiTheme="minorHAnsi" w:cs="Calibri"/>
          <w:color w:val="000000"/>
          <w:sz w:val="22"/>
          <w:szCs w:val="22"/>
        </w:rPr>
        <w:t>Estos operarios deberán ser capacitados por técnicos y/o profesionales de los proveedores de los equipos para el buen manejo y uso de estos.</w:t>
      </w:r>
    </w:p>
    <w:p w:rsidR="00094AA6" w:rsidRPr="00ED5BDC" w:rsidRDefault="00094AA6" w:rsidP="00AA6A3C">
      <w:pPr>
        <w:autoSpaceDE w:val="0"/>
        <w:autoSpaceDN w:val="0"/>
        <w:adjustRightInd w:val="0"/>
        <w:spacing w:line="360" w:lineRule="auto"/>
        <w:jc w:val="both"/>
        <w:rPr>
          <w:rFonts w:asciiTheme="minorHAnsi" w:eastAsiaTheme="minorHAnsi" w:hAnsiTheme="minorHAnsi" w:cs="Calibri"/>
          <w:color w:val="000000"/>
          <w:sz w:val="22"/>
          <w:szCs w:val="22"/>
        </w:rPr>
      </w:pPr>
    </w:p>
    <w:p w:rsidR="001E1315" w:rsidRPr="00ED5BDC" w:rsidRDefault="001E1315" w:rsidP="00AA6A3C">
      <w:pPr>
        <w:autoSpaceDE w:val="0"/>
        <w:autoSpaceDN w:val="0"/>
        <w:adjustRightInd w:val="0"/>
        <w:spacing w:line="360" w:lineRule="auto"/>
        <w:jc w:val="both"/>
        <w:rPr>
          <w:rFonts w:asciiTheme="minorHAnsi" w:hAnsiTheme="minorHAnsi"/>
          <w:b/>
          <w:bCs/>
          <w:color w:val="000000"/>
          <w:sz w:val="22"/>
          <w:szCs w:val="22"/>
        </w:rPr>
      </w:pPr>
    </w:p>
    <w:p w:rsidR="00094AA6" w:rsidRPr="00ED5BDC" w:rsidRDefault="00094AA6">
      <w:pPr>
        <w:spacing w:after="160" w:line="259" w:lineRule="auto"/>
        <w:rPr>
          <w:rFonts w:asciiTheme="minorHAnsi" w:hAnsiTheme="minorHAnsi"/>
          <w:b/>
          <w:bCs/>
          <w:kern w:val="32"/>
          <w:sz w:val="22"/>
          <w:szCs w:val="22"/>
        </w:rPr>
      </w:pPr>
      <w:r w:rsidRPr="00ED5BDC">
        <w:rPr>
          <w:rFonts w:asciiTheme="minorHAnsi" w:hAnsiTheme="minorHAnsi"/>
          <w:sz w:val="22"/>
          <w:szCs w:val="22"/>
        </w:rPr>
        <w:br w:type="page"/>
      </w:r>
    </w:p>
    <w:p w:rsidR="00302B4C" w:rsidRPr="00ED5BDC" w:rsidRDefault="00302B4C" w:rsidP="00302B4C">
      <w:pPr>
        <w:pStyle w:val="Ttulo1"/>
        <w:numPr>
          <w:ilvl w:val="0"/>
          <w:numId w:val="3"/>
        </w:numPr>
        <w:shd w:val="clear" w:color="auto" w:fill="D9D9D9"/>
        <w:spacing w:before="0" w:after="0" w:line="240" w:lineRule="auto"/>
        <w:jc w:val="center"/>
        <w:rPr>
          <w:rFonts w:asciiTheme="minorHAnsi" w:hAnsiTheme="minorHAnsi"/>
          <w:sz w:val="24"/>
          <w:szCs w:val="24"/>
        </w:rPr>
      </w:pPr>
      <w:r w:rsidRPr="00ED5BDC">
        <w:rPr>
          <w:rFonts w:asciiTheme="minorHAnsi" w:hAnsiTheme="minorHAnsi"/>
          <w:sz w:val="24"/>
          <w:szCs w:val="24"/>
        </w:rPr>
        <w:lastRenderedPageBreak/>
        <w:t xml:space="preserve">DAFO, RIESGOS Y SUPUESTOS </w:t>
      </w:r>
    </w:p>
    <w:p w:rsidR="00302B4C" w:rsidRPr="00ED5BDC" w:rsidRDefault="00302B4C" w:rsidP="00302B4C">
      <w:pPr>
        <w:autoSpaceDE w:val="0"/>
        <w:autoSpaceDN w:val="0"/>
        <w:adjustRightInd w:val="0"/>
        <w:spacing w:line="360" w:lineRule="auto"/>
        <w:jc w:val="both"/>
        <w:rPr>
          <w:rFonts w:asciiTheme="minorHAnsi" w:hAnsiTheme="minorHAnsi" w:cs="Cambria"/>
          <w:b/>
          <w:bCs/>
          <w:color w:val="000000"/>
          <w:sz w:val="22"/>
          <w:szCs w:val="22"/>
        </w:rPr>
      </w:pPr>
    </w:p>
    <w:p w:rsidR="00302B4C" w:rsidRPr="00ED5BDC" w:rsidRDefault="004E370A"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7.1. DEBILIDADES, AMENAZAS, FORTALEZAS, OPORTUNIDADES Y RIESGOS</w:t>
      </w:r>
    </w:p>
    <w:p w:rsidR="00302B4C" w:rsidRPr="00ED5BDC" w:rsidRDefault="00302B4C" w:rsidP="00302B4C">
      <w:pPr>
        <w:autoSpaceDE w:val="0"/>
        <w:autoSpaceDN w:val="0"/>
        <w:adjustRightInd w:val="0"/>
        <w:spacing w:line="360" w:lineRule="auto"/>
        <w:jc w:val="both"/>
        <w:rPr>
          <w:rFonts w:asciiTheme="minorHAnsi" w:hAnsiTheme="minorHAnsi"/>
          <w:b/>
          <w:bCs/>
          <w:color w:val="000000"/>
          <w:sz w:val="22"/>
          <w:szCs w:val="22"/>
        </w:rPr>
      </w:pPr>
    </w:p>
    <w:p w:rsidR="00CA5E7D" w:rsidRPr="00ED5BDC" w:rsidRDefault="00CA5E7D" w:rsidP="004E370A">
      <w:pPr>
        <w:spacing w:line="360" w:lineRule="auto"/>
        <w:jc w:val="both"/>
        <w:rPr>
          <w:rFonts w:asciiTheme="minorHAnsi" w:hAnsiTheme="minorHAnsi"/>
          <w:sz w:val="22"/>
          <w:szCs w:val="22"/>
        </w:rPr>
      </w:pPr>
      <w:r w:rsidRPr="00ED5BDC">
        <w:rPr>
          <w:rFonts w:asciiTheme="minorHAnsi" w:hAnsiTheme="minorHAnsi"/>
          <w:sz w:val="22"/>
          <w:szCs w:val="22"/>
        </w:rPr>
        <w:t>Al realizar un análisis de los factores externos e internos, y los riesgos que enfrenta la iniciativa, encontramos lo siguiente:</w:t>
      </w:r>
    </w:p>
    <w:p w:rsidR="00CA5E7D" w:rsidRPr="00ED5BDC" w:rsidRDefault="00CA5E7D" w:rsidP="004E370A">
      <w:pPr>
        <w:spacing w:line="360" w:lineRule="auto"/>
        <w:jc w:val="both"/>
        <w:rPr>
          <w:rFonts w:asciiTheme="minorHAnsi" w:hAnsiTheme="minorHAnsi"/>
          <w:sz w:val="22"/>
          <w:szCs w:val="22"/>
        </w:rPr>
      </w:pPr>
    </w:p>
    <w:p w:rsidR="004E370A" w:rsidRPr="00ED5BDC" w:rsidRDefault="004E370A" w:rsidP="004E370A">
      <w:pPr>
        <w:spacing w:line="360" w:lineRule="auto"/>
        <w:jc w:val="both"/>
        <w:rPr>
          <w:rFonts w:asciiTheme="minorHAnsi" w:hAnsiTheme="minorHAnsi"/>
          <w:sz w:val="22"/>
          <w:szCs w:val="22"/>
        </w:rPr>
      </w:pPr>
      <w:r w:rsidRPr="00ED5BDC">
        <w:rPr>
          <w:rFonts w:asciiTheme="minorHAnsi" w:hAnsiTheme="minorHAnsi"/>
          <w:sz w:val="22"/>
          <w:szCs w:val="22"/>
        </w:rPr>
        <w:t xml:space="preserve">Entre las Fortalezas tenemos: </w:t>
      </w:r>
    </w:p>
    <w:p w:rsidR="004E370A" w:rsidRPr="00ED5BDC" w:rsidRDefault="004E370A" w:rsidP="004E370A">
      <w:pPr>
        <w:pStyle w:val="Prrafodelista"/>
        <w:numPr>
          <w:ilvl w:val="0"/>
          <w:numId w:val="6"/>
        </w:numPr>
        <w:spacing w:after="0" w:line="360" w:lineRule="auto"/>
        <w:jc w:val="both"/>
        <w:rPr>
          <w:rFonts w:asciiTheme="minorHAnsi" w:hAnsiTheme="minorHAnsi"/>
        </w:rPr>
      </w:pPr>
      <w:r w:rsidRPr="00ED5BDC">
        <w:rPr>
          <w:rFonts w:asciiTheme="minorHAnsi" w:hAnsiTheme="minorHAnsi"/>
        </w:rPr>
        <w:t xml:space="preserve">Estudios de viabilidad del proyecto junto con la cooperación de organismos nacionales. </w:t>
      </w:r>
    </w:p>
    <w:p w:rsidR="004E370A" w:rsidRPr="00ED5BDC" w:rsidRDefault="004E370A" w:rsidP="004E370A">
      <w:pPr>
        <w:pStyle w:val="Prrafodelista"/>
        <w:numPr>
          <w:ilvl w:val="0"/>
          <w:numId w:val="6"/>
        </w:numPr>
        <w:spacing w:after="0" w:line="360" w:lineRule="auto"/>
        <w:jc w:val="both"/>
        <w:rPr>
          <w:rFonts w:asciiTheme="minorHAnsi" w:hAnsiTheme="minorHAnsi"/>
        </w:rPr>
      </w:pPr>
      <w:r w:rsidRPr="00ED5BDC">
        <w:rPr>
          <w:rFonts w:asciiTheme="minorHAnsi" w:hAnsiTheme="minorHAnsi"/>
        </w:rPr>
        <w:t xml:space="preserve">Apoyo de cooperación del gobierno finlandés para el desarrollo de programas de energías renovables en Colombia </w:t>
      </w:r>
    </w:p>
    <w:p w:rsidR="004E370A" w:rsidRPr="00ED5BDC" w:rsidRDefault="004E370A" w:rsidP="004E370A">
      <w:pPr>
        <w:pStyle w:val="Prrafodelista"/>
        <w:numPr>
          <w:ilvl w:val="0"/>
          <w:numId w:val="6"/>
        </w:numPr>
        <w:spacing w:after="0" w:line="360" w:lineRule="auto"/>
        <w:jc w:val="both"/>
        <w:rPr>
          <w:rFonts w:asciiTheme="minorHAnsi" w:hAnsiTheme="minorHAnsi"/>
        </w:rPr>
      </w:pPr>
      <w:r w:rsidRPr="00ED5BDC">
        <w:rPr>
          <w:rFonts w:asciiTheme="minorHAnsi" w:hAnsiTheme="minorHAnsi"/>
        </w:rPr>
        <w:t>En la actualidad los dueños de plantas diesel, tienen que afrontar constantemente el aumento del precio del Diesel como consecuencia del aumento mundial del precio del petróleo.</w:t>
      </w:r>
    </w:p>
    <w:p w:rsidR="00E47859" w:rsidRPr="00ED5BDC" w:rsidRDefault="00E47859" w:rsidP="004E370A">
      <w:pPr>
        <w:spacing w:line="360" w:lineRule="auto"/>
        <w:jc w:val="both"/>
        <w:rPr>
          <w:rFonts w:asciiTheme="minorHAnsi" w:hAnsiTheme="minorHAnsi"/>
          <w:sz w:val="22"/>
          <w:szCs w:val="22"/>
        </w:rPr>
      </w:pPr>
    </w:p>
    <w:p w:rsidR="004E370A" w:rsidRPr="00ED5BDC" w:rsidRDefault="004E370A" w:rsidP="004E370A">
      <w:pPr>
        <w:spacing w:line="360" w:lineRule="auto"/>
        <w:jc w:val="both"/>
        <w:rPr>
          <w:rFonts w:asciiTheme="minorHAnsi" w:hAnsiTheme="minorHAnsi"/>
          <w:sz w:val="22"/>
          <w:szCs w:val="22"/>
        </w:rPr>
      </w:pPr>
      <w:r w:rsidRPr="00ED5BDC">
        <w:rPr>
          <w:rFonts w:asciiTheme="minorHAnsi" w:hAnsiTheme="minorHAnsi"/>
          <w:sz w:val="22"/>
          <w:szCs w:val="22"/>
        </w:rPr>
        <w:t xml:space="preserve">Debilidades: </w:t>
      </w:r>
    </w:p>
    <w:p w:rsidR="004E370A" w:rsidRPr="00ED5BDC" w:rsidRDefault="004E370A" w:rsidP="004E370A">
      <w:pPr>
        <w:pStyle w:val="Prrafodelista"/>
        <w:numPr>
          <w:ilvl w:val="0"/>
          <w:numId w:val="8"/>
        </w:numPr>
        <w:spacing w:after="0" w:line="360" w:lineRule="auto"/>
        <w:jc w:val="both"/>
        <w:rPr>
          <w:rFonts w:asciiTheme="minorHAnsi" w:hAnsiTheme="minorHAnsi"/>
        </w:rPr>
      </w:pPr>
      <w:r w:rsidRPr="00ED5BDC">
        <w:rPr>
          <w:rFonts w:asciiTheme="minorHAnsi" w:hAnsiTheme="minorHAnsi"/>
        </w:rPr>
        <w:t xml:space="preserve">La Empresa proponente del proyecto desconoce el mercado de energía renovable colombiano. </w:t>
      </w:r>
    </w:p>
    <w:p w:rsidR="004E370A" w:rsidRPr="00ED5BDC" w:rsidRDefault="004E370A" w:rsidP="004E370A">
      <w:pPr>
        <w:pStyle w:val="Prrafodelista"/>
        <w:numPr>
          <w:ilvl w:val="0"/>
          <w:numId w:val="8"/>
        </w:numPr>
        <w:spacing w:after="0" w:line="360" w:lineRule="auto"/>
        <w:jc w:val="both"/>
        <w:rPr>
          <w:rFonts w:asciiTheme="minorHAnsi" w:hAnsiTheme="minorHAnsi"/>
        </w:rPr>
      </w:pPr>
      <w:r w:rsidRPr="00ED5BDC">
        <w:rPr>
          <w:rFonts w:asciiTheme="minorHAnsi" w:hAnsiTheme="minorHAnsi"/>
        </w:rPr>
        <w:t xml:space="preserve">La Formación de capital humano por falta de experiencia en el sector. </w:t>
      </w:r>
    </w:p>
    <w:p w:rsidR="004E370A" w:rsidRPr="00ED5BDC" w:rsidRDefault="004E370A" w:rsidP="004E370A">
      <w:pPr>
        <w:spacing w:line="360" w:lineRule="auto"/>
        <w:jc w:val="both"/>
        <w:rPr>
          <w:rFonts w:asciiTheme="minorHAnsi" w:hAnsiTheme="minorHAnsi"/>
          <w:sz w:val="22"/>
          <w:szCs w:val="22"/>
        </w:rPr>
      </w:pPr>
    </w:p>
    <w:p w:rsidR="004E370A" w:rsidRPr="00ED5BDC" w:rsidRDefault="004E370A" w:rsidP="004E370A">
      <w:pPr>
        <w:spacing w:line="360" w:lineRule="auto"/>
        <w:jc w:val="both"/>
        <w:rPr>
          <w:rFonts w:asciiTheme="minorHAnsi" w:hAnsiTheme="minorHAnsi"/>
          <w:sz w:val="22"/>
          <w:szCs w:val="22"/>
        </w:rPr>
      </w:pPr>
      <w:r w:rsidRPr="00ED5BDC">
        <w:rPr>
          <w:rFonts w:asciiTheme="minorHAnsi" w:hAnsiTheme="minorHAnsi"/>
          <w:sz w:val="22"/>
          <w:szCs w:val="22"/>
        </w:rPr>
        <w:t xml:space="preserve">Oportunidades: </w:t>
      </w:r>
    </w:p>
    <w:p w:rsidR="004E370A" w:rsidRPr="00ED5BDC" w:rsidRDefault="004E370A" w:rsidP="004E370A">
      <w:pPr>
        <w:pStyle w:val="Prrafodelista"/>
        <w:numPr>
          <w:ilvl w:val="0"/>
          <w:numId w:val="10"/>
        </w:numPr>
        <w:spacing w:after="0" w:line="360" w:lineRule="auto"/>
        <w:jc w:val="both"/>
        <w:rPr>
          <w:rFonts w:asciiTheme="minorHAnsi" w:hAnsiTheme="minorHAnsi"/>
        </w:rPr>
      </w:pPr>
      <w:r w:rsidRPr="00ED5BDC">
        <w:rPr>
          <w:rFonts w:asciiTheme="minorHAnsi" w:hAnsiTheme="minorHAnsi"/>
        </w:rPr>
        <w:t xml:space="preserve">Zonas geográficas no interconectadas con altos niveles de radiación durante todo el año. </w:t>
      </w:r>
    </w:p>
    <w:p w:rsidR="004E370A" w:rsidRPr="00ED5BDC" w:rsidRDefault="004E370A" w:rsidP="004E370A">
      <w:pPr>
        <w:pStyle w:val="Prrafodelista"/>
        <w:numPr>
          <w:ilvl w:val="0"/>
          <w:numId w:val="10"/>
        </w:numPr>
        <w:spacing w:after="0" w:line="360" w:lineRule="auto"/>
        <w:jc w:val="both"/>
        <w:rPr>
          <w:rFonts w:asciiTheme="minorHAnsi" w:hAnsiTheme="minorHAnsi"/>
        </w:rPr>
      </w:pPr>
      <w:r w:rsidRPr="00ED5BDC">
        <w:rPr>
          <w:rFonts w:asciiTheme="minorHAnsi" w:hAnsiTheme="minorHAnsi"/>
        </w:rPr>
        <w:t xml:space="preserve">Beneficios tributarios y legales establecidos por las leyes, para quien fomente proyectos de generación de energía a través de fuentes renovables. </w:t>
      </w:r>
    </w:p>
    <w:p w:rsidR="004E370A" w:rsidRPr="00ED5BDC" w:rsidRDefault="004E370A" w:rsidP="004E370A">
      <w:pPr>
        <w:spacing w:line="360" w:lineRule="auto"/>
        <w:jc w:val="both"/>
        <w:rPr>
          <w:rFonts w:asciiTheme="minorHAnsi" w:hAnsiTheme="minorHAnsi"/>
          <w:sz w:val="22"/>
          <w:szCs w:val="22"/>
        </w:rPr>
      </w:pPr>
    </w:p>
    <w:p w:rsidR="004E370A" w:rsidRPr="00ED5BDC" w:rsidRDefault="004E370A" w:rsidP="004E370A">
      <w:pPr>
        <w:spacing w:line="360" w:lineRule="auto"/>
        <w:jc w:val="both"/>
        <w:rPr>
          <w:rFonts w:asciiTheme="minorHAnsi" w:hAnsiTheme="minorHAnsi"/>
          <w:sz w:val="22"/>
          <w:szCs w:val="22"/>
        </w:rPr>
      </w:pPr>
      <w:r w:rsidRPr="00ED5BDC">
        <w:rPr>
          <w:rFonts w:asciiTheme="minorHAnsi" w:hAnsiTheme="minorHAnsi"/>
          <w:sz w:val="22"/>
          <w:szCs w:val="22"/>
        </w:rPr>
        <w:t xml:space="preserve">Amenazas: </w:t>
      </w:r>
    </w:p>
    <w:p w:rsidR="004E370A" w:rsidRPr="00ED5BDC" w:rsidRDefault="004E370A" w:rsidP="004E370A">
      <w:pPr>
        <w:pStyle w:val="Prrafodelista"/>
        <w:numPr>
          <w:ilvl w:val="0"/>
          <w:numId w:val="12"/>
        </w:numPr>
        <w:spacing w:after="0" w:line="360" w:lineRule="auto"/>
        <w:jc w:val="both"/>
        <w:rPr>
          <w:rFonts w:asciiTheme="minorHAnsi" w:hAnsiTheme="minorHAnsi"/>
        </w:rPr>
      </w:pPr>
      <w:r w:rsidRPr="00ED5BDC">
        <w:rPr>
          <w:rFonts w:asciiTheme="minorHAnsi" w:hAnsiTheme="minorHAnsi"/>
        </w:rPr>
        <w:t xml:space="preserve">Precio del </w:t>
      </w:r>
      <w:proofErr w:type="spellStart"/>
      <w:r w:rsidRPr="00ED5BDC">
        <w:rPr>
          <w:rFonts w:asciiTheme="minorHAnsi" w:hAnsiTheme="minorHAnsi"/>
        </w:rPr>
        <w:t>Kwh</w:t>
      </w:r>
      <w:proofErr w:type="spellEnd"/>
      <w:r w:rsidRPr="00ED5BDC">
        <w:rPr>
          <w:rFonts w:asciiTheme="minorHAnsi" w:hAnsiTheme="minorHAnsi"/>
        </w:rPr>
        <w:t xml:space="preserve">., generado a través de fuentes de energía renovable es más </w:t>
      </w:r>
      <w:r w:rsidR="001B60A3" w:rsidRPr="00ED5BDC">
        <w:rPr>
          <w:rFonts w:asciiTheme="minorHAnsi" w:hAnsiTheme="minorHAnsi"/>
        </w:rPr>
        <w:t xml:space="preserve">costoso </w:t>
      </w:r>
      <w:r w:rsidRPr="00ED5BDC">
        <w:rPr>
          <w:rFonts w:asciiTheme="minorHAnsi" w:hAnsiTheme="minorHAnsi"/>
        </w:rPr>
        <w:t xml:space="preserve">que el </w:t>
      </w:r>
      <w:proofErr w:type="spellStart"/>
      <w:r w:rsidRPr="00ED5BDC">
        <w:rPr>
          <w:rFonts w:asciiTheme="minorHAnsi" w:hAnsiTheme="minorHAnsi"/>
        </w:rPr>
        <w:t>Kwh</w:t>
      </w:r>
      <w:proofErr w:type="spellEnd"/>
      <w:r w:rsidRPr="00ED5BDC">
        <w:rPr>
          <w:rFonts w:asciiTheme="minorHAnsi" w:hAnsiTheme="minorHAnsi"/>
        </w:rPr>
        <w:t xml:space="preserve">. </w:t>
      </w:r>
      <w:r w:rsidR="001B60A3" w:rsidRPr="00ED5BDC">
        <w:rPr>
          <w:rFonts w:asciiTheme="minorHAnsi" w:hAnsiTheme="minorHAnsi"/>
        </w:rPr>
        <w:t xml:space="preserve">de </w:t>
      </w:r>
      <w:r w:rsidRPr="00ED5BDC">
        <w:rPr>
          <w:rFonts w:asciiTheme="minorHAnsi" w:hAnsiTheme="minorHAnsi"/>
        </w:rPr>
        <w:t xml:space="preserve">energía interconectada, </w:t>
      </w:r>
    </w:p>
    <w:p w:rsidR="004E370A" w:rsidRPr="00ED5BDC" w:rsidRDefault="004E370A" w:rsidP="004E370A">
      <w:pPr>
        <w:pStyle w:val="Prrafodelista"/>
        <w:numPr>
          <w:ilvl w:val="0"/>
          <w:numId w:val="12"/>
        </w:numPr>
        <w:spacing w:after="0" w:line="360" w:lineRule="auto"/>
        <w:jc w:val="both"/>
        <w:rPr>
          <w:rFonts w:asciiTheme="minorHAnsi" w:hAnsiTheme="minorHAnsi"/>
        </w:rPr>
      </w:pPr>
      <w:r w:rsidRPr="00ED5BDC">
        <w:rPr>
          <w:rFonts w:asciiTheme="minorHAnsi" w:hAnsiTheme="minorHAnsi"/>
        </w:rPr>
        <w:t xml:space="preserve">No hay experiencia previa en la implementación de energía fotovoltaica en sistemas de refrigeración de leche en los volúmenes que se plantean. </w:t>
      </w:r>
    </w:p>
    <w:p w:rsidR="004E370A" w:rsidRPr="00ED5BDC" w:rsidRDefault="004E370A" w:rsidP="004E370A">
      <w:pPr>
        <w:pStyle w:val="Prrafodelista"/>
        <w:numPr>
          <w:ilvl w:val="0"/>
          <w:numId w:val="12"/>
        </w:numPr>
        <w:spacing w:after="0" w:line="360" w:lineRule="auto"/>
        <w:jc w:val="both"/>
        <w:rPr>
          <w:rFonts w:asciiTheme="minorHAnsi" w:hAnsiTheme="minorHAnsi"/>
        </w:rPr>
      </w:pPr>
      <w:r w:rsidRPr="00ED5BDC">
        <w:rPr>
          <w:rFonts w:asciiTheme="minorHAnsi" w:hAnsiTheme="minorHAnsi"/>
        </w:rPr>
        <w:t xml:space="preserve">Productos sustitutos para la generación de energía en las ZNI como el biodiesel, son más económicos que los renovables. </w:t>
      </w:r>
    </w:p>
    <w:p w:rsidR="004E370A" w:rsidRPr="00ED5BDC" w:rsidRDefault="004E370A" w:rsidP="004E370A">
      <w:pPr>
        <w:pStyle w:val="Prrafodelista"/>
        <w:numPr>
          <w:ilvl w:val="0"/>
          <w:numId w:val="12"/>
        </w:numPr>
        <w:spacing w:after="0" w:line="360" w:lineRule="auto"/>
        <w:jc w:val="both"/>
        <w:rPr>
          <w:rFonts w:asciiTheme="minorHAnsi" w:hAnsiTheme="minorHAnsi"/>
        </w:rPr>
      </w:pPr>
      <w:r w:rsidRPr="00ED5BDC">
        <w:rPr>
          <w:rFonts w:asciiTheme="minorHAnsi" w:hAnsiTheme="minorHAnsi"/>
        </w:rPr>
        <w:lastRenderedPageBreak/>
        <w:t>Posible entrada de competidores con energía interconectada a las zonas donde actualmente no se tiene.</w:t>
      </w:r>
    </w:p>
    <w:p w:rsidR="00BF38CB" w:rsidRPr="00ED5BDC" w:rsidRDefault="00BF38CB" w:rsidP="00BF38CB">
      <w:pPr>
        <w:spacing w:line="360" w:lineRule="auto"/>
        <w:jc w:val="both"/>
        <w:rPr>
          <w:rFonts w:asciiTheme="minorHAnsi" w:hAnsiTheme="minorHAnsi"/>
          <w:sz w:val="22"/>
          <w:szCs w:val="22"/>
        </w:rPr>
      </w:pPr>
    </w:p>
    <w:p w:rsidR="00BF38CB" w:rsidRPr="00ED5BDC" w:rsidRDefault="00BF38CB" w:rsidP="00BF38CB">
      <w:pPr>
        <w:spacing w:line="360" w:lineRule="auto"/>
        <w:jc w:val="both"/>
        <w:rPr>
          <w:rFonts w:asciiTheme="minorHAnsi" w:hAnsiTheme="minorHAnsi"/>
          <w:sz w:val="22"/>
          <w:szCs w:val="22"/>
        </w:rPr>
      </w:pPr>
      <w:r w:rsidRPr="00ED5BDC">
        <w:rPr>
          <w:rFonts w:asciiTheme="minorHAnsi" w:hAnsiTheme="minorHAnsi"/>
          <w:sz w:val="22"/>
          <w:szCs w:val="22"/>
        </w:rPr>
        <w:t>Además, se identificaron y evaluaron los siguientes riesgos:</w:t>
      </w:r>
    </w:p>
    <w:tbl>
      <w:tblPr>
        <w:tblW w:w="5000" w:type="pct"/>
        <w:tblCellMar>
          <w:left w:w="70" w:type="dxa"/>
          <w:right w:w="70" w:type="dxa"/>
        </w:tblCellMar>
        <w:tblLook w:val="04A0" w:firstRow="1" w:lastRow="0" w:firstColumn="1" w:lastColumn="0" w:noHBand="0" w:noVBand="1"/>
      </w:tblPr>
      <w:tblGrid>
        <w:gridCol w:w="1871"/>
        <w:gridCol w:w="1584"/>
        <w:gridCol w:w="1201"/>
        <w:gridCol w:w="4322"/>
      </w:tblGrid>
      <w:tr w:rsidR="00BF38CB" w:rsidRPr="00ED5BDC" w:rsidTr="00BF38CB">
        <w:trPr>
          <w:trHeight w:val="300"/>
        </w:trPr>
        <w:tc>
          <w:tcPr>
            <w:tcW w:w="1042"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BF38CB" w:rsidRPr="00ED5BDC" w:rsidRDefault="00BF38CB" w:rsidP="00BF38CB">
            <w:pPr>
              <w:jc w:val="center"/>
              <w:rPr>
                <w:rFonts w:asciiTheme="minorHAnsi" w:hAnsiTheme="minorHAnsi"/>
                <w:b/>
                <w:bCs/>
                <w:color w:val="000000"/>
                <w:sz w:val="22"/>
                <w:szCs w:val="22"/>
              </w:rPr>
            </w:pPr>
            <w:r w:rsidRPr="00ED5BDC">
              <w:rPr>
                <w:rFonts w:asciiTheme="minorHAnsi" w:hAnsiTheme="minorHAnsi"/>
                <w:b/>
                <w:bCs/>
                <w:color w:val="000000"/>
                <w:sz w:val="22"/>
                <w:szCs w:val="22"/>
              </w:rPr>
              <w:t>RIESGO</w:t>
            </w:r>
          </w:p>
        </w:tc>
        <w:tc>
          <w:tcPr>
            <w:tcW w:w="882" w:type="pct"/>
            <w:tcBorders>
              <w:top w:val="single" w:sz="4" w:space="0" w:color="auto"/>
              <w:left w:val="nil"/>
              <w:bottom w:val="single" w:sz="4" w:space="0" w:color="auto"/>
              <w:right w:val="single" w:sz="4" w:space="0" w:color="auto"/>
            </w:tcBorders>
            <w:shd w:val="clear" w:color="000000" w:fill="D9D9D9"/>
            <w:vAlign w:val="center"/>
            <w:hideMark/>
          </w:tcPr>
          <w:p w:rsidR="00BF38CB" w:rsidRPr="00ED5BDC" w:rsidRDefault="00BF38CB" w:rsidP="00BF38CB">
            <w:pPr>
              <w:jc w:val="center"/>
              <w:rPr>
                <w:rFonts w:asciiTheme="minorHAnsi" w:hAnsiTheme="minorHAnsi"/>
                <w:b/>
                <w:bCs/>
                <w:color w:val="000000"/>
                <w:sz w:val="22"/>
                <w:szCs w:val="22"/>
              </w:rPr>
            </w:pPr>
            <w:r w:rsidRPr="00ED5BDC">
              <w:rPr>
                <w:rFonts w:asciiTheme="minorHAnsi" w:hAnsiTheme="minorHAnsi"/>
                <w:b/>
                <w:bCs/>
                <w:color w:val="000000"/>
                <w:sz w:val="22"/>
                <w:szCs w:val="22"/>
              </w:rPr>
              <w:t>PROBABILIDAD</w:t>
            </w:r>
          </w:p>
        </w:tc>
        <w:tc>
          <w:tcPr>
            <w:tcW w:w="669" w:type="pct"/>
            <w:tcBorders>
              <w:top w:val="single" w:sz="4" w:space="0" w:color="auto"/>
              <w:left w:val="nil"/>
              <w:bottom w:val="single" w:sz="4" w:space="0" w:color="auto"/>
              <w:right w:val="single" w:sz="4" w:space="0" w:color="auto"/>
            </w:tcBorders>
            <w:shd w:val="clear" w:color="000000" w:fill="D9D9D9"/>
            <w:vAlign w:val="center"/>
            <w:hideMark/>
          </w:tcPr>
          <w:p w:rsidR="00BF38CB" w:rsidRPr="00ED5BDC" w:rsidRDefault="00BF38CB" w:rsidP="00BF38CB">
            <w:pPr>
              <w:jc w:val="center"/>
              <w:rPr>
                <w:rFonts w:asciiTheme="minorHAnsi" w:hAnsiTheme="minorHAnsi"/>
                <w:b/>
                <w:bCs/>
                <w:color w:val="000000"/>
                <w:sz w:val="22"/>
                <w:szCs w:val="22"/>
              </w:rPr>
            </w:pPr>
            <w:r w:rsidRPr="00ED5BDC">
              <w:rPr>
                <w:rFonts w:asciiTheme="minorHAnsi" w:hAnsiTheme="minorHAnsi"/>
                <w:b/>
                <w:bCs/>
                <w:color w:val="000000"/>
                <w:sz w:val="22"/>
                <w:szCs w:val="22"/>
              </w:rPr>
              <w:t>SEVERIDAD</w:t>
            </w:r>
          </w:p>
        </w:tc>
        <w:tc>
          <w:tcPr>
            <w:tcW w:w="2407" w:type="pct"/>
            <w:tcBorders>
              <w:top w:val="single" w:sz="4" w:space="0" w:color="auto"/>
              <w:left w:val="nil"/>
              <w:bottom w:val="single" w:sz="4" w:space="0" w:color="auto"/>
              <w:right w:val="single" w:sz="4" w:space="0" w:color="auto"/>
            </w:tcBorders>
            <w:shd w:val="clear" w:color="000000" w:fill="D9D9D9"/>
            <w:vAlign w:val="center"/>
            <w:hideMark/>
          </w:tcPr>
          <w:p w:rsidR="00BF38CB" w:rsidRPr="00ED5BDC" w:rsidRDefault="00BF38CB" w:rsidP="00BF38CB">
            <w:pPr>
              <w:jc w:val="center"/>
              <w:rPr>
                <w:rFonts w:asciiTheme="minorHAnsi" w:hAnsiTheme="minorHAnsi"/>
                <w:b/>
                <w:bCs/>
                <w:color w:val="000000"/>
                <w:sz w:val="22"/>
                <w:szCs w:val="22"/>
              </w:rPr>
            </w:pPr>
            <w:r w:rsidRPr="00ED5BDC">
              <w:rPr>
                <w:rFonts w:asciiTheme="minorHAnsi" w:hAnsiTheme="minorHAnsi"/>
                <w:b/>
                <w:bCs/>
                <w:color w:val="000000"/>
                <w:sz w:val="22"/>
                <w:szCs w:val="22"/>
              </w:rPr>
              <w:t>ESTRATEGIA DE MITIGACIÓN</w:t>
            </w:r>
          </w:p>
        </w:tc>
      </w:tr>
      <w:tr w:rsidR="00BF38CB" w:rsidRPr="00ED5BDC" w:rsidTr="00BF38CB">
        <w:trPr>
          <w:trHeight w:val="930"/>
        </w:trPr>
        <w:tc>
          <w:tcPr>
            <w:tcW w:w="104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Fallas por desconocimiento de la tecnología</w:t>
            </w:r>
          </w:p>
        </w:tc>
        <w:tc>
          <w:tcPr>
            <w:tcW w:w="882" w:type="pct"/>
            <w:tcBorders>
              <w:top w:val="single" w:sz="4" w:space="0" w:color="auto"/>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2</w:t>
            </w:r>
          </w:p>
        </w:tc>
        <w:tc>
          <w:tcPr>
            <w:tcW w:w="669" w:type="pct"/>
            <w:tcBorders>
              <w:top w:val="single" w:sz="4" w:space="0" w:color="auto"/>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1</w:t>
            </w:r>
          </w:p>
        </w:tc>
        <w:tc>
          <w:tcPr>
            <w:tcW w:w="2407" w:type="pct"/>
            <w:tcBorders>
              <w:top w:val="single" w:sz="4" w:space="0" w:color="auto"/>
              <w:left w:val="nil"/>
              <w:bottom w:val="single" w:sz="4" w:space="0" w:color="auto"/>
              <w:right w:val="single" w:sz="4" w:space="0" w:color="auto"/>
            </w:tcBorders>
            <w:shd w:val="clear" w:color="auto" w:fill="auto"/>
            <w:vAlign w:val="center"/>
            <w:hideMark/>
          </w:tcPr>
          <w:p w:rsidR="00BF38CB" w:rsidRPr="00ED5BDC" w:rsidRDefault="00BF38CB" w:rsidP="00BF38CB">
            <w:pPr>
              <w:jc w:val="both"/>
              <w:rPr>
                <w:rFonts w:asciiTheme="minorHAnsi" w:hAnsiTheme="minorHAnsi"/>
                <w:color w:val="000000"/>
                <w:sz w:val="22"/>
                <w:szCs w:val="22"/>
              </w:rPr>
            </w:pPr>
            <w:r w:rsidRPr="00ED5BDC">
              <w:rPr>
                <w:rFonts w:asciiTheme="minorHAnsi" w:hAnsiTheme="minorHAnsi"/>
                <w:color w:val="000000"/>
                <w:sz w:val="22"/>
                <w:szCs w:val="22"/>
              </w:rPr>
              <w:t>Preparar a los operadores y miembros del proyecto localmente para garantizar el correcto funcionamiento, administración y operación.</w:t>
            </w:r>
          </w:p>
        </w:tc>
      </w:tr>
      <w:tr w:rsidR="00BF38CB" w:rsidRPr="00ED5BDC" w:rsidTr="00BF38CB">
        <w:trPr>
          <w:trHeight w:val="930"/>
        </w:trPr>
        <w:tc>
          <w:tcPr>
            <w:tcW w:w="104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Incumplimiento de las instituciones aliadas</w:t>
            </w:r>
          </w:p>
        </w:tc>
        <w:tc>
          <w:tcPr>
            <w:tcW w:w="882" w:type="pct"/>
            <w:tcBorders>
              <w:top w:val="single" w:sz="4" w:space="0" w:color="auto"/>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3</w:t>
            </w:r>
          </w:p>
        </w:tc>
        <w:tc>
          <w:tcPr>
            <w:tcW w:w="669" w:type="pct"/>
            <w:tcBorders>
              <w:top w:val="single" w:sz="4" w:space="0" w:color="auto"/>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4</w:t>
            </w:r>
          </w:p>
        </w:tc>
        <w:tc>
          <w:tcPr>
            <w:tcW w:w="2407" w:type="pct"/>
            <w:tcBorders>
              <w:top w:val="single" w:sz="4" w:space="0" w:color="auto"/>
              <w:left w:val="nil"/>
              <w:bottom w:val="single" w:sz="4" w:space="0" w:color="auto"/>
              <w:right w:val="single" w:sz="4" w:space="0" w:color="auto"/>
            </w:tcBorders>
            <w:shd w:val="clear" w:color="auto" w:fill="auto"/>
            <w:vAlign w:val="center"/>
            <w:hideMark/>
          </w:tcPr>
          <w:p w:rsidR="00BF38CB" w:rsidRPr="00ED5BDC" w:rsidRDefault="00BF38CB" w:rsidP="00BF38CB">
            <w:pPr>
              <w:jc w:val="both"/>
              <w:rPr>
                <w:rFonts w:asciiTheme="minorHAnsi" w:hAnsiTheme="minorHAnsi"/>
                <w:color w:val="000000"/>
                <w:sz w:val="22"/>
                <w:szCs w:val="22"/>
              </w:rPr>
            </w:pPr>
            <w:r w:rsidRPr="00ED5BDC">
              <w:rPr>
                <w:rFonts w:asciiTheme="minorHAnsi" w:hAnsiTheme="minorHAnsi"/>
                <w:color w:val="000000"/>
                <w:sz w:val="22"/>
                <w:szCs w:val="22"/>
              </w:rPr>
              <w:t>Vincular asociaciones robustas y buscar recursos adicionales para garantizar la financiación</w:t>
            </w:r>
          </w:p>
        </w:tc>
      </w:tr>
      <w:tr w:rsidR="00BF38CB" w:rsidRPr="00ED5BDC" w:rsidTr="00BF38CB">
        <w:trPr>
          <w:trHeight w:val="930"/>
        </w:trPr>
        <w:tc>
          <w:tcPr>
            <w:tcW w:w="1042" w:type="pct"/>
            <w:tcBorders>
              <w:top w:val="nil"/>
              <w:left w:val="single" w:sz="8" w:space="0" w:color="auto"/>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Cambios pronunciados en la TRM</w:t>
            </w:r>
          </w:p>
        </w:tc>
        <w:tc>
          <w:tcPr>
            <w:tcW w:w="882" w:type="pct"/>
            <w:tcBorders>
              <w:top w:val="nil"/>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2</w:t>
            </w:r>
          </w:p>
        </w:tc>
        <w:tc>
          <w:tcPr>
            <w:tcW w:w="669" w:type="pct"/>
            <w:tcBorders>
              <w:top w:val="nil"/>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3</w:t>
            </w:r>
          </w:p>
        </w:tc>
        <w:tc>
          <w:tcPr>
            <w:tcW w:w="2407" w:type="pct"/>
            <w:tcBorders>
              <w:top w:val="nil"/>
              <w:left w:val="nil"/>
              <w:bottom w:val="single" w:sz="4" w:space="0" w:color="auto"/>
              <w:right w:val="single" w:sz="8" w:space="0" w:color="auto"/>
            </w:tcBorders>
            <w:shd w:val="clear" w:color="auto" w:fill="auto"/>
            <w:vAlign w:val="center"/>
            <w:hideMark/>
          </w:tcPr>
          <w:p w:rsidR="00BF38CB" w:rsidRPr="00ED5BDC" w:rsidRDefault="00BF38CB" w:rsidP="00BF38CB">
            <w:pPr>
              <w:jc w:val="both"/>
              <w:rPr>
                <w:rFonts w:asciiTheme="minorHAnsi" w:hAnsiTheme="minorHAnsi"/>
                <w:color w:val="000000"/>
                <w:sz w:val="22"/>
                <w:szCs w:val="22"/>
              </w:rPr>
            </w:pPr>
            <w:r w:rsidRPr="00ED5BDC">
              <w:rPr>
                <w:rFonts w:asciiTheme="minorHAnsi" w:hAnsiTheme="minorHAnsi"/>
                <w:color w:val="000000"/>
                <w:sz w:val="22"/>
                <w:szCs w:val="22"/>
              </w:rPr>
              <w:t>Ejecución rápida para evitar cambios y re evaluación del número de posibles beneficiaros</w:t>
            </w:r>
          </w:p>
        </w:tc>
      </w:tr>
      <w:tr w:rsidR="00BF38CB" w:rsidRPr="00ED5BDC" w:rsidTr="00BF38CB">
        <w:trPr>
          <w:trHeight w:val="930"/>
        </w:trPr>
        <w:tc>
          <w:tcPr>
            <w:tcW w:w="1042" w:type="pct"/>
            <w:tcBorders>
              <w:top w:val="nil"/>
              <w:left w:val="single" w:sz="8" w:space="0" w:color="auto"/>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Renuncia de un beneficiario</w:t>
            </w:r>
          </w:p>
        </w:tc>
        <w:tc>
          <w:tcPr>
            <w:tcW w:w="882" w:type="pct"/>
            <w:tcBorders>
              <w:top w:val="nil"/>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1</w:t>
            </w:r>
          </w:p>
        </w:tc>
        <w:tc>
          <w:tcPr>
            <w:tcW w:w="669" w:type="pct"/>
            <w:tcBorders>
              <w:top w:val="nil"/>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2</w:t>
            </w:r>
          </w:p>
        </w:tc>
        <w:tc>
          <w:tcPr>
            <w:tcW w:w="2407" w:type="pct"/>
            <w:tcBorders>
              <w:top w:val="nil"/>
              <w:left w:val="nil"/>
              <w:bottom w:val="single" w:sz="4" w:space="0" w:color="auto"/>
              <w:right w:val="single" w:sz="8" w:space="0" w:color="auto"/>
            </w:tcBorders>
            <w:shd w:val="clear" w:color="auto" w:fill="auto"/>
            <w:vAlign w:val="center"/>
            <w:hideMark/>
          </w:tcPr>
          <w:p w:rsidR="00BF38CB" w:rsidRPr="00ED5BDC" w:rsidRDefault="00BF38CB" w:rsidP="00BF38CB">
            <w:pPr>
              <w:jc w:val="both"/>
              <w:rPr>
                <w:rFonts w:asciiTheme="minorHAnsi" w:hAnsiTheme="minorHAnsi"/>
                <w:color w:val="000000"/>
                <w:sz w:val="22"/>
                <w:szCs w:val="22"/>
              </w:rPr>
            </w:pPr>
            <w:r w:rsidRPr="00ED5BDC">
              <w:rPr>
                <w:rFonts w:asciiTheme="minorHAnsi" w:hAnsiTheme="minorHAnsi"/>
                <w:color w:val="000000"/>
                <w:sz w:val="22"/>
                <w:szCs w:val="22"/>
              </w:rPr>
              <w:t>Incluir análisis de nuevos beneficiaros potenciales.</w:t>
            </w:r>
          </w:p>
        </w:tc>
      </w:tr>
      <w:tr w:rsidR="00BF38CB" w:rsidRPr="00ED5BDC" w:rsidTr="00BF38CB">
        <w:trPr>
          <w:trHeight w:val="930"/>
        </w:trPr>
        <w:tc>
          <w:tcPr>
            <w:tcW w:w="104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Demora en el trámite de los recursos</w:t>
            </w:r>
          </w:p>
        </w:tc>
        <w:tc>
          <w:tcPr>
            <w:tcW w:w="882" w:type="pct"/>
            <w:tcBorders>
              <w:top w:val="single" w:sz="4" w:space="0" w:color="auto"/>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1</w:t>
            </w:r>
          </w:p>
        </w:tc>
        <w:tc>
          <w:tcPr>
            <w:tcW w:w="669" w:type="pct"/>
            <w:tcBorders>
              <w:top w:val="single" w:sz="4" w:space="0" w:color="auto"/>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4</w:t>
            </w:r>
          </w:p>
        </w:tc>
        <w:tc>
          <w:tcPr>
            <w:tcW w:w="2407" w:type="pct"/>
            <w:tcBorders>
              <w:top w:val="single" w:sz="4" w:space="0" w:color="auto"/>
              <w:left w:val="nil"/>
              <w:bottom w:val="single" w:sz="4" w:space="0" w:color="auto"/>
              <w:right w:val="single" w:sz="4" w:space="0" w:color="auto"/>
            </w:tcBorders>
            <w:shd w:val="clear" w:color="auto" w:fill="auto"/>
            <w:vAlign w:val="center"/>
            <w:hideMark/>
          </w:tcPr>
          <w:p w:rsidR="00BF38CB" w:rsidRPr="00ED5BDC" w:rsidRDefault="00BF38CB" w:rsidP="00BF38CB">
            <w:pPr>
              <w:jc w:val="both"/>
              <w:rPr>
                <w:rFonts w:asciiTheme="minorHAnsi" w:hAnsiTheme="minorHAnsi"/>
                <w:color w:val="000000"/>
                <w:sz w:val="22"/>
                <w:szCs w:val="22"/>
              </w:rPr>
            </w:pPr>
            <w:r w:rsidRPr="00ED5BDC">
              <w:rPr>
                <w:rFonts w:asciiTheme="minorHAnsi" w:hAnsiTheme="minorHAnsi"/>
                <w:color w:val="000000"/>
                <w:sz w:val="22"/>
                <w:szCs w:val="22"/>
              </w:rPr>
              <w:t xml:space="preserve">Construir procesos de negociación y contratación </w:t>
            </w:r>
            <w:proofErr w:type="gramStart"/>
            <w:r w:rsidRPr="00ED5BDC">
              <w:rPr>
                <w:rFonts w:asciiTheme="minorHAnsi" w:hAnsiTheme="minorHAnsi"/>
                <w:color w:val="000000"/>
                <w:sz w:val="22"/>
                <w:szCs w:val="22"/>
              </w:rPr>
              <w:t>adecuados y claros</w:t>
            </w:r>
            <w:proofErr w:type="gramEnd"/>
            <w:r w:rsidRPr="00ED5BDC">
              <w:rPr>
                <w:rFonts w:asciiTheme="minorHAnsi" w:hAnsiTheme="minorHAnsi"/>
                <w:color w:val="000000"/>
                <w:sz w:val="22"/>
                <w:szCs w:val="22"/>
              </w:rPr>
              <w:t xml:space="preserve">. </w:t>
            </w:r>
          </w:p>
        </w:tc>
      </w:tr>
      <w:tr w:rsidR="00BF38CB" w:rsidRPr="00ED5BDC" w:rsidTr="00BF38CB">
        <w:trPr>
          <w:trHeight w:val="930"/>
        </w:trPr>
        <w:tc>
          <w:tcPr>
            <w:tcW w:w="104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Adopción de prácticas no sostenibles en la región</w:t>
            </w:r>
          </w:p>
        </w:tc>
        <w:tc>
          <w:tcPr>
            <w:tcW w:w="882" w:type="pct"/>
            <w:tcBorders>
              <w:top w:val="single" w:sz="4" w:space="0" w:color="auto"/>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3</w:t>
            </w:r>
          </w:p>
        </w:tc>
        <w:tc>
          <w:tcPr>
            <w:tcW w:w="669" w:type="pct"/>
            <w:tcBorders>
              <w:top w:val="single" w:sz="4" w:space="0" w:color="auto"/>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5</w:t>
            </w:r>
          </w:p>
        </w:tc>
        <w:tc>
          <w:tcPr>
            <w:tcW w:w="2407" w:type="pct"/>
            <w:tcBorders>
              <w:top w:val="nil"/>
              <w:left w:val="nil"/>
              <w:bottom w:val="single" w:sz="4" w:space="0" w:color="auto"/>
              <w:right w:val="single" w:sz="8" w:space="0" w:color="auto"/>
            </w:tcBorders>
            <w:shd w:val="clear" w:color="auto" w:fill="auto"/>
            <w:vAlign w:val="center"/>
            <w:hideMark/>
          </w:tcPr>
          <w:p w:rsidR="00BF38CB" w:rsidRPr="00ED5BDC" w:rsidRDefault="00BF38CB" w:rsidP="00BF38CB">
            <w:pPr>
              <w:jc w:val="both"/>
              <w:rPr>
                <w:rFonts w:asciiTheme="minorHAnsi" w:hAnsiTheme="minorHAnsi"/>
                <w:color w:val="000000"/>
                <w:sz w:val="22"/>
                <w:szCs w:val="22"/>
              </w:rPr>
            </w:pPr>
            <w:r w:rsidRPr="00ED5BDC">
              <w:rPr>
                <w:rFonts w:asciiTheme="minorHAnsi" w:hAnsiTheme="minorHAnsi"/>
                <w:color w:val="000000"/>
                <w:sz w:val="22"/>
                <w:szCs w:val="22"/>
              </w:rPr>
              <w:t>Acompañamiento regional para evaluar el impacto y garantizar que se cumplan las políticas de desarrollo sostenible</w:t>
            </w:r>
          </w:p>
        </w:tc>
      </w:tr>
      <w:tr w:rsidR="00BF38CB" w:rsidRPr="00ED5BDC" w:rsidTr="00BF38CB">
        <w:trPr>
          <w:trHeight w:val="930"/>
        </w:trPr>
        <w:tc>
          <w:tcPr>
            <w:tcW w:w="1042" w:type="pct"/>
            <w:tcBorders>
              <w:top w:val="nil"/>
              <w:left w:val="single" w:sz="8" w:space="0" w:color="auto"/>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Uso inadecuado de las tecnologías.</w:t>
            </w:r>
          </w:p>
        </w:tc>
        <w:tc>
          <w:tcPr>
            <w:tcW w:w="882" w:type="pct"/>
            <w:tcBorders>
              <w:top w:val="nil"/>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2</w:t>
            </w:r>
          </w:p>
        </w:tc>
        <w:tc>
          <w:tcPr>
            <w:tcW w:w="669" w:type="pct"/>
            <w:tcBorders>
              <w:top w:val="nil"/>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4</w:t>
            </w:r>
          </w:p>
        </w:tc>
        <w:tc>
          <w:tcPr>
            <w:tcW w:w="2407" w:type="pct"/>
            <w:tcBorders>
              <w:top w:val="nil"/>
              <w:left w:val="nil"/>
              <w:bottom w:val="single" w:sz="4" w:space="0" w:color="auto"/>
              <w:right w:val="single" w:sz="8" w:space="0" w:color="auto"/>
            </w:tcBorders>
            <w:shd w:val="clear" w:color="auto" w:fill="auto"/>
            <w:vAlign w:val="center"/>
            <w:hideMark/>
          </w:tcPr>
          <w:p w:rsidR="00BF38CB" w:rsidRPr="00ED5BDC" w:rsidRDefault="00BF38CB" w:rsidP="00BF38CB">
            <w:pPr>
              <w:jc w:val="both"/>
              <w:rPr>
                <w:rFonts w:asciiTheme="minorHAnsi" w:hAnsiTheme="minorHAnsi"/>
                <w:color w:val="000000"/>
                <w:sz w:val="22"/>
                <w:szCs w:val="22"/>
              </w:rPr>
            </w:pPr>
            <w:r w:rsidRPr="00ED5BDC">
              <w:rPr>
                <w:rFonts w:asciiTheme="minorHAnsi" w:hAnsiTheme="minorHAnsi"/>
                <w:color w:val="000000"/>
                <w:sz w:val="22"/>
                <w:szCs w:val="22"/>
              </w:rPr>
              <w:t>Capacitación técnica y en seguridad para garantizar el uso y mantenimiento apropiado</w:t>
            </w:r>
          </w:p>
        </w:tc>
      </w:tr>
      <w:tr w:rsidR="00BF38CB" w:rsidRPr="00ED5BDC" w:rsidTr="00BF38CB">
        <w:trPr>
          <w:trHeight w:val="930"/>
        </w:trPr>
        <w:tc>
          <w:tcPr>
            <w:tcW w:w="1042" w:type="pct"/>
            <w:tcBorders>
              <w:top w:val="nil"/>
              <w:left w:val="single" w:sz="8" w:space="0" w:color="auto"/>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Cambio del uso final de los equipos SFV</w:t>
            </w:r>
          </w:p>
        </w:tc>
        <w:tc>
          <w:tcPr>
            <w:tcW w:w="882" w:type="pct"/>
            <w:tcBorders>
              <w:top w:val="nil"/>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2</w:t>
            </w:r>
          </w:p>
        </w:tc>
        <w:tc>
          <w:tcPr>
            <w:tcW w:w="669" w:type="pct"/>
            <w:tcBorders>
              <w:top w:val="nil"/>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4</w:t>
            </w:r>
          </w:p>
        </w:tc>
        <w:tc>
          <w:tcPr>
            <w:tcW w:w="2407" w:type="pct"/>
            <w:tcBorders>
              <w:top w:val="nil"/>
              <w:left w:val="nil"/>
              <w:bottom w:val="single" w:sz="4" w:space="0" w:color="auto"/>
              <w:right w:val="single" w:sz="8" w:space="0" w:color="auto"/>
            </w:tcBorders>
            <w:shd w:val="clear" w:color="auto" w:fill="auto"/>
            <w:vAlign w:val="center"/>
            <w:hideMark/>
          </w:tcPr>
          <w:p w:rsidR="00BF38CB" w:rsidRPr="00ED5BDC" w:rsidRDefault="00BF38CB" w:rsidP="00BF38CB">
            <w:pPr>
              <w:jc w:val="both"/>
              <w:rPr>
                <w:rFonts w:asciiTheme="minorHAnsi" w:hAnsiTheme="minorHAnsi"/>
                <w:color w:val="000000"/>
                <w:sz w:val="22"/>
                <w:szCs w:val="22"/>
              </w:rPr>
            </w:pPr>
            <w:r w:rsidRPr="00ED5BDC">
              <w:rPr>
                <w:rFonts w:asciiTheme="minorHAnsi" w:hAnsiTheme="minorHAnsi"/>
                <w:color w:val="000000"/>
                <w:sz w:val="22"/>
                <w:szCs w:val="22"/>
              </w:rPr>
              <w:t>Establecer contratos marco con los usuarios finales en los que se comprometen a usar los equipos de acuerdo a los lineamientos del proyecto</w:t>
            </w:r>
          </w:p>
        </w:tc>
      </w:tr>
      <w:tr w:rsidR="00BF38CB" w:rsidRPr="00ED5BDC" w:rsidTr="00BF38CB">
        <w:trPr>
          <w:trHeight w:val="930"/>
        </w:trPr>
        <w:tc>
          <w:tcPr>
            <w:tcW w:w="1042" w:type="pct"/>
            <w:tcBorders>
              <w:top w:val="nil"/>
              <w:left w:val="single" w:sz="8" w:space="0" w:color="auto"/>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Incumplimientos de los proveedores</w:t>
            </w:r>
          </w:p>
        </w:tc>
        <w:tc>
          <w:tcPr>
            <w:tcW w:w="882" w:type="pct"/>
            <w:tcBorders>
              <w:top w:val="nil"/>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3</w:t>
            </w:r>
          </w:p>
        </w:tc>
        <w:tc>
          <w:tcPr>
            <w:tcW w:w="669" w:type="pct"/>
            <w:tcBorders>
              <w:top w:val="nil"/>
              <w:left w:val="nil"/>
              <w:bottom w:val="single" w:sz="4" w:space="0" w:color="auto"/>
              <w:right w:val="single" w:sz="4" w:space="0" w:color="auto"/>
            </w:tcBorders>
            <w:shd w:val="clear" w:color="auto" w:fill="auto"/>
            <w:vAlign w:val="center"/>
            <w:hideMark/>
          </w:tcPr>
          <w:p w:rsidR="00BF38CB" w:rsidRPr="00ED5BDC" w:rsidRDefault="00BF38CB" w:rsidP="00BF38CB">
            <w:pPr>
              <w:jc w:val="center"/>
              <w:rPr>
                <w:rFonts w:asciiTheme="minorHAnsi" w:hAnsiTheme="minorHAnsi"/>
                <w:color w:val="000000"/>
                <w:sz w:val="22"/>
                <w:szCs w:val="22"/>
              </w:rPr>
            </w:pPr>
            <w:r w:rsidRPr="00ED5BDC">
              <w:rPr>
                <w:rFonts w:asciiTheme="minorHAnsi" w:hAnsiTheme="minorHAnsi"/>
                <w:color w:val="000000"/>
                <w:sz w:val="22"/>
                <w:szCs w:val="22"/>
              </w:rPr>
              <w:t>4</w:t>
            </w:r>
          </w:p>
        </w:tc>
        <w:tc>
          <w:tcPr>
            <w:tcW w:w="2407" w:type="pct"/>
            <w:tcBorders>
              <w:top w:val="nil"/>
              <w:left w:val="nil"/>
              <w:bottom w:val="single" w:sz="4" w:space="0" w:color="auto"/>
              <w:right w:val="single" w:sz="8" w:space="0" w:color="auto"/>
            </w:tcBorders>
            <w:shd w:val="clear" w:color="auto" w:fill="auto"/>
            <w:vAlign w:val="center"/>
            <w:hideMark/>
          </w:tcPr>
          <w:p w:rsidR="00BF38CB" w:rsidRPr="00ED5BDC" w:rsidRDefault="00BF38CB" w:rsidP="00BF38CB">
            <w:pPr>
              <w:jc w:val="both"/>
              <w:rPr>
                <w:rFonts w:asciiTheme="minorHAnsi" w:hAnsiTheme="minorHAnsi"/>
                <w:color w:val="000000"/>
                <w:sz w:val="22"/>
                <w:szCs w:val="22"/>
              </w:rPr>
            </w:pPr>
            <w:r w:rsidRPr="00ED5BDC">
              <w:rPr>
                <w:rFonts w:asciiTheme="minorHAnsi" w:hAnsiTheme="minorHAnsi"/>
                <w:color w:val="000000"/>
                <w:sz w:val="22"/>
                <w:szCs w:val="22"/>
              </w:rPr>
              <w:t xml:space="preserve">Llevar procesos de contratación claros y robustos. </w:t>
            </w:r>
          </w:p>
        </w:tc>
      </w:tr>
    </w:tbl>
    <w:p w:rsidR="004E370A" w:rsidRPr="00ED5BDC" w:rsidRDefault="004E370A" w:rsidP="00302B4C">
      <w:pPr>
        <w:autoSpaceDE w:val="0"/>
        <w:autoSpaceDN w:val="0"/>
        <w:adjustRightInd w:val="0"/>
        <w:spacing w:line="360" w:lineRule="auto"/>
        <w:jc w:val="both"/>
        <w:rPr>
          <w:rFonts w:asciiTheme="minorHAnsi" w:hAnsiTheme="minorHAnsi"/>
          <w:b/>
          <w:bCs/>
          <w:color w:val="000000"/>
          <w:sz w:val="22"/>
          <w:szCs w:val="22"/>
        </w:rPr>
      </w:pPr>
    </w:p>
    <w:p w:rsidR="00FE6AA5" w:rsidRPr="00ED5BDC" w:rsidRDefault="00FE6AA5" w:rsidP="00FE6AA5">
      <w:pPr>
        <w:keepNext/>
        <w:keepLines/>
        <w:spacing w:line="360" w:lineRule="auto"/>
        <w:jc w:val="both"/>
        <w:rPr>
          <w:rFonts w:asciiTheme="minorHAnsi" w:hAnsiTheme="minorHAnsi"/>
          <w:sz w:val="22"/>
          <w:szCs w:val="22"/>
          <w:lang w:val="es-ES"/>
        </w:rPr>
      </w:pPr>
      <w:r w:rsidRPr="00ED5BDC">
        <w:rPr>
          <w:rFonts w:asciiTheme="minorHAnsi" w:hAnsiTheme="minorHAnsi"/>
          <w:sz w:val="22"/>
          <w:szCs w:val="22"/>
          <w:lang w:val="es-ES"/>
        </w:rPr>
        <w:t xml:space="preserve">Además, el riesgo que enfrentamos es el nivel de desconfianza en el uso ESF como una tecnología confiable y disponible en el mercado, lo que puede afectar a nuestra demanda directa y a la indirecta, que vendría a ser el comprador o pagador </w:t>
      </w:r>
    </w:p>
    <w:p w:rsidR="00FE6AA5" w:rsidRPr="00ED5BDC" w:rsidRDefault="00FE6AA5" w:rsidP="00302B4C">
      <w:pPr>
        <w:autoSpaceDE w:val="0"/>
        <w:autoSpaceDN w:val="0"/>
        <w:adjustRightInd w:val="0"/>
        <w:spacing w:line="360" w:lineRule="auto"/>
        <w:jc w:val="both"/>
        <w:rPr>
          <w:rFonts w:asciiTheme="minorHAnsi" w:hAnsiTheme="minorHAnsi"/>
          <w:b/>
          <w:bCs/>
          <w:color w:val="000000"/>
          <w:sz w:val="22"/>
          <w:szCs w:val="22"/>
        </w:rPr>
      </w:pPr>
    </w:p>
    <w:p w:rsidR="00302B4C" w:rsidRPr="00ED5BDC" w:rsidRDefault="004E370A"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lastRenderedPageBreak/>
        <w:t>7.2. SUPUESTOS</w:t>
      </w:r>
    </w:p>
    <w:p w:rsidR="00302B4C" w:rsidRPr="00ED5BDC" w:rsidRDefault="00302B4C" w:rsidP="00302B4C">
      <w:pPr>
        <w:autoSpaceDE w:val="0"/>
        <w:autoSpaceDN w:val="0"/>
        <w:adjustRightInd w:val="0"/>
        <w:spacing w:line="360" w:lineRule="auto"/>
        <w:jc w:val="both"/>
        <w:rPr>
          <w:rFonts w:asciiTheme="minorHAnsi" w:hAnsiTheme="minorHAnsi"/>
          <w:b/>
          <w:bCs/>
          <w:color w:val="000000"/>
          <w:sz w:val="22"/>
          <w:szCs w:val="22"/>
        </w:rPr>
      </w:pPr>
    </w:p>
    <w:p w:rsidR="001B60A3" w:rsidRPr="00ED5BDC" w:rsidRDefault="001B60A3" w:rsidP="00692DBE">
      <w:pPr>
        <w:autoSpaceDE w:val="0"/>
        <w:autoSpaceDN w:val="0"/>
        <w:adjustRightInd w:val="0"/>
        <w:spacing w:line="360" w:lineRule="auto"/>
        <w:jc w:val="both"/>
        <w:rPr>
          <w:rFonts w:asciiTheme="minorHAnsi" w:hAnsiTheme="minorHAnsi"/>
          <w:sz w:val="22"/>
          <w:szCs w:val="22"/>
          <w:lang w:val="es-ES"/>
        </w:rPr>
      </w:pPr>
      <w:r w:rsidRPr="00ED5BDC">
        <w:rPr>
          <w:rFonts w:asciiTheme="minorHAnsi" w:hAnsiTheme="minorHAnsi"/>
          <w:sz w:val="22"/>
          <w:szCs w:val="22"/>
          <w:lang w:val="es-ES"/>
        </w:rPr>
        <w:t xml:space="preserve">Teniendo en cuenta que la meta de la presente iniciativa es mejorar las condiciones y la productividad de los pequeños productores y asociaciones parte del CLÚSTER LÁCTEO DEL NORTE DE CESAR, mediante el uso de energías renovables en los procesos de enfriamiento durante el acopio, </w:t>
      </w:r>
      <w:r w:rsidR="00692DBE" w:rsidRPr="00ED5BDC">
        <w:rPr>
          <w:rFonts w:asciiTheme="minorHAnsi" w:hAnsiTheme="minorHAnsi"/>
          <w:sz w:val="22"/>
          <w:szCs w:val="22"/>
        </w:rPr>
        <w:t xml:space="preserve">y que el horizonte de planificación de la iniciativa es de 25 años (vida útil del proyecto), </w:t>
      </w:r>
      <w:r w:rsidRPr="00ED5BDC">
        <w:rPr>
          <w:rFonts w:asciiTheme="minorHAnsi" w:hAnsiTheme="minorHAnsi"/>
          <w:sz w:val="22"/>
          <w:szCs w:val="22"/>
          <w:lang w:val="es-ES"/>
        </w:rPr>
        <w:t>se han establecido los siguientes supuestos:</w:t>
      </w:r>
    </w:p>
    <w:p w:rsidR="00692DBE" w:rsidRPr="00ED5BDC" w:rsidRDefault="00692DBE" w:rsidP="00692DBE">
      <w:pPr>
        <w:autoSpaceDE w:val="0"/>
        <w:autoSpaceDN w:val="0"/>
        <w:adjustRightInd w:val="0"/>
        <w:spacing w:line="360" w:lineRule="auto"/>
        <w:jc w:val="both"/>
        <w:rPr>
          <w:rFonts w:asciiTheme="minorHAnsi" w:hAnsiTheme="minorHAnsi"/>
          <w:sz w:val="22"/>
          <w:szCs w:val="22"/>
          <w:lang w:val="es-ES"/>
        </w:rPr>
      </w:pPr>
    </w:p>
    <w:p w:rsidR="00692DBE" w:rsidRPr="00ED5BDC" w:rsidRDefault="00692DBE" w:rsidP="00692DBE">
      <w:pPr>
        <w:pStyle w:val="Prrafodelista"/>
        <w:numPr>
          <w:ilvl w:val="0"/>
          <w:numId w:val="15"/>
        </w:numPr>
        <w:spacing w:after="0" w:line="360" w:lineRule="auto"/>
        <w:ind w:right="-1"/>
        <w:jc w:val="both"/>
        <w:rPr>
          <w:rFonts w:asciiTheme="minorHAnsi" w:hAnsiTheme="minorHAnsi"/>
          <w:lang w:val="es-ES"/>
        </w:rPr>
      </w:pPr>
      <w:r w:rsidRPr="00ED5BDC">
        <w:rPr>
          <w:rFonts w:asciiTheme="minorHAnsi" w:hAnsiTheme="minorHAnsi"/>
          <w:lang w:val="es-ES"/>
        </w:rPr>
        <w:t xml:space="preserve">Se mantiene un sistema de asistencia técnica y una adecuada capacitación del personal para asegurar la continuidad en la implementación y adaptación de procesos productivos con energías alternativas. </w:t>
      </w:r>
    </w:p>
    <w:p w:rsidR="00692DBE" w:rsidRPr="00ED5BDC" w:rsidRDefault="00692DBE" w:rsidP="00692DBE">
      <w:pPr>
        <w:pStyle w:val="Prrafodelista"/>
        <w:numPr>
          <w:ilvl w:val="0"/>
          <w:numId w:val="15"/>
        </w:numPr>
        <w:spacing w:after="0" w:line="360" w:lineRule="auto"/>
        <w:ind w:right="-1"/>
        <w:jc w:val="both"/>
        <w:rPr>
          <w:rFonts w:asciiTheme="minorHAnsi" w:hAnsiTheme="minorHAnsi"/>
          <w:lang w:val="es-ES"/>
        </w:rPr>
      </w:pPr>
      <w:r w:rsidRPr="00ED5BDC">
        <w:rPr>
          <w:rFonts w:asciiTheme="minorHAnsi" w:hAnsiTheme="minorHAnsi"/>
          <w:lang w:val="es-ES"/>
        </w:rPr>
        <w:t>Se monitorean los efectos ambientales de la tecnología implementada</w:t>
      </w:r>
    </w:p>
    <w:p w:rsidR="00692DBE" w:rsidRPr="00ED5BDC" w:rsidRDefault="00692DBE" w:rsidP="00692DBE">
      <w:pPr>
        <w:pStyle w:val="Prrafodelista"/>
        <w:numPr>
          <w:ilvl w:val="0"/>
          <w:numId w:val="15"/>
        </w:numPr>
        <w:spacing w:after="0" w:line="360" w:lineRule="auto"/>
        <w:ind w:right="-143"/>
        <w:jc w:val="both"/>
        <w:rPr>
          <w:rFonts w:asciiTheme="minorHAnsi" w:hAnsiTheme="minorHAnsi"/>
          <w:lang w:val="es-ES"/>
        </w:rPr>
      </w:pPr>
      <w:r w:rsidRPr="00ED5BDC">
        <w:rPr>
          <w:rFonts w:asciiTheme="minorHAnsi" w:hAnsiTheme="minorHAnsi"/>
          <w:lang w:val="es-ES"/>
        </w:rPr>
        <w:t>El sector agropecuario y agroindustrial verifican la aplicación e implementación de nuevas tecnologías que garanticen el servicio de energía en áreas no interconectadas.</w:t>
      </w:r>
    </w:p>
    <w:p w:rsidR="00692DBE" w:rsidRPr="00ED5BDC" w:rsidRDefault="00692DBE" w:rsidP="00692DBE">
      <w:pPr>
        <w:pStyle w:val="Prrafodelista"/>
        <w:numPr>
          <w:ilvl w:val="0"/>
          <w:numId w:val="15"/>
        </w:numPr>
        <w:spacing w:after="0" w:line="360" w:lineRule="auto"/>
        <w:ind w:right="-143"/>
        <w:jc w:val="both"/>
        <w:rPr>
          <w:rFonts w:asciiTheme="minorHAnsi" w:hAnsiTheme="minorHAnsi"/>
          <w:lang w:val="es-ES"/>
        </w:rPr>
      </w:pPr>
      <w:r w:rsidRPr="00ED5BDC">
        <w:rPr>
          <w:rFonts w:asciiTheme="minorHAnsi" w:hAnsiTheme="minorHAnsi"/>
          <w:lang w:val="es-ES"/>
        </w:rPr>
        <w:t>Las condiciones climatológicas son favorables para la el desarrollo de sistemas solares fotovoltaicos interactivos con la red eléctrica a través de inversor/cargador</w:t>
      </w:r>
    </w:p>
    <w:p w:rsidR="00692DBE" w:rsidRPr="00ED5BDC" w:rsidRDefault="00692DBE" w:rsidP="00692DBE">
      <w:pPr>
        <w:pStyle w:val="Prrafodelista"/>
        <w:numPr>
          <w:ilvl w:val="0"/>
          <w:numId w:val="15"/>
        </w:numPr>
        <w:spacing w:after="0" w:line="360" w:lineRule="auto"/>
        <w:ind w:right="-143"/>
        <w:jc w:val="both"/>
        <w:rPr>
          <w:rFonts w:asciiTheme="minorHAnsi" w:hAnsiTheme="minorHAnsi"/>
          <w:lang w:val="es-ES"/>
        </w:rPr>
      </w:pPr>
      <w:r w:rsidRPr="00ED5BDC">
        <w:rPr>
          <w:rFonts w:asciiTheme="minorHAnsi" w:hAnsiTheme="minorHAnsi"/>
          <w:lang w:val="es-ES"/>
        </w:rPr>
        <w:t>Los sistemas solares fotovoltaicos interactivos con la red eléctrica a través de inversor/cargador se convierten en una excelente opción para diversos procesos y proyectos productivos en el departamento del Cesar y en general en la Región caribe</w:t>
      </w:r>
      <w:r w:rsidR="00E617FA" w:rsidRPr="00ED5BDC">
        <w:rPr>
          <w:rFonts w:asciiTheme="minorHAnsi" w:hAnsiTheme="minorHAnsi"/>
          <w:lang w:val="es-ES"/>
        </w:rPr>
        <w:t xml:space="preserve"> colombiana</w:t>
      </w:r>
      <w:r w:rsidRPr="00ED5BDC">
        <w:rPr>
          <w:rFonts w:asciiTheme="minorHAnsi" w:hAnsiTheme="minorHAnsi"/>
          <w:lang w:val="es-ES"/>
        </w:rPr>
        <w:t>.</w:t>
      </w:r>
    </w:p>
    <w:p w:rsidR="00375E23" w:rsidRPr="00ED5BDC" w:rsidRDefault="001048CC" w:rsidP="00E617FA">
      <w:pPr>
        <w:pStyle w:val="Prrafodelista"/>
        <w:numPr>
          <w:ilvl w:val="0"/>
          <w:numId w:val="15"/>
        </w:numPr>
        <w:spacing w:line="360" w:lineRule="auto"/>
        <w:ind w:right="-143"/>
        <w:rPr>
          <w:rFonts w:asciiTheme="minorHAnsi" w:hAnsiTheme="minorHAnsi"/>
        </w:rPr>
      </w:pPr>
      <w:r w:rsidRPr="00ED5BDC">
        <w:rPr>
          <w:rFonts w:asciiTheme="minorHAnsi" w:hAnsiTheme="minorHAnsi"/>
          <w:lang w:val="es-ES"/>
        </w:rPr>
        <w:t>Población rural con acceso a</w:t>
      </w:r>
      <w:r w:rsidR="00E617FA" w:rsidRPr="00ED5BDC">
        <w:rPr>
          <w:rFonts w:asciiTheme="minorHAnsi" w:hAnsiTheme="minorHAnsi"/>
          <w:lang w:val="es-ES"/>
        </w:rPr>
        <w:t>l servicio eléctrico</w:t>
      </w:r>
      <w:r w:rsidRPr="00ED5BDC">
        <w:rPr>
          <w:rFonts w:asciiTheme="minorHAnsi" w:hAnsiTheme="minorHAnsi"/>
          <w:lang w:val="es-ES"/>
        </w:rPr>
        <w:t>.</w:t>
      </w:r>
    </w:p>
    <w:p w:rsidR="00E617FA" w:rsidRPr="00ED5BDC" w:rsidRDefault="00E617FA" w:rsidP="00E617FA">
      <w:pPr>
        <w:pStyle w:val="Prrafodelista"/>
        <w:numPr>
          <w:ilvl w:val="0"/>
          <w:numId w:val="15"/>
        </w:numPr>
        <w:spacing w:after="0" w:line="360" w:lineRule="auto"/>
        <w:ind w:right="-143"/>
        <w:jc w:val="both"/>
        <w:rPr>
          <w:rFonts w:asciiTheme="minorHAnsi" w:hAnsiTheme="minorHAnsi"/>
        </w:rPr>
      </w:pPr>
      <w:r w:rsidRPr="00ED5BDC">
        <w:rPr>
          <w:rFonts w:asciiTheme="minorHAnsi" w:hAnsiTheme="minorHAnsi"/>
          <w:lang w:val="es-ES"/>
        </w:rPr>
        <w:t>Instituciones Públicas y privadas dispuestas a coordinarse y articularse entre sí con los actores rurales de los territorios.</w:t>
      </w:r>
    </w:p>
    <w:p w:rsidR="00E617FA" w:rsidRPr="00ED5BDC" w:rsidRDefault="00E617FA" w:rsidP="00692DBE">
      <w:pPr>
        <w:pStyle w:val="Prrafodelista"/>
        <w:numPr>
          <w:ilvl w:val="0"/>
          <w:numId w:val="15"/>
        </w:numPr>
        <w:spacing w:after="0" w:line="360" w:lineRule="auto"/>
        <w:ind w:right="-143"/>
        <w:jc w:val="both"/>
        <w:rPr>
          <w:rFonts w:asciiTheme="minorHAnsi" w:hAnsiTheme="minorHAnsi"/>
          <w:lang w:val="es-ES"/>
        </w:rPr>
      </w:pPr>
      <w:r w:rsidRPr="00ED5BDC">
        <w:rPr>
          <w:rFonts w:asciiTheme="minorHAnsi" w:hAnsiTheme="minorHAnsi"/>
          <w:lang w:val="es-ES"/>
        </w:rPr>
        <w:t>Aumento de la participación de las mujeres en el desarrollo de procesos productivos.</w:t>
      </w:r>
    </w:p>
    <w:p w:rsidR="00302B4C" w:rsidRPr="00ED5BDC" w:rsidRDefault="00E617FA" w:rsidP="006B7818">
      <w:pPr>
        <w:pStyle w:val="Prrafodelista"/>
        <w:numPr>
          <w:ilvl w:val="0"/>
          <w:numId w:val="15"/>
        </w:numPr>
        <w:autoSpaceDE w:val="0"/>
        <w:autoSpaceDN w:val="0"/>
        <w:adjustRightInd w:val="0"/>
        <w:spacing w:after="0" w:line="360" w:lineRule="auto"/>
        <w:ind w:right="-143"/>
        <w:jc w:val="both"/>
        <w:rPr>
          <w:rFonts w:asciiTheme="minorHAnsi" w:hAnsiTheme="minorHAnsi"/>
          <w:lang w:val="es-ES"/>
        </w:rPr>
      </w:pPr>
      <w:r w:rsidRPr="00ED5BDC">
        <w:rPr>
          <w:rFonts w:asciiTheme="minorHAnsi" w:hAnsiTheme="minorHAnsi"/>
          <w:lang w:val="es-ES"/>
        </w:rPr>
        <w:t>Incremento de inversiones enfocados a mejorar las condiciones de la población beneficiaria y radicada alrededor del proyecto, gracias a los excedentes de recursos generados con la implementación de la nueva tecnología.</w:t>
      </w:r>
    </w:p>
    <w:p w:rsidR="00692DBE" w:rsidRPr="00ED5BDC" w:rsidRDefault="00692DBE">
      <w:pPr>
        <w:spacing w:after="160" w:line="259" w:lineRule="auto"/>
        <w:rPr>
          <w:rFonts w:asciiTheme="minorHAnsi" w:hAnsiTheme="minorHAnsi"/>
          <w:b/>
          <w:bCs/>
          <w:kern w:val="32"/>
          <w:sz w:val="22"/>
          <w:szCs w:val="22"/>
        </w:rPr>
      </w:pPr>
      <w:r w:rsidRPr="00ED5BDC">
        <w:rPr>
          <w:rFonts w:asciiTheme="minorHAnsi" w:hAnsiTheme="minorHAnsi"/>
          <w:sz w:val="22"/>
          <w:szCs w:val="22"/>
        </w:rPr>
        <w:br w:type="page"/>
      </w:r>
    </w:p>
    <w:p w:rsidR="00302B4C" w:rsidRPr="00ED5BDC" w:rsidRDefault="00302B4C" w:rsidP="00302B4C">
      <w:pPr>
        <w:pStyle w:val="Ttulo1"/>
        <w:numPr>
          <w:ilvl w:val="0"/>
          <w:numId w:val="3"/>
        </w:numPr>
        <w:shd w:val="clear" w:color="auto" w:fill="D9D9D9"/>
        <w:spacing w:before="0" w:after="0" w:line="240" w:lineRule="auto"/>
        <w:jc w:val="center"/>
        <w:rPr>
          <w:rFonts w:asciiTheme="minorHAnsi" w:hAnsiTheme="minorHAnsi"/>
          <w:sz w:val="24"/>
          <w:szCs w:val="24"/>
        </w:rPr>
      </w:pPr>
      <w:r w:rsidRPr="00ED5BDC">
        <w:rPr>
          <w:rFonts w:asciiTheme="minorHAnsi" w:hAnsiTheme="minorHAnsi"/>
          <w:sz w:val="24"/>
          <w:szCs w:val="24"/>
        </w:rPr>
        <w:lastRenderedPageBreak/>
        <w:t>ESTRATEGIA DE RESPONSABILIDAD SOCIAL EMPRESARIAL</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El acceso a la energía eléctrica ha sido una preocupación permanente en los países en vías de desarrollo, tanto para los gobiernos (al ser una herramienta clave para su progreso económico, social y humano) como para las localidades rurales, que han visto restringidas sus posibilidades de desarrollo equitativo por falta de oportunidades económicas y sociales derivadas del limitado acceso a la electricidad</w:t>
      </w:r>
      <w:r w:rsidRPr="00ED5BDC">
        <w:rPr>
          <w:rFonts w:asciiTheme="minorHAnsi" w:eastAsia="MyriadPro-Regular" w:hAnsiTheme="minorHAnsi"/>
          <w:sz w:val="22"/>
          <w:szCs w:val="22"/>
          <w:vertAlign w:val="superscript"/>
        </w:rPr>
        <w:footnoteReference w:id="11"/>
      </w:r>
      <w:r w:rsidRPr="00ED5BDC">
        <w:rPr>
          <w:rFonts w:asciiTheme="minorHAnsi" w:eastAsia="MyriadPro-Regular" w:hAnsiTheme="minorHAnsi"/>
          <w:sz w:val="22"/>
          <w:szCs w:val="22"/>
        </w:rPr>
        <w:t xml:space="preserve"> .</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Para el caso de esta iniciativa</w:t>
      </w:r>
      <w:r w:rsidR="00AC51A2" w:rsidRPr="00ED5BDC">
        <w:rPr>
          <w:rFonts w:asciiTheme="minorHAnsi" w:eastAsia="MyriadPro-Regular" w:hAnsiTheme="minorHAnsi"/>
          <w:sz w:val="22"/>
          <w:szCs w:val="22"/>
        </w:rPr>
        <w:t>,</w:t>
      </w:r>
      <w:r w:rsidRPr="00ED5BDC">
        <w:rPr>
          <w:rFonts w:asciiTheme="minorHAnsi" w:eastAsia="MyriadPro-Regular" w:hAnsiTheme="minorHAnsi"/>
          <w:sz w:val="22"/>
          <w:szCs w:val="22"/>
        </w:rPr>
        <w:t xml:space="preserve"> propiciará un aumento en la producción laboral, posibilitando la prolongación de horas de iluminación, además,  ésta tecnología podría ser aprovechada durante las noches con ayuda de un sistema de almacenamiento de energía, para suministrar a las labores de los trabajadores en sus viviendas para actividades educativas, posibilitando la introducción de tecnologías y mediaciones pedagógicas para el crecimiento de la escolaridad, provocando cambios en las formas de vida, y un incremento en las posibilidades y oportunidades de </w:t>
      </w:r>
      <w:r w:rsidR="00AC51A2" w:rsidRPr="00ED5BDC">
        <w:rPr>
          <w:rFonts w:asciiTheme="minorHAnsi" w:eastAsia="MyriadPro-Regular" w:hAnsiTheme="minorHAnsi"/>
          <w:sz w:val="22"/>
          <w:szCs w:val="22"/>
        </w:rPr>
        <w:t>más</w:t>
      </w:r>
      <w:r w:rsidRPr="00ED5BDC">
        <w:rPr>
          <w:rFonts w:asciiTheme="minorHAnsi" w:eastAsia="MyriadPro-Regular" w:hAnsiTheme="minorHAnsi"/>
          <w:sz w:val="22"/>
          <w:szCs w:val="22"/>
        </w:rPr>
        <w:t xml:space="preserve"> de 20 familias que han sido superadas  en su estado de vulnerabilidad y desplazamientos, en una región impactada por la violencia.</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302B4C" w:rsidP="00302B4C">
      <w:pPr>
        <w:shd w:val="clear" w:color="auto" w:fill="FFFFFF"/>
        <w:spacing w:line="360" w:lineRule="auto"/>
        <w:contextualSpacing/>
        <w:jc w:val="both"/>
        <w:rPr>
          <w:rFonts w:asciiTheme="minorHAnsi" w:hAnsiTheme="minorHAnsi"/>
          <w:sz w:val="22"/>
          <w:szCs w:val="22"/>
        </w:rPr>
      </w:pPr>
      <w:r w:rsidRPr="00ED5BDC">
        <w:rPr>
          <w:rFonts w:asciiTheme="minorHAnsi" w:hAnsiTheme="minorHAnsi"/>
          <w:sz w:val="22"/>
          <w:szCs w:val="22"/>
        </w:rPr>
        <w:t>Esa condición obliga a superar debilidades en la cadena de valor de la leche en zonas rurales donde se requiere de energía confiable, se podrá contar con mayor  volumen de leche y con mejor calidad, al incrementar la capacidad de acopio en un 48% al pasar de  5.200 a 10.000 de litros día de  leche almacenada y refrigerada, mejorando el precio por litro de leche en  (US$ 15) centavos promedio, al pasar de treinta y tres (US$ 33) a cuarenta y ocho (US$ 48) centavos de dólar  promedio litro de leche en planta.</w:t>
      </w:r>
    </w:p>
    <w:p w:rsidR="00302B4C" w:rsidRPr="00ED5BDC" w:rsidRDefault="00302B4C" w:rsidP="00302B4C">
      <w:pPr>
        <w:shd w:val="clear" w:color="auto" w:fill="FFFFFF"/>
        <w:spacing w:line="360" w:lineRule="auto"/>
        <w:contextualSpacing/>
        <w:rPr>
          <w:rFonts w:asciiTheme="minorHAnsi" w:hAnsiTheme="minorHAnsi"/>
          <w:sz w:val="22"/>
          <w:szCs w:val="22"/>
        </w:rPr>
      </w:pPr>
    </w:p>
    <w:p w:rsidR="00302B4C" w:rsidRPr="00ED5BDC" w:rsidRDefault="007A4030" w:rsidP="00302B4C">
      <w:pPr>
        <w:shd w:val="clear" w:color="auto" w:fill="FFFFFF"/>
        <w:spacing w:line="360" w:lineRule="auto"/>
        <w:contextualSpacing/>
        <w:jc w:val="both"/>
        <w:rPr>
          <w:rFonts w:asciiTheme="minorHAnsi" w:hAnsiTheme="minorHAnsi"/>
          <w:sz w:val="22"/>
          <w:szCs w:val="22"/>
        </w:rPr>
      </w:pPr>
      <w:r>
        <w:rPr>
          <w:rFonts w:asciiTheme="minorHAnsi" w:hAnsiTheme="minorHAnsi"/>
          <w:sz w:val="22"/>
          <w:szCs w:val="22"/>
        </w:rPr>
        <w:t>L</w:t>
      </w:r>
      <w:r w:rsidR="00302B4C" w:rsidRPr="00ED5BDC">
        <w:rPr>
          <w:rFonts w:asciiTheme="minorHAnsi" w:hAnsiTheme="minorHAnsi"/>
          <w:sz w:val="22"/>
          <w:szCs w:val="22"/>
        </w:rPr>
        <w:t>os excedentes financieros que se deriven de la implementación de esta iniciativa KANKUAKA</w:t>
      </w:r>
      <w:r>
        <w:rPr>
          <w:rFonts w:asciiTheme="minorHAnsi" w:hAnsiTheme="minorHAnsi"/>
          <w:sz w:val="22"/>
          <w:szCs w:val="22"/>
        </w:rPr>
        <w:t xml:space="preserve"> S.C.A.</w:t>
      </w:r>
      <w:r w:rsidR="00302B4C" w:rsidRPr="00ED5BDC">
        <w:rPr>
          <w:rFonts w:asciiTheme="minorHAnsi" w:hAnsiTheme="minorHAnsi"/>
          <w:sz w:val="22"/>
          <w:szCs w:val="22"/>
        </w:rPr>
        <w:t>, proyecta construir una pequeña escuela donde los hijos de los trabajadores asistan, esta estrategia permitirá mayor cohesión familiar, al tener más cerca a sus hijos. Tiene también contemplado montar un negocio comunitario, consistente en una peluquería que será administrada por las esposas y parejas de los trabajadores, para prestar el servicio de corte de cabello, no solo al capital humano de la empresa sino a los habitantes de la vereda.</w:t>
      </w:r>
    </w:p>
    <w:p w:rsidR="00302B4C" w:rsidRPr="00ED5BDC" w:rsidRDefault="00302B4C" w:rsidP="00302B4C">
      <w:pPr>
        <w:autoSpaceDE w:val="0"/>
        <w:autoSpaceDN w:val="0"/>
        <w:adjustRightInd w:val="0"/>
        <w:spacing w:line="360" w:lineRule="auto"/>
        <w:jc w:val="both"/>
        <w:rPr>
          <w:rFonts w:asciiTheme="minorHAnsi" w:hAnsiTheme="minorHAnsi"/>
          <w:sz w:val="22"/>
          <w:szCs w:val="22"/>
        </w:rPr>
      </w:pPr>
    </w:p>
    <w:p w:rsidR="00AC51A2" w:rsidRPr="00ED5BDC" w:rsidRDefault="00AC51A2" w:rsidP="00AC51A2">
      <w:pPr>
        <w:autoSpaceDE w:val="0"/>
        <w:autoSpaceDN w:val="0"/>
        <w:adjustRightInd w:val="0"/>
        <w:spacing w:line="360" w:lineRule="auto"/>
        <w:jc w:val="both"/>
        <w:rPr>
          <w:rFonts w:asciiTheme="minorHAnsi" w:hAnsiTheme="minorHAnsi"/>
          <w:sz w:val="22"/>
          <w:szCs w:val="22"/>
        </w:rPr>
      </w:pPr>
      <w:r w:rsidRPr="00ED5BDC">
        <w:rPr>
          <w:rFonts w:asciiTheme="minorHAnsi" w:hAnsiTheme="minorHAnsi"/>
          <w:sz w:val="22"/>
          <w:szCs w:val="22"/>
        </w:rPr>
        <w:lastRenderedPageBreak/>
        <w:t>La inclusión de nuevas tecnologías en el ámbito productivo debe propender además de aumentar la productividad, en integrar retos sociales, medioambientales y econ</w:t>
      </w:r>
      <w:r w:rsidR="007A4030">
        <w:rPr>
          <w:rFonts w:asciiTheme="minorHAnsi" w:hAnsiTheme="minorHAnsi"/>
          <w:sz w:val="22"/>
          <w:szCs w:val="22"/>
        </w:rPr>
        <w:t>ómicos en las actividades de la entidad asociada</w:t>
      </w:r>
      <w:r w:rsidRPr="00ED5BDC">
        <w:rPr>
          <w:rFonts w:asciiTheme="minorHAnsi" w:hAnsiTheme="minorHAnsi"/>
          <w:sz w:val="22"/>
          <w:szCs w:val="22"/>
        </w:rPr>
        <w:t>, de los beneficiarios y de la población en general y que propendan en lograr mayor inclusión y equidad en la región.</w:t>
      </w:r>
    </w:p>
    <w:p w:rsidR="00AC51A2" w:rsidRPr="00ED5BDC" w:rsidRDefault="00AC51A2" w:rsidP="00AC51A2">
      <w:pPr>
        <w:autoSpaceDE w:val="0"/>
        <w:autoSpaceDN w:val="0"/>
        <w:adjustRightInd w:val="0"/>
        <w:spacing w:line="360" w:lineRule="auto"/>
        <w:jc w:val="both"/>
        <w:rPr>
          <w:rFonts w:asciiTheme="minorHAnsi" w:hAnsiTheme="minorHAnsi"/>
          <w:sz w:val="22"/>
          <w:szCs w:val="22"/>
        </w:rPr>
      </w:pPr>
    </w:p>
    <w:p w:rsidR="00AC51A2" w:rsidRPr="00ED5BDC" w:rsidRDefault="00AC51A2" w:rsidP="00AC51A2">
      <w:pPr>
        <w:autoSpaceDE w:val="0"/>
        <w:autoSpaceDN w:val="0"/>
        <w:adjustRightInd w:val="0"/>
        <w:spacing w:line="360" w:lineRule="auto"/>
        <w:jc w:val="both"/>
        <w:rPr>
          <w:rFonts w:asciiTheme="minorHAnsi" w:hAnsiTheme="minorHAnsi"/>
          <w:sz w:val="22"/>
          <w:szCs w:val="22"/>
        </w:rPr>
      </w:pPr>
      <w:r w:rsidRPr="00ED5BDC">
        <w:rPr>
          <w:rFonts w:asciiTheme="minorHAnsi" w:hAnsiTheme="minorHAnsi"/>
          <w:sz w:val="22"/>
          <w:szCs w:val="22"/>
        </w:rPr>
        <w:t>Para lograr establecer medidas o estrategias que mejoren las condiciones y que permitan un crecimiento constante y demuestren la viabilidad de generar réplicas en otros sectores, se concertaron los siguientes enfoques:</w:t>
      </w:r>
    </w:p>
    <w:p w:rsidR="00AC51A2" w:rsidRPr="00ED5BDC" w:rsidRDefault="00AC51A2" w:rsidP="00302B4C">
      <w:pPr>
        <w:autoSpaceDE w:val="0"/>
        <w:autoSpaceDN w:val="0"/>
        <w:adjustRightInd w:val="0"/>
        <w:spacing w:line="360" w:lineRule="auto"/>
        <w:jc w:val="both"/>
        <w:rPr>
          <w:rFonts w:asciiTheme="minorHAnsi" w:eastAsia="MyriadPro-Regular" w:hAnsiTheme="minorHAnsi"/>
          <w:sz w:val="22"/>
          <w:szCs w:val="22"/>
        </w:rPr>
      </w:pPr>
    </w:p>
    <w:p w:rsidR="00302B4C" w:rsidRDefault="00D924FB"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8.1. ENFOQUE SOCIAL</w:t>
      </w:r>
    </w:p>
    <w:p w:rsidR="00ED5BDC" w:rsidRPr="00ED5BDC" w:rsidRDefault="00ED5BDC" w:rsidP="00ED5BDC">
      <w:pPr>
        <w:rPr>
          <w:lang w:eastAsia="en-US"/>
        </w:rPr>
      </w:pP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Es importante encontrar un balance entre el entorno laboral y el familiar, para lo cual, los retos sociales deben estar alineados al proceso productivo.</w:t>
      </w:r>
    </w:p>
    <w:p w:rsidR="00302B4C" w:rsidRPr="00ED5BDC" w:rsidRDefault="00302B4C" w:rsidP="00302B4C">
      <w:pPr>
        <w:autoSpaceDE w:val="0"/>
        <w:autoSpaceDN w:val="0"/>
        <w:adjustRightInd w:val="0"/>
        <w:spacing w:line="360" w:lineRule="auto"/>
        <w:jc w:val="both"/>
        <w:rPr>
          <w:rFonts w:asciiTheme="minorHAnsi" w:eastAsia="MyriadPro-Regular" w:hAnsiTheme="minorHAnsi"/>
          <w:b/>
          <w:sz w:val="22"/>
          <w:szCs w:val="22"/>
        </w:rPr>
      </w:pPr>
    </w:p>
    <w:p w:rsidR="00302B4C" w:rsidRPr="00ED5BDC" w:rsidRDefault="00302B4C" w:rsidP="00302B4C">
      <w:pPr>
        <w:numPr>
          <w:ilvl w:val="1"/>
          <w:numId w:val="2"/>
        </w:numPr>
        <w:autoSpaceDE w:val="0"/>
        <w:autoSpaceDN w:val="0"/>
        <w:adjustRightInd w:val="0"/>
        <w:spacing w:line="360" w:lineRule="auto"/>
        <w:contextualSpacing/>
        <w:jc w:val="both"/>
        <w:rPr>
          <w:rFonts w:asciiTheme="minorHAnsi" w:eastAsia="MyriadPro-Regular" w:hAnsiTheme="minorHAnsi"/>
          <w:sz w:val="22"/>
          <w:szCs w:val="22"/>
        </w:rPr>
      </w:pPr>
      <w:r w:rsidRPr="00ED5BDC">
        <w:rPr>
          <w:rFonts w:asciiTheme="minorHAnsi" w:eastAsia="MyriadPro-Regular" w:hAnsiTheme="minorHAnsi"/>
          <w:sz w:val="22"/>
          <w:szCs w:val="22"/>
        </w:rPr>
        <w:t>EDUCACIÓN</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Con los ahorros generados de la implementación de la tecnología fotovoltaica, las empresas que la desarrollen en sus procesos productivos, tendrán la disponibilidad de fortalecer sus sistemas de gestión del conocimiento, toda vez, que actualmente falta capacitación y algunos métodos se aplican de manera intuitiva; lo cual se refleja debido a que el 8% de los trabajadores y el 1</w:t>
      </w:r>
      <w:r w:rsidR="007A4030">
        <w:rPr>
          <w:rFonts w:asciiTheme="minorHAnsi" w:eastAsia="MyriadPro-Regular" w:hAnsiTheme="minorHAnsi"/>
          <w:sz w:val="22"/>
          <w:szCs w:val="22"/>
        </w:rPr>
        <w:t>3</w:t>
      </w:r>
      <w:r w:rsidRPr="00ED5BDC">
        <w:rPr>
          <w:rFonts w:asciiTheme="minorHAnsi" w:eastAsia="MyriadPro-Regular" w:hAnsiTheme="minorHAnsi"/>
          <w:sz w:val="22"/>
          <w:szCs w:val="22"/>
        </w:rPr>
        <w:t xml:space="preserve">% de los/las compañeros de estos, no saben leer o escribir, además,  se requiere entregar al personal las herramientas básicas (educación básica) ya que el </w:t>
      </w:r>
      <w:r w:rsidR="00D66C49">
        <w:rPr>
          <w:rFonts w:asciiTheme="minorHAnsi" w:eastAsia="MyriadPro-Regular" w:hAnsiTheme="minorHAnsi"/>
          <w:sz w:val="22"/>
          <w:szCs w:val="22"/>
        </w:rPr>
        <w:t>11</w:t>
      </w:r>
      <w:r w:rsidRPr="00ED5BDC">
        <w:rPr>
          <w:rFonts w:asciiTheme="minorHAnsi" w:eastAsia="MyriadPro-Regular" w:hAnsiTheme="minorHAnsi"/>
          <w:sz w:val="22"/>
          <w:szCs w:val="22"/>
        </w:rPr>
        <w:t xml:space="preserve">% no tienen ninguna formación, el </w:t>
      </w:r>
      <w:r w:rsidR="00D66C49">
        <w:rPr>
          <w:rFonts w:asciiTheme="minorHAnsi" w:eastAsia="MyriadPro-Regular" w:hAnsiTheme="minorHAnsi"/>
          <w:sz w:val="22"/>
          <w:szCs w:val="22"/>
        </w:rPr>
        <w:t>29</w:t>
      </w:r>
      <w:r w:rsidRPr="00ED5BDC">
        <w:rPr>
          <w:rFonts w:asciiTheme="minorHAnsi" w:eastAsia="MyriadPro-Regular" w:hAnsiTheme="minorHAnsi"/>
          <w:sz w:val="22"/>
          <w:szCs w:val="22"/>
        </w:rPr>
        <w:t xml:space="preserve">% solo realizó algunos grados de primaria, el </w:t>
      </w:r>
      <w:r w:rsidR="00D66C49">
        <w:rPr>
          <w:rFonts w:asciiTheme="minorHAnsi" w:eastAsia="MyriadPro-Regular" w:hAnsiTheme="minorHAnsi"/>
          <w:sz w:val="22"/>
          <w:szCs w:val="22"/>
        </w:rPr>
        <w:t>45% secundaria,</w:t>
      </w:r>
      <w:r w:rsidRPr="00ED5BDC">
        <w:rPr>
          <w:rFonts w:asciiTheme="minorHAnsi" w:eastAsia="MyriadPro-Regular" w:hAnsiTheme="minorHAnsi"/>
          <w:sz w:val="22"/>
          <w:szCs w:val="22"/>
        </w:rPr>
        <w:t xml:space="preserve"> solo el </w:t>
      </w:r>
      <w:r w:rsidR="00D66C49">
        <w:rPr>
          <w:rFonts w:asciiTheme="minorHAnsi" w:eastAsia="MyriadPro-Regular" w:hAnsiTheme="minorHAnsi"/>
          <w:sz w:val="22"/>
          <w:szCs w:val="22"/>
        </w:rPr>
        <w:t>3</w:t>
      </w:r>
      <w:r w:rsidRPr="00ED5BDC">
        <w:rPr>
          <w:rFonts w:asciiTheme="minorHAnsi" w:eastAsia="MyriadPro-Regular" w:hAnsiTheme="minorHAnsi"/>
          <w:sz w:val="22"/>
          <w:szCs w:val="22"/>
        </w:rPr>
        <w:t>% tiene grado de técnico y tecnólogo y el 1</w:t>
      </w:r>
      <w:r w:rsidR="00D66C49">
        <w:rPr>
          <w:rFonts w:asciiTheme="minorHAnsi" w:eastAsia="MyriadPro-Regular" w:hAnsiTheme="minorHAnsi"/>
          <w:sz w:val="22"/>
          <w:szCs w:val="22"/>
        </w:rPr>
        <w:t>3</w:t>
      </w:r>
      <w:r w:rsidRPr="00ED5BDC">
        <w:rPr>
          <w:rFonts w:asciiTheme="minorHAnsi" w:eastAsia="MyriadPro-Regular" w:hAnsiTheme="minorHAnsi"/>
          <w:sz w:val="22"/>
          <w:szCs w:val="22"/>
        </w:rPr>
        <w:t>% profesional o postgrado.</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La educación debe ser parte fundamental en el proceso de crecimiento personal y laboral, y así reducir el analfabetismo rural.</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Se requiere realizar una buena gestión de los excedentes para que en unos 5 años</w:t>
      </w:r>
      <w:r w:rsidR="00D66C49">
        <w:rPr>
          <w:rFonts w:asciiTheme="minorHAnsi" w:eastAsia="MyriadPro-Regular" w:hAnsiTheme="minorHAnsi"/>
          <w:sz w:val="22"/>
          <w:szCs w:val="22"/>
        </w:rPr>
        <w:t>,</w:t>
      </w:r>
      <w:r w:rsidRPr="00ED5BDC">
        <w:rPr>
          <w:rFonts w:asciiTheme="minorHAnsi" w:eastAsia="MyriadPro-Regular" w:hAnsiTheme="minorHAnsi"/>
          <w:sz w:val="22"/>
          <w:szCs w:val="22"/>
        </w:rPr>
        <w:t xml:space="preserve"> las escuelas que actualmente se sitúan a aproximadamente 14 kilómetros de algunos centros productivos se construyan y/o adecuen a aproximadamente 200 metros de estos y así parte del dinero redunde en beneficios sociales. </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302B4C" w:rsidP="00302B4C">
      <w:pPr>
        <w:numPr>
          <w:ilvl w:val="1"/>
          <w:numId w:val="2"/>
        </w:numPr>
        <w:autoSpaceDE w:val="0"/>
        <w:autoSpaceDN w:val="0"/>
        <w:adjustRightInd w:val="0"/>
        <w:spacing w:line="360" w:lineRule="auto"/>
        <w:contextualSpacing/>
        <w:jc w:val="both"/>
        <w:rPr>
          <w:rFonts w:asciiTheme="minorHAnsi" w:eastAsia="MyriadPro-Regular" w:hAnsiTheme="minorHAnsi"/>
          <w:sz w:val="22"/>
          <w:szCs w:val="22"/>
        </w:rPr>
      </w:pPr>
      <w:r w:rsidRPr="00ED5BDC">
        <w:rPr>
          <w:rFonts w:asciiTheme="minorHAnsi" w:eastAsia="MyriadPro-Regular" w:hAnsiTheme="minorHAnsi"/>
          <w:sz w:val="22"/>
          <w:szCs w:val="22"/>
        </w:rPr>
        <w:lastRenderedPageBreak/>
        <w:t>INCLUSIÓN Y EQUIDAD DE GÉNERO.</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 xml:space="preserve">En la medida que se implementen nuevas tecnologías que permitan disminuir el trabajo físico, se aumentan las posibilidades de que las mujeres ingresen al sector laboral. El </w:t>
      </w:r>
      <w:r w:rsidR="00D66C49">
        <w:rPr>
          <w:rFonts w:asciiTheme="minorHAnsi" w:eastAsia="MyriadPro-Regular" w:hAnsiTheme="minorHAnsi"/>
          <w:sz w:val="22"/>
          <w:szCs w:val="22"/>
        </w:rPr>
        <w:t>92</w:t>
      </w:r>
      <w:r w:rsidRPr="00ED5BDC">
        <w:rPr>
          <w:rFonts w:asciiTheme="minorHAnsi" w:eastAsia="MyriadPro-Regular" w:hAnsiTheme="minorHAnsi"/>
          <w:sz w:val="22"/>
          <w:szCs w:val="22"/>
        </w:rPr>
        <w:t xml:space="preserve">% de los trabajadores son hombres por lo que solo el </w:t>
      </w:r>
      <w:r w:rsidR="00D66C49">
        <w:rPr>
          <w:rFonts w:asciiTheme="minorHAnsi" w:eastAsia="MyriadPro-Regular" w:hAnsiTheme="minorHAnsi"/>
          <w:sz w:val="22"/>
          <w:szCs w:val="22"/>
        </w:rPr>
        <w:t>8</w:t>
      </w:r>
      <w:r w:rsidRPr="00ED5BDC">
        <w:rPr>
          <w:rFonts w:asciiTheme="minorHAnsi" w:eastAsia="MyriadPro-Regular" w:hAnsiTheme="minorHAnsi"/>
          <w:sz w:val="22"/>
          <w:szCs w:val="22"/>
        </w:rPr>
        <w:t>% son mujeres, igualmente en el tema de los cargos directivos el panorama es igual de desalentador, ya que solo el 1</w:t>
      </w:r>
      <w:r w:rsidR="00D66C49">
        <w:rPr>
          <w:rFonts w:asciiTheme="minorHAnsi" w:eastAsia="MyriadPro-Regular" w:hAnsiTheme="minorHAnsi"/>
          <w:sz w:val="22"/>
          <w:szCs w:val="22"/>
        </w:rPr>
        <w:t>3</w:t>
      </w:r>
      <w:r w:rsidRPr="00ED5BDC">
        <w:rPr>
          <w:rFonts w:asciiTheme="minorHAnsi" w:eastAsia="MyriadPro-Regular" w:hAnsiTheme="minorHAnsi"/>
          <w:sz w:val="22"/>
          <w:szCs w:val="22"/>
        </w:rPr>
        <w:t>% de estos son asumidos por mujeres.</w:t>
      </w:r>
      <w:r w:rsidR="0002537C">
        <w:rPr>
          <w:rFonts w:asciiTheme="minorHAnsi" w:eastAsia="MyriadPro-Regular" w:hAnsiTheme="minorHAnsi"/>
          <w:sz w:val="22"/>
          <w:szCs w:val="22"/>
        </w:rPr>
        <w:t xml:space="preserve"> Se plantea en el marco de 2 años aumentar el porcentaje de mujeres a un 20%.</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Por lo anterior, como meta a mediano y largo plazo del desarrollo de nuevas tecnologías en los sistemas productivos, es el incremento de mujeres en cargos directivos y que tengan la capacidad en la toma de decisiones que requieran de un mayor trabajo mental que físico, en mínimo el 40% de los cargos directivos que se tengan establecidos.</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302B4C" w:rsidP="00302B4C">
      <w:pPr>
        <w:numPr>
          <w:ilvl w:val="1"/>
          <w:numId w:val="2"/>
        </w:numPr>
        <w:autoSpaceDE w:val="0"/>
        <w:autoSpaceDN w:val="0"/>
        <w:adjustRightInd w:val="0"/>
        <w:spacing w:line="360" w:lineRule="auto"/>
        <w:contextualSpacing/>
        <w:jc w:val="both"/>
        <w:rPr>
          <w:rFonts w:asciiTheme="minorHAnsi" w:eastAsia="MyriadPro-Regular" w:hAnsiTheme="minorHAnsi"/>
          <w:sz w:val="22"/>
          <w:szCs w:val="22"/>
        </w:rPr>
      </w:pPr>
      <w:r w:rsidRPr="00ED5BDC">
        <w:rPr>
          <w:rFonts w:asciiTheme="minorHAnsi" w:eastAsia="MyriadPro-Regular" w:hAnsiTheme="minorHAnsi"/>
          <w:sz w:val="22"/>
          <w:szCs w:val="22"/>
        </w:rPr>
        <w:t>SISTEMAS DE GOBERNANZA</w:t>
      </w:r>
    </w:p>
    <w:p w:rsidR="00302B4C" w:rsidRPr="00ED5BDC" w:rsidRDefault="0030007D" w:rsidP="00302B4C">
      <w:pPr>
        <w:shd w:val="clear" w:color="auto" w:fill="FFFFFF"/>
        <w:spacing w:line="360" w:lineRule="auto"/>
        <w:jc w:val="both"/>
        <w:rPr>
          <w:rFonts w:asciiTheme="minorHAnsi" w:eastAsia="MyriadPro-Regular" w:hAnsiTheme="minorHAnsi"/>
          <w:sz w:val="22"/>
          <w:szCs w:val="22"/>
        </w:rPr>
      </w:pPr>
      <w:r>
        <w:rPr>
          <w:rFonts w:asciiTheme="minorHAnsi" w:eastAsia="MyriadPro-Regular" w:hAnsiTheme="minorHAnsi"/>
          <w:sz w:val="22"/>
          <w:szCs w:val="22"/>
        </w:rPr>
        <w:t xml:space="preserve">Actualmente Kankuaka S.C.A. tiene establecido su sistema de gobernanza, </w:t>
      </w:r>
      <w:r w:rsidR="00302B4C" w:rsidRPr="00ED5BDC">
        <w:rPr>
          <w:rFonts w:asciiTheme="minorHAnsi" w:eastAsia="MyriadPro-Regular" w:hAnsiTheme="minorHAnsi"/>
          <w:sz w:val="22"/>
          <w:szCs w:val="22"/>
        </w:rPr>
        <w:t xml:space="preserve">los mecanismos y reglas en el ejercicio de la autoridad, </w:t>
      </w:r>
      <w:r>
        <w:rPr>
          <w:rFonts w:asciiTheme="minorHAnsi" w:eastAsia="MyriadPro-Regular" w:hAnsiTheme="minorHAnsi"/>
          <w:sz w:val="22"/>
          <w:szCs w:val="22"/>
        </w:rPr>
        <w:t>unos estatutos actualizados, una</w:t>
      </w:r>
      <w:r w:rsidR="00302B4C" w:rsidRPr="00ED5BDC">
        <w:rPr>
          <w:rFonts w:asciiTheme="minorHAnsi" w:eastAsia="MyriadPro-Regular" w:hAnsiTheme="minorHAnsi"/>
          <w:sz w:val="22"/>
          <w:szCs w:val="22"/>
        </w:rPr>
        <w:t xml:space="preserve"> estructura organizacional</w:t>
      </w:r>
      <w:r>
        <w:rPr>
          <w:rFonts w:asciiTheme="minorHAnsi" w:eastAsia="MyriadPro-Regular" w:hAnsiTheme="minorHAnsi"/>
          <w:sz w:val="22"/>
          <w:szCs w:val="22"/>
        </w:rPr>
        <w:t xml:space="preserve"> acorde y funciones </w:t>
      </w:r>
      <w:r w:rsidR="00302B4C" w:rsidRPr="00ED5BDC">
        <w:rPr>
          <w:rFonts w:asciiTheme="minorHAnsi" w:eastAsia="MyriadPro-Regular" w:hAnsiTheme="minorHAnsi"/>
          <w:sz w:val="22"/>
          <w:szCs w:val="22"/>
        </w:rPr>
        <w:t>descentraliza</w:t>
      </w:r>
      <w:r>
        <w:rPr>
          <w:rFonts w:asciiTheme="minorHAnsi" w:eastAsia="MyriadPro-Regular" w:hAnsiTheme="minorHAnsi"/>
          <w:sz w:val="22"/>
          <w:szCs w:val="22"/>
        </w:rPr>
        <w:t>das</w:t>
      </w:r>
      <w:r w:rsidR="00302B4C" w:rsidRPr="00ED5BDC">
        <w:rPr>
          <w:rFonts w:asciiTheme="minorHAnsi" w:eastAsia="MyriadPro-Regular" w:hAnsiTheme="minorHAnsi"/>
          <w:sz w:val="22"/>
          <w:szCs w:val="22"/>
        </w:rPr>
        <w:t>.</w:t>
      </w:r>
    </w:p>
    <w:p w:rsidR="00302B4C" w:rsidRPr="00ED5BDC" w:rsidRDefault="00302B4C" w:rsidP="00302B4C">
      <w:pPr>
        <w:shd w:val="clear" w:color="auto" w:fill="FFFFFF"/>
        <w:spacing w:line="360" w:lineRule="auto"/>
        <w:jc w:val="both"/>
        <w:rPr>
          <w:rFonts w:asciiTheme="minorHAnsi" w:eastAsia="MyriadPro-Regular" w:hAnsiTheme="minorHAnsi"/>
          <w:sz w:val="22"/>
          <w:szCs w:val="22"/>
        </w:rPr>
      </w:pPr>
    </w:p>
    <w:p w:rsidR="00302B4C" w:rsidRPr="00ED5BDC" w:rsidRDefault="00302B4C" w:rsidP="00302B4C">
      <w:pPr>
        <w:numPr>
          <w:ilvl w:val="1"/>
          <w:numId w:val="2"/>
        </w:numPr>
        <w:autoSpaceDE w:val="0"/>
        <w:autoSpaceDN w:val="0"/>
        <w:adjustRightInd w:val="0"/>
        <w:spacing w:line="360" w:lineRule="auto"/>
        <w:contextualSpacing/>
        <w:jc w:val="both"/>
        <w:rPr>
          <w:rFonts w:asciiTheme="minorHAnsi" w:eastAsia="MyriadPro-Regular" w:hAnsiTheme="minorHAnsi"/>
          <w:sz w:val="22"/>
          <w:szCs w:val="22"/>
        </w:rPr>
      </w:pPr>
      <w:r w:rsidRPr="00ED5BDC">
        <w:rPr>
          <w:rFonts w:asciiTheme="minorHAnsi" w:eastAsia="MyriadPro-Regular" w:hAnsiTheme="minorHAnsi"/>
          <w:sz w:val="22"/>
          <w:szCs w:val="22"/>
        </w:rPr>
        <w:t>SALUD</w:t>
      </w:r>
    </w:p>
    <w:p w:rsidR="00302B4C" w:rsidRPr="00ED5BDC" w:rsidRDefault="00492E6D" w:rsidP="00302B4C">
      <w:pPr>
        <w:autoSpaceDE w:val="0"/>
        <w:autoSpaceDN w:val="0"/>
        <w:adjustRightInd w:val="0"/>
        <w:spacing w:line="360" w:lineRule="auto"/>
        <w:jc w:val="both"/>
        <w:rPr>
          <w:rFonts w:asciiTheme="minorHAnsi" w:eastAsia="MyriadPro-Regular" w:hAnsiTheme="minorHAnsi"/>
          <w:sz w:val="22"/>
          <w:szCs w:val="22"/>
        </w:rPr>
      </w:pPr>
      <w:r>
        <w:rPr>
          <w:rFonts w:asciiTheme="minorHAnsi" w:eastAsia="MyriadPro-Regular" w:hAnsiTheme="minorHAnsi"/>
          <w:sz w:val="22"/>
          <w:szCs w:val="22"/>
        </w:rPr>
        <w:t>En el último año el 18</w:t>
      </w:r>
      <w:r w:rsidR="00302B4C" w:rsidRPr="00ED5BDC">
        <w:rPr>
          <w:rFonts w:asciiTheme="minorHAnsi" w:eastAsia="MyriadPro-Regular" w:hAnsiTheme="minorHAnsi"/>
          <w:sz w:val="22"/>
          <w:szCs w:val="22"/>
        </w:rPr>
        <w:t>% de los trabajadores presentó problemas en la articulaciones o hernias y el 1</w:t>
      </w:r>
      <w:r>
        <w:rPr>
          <w:rFonts w:asciiTheme="minorHAnsi" w:eastAsia="MyriadPro-Regular" w:hAnsiTheme="minorHAnsi"/>
          <w:sz w:val="22"/>
          <w:szCs w:val="22"/>
        </w:rPr>
        <w:t>3</w:t>
      </w:r>
      <w:r w:rsidR="00302B4C" w:rsidRPr="00ED5BDC">
        <w:rPr>
          <w:rFonts w:asciiTheme="minorHAnsi" w:eastAsia="MyriadPro-Regular" w:hAnsiTheme="minorHAnsi"/>
          <w:sz w:val="22"/>
          <w:szCs w:val="22"/>
        </w:rPr>
        <w:t>% reportó caídas por derrames de fluidos en el suelo, por tal motivo, en el momento en que se introduzca la nueva tecnología fotovoltaica, se disminuirán</w:t>
      </w:r>
      <w:r w:rsidR="00AC51A2" w:rsidRPr="00ED5BDC">
        <w:rPr>
          <w:rFonts w:asciiTheme="minorHAnsi" w:eastAsia="MyriadPro-Regular" w:hAnsiTheme="minorHAnsi"/>
          <w:sz w:val="22"/>
          <w:szCs w:val="22"/>
        </w:rPr>
        <w:t xml:space="preserve"> en un 50% las</w:t>
      </w:r>
      <w:r w:rsidR="00302B4C" w:rsidRPr="00ED5BDC">
        <w:rPr>
          <w:rFonts w:asciiTheme="minorHAnsi" w:eastAsia="MyriadPro-Regular" w:hAnsiTheme="minorHAnsi"/>
          <w:sz w:val="22"/>
          <w:szCs w:val="22"/>
        </w:rPr>
        <w:t xml:space="preserve"> enfermedades, riesgos y accidentes debido a que se reduce el trabajo físico y los derrames de fluidos. </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492E6D" w:rsidP="00302B4C">
      <w:pPr>
        <w:autoSpaceDE w:val="0"/>
        <w:autoSpaceDN w:val="0"/>
        <w:adjustRightInd w:val="0"/>
        <w:spacing w:line="360" w:lineRule="auto"/>
        <w:jc w:val="both"/>
        <w:rPr>
          <w:rFonts w:asciiTheme="minorHAnsi" w:eastAsia="MyriadPro-Regular" w:hAnsiTheme="minorHAnsi"/>
          <w:sz w:val="22"/>
          <w:szCs w:val="22"/>
        </w:rPr>
      </w:pPr>
      <w:r>
        <w:rPr>
          <w:rFonts w:asciiTheme="minorHAnsi" w:eastAsia="MyriadPro-Regular" w:hAnsiTheme="minorHAnsi"/>
          <w:sz w:val="22"/>
          <w:szCs w:val="22"/>
        </w:rPr>
        <w:t>A partir de la fecha, la</w:t>
      </w:r>
      <w:r w:rsidR="00302B4C" w:rsidRPr="00ED5BDC">
        <w:rPr>
          <w:rFonts w:asciiTheme="minorHAnsi" w:eastAsia="MyriadPro-Regular" w:hAnsiTheme="minorHAnsi"/>
          <w:sz w:val="22"/>
          <w:szCs w:val="22"/>
        </w:rPr>
        <w:t xml:space="preserve"> entid</w:t>
      </w:r>
      <w:r>
        <w:rPr>
          <w:rFonts w:asciiTheme="minorHAnsi" w:eastAsia="MyriadPro-Regular" w:hAnsiTheme="minorHAnsi"/>
          <w:sz w:val="22"/>
          <w:szCs w:val="22"/>
        </w:rPr>
        <w:t>ad asociada promoverá</w:t>
      </w:r>
      <w:r w:rsidR="00302B4C" w:rsidRPr="00ED5BDC">
        <w:rPr>
          <w:rFonts w:asciiTheme="minorHAnsi" w:eastAsia="MyriadPro-Regular" w:hAnsiTheme="minorHAnsi"/>
          <w:sz w:val="22"/>
          <w:szCs w:val="22"/>
        </w:rPr>
        <w:t xml:space="preserve"> un medio ambiente de trab</w:t>
      </w:r>
      <w:r>
        <w:rPr>
          <w:rFonts w:asciiTheme="minorHAnsi" w:eastAsia="MyriadPro-Regular" w:hAnsiTheme="minorHAnsi"/>
          <w:sz w:val="22"/>
          <w:szCs w:val="22"/>
        </w:rPr>
        <w:t>ajo saludable y seguro y tomará</w:t>
      </w:r>
      <w:r w:rsidR="00302B4C" w:rsidRPr="00ED5BDC">
        <w:rPr>
          <w:rFonts w:asciiTheme="minorHAnsi" w:eastAsia="MyriadPro-Regular" w:hAnsiTheme="minorHAnsi"/>
          <w:sz w:val="22"/>
          <w:szCs w:val="22"/>
        </w:rPr>
        <w:t xml:space="preserve"> medidas efectivas para prevenir incidentes y lesiones o enfermedades ocupacionales originadas en el desempeño del trabajo, por lo que se minimizará o eliminará, las causas de todos los peligros en el medio ambiente del lugar de trabajo.</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 xml:space="preserve">Igualmente, con un porcentaje de los excedentes de la implementación de nuevas tecnologías (aproximadamente un </w:t>
      </w:r>
      <w:r w:rsidR="00492E6D">
        <w:rPr>
          <w:rFonts w:asciiTheme="minorHAnsi" w:eastAsia="MyriadPro-Regular" w:hAnsiTheme="minorHAnsi"/>
          <w:sz w:val="22"/>
          <w:szCs w:val="22"/>
        </w:rPr>
        <w:t>2</w:t>
      </w:r>
      <w:r w:rsidRPr="00ED5BDC">
        <w:rPr>
          <w:rFonts w:asciiTheme="minorHAnsi" w:eastAsia="MyriadPro-Regular" w:hAnsiTheme="minorHAnsi"/>
          <w:sz w:val="22"/>
          <w:szCs w:val="22"/>
        </w:rPr>
        <w:t>0%), se podrán diseñar estrategias para que de 5 a 10 años se promueva y garantice el acceso a la salud por parte de los trabajadores y sus familias, y por ende de la comunidad en donde se desarrollen los proyectos.</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Si se replica la tecnología fotovoltaica en la extracción de agua en acuíferos se brindará acceso al recurso hídrico y por ende se reducirían las enfermedades gastrointestinales de la población contigua a estos proyectos.</w:t>
      </w:r>
    </w:p>
    <w:p w:rsidR="00302B4C" w:rsidRPr="00ED5BDC" w:rsidRDefault="00302B4C" w:rsidP="00302B4C">
      <w:pPr>
        <w:shd w:val="clear" w:color="auto" w:fill="FFFFFF"/>
        <w:spacing w:line="360" w:lineRule="auto"/>
        <w:jc w:val="both"/>
        <w:rPr>
          <w:rFonts w:asciiTheme="minorHAnsi" w:eastAsia="MyriadPro-Regular" w:hAnsiTheme="minorHAnsi"/>
          <w:sz w:val="22"/>
          <w:szCs w:val="22"/>
        </w:rPr>
      </w:pPr>
    </w:p>
    <w:p w:rsidR="00302B4C" w:rsidRPr="00ED5BDC" w:rsidRDefault="00302B4C" w:rsidP="00302B4C">
      <w:pPr>
        <w:numPr>
          <w:ilvl w:val="1"/>
          <w:numId w:val="2"/>
        </w:numPr>
        <w:autoSpaceDE w:val="0"/>
        <w:autoSpaceDN w:val="0"/>
        <w:adjustRightInd w:val="0"/>
        <w:spacing w:line="360" w:lineRule="auto"/>
        <w:contextualSpacing/>
        <w:jc w:val="both"/>
        <w:rPr>
          <w:rFonts w:asciiTheme="minorHAnsi" w:eastAsia="MyriadPro-Regular" w:hAnsiTheme="minorHAnsi"/>
          <w:sz w:val="22"/>
          <w:szCs w:val="22"/>
        </w:rPr>
      </w:pPr>
      <w:r w:rsidRPr="00ED5BDC">
        <w:rPr>
          <w:rFonts w:asciiTheme="minorHAnsi" w:eastAsia="MyriadPro-Regular" w:hAnsiTheme="minorHAnsi"/>
          <w:sz w:val="22"/>
          <w:szCs w:val="22"/>
        </w:rPr>
        <w:t xml:space="preserve">TIEMPO OCIOSO </w:t>
      </w:r>
    </w:p>
    <w:p w:rsidR="00302B4C" w:rsidRPr="00ED5BDC" w:rsidRDefault="00302B4C" w:rsidP="00302B4C">
      <w:pPr>
        <w:autoSpaceDE w:val="0"/>
        <w:autoSpaceDN w:val="0"/>
        <w:adjustRightInd w:val="0"/>
        <w:spacing w:line="360" w:lineRule="auto"/>
        <w:jc w:val="both"/>
        <w:rPr>
          <w:rFonts w:asciiTheme="minorHAnsi" w:eastAsia="MyriadPro-Regular" w:hAnsiTheme="minorHAnsi"/>
          <w:sz w:val="22"/>
          <w:szCs w:val="22"/>
        </w:rPr>
      </w:pPr>
      <w:r w:rsidRPr="00ED5BDC">
        <w:rPr>
          <w:rFonts w:asciiTheme="minorHAnsi" w:eastAsia="MyriadPro-Regular" w:hAnsiTheme="minorHAnsi"/>
          <w:sz w:val="22"/>
          <w:szCs w:val="22"/>
        </w:rPr>
        <w:t>En promedio los trabajadores tienen 25 horas libres a la semana, las cuales en un 70% lo dedican a descansar y compartir en familia. Para la estabilidad laboral es importante la relación con parejas e hijos, ya que la causa con mayor frecuencia para las separaciones es la falta de tiempo dedicado al hogar tanto de los trabajadores como de sus parejas. Por esto, la implementación de nuevas tecnologías reducirá el tiempo de trabajo y aumentará la estabilidad de las relaciones intrafamiliares. La educación también debe apuntar a generar mayor estabilidad familiar por lo que se deben generar programas de educación adicional y pertinente que motive a trabajadores, parejas e hijos.</w:t>
      </w:r>
    </w:p>
    <w:p w:rsidR="00302B4C" w:rsidRPr="00ED5BDC" w:rsidRDefault="00302B4C" w:rsidP="00302B4C">
      <w:pPr>
        <w:shd w:val="clear" w:color="auto" w:fill="FFFFFF"/>
        <w:spacing w:line="360" w:lineRule="auto"/>
        <w:jc w:val="both"/>
        <w:rPr>
          <w:rFonts w:asciiTheme="minorHAnsi" w:eastAsia="MyriadPro-Regular" w:hAnsiTheme="minorHAnsi"/>
          <w:sz w:val="22"/>
          <w:szCs w:val="22"/>
        </w:rPr>
      </w:pPr>
    </w:p>
    <w:p w:rsidR="00302B4C" w:rsidRDefault="00D924FB"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8.2. ENFOQUE AMBIENTAL</w:t>
      </w:r>
    </w:p>
    <w:p w:rsidR="00ED5BDC" w:rsidRPr="00ED5BDC" w:rsidRDefault="00ED5BDC" w:rsidP="00ED5BDC">
      <w:pPr>
        <w:rPr>
          <w:lang w:eastAsia="en-US"/>
        </w:rPr>
      </w:pPr>
    </w:p>
    <w:p w:rsidR="00302B4C" w:rsidRPr="00ED5BDC" w:rsidRDefault="00302B4C" w:rsidP="00302B4C">
      <w:pPr>
        <w:pStyle w:val="Default"/>
        <w:spacing w:line="360" w:lineRule="auto"/>
        <w:jc w:val="both"/>
        <w:rPr>
          <w:rFonts w:asciiTheme="minorHAnsi" w:hAnsiTheme="minorHAnsi" w:cs="Times New Roman"/>
          <w:sz w:val="22"/>
          <w:szCs w:val="22"/>
        </w:rPr>
      </w:pPr>
      <w:r w:rsidRPr="00ED5BDC">
        <w:rPr>
          <w:rFonts w:asciiTheme="minorHAnsi" w:hAnsiTheme="minorHAnsi" w:cs="Times New Roman"/>
          <w:sz w:val="22"/>
          <w:szCs w:val="22"/>
        </w:rPr>
        <w:t xml:space="preserve">La instalación de sistemas SFV en el departamento del Cesar y en general en los procesos agropecuarios y agroindustriales, genera avances tanto en mitigación como en adaptación a nivel nacional, permitiendo reducir las emisiones de gases efecto invernadero en las cadenas de valor y adaptarse al cambio climático. </w:t>
      </w:r>
    </w:p>
    <w:p w:rsidR="00AC51A2" w:rsidRPr="00ED5BDC" w:rsidRDefault="00AC51A2" w:rsidP="00302B4C">
      <w:pPr>
        <w:pStyle w:val="Default"/>
        <w:spacing w:line="360" w:lineRule="auto"/>
        <w:jc w:val="both"/>
        <w:rPr>
          <w:rFonts w:asciiTheme="minorHAnsi" w:hAnsiTheme="minorHAnsi" w:cs="Times New Roman"/>
          <w:sz w:val="22"/>
          <w:szCs w:val="22"/>
        </w:rPr>
      </w:pPr>
    </w:p>
    <w:p w:rsidR="00E36658" w:rsidRPr="00930C86" w:rsidRDefault="00302B4C" w:rsidP="00E36658">
      <w:pPr>
        <w:pStyle w:val="Default"/>
        <w:spacing w:line="360" w:lineRule="auto"/>
        <w:jc w:val="both"/>
        <w:rPr>
          <w:rFonts w:asciiTheme="minorHAnsi" w:hAnsiTheme="minorHAnsi" w:cs="Arial"/>
          <w:sz w:val="22"/>
          <w:szCs w:val="22"/>
          <w:lang w:eastAsia="es-CO"/>
        </w:rPr>
      </w:pPr>
      <w:r w:rsidRPr="00ED5BDC">
        <w:rPr>
          <w:rFonts w:asciiTheme="minorHAnsi" w:hAnsiTheme="minorHAnsi" w:cs="Times New Roman"/>
          <w:sz w:val="22"/>
          <w:szCs w:val="22"/>
        </w:rPr>
        <w:t xml:space="preserve">En mitigación, para los tanques analizados en la formulación de este proyecto, se encontró que </w:t>
      </w:r>
      <w:r w:rsidR="00E36658" w:rsidRPr="00930C86">
        <w:rPr>
          <w:rFonts w:asciiTheme="minorHAnsi" w:hAnsiTheme="minorHAnsi" w:cs="Arial"/>
          <w:sz w:val="22"/>
          <w:szCs w:val="22"/>
          <w:lang w:eastAsia="es-CO"/>
        </w:rPr>
        <w:t xml:space="preserve">anualmente se tendría un ahorro de </w:t>
      </w:r>
      <w:r w:rsidR="00E36658">
        <w:rPr>
          <w:rFonts w:asciiTheme="minorHAnsi" w:hAnsiTheme="minorHAnsi"/>
          <w:sz w:val="22"/>
          <w:szCs w:val="22"/>
        </w:rPr>
        <w:t xml:space="preserve">5217,7 </w:t>
      </w:r>
      <w:r w:rsidR="00E36658">
        <w:rPr>
          <w:rFonts w:asciiTheme="minorHAnsi" w:hAnsiTheme="minorHAnsi" w:cs="Arial"/>
          <w:sz w:val="22"/>
          <w:szCs w:val="22"/>
          <w:lang w:eastAsia="es-CO"/>
        </w:rPr>
        <w:t>galones de ACPM y c</w:t>
      </w:r>
      <w:r w:rsidR="00E36658" w:rsidRPr="00930C86">
        <w:rPr>
          <w:rFonts w:asciiTheme="minorHAnsi" w:hAnsiTheme="minorHAnsi" w:cs="Arial"/>
          <w:sz w:val="22"/>
          <w:szCs w:val="22"/>
          <w:lang w:eastAsia="es-CO"/>
        </w:rPr>
        <w:t xml:space="preserve">onforme a este factor de emisiones, se evitará una emisión anual de </w:t>
      </w:r>
      <w:r w:rsidR="00E36658">
        <w:rPr>
          <w:rFonts w:asciiTheme="minorHAnsi" w:hAnsiTheme="minorHAnsi"/>
          <w:sz w:val="22"/>
          <w:szCs w:val="22"/>
        </w:rPr>
        <w:t>62674,74</w:t>
      </w:r>
      <w:r w:rsidR="00E36658" w:rsidRPr="00930C86">
        <w:rPr>
          <w:rFonts w:asciiTheme="minorHAnsi" w:hAnsiTheme="minorHAnsi" w:cs="Arial"/>
          <w:sz w:val="22"/>
          <w:szCs w:val="22"/>
          <w:lang w:eastAsia="es-CO"/>
        </w:rPr>
        <w:t xml:space="preserve"> kg de CO2 hacia la atmosfera al reemplazar el ACPM por energía renovable. </w:t>
      </w:r>
      <w:r w:rsidR="0019574C" w:rsidRPr="00ED5BDC">
        <w:rPr>
          <w:rFonts w:asciiTheme="minorHAnsi" w:hAnsiTheme="minorHAnsi"/>
          <w:bCs/>
          <w:sz w:val="22"/>
          <w:szCs w:val="22"/>
        </w:rPr>
        <w:t>(</w:t>
      </w:r>
      <w:r w:rsidR="0019574C" w:rsidRPr="00492E6D">
        <w:rPr>
          <w:rFonts w:asciiTheme="minorHAnsi" w:hAnsiTheme="minorHAnsi"/>
          <w:b/>
          <w:bCs/>
          <w:sz w:val="22"/>
          <w:szCs w:val="22"/>
        </w:rPr>
        <w:t xml:space="preserve">Ver </w:t>
      </w:r>
      <w:r w:rsidR="0019574C" w:rsidRPr="00492E6D">
        <w:rPr>
          <w:rFonts w:asciiTheme="minorHAnsi" w:hAnsiTheme="minorHAnsi" w:cs="Arial"/>
          <w:b/>
          <w:sz w:val="22"/>
          <w:szCs w:val="22"/>
        </w:rPr>
        <w:t>ANEXO 5. RESUMEN TÉCNICO Y CUANTIFICACIÓN DE LOS BENEFICIOS AMBIENTALES DE LAS SOLUCIONES PLANTEADAS</w:t>
      </w:r>
      <w:r w:rsidR="0019574C" w:rsidRPr="00ED5BDC">
        <w:rPr>
          <w:rFonts w:asciiTheme="minorHAnsi" w:hAnsiTheme="minorHAnsi" w:cs="Arial"/>
          <w:sz w:val="22"/>
          <w:szCs w:val="22"/>
        </w:rPr>
        <w:t>)</w:t>
      </w:r>
    </w:p>
    <w:tbl>
      <w:tblPr>
        <w:tblW w:w="8364" w:type="dxa"/>
        <w:jc w:val="center"/>
        <w:tblCellMar>
          <w:left w:w="70" w:type="dxa"/>
          <w:right w:w="70" w:type="dxa"/>
        </w:tblCellMar>
        <w:tblLook w:val="04A0" w:firstRow="1" w:lastRow="0" w:firstColumn="1" w:lastColumn="0" w:noHBand="0" w:noVBand="1"/>
      </w:tblPr>
      <w:tblGrid>
        <w:gridCol w:w="3114"/>
        <w:gridCol w:w="1810"/>
        <w:gridCol w:w="1334"/>
        <w:gridCol w:w="2106"/>
      </w:tblGrid>
      <w:tr w:rsidR="00E36658" w:rsidRPr="00930C86" w:rsidTr="00E36658">
        <w:trPr>
          <w:trHeight w:val="1162"/>
          <w:jc w:val="center"/>
        </w:trPr>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36658" w:rsidRPr="002C45AC" w:rsidRDefault="00E36658" w:rsidP="00E36658">
            <w:pPr>
              <w:jc w:val="center"/>
              <w:rPr>
                <w:rFonts w:asciiTheme="minorHAnsi" w:hAnsiTheme="minorHAnsi" w:cs="Calibri"/>
                <w:b/>
                <w:sz w:val="22"/>
                <w:szCs w:val="22"/>
              </w:rPr>
            </w:pPr>
            <w:r w:rsidRPr="002C45AC">
              <w:rPr>
                <w:rFonts w:asciiTheme="minorHAnsi" w:hAnsiTheme="minorHAnsi" w:cs="Calibri"/>
                <w:b/>
                <w:sz w:val="22"/>
                <w:szCs w:val="22"/>
              </w:rPr>
              <w:t>SOLUCIÓN</w:t>
            </w:r>
          </w:p>
        </w:tc>
        <w:tc>
          <w:tcPr>
            <w:tcW w:w="18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36658" w:rsidRPr="002C45AC" w:rsidRDefault="00E36658" w:rsidP="00E36658">
            <w:pPr>
              <w:jc w:val="center"/>
              <w:rPr>
                <w:rFonts w:asciiTheme="minorHAnsi" w:hAnsiTheme="minorHAnsi" w:cs="Calibri"/>
                <w:b/>
                <w:sz w:val="22"/>
                <w:szCs w:val="22"/>
              </w:rPr>
            </w:pPr>
            <w:r w:rsidRPr="002C45AC">
              <w:rPr>
                <w:rFonts w:asciiTheme="minorHAnsi" w:hAnsiTheme="minorHAnsi" w:cs="Calibri"/>
                <w:b/>
                <w:sz w:val="22"/>
                <w:szCs w:val="22"/>
              </w:rPr>
              <w:t>ENERGÍA ELÉCTRICA AHORRADA ANUAL (</w:t>
            </w:r>
            <w:proofErr w:type="spellStart"/>
            <w:r w:rsidRPr="002C45AC">
              <w:rPr>
                <w:rFonts w:asciiTheme="minorHAnsi" w:hAnsiTheme="minorHAnsi" w:cs="Calibri"/>
                <w:b/>
                <w:sz w:val="22"/>
                <w:szCs w:val="22"/>
              </w:rPr>
              <w:t>kWh</w:t>
            </w:r>
            <w:proofErr w:type="spellEnd"/>
            <w:r w:rsidRPr="002C45AC">
              <w:rPr>
                <w:rFonts w:asciiTheme="minorHAnsi" w:hAnsiTheme="minorHAnsi" w:cs="Calibri"/>
                <w:b/>
                <w:sz w:val="22"/>
                <w:szCs w:val="22"/>
              </w:rPr>
              <w:t>)</w:t>
            </w:r>
          </w:p>
        </w:tc>
        <w:tc>
          <w:tcPr>
            <w:tcW w:w="133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36658" w:rsidRPr="002C45AC" w:rsidRDefault="00E36658" w:rsidP="00E36658">
            <w:pPr>
              <w:jc w:val="center"/>
              <w:rPr>
                <w:rFonts w:asciiTheme="minorHAnsi" w:hAnsiTheme="minorHAnsi" w:cs="Calibri"/>
                <w:b/>
                <w:sz w:val="22"/>
                <w:szCs w:val="22"/>
              </w:rPr>
            </w:pPr>
            <w:r w:rsidRPr="002C45AC">
              <w:rPr>
                <w:rFonts w:asciiTheme="minorHAnsi" w:hAnsiTheme="minorHAnsi" w:cs="Calibri"/>
                <w:b/>
                <w:sz w:val="22"/>
                <w:szCs w:val="22"/>
              </w:rPr>
              <w:t xml:space="preserve">GALONES DE ACPM AHORRADOS AL AÑO </w:t>
            </w:r>
          </w:p>
        </w:tc>
        <w:tc>
          <w:tcPr>
            <w:tcW w:w="210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36658" w:rsidRPr="002C45AC" w:rsidRDefault="00E36658" w:rsidP="00E36658">
            <w:pPr>
              <w:jc w:val="center"/>
              <w:rPr>
                <w:rFonts w:asciiTheme="minorHAnsi" w:hAnsiTheme="minorHAnsi" w:cs="Calibri"/>
                <w:b/>
                <w:sz w:val="22"/>
                <w:szCs w:val="22"/>
              </w:rPr>
            </w:pPr>
            <w:r w:rsidRPr="002C45AC">
              <w:rPr>
                <w:rFonts w:asciiTheme="minorHAnsi" w:hAnsiTheme="minorHAnsi" w:cs="Calibri"/>
                <w:b/>
                <w:sz w:val="22"/>
                <w:szCs w:val="22"/>
              </w:rPr>
              <w:t>EMISIONES DE CO2 EVITADAS AL AÑO (KG de CO2)</w:t>
            </w:r>
          </w:p>
        </w:tc>
      </w:tr>
      <w:tr w:rsidR="00E36658" w:rsidRPr="00930C86" w:rsidTr="00E36658">
        <w:trPr>
          <w:trHeight w:val="548"/>
          <w:jc w:val="center"/>
        </w:trPr>
        <w:tc>
          <w:tcPr>
            <w:tcW w:w="3114" w:type="dxa"/>
            <w:tcBorders>
              <w:top w:val="nil"/>
              <w:left w:val="single" w:sz="4" w:space="0" w:color="auto"/>
              <w:bottom w:val="single" w:sz="4" w:space="0" w:color="auto"/>
              <w:right w:val="single" w:sz="4" w:space="0" w:color="auto"/>
            </w:tcBorders>
            <w:shd w:val="clear" w:color="auto" w:fill="auto"/>
            <w:vAlign w:val="center"/>
          </w:tcPr>
          <w:p w:rsidR="00E36658" w:rsidRPr="00930C86" w:rsidRDefault="00E36658" w:rsidP="00412060">
            <w:pPr>
              <w:jc w:val="center"/>
              <w:rPr>
                <w:rFonts w:asciiTheme="minorHAnsi" w:hAnsiTheme="minorHAnsi" w:cs="Calibri"/>
                <w:sz w:val="22"/>
                <w:szCs w:val="22"/>
              </w:rPr>
            </w:pPr>
            <w:r w:rsidRPr="00930C86">
              <w:rPr>
                <w:rFonts w:asciiTheme="minorHAnsi" w:hAnsiTheme="minorHAnsi" w:cs="Calibri"/>
                <w:sz w:val="22"/>
                <w:szCs w:val="22"/>
              </w:rPr>
              <w:t xml:space="preserve">100% DE COBERTURA PARA TANQUE DE 6200 L </w:t>
            </w:r>
          </w:p>
        </w:tc>
        <w:tc>
          <w:tcPr>
            <w:tcW w:w="1810" w:type="dxa"/>
            <w:tcBorders>
              <w:top w:val="nil"/>
              <w:left w:val="nil"/>
              <w:bottom w:val="single" w:sz="4" w:space="0" w:color="auto"/>
              <w:right w:val="single" w:sz="4" w:space="0" w:color="auto"/>
            </w:tcBorders>
            <w:shd w:val="clear" w:color="auto" w:fill="auto"/>
            <w:vAlign w:val="center"/>
          </w:tcPr>
          <w:p w:rsidR="00E36658" w:rsidRPr="00930C86" w:rsidRDefault="00E36658" w:rsidP="00E36658">
            <w:pPr>
              <w:jc w:val="center"/>
              <w:rPr>
                <w:rFonts w:asciiTheme="minorHAnsi" w:hAnsiTheme="minorHAnsi" w:cs="Calibri"/>
                <w:sz w:val="22"/>
                <w:szCs w:val="22"/>
              </w:rPr>
            </w:pPr>
            <w:r w:rsidRPr="00930C86">
              <w:rPr>
                <w:rFonts w:asciiTheme="minorHAnsi" w:hAnsiTheme="minorHAnsi" w:cs="Calibri"/>
                <w:sz w:val="22"/>
                <w:szCs w:val="22"/>
              </w:rPr>
              <w:t>N.A</w:t>
            </w:r>
          </w:p>
        </w:tc>
        <w:tc>
          <w:tcPr>
            <w:tcW w:w="1334" w:type="dxa"/>
            <w:tcBorders>
              <w:top w:val="nil"/>
              <w:left w:val="nil"/>
              <w:bottom w:val="single" w:sz="4" w:space="0" w:color="auto"/>
              <w:right w:val="single" w:sz="4" w:space="0" w:color="auto"/>
            </w:tcBorders>
            <w:shd w:val="clear" w:color="auto" w:fill="auto"/>
            <w:vAlign w:val="center"/>
          </w:tcPr>
          <w:p w:rsidR="00E36658" w:rsidRPr="00930C86" w:rsidRDefault="00E36658" w:rsidP="00E36658">
            <w:pPr>
              <w:jc w:val="center"/>
              <w:rPr>
                <w:rFonts w:asciiTheme="minorHAnsi" w:hAnsiTheme="minorHAnsi" w:cs="Calibri"/>
                <w:sz w:val="22"/>
                <w:szCs w:val="22"/>
              </w:rPr>
            </w:pPr>
            <w:r w:rsidRPr="00930C86">
              <w:rPr>
                <w:rFonts w:asciiTheme="minorHAnsi" w:hAnsiTheme="minorHAnsi" w:cs="Calibri"/>
                <w:sz w:val="22"/>
                <w:szCs w:val="22"/>
              </w:rPr>
              <w:t>3532</w:t>
            </w:r>
            <w:r>
              <w:rPr>
                <w:rFonts w:asciiTheme="minorHAnsi" w:hAnsiTheme="minorHAnsi" w:cs="Calibri"/>
                <w:sz w:val="22"/>
                <w:szCs w:val="22"/>
              </w:rPr>
              <w:t>,7</w:t>
            </w:r>
          </w:p>
        </w:tc>
        <w:tc>
          <w:tcPr>
            <w:tcW w:w="2106" w:type="dxa"/>
            <w:tcBorders>
              <w:top w:val="nil"/>
              <w:left w:val="nil"/>
              <w:bottom w:val="single" w:sz="4" w:space="0" w:color="auto"/>
              <w:right w:val="single" w:sz="4" w:space="0" w:color="auto"/>
            </w:tcBorders>
            <w:shd w:val="clear" w:color="auto" w:fill="auto"/>
            <w:vAlign w:val="center"/>
          </w:tcPr>
          <w:p w:rsidR="00E36658" w:rsidRPr="00930C86" w:rsidRDefault="00E36658" w:rsidP="00E36658">
            <w:pPr>
              <w:jc w:val="center"/>
              <w:rPr>
                <w:rFonts w:asciiTheme="minorHAnsi" w:hAnsiTheme="minorHAnsi" w:cs="Calibri"/>
                <w:sz w:val="22"/>
                <w:szCs w:val="22"/>
              </w:rPr>
            </w:pPr>
            <w:r w:rsidRPr="00930C86">
              <w:rPr>
                <w:rFonts w:asciiTheme="minorHAnsi" w:hAnsiTheme="minorHAnsi" w:cs="Calibri"/>
                <w:sz w:val="22"/>
                <w:szCs w:val="22"/>
              </w:rPr>
              <w:t>42432</w:t>
            </w:r>
          </w:p>
        </w:tc>
      </w:tr>
      <w:tr w:rsidR="00E36658" w:rsidRPr="00930C86" w:rsidTr="00E36658">
        <w:trPr>
          <w:trHeight w:val="692"/>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6658" w:rsidRPr="00930C86" w:rsidRDefault="00E36658" w:rsidP="00412060">
            <w:pPr>
              <w:jc w:val="center"/>
              <w:rPr>
                <w:rFonts w:asciiTheme="minorHAnsi" w:hAnsiTheme="minorHAnsi" w:cs="Calibri"/>
                <w:sz w:val="22"/>
                <w:szCs w:val="22"/>
              </w:rPr>
            </w:pPr>
            <w:r w:rsidRPr="00930C86">
              <w:rPr>
                <w:rFonts w:asciiTheme="minorHAnsi" w:hAnsiTheme="minorHAnsi" w:cs="Calibri"/>
                <w:sz w:val="22"/>
                <w:szCs w:val="22"/>
              </w:rPr>
              <w:lastRenderedPageBreak/>
              <w:t xml:space="preserve">100% DE COBERTURA PARA TANQUE DE 2000 L </w:t>
            </w:r>
          </w:p>
        </w:tc>
        <w:tc>
          <w:tcPr>
            <w:tcW w:w="1810" w:type="dxa"/>
            <w:tcBorders>
              <w:top w:val="single" w:sz="4" w:space="0" w:color="auto"/>
              <w:left w:val="nil"/>
              <w:bottom w:val="single" w:sz="4" w:space="0" w:color="auto"/>
              <w:right w:val="single" w:sz="4" w:space="0" w:color="auto"/>
            </w:tcBorders>
            <w:shd w:val="clear" w:color="auto" w:fill="auto"/>
            <w:vAlign w:val="center"/>
          </w:tcPr>
          <w:p w:rsidR="00E36658" w:rsidRPr="00930C86" w:rsidRDefault="00E36658" w:rsidP="00E36658">
            <w:pPr>
              <w:jc w:val="center"/>
              <w:rPr>
                <w:rFonts w:asciiTheme="minorHAnsi" w:hAnsiTheme="minorHAnsi" w:cs="Calibri"/>
                <w:sz w:val="22"/>
                <w:szCs w:val="22"/>
              </w:rPr>
            </w:pPr>
            <w:r w:rsidRPr="00930C86">
              <w:rPr>
                <w:rFonts w:asciiTheme="minorHAnsi" w:hAnsiTheme="minorHAnsi" w:cs="Calibri"/>
                <w:sz w:val="22"/>
                <w:szCs w:val="22"/>
              </w:rPr>
              <w:t>N.A</w:t>
            </w:r>
          </w:p>
        </w:tc>
        <w:tc>
          <w:tcPr>
            <w:tcW w:w="1334" w:type="dxa"/>
            <w:tcBorders>
              <w:top w:val="single" w:sz="4" w:space="0" w:color="auto"/>
              <w:left w:val="nil"/>
              <w:bottom w:val="single" w:sz="4" w:space="0" w:color="auto"/>
              <w:right w:val="single" w:sz="4" w:space="0" w:color="auto"/>
            </w:tcBorders>
            <w:shd w:val="clear" w:color="auto" w:fill="auto"/>
            <w:vAlign w:val="center"/>
          </w:tcPr>
          <w:p w:rsidR="00E36658" w:rsidRPr="00930C86" w:rsidRDefault="00E36658" w:rsidP="00E36658">
            <w:pPr>
              <w:jc w:val="center"/>
              <w:rPr>
                <w:rFonts w:asciiTheme="minorHAnsi" w:hAnsiTheme="minorHAnsi" w:cs="Calibri"/>
                <w:sz w:val="22"/>
                <w:szCs w:val="22"/>
              </w:rPr>
            </w:pPr>
            <w:r w:rsidRPr="00930C86">
              <w:rPr>
                <w:rFonts w:asciiTheme="minorHAnsi" w:hAnsiTheme="minorHAnsi" w:cs="Calibri"/>
                <w:sz w:val="22"/>
                <w:szCs w:val="22"/>
              </w:rPr>
              <w:t>1685</w:t>
            </w:r>
          </w:p>
        </w:tc>
        <w:tc>
          <w:tcPr>
            <w:tcW w:w="2106" w:type="dxa"/>
            <w:tcBorders>
              <w:top w:val="single" w:sz="4" w:space="0" w:color="auto"/>
              <w:left w:val="nil"/>
              <w:bottom w:val="single" w:sz="4" w:space="0" w:color="auto"/>
              <w:right w:val="single" w:sz="4" w:space="0" w:color="auto"/>
            </w:tcBorders>
            <w:shd w:val="clear" w:color="auto" w:fill="auto"/>
            <w:vAlign w:val="center"/>
          </w:tcPr>
          <w:p w:rsidR="00E36658" w:rsidRPr="00930C86" w:rsidRDefault="00E36658" w:rsidP="00E36658">
            <w:pPr>
              <w:jc w:val="center"/>
              <w:rPr>
                <w:rFonts w:asciiTheme="minorHAnsi" w:hAnsiTheme="minorHAnsi" w:cs="Calibri"/>
                <w:sz w:val="22"/>
                <w:szCs w:val="22"/>
              </w:rPr>
            </w:pPr>
            <w:r w:rsidRPr="00930C86">
              <w:rPr>
                <w:rFonts w:asciiTheme="minorHAnsi" w:hAnsiTheme="minorHAnsi" w:cs="Calibri"/>
                <w:sz w:val="22"/>
                <w:szCs w:val="22"/>
              </w:rPr>
              <w:t>20242.74</w:t>
            </w:r>
          </w:p>
        </w:tc>
      </w:tr>
      <w:tr w:rsidR="00E36658" w:rsidRPr="00930C86" w:rsidTr="00E36658">
        <w:trPr>
          <w:trHeight w:val="416"/>
          <w:jc w:val="center"/>
        </w:trPr>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36658" w:rsidRPr="00E36658" w:rsidRDefault="00E36658" w:rsidP="00E36658">
            <w:pPr>
              <w:jc w:val="center"/>
              <w:rPr>
                <w:rFonts w:asciiTheme="minorHAnsi" w:hAnsiTheme="minorHAnsi" w:cs="Calibri"/>
                <w:b/>
                <w:sz w:val="22"/>
                <w:szCs w:val="22"/>
              </w:rPr>
            </w:pPr>
            <w:r w:rsidRPr="00E36658">
              <w:rPr>
                <w:rFonts w:asciiTheme="minorHAnsi" w:hAnsiTheme="minorHAnsi" w:cs="Calibri"/>
                <w:b/>
                <w:sz w:val="22"/>
                <w:szCs w:val="22"/>
              </w:rPr>
              <w:t>TOTAL</w:t>
            </w:r>
          </w:p>
        </w:tc>
        <w:tc>
          <w:tcPr>
            <w:tcW w:w="181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E36658" w:rsidRPr="00E36658" w:rsidRDefault="00E36658" w:rsidP="00E36658">
            <w:pPr>
              <w:jc w:val="center"/>
              <w:rPr>
                <w:rFonts w:asciiTheme="minorHAnsi" w:hAnsiTheme="minorHAnsi" w:cs="Calibri"/>
                <w:b/>
                <w:sz w:val="22"/>
                <w:szCs w:val="22"/>
              </w:rPr>
            </w:pPr>
          </w:p>
        </w:tc>
        <w:tc>
          <w:tcPr>
            <w:tcW w:w="133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E36658" w:rsidRPr="00E36658" w:rsidRDefault="00E36658" w:rsidP="00E36658">
            <w:pPr>
              <w:jc w:val="center"/>
              <w:rPr>
                <w:rFonts w:asciiTheme="minorHAnsi" w:hAnsiTheme="minorHAnsi" w:cs="Calibri"/>
                <w:b/>
                <w:sz w:val="22"/>
                <w:szCs w:val="22"/>
              </w:rPr>
            </w:pPr>
            <w:r w:rsidRPr="00E36658">
              <w:rPr>
                <w:rFonts w:asciiTheme="minorHAnsi" w:hAnsiTheme="minorHAnsi" w:cs="Calibri"/>
                <w:b/>
                <w:sz w:val="22"/>
                <w:szCs w:val="22"/>
              </w:rPr>
              <w:t>5217,7</w:t>
            </w:r>
          </w:p>
        </w:tc>
        <w:tc>
          <w:tcPr>
            <w:tcW w:w="2106"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E36658" w:rsidRPr="00E36658" w:rsidRDefault="00E36658" w:rsidP="00E36658">
            <w:pPr>
              <w:jc w:val="center"/>
              <w:rPr>
                <w:rFonts w:asciiTheme="minorHAnsi" w:hAnsiTheme="minorHAnsi" w:cs="Calibri"/>
                <w:b/>
                <w:sz w:val="22"/>
                <w:szCs w:val="22"/>
              </w:rPr>
            </w:pPr>
            <w:r w:rsidRPr="00E36658">
              <w:rPr>
                <w:rFonts w:asciiTheme="minorHAnsi" w:hAnsiTheme="minorHAnsi" w:cs="Calibri"/>
                <w:b/>
                <w:sz w:val="22"/>
                <w:szCs w:val="22"/>
              </w:rPr>
              <w:t>62674,74</w:t>
            </w:r>
          </w:p>
        </w:tc>
      </w:tr>
    </w:tbl>
    <w:p w:rsidR="00E36658" w:rsidRPr="00ED5BDC" w:rsidRDefault="00E36658" w:rsidP="00302B4C">
      <w:pPr>
        <w:pStyle w:val="Default"/>
        <w:spacing w:line="360" w:lineRule="auto"/>
        <w:jc w:val="both"/>
        <w:rPr>
          <w:rFonts w:asciiTheme="minorHAnsi" w:hAnsiTheme="minorHAnsi" w:cs="Times New Roman"/>
          <w:sz w:val="22"/>
          <w:szCs w:val="22"/>
        </w:rPr>
      </w:pPr>
    </w:p>
    <w:p w:rsidR="00302B4C" w:rsidRPr="00ED5BDC" w:rsidRDefault="00302B4C" w:rsidP="00302B4C">
      <w:pPr>
        <w:pStyle w:val="Default"/>
        <w:spacing w:line="360" w:lineRule="auto"/>
        <w:jc w:val="both"/>
        <w:rPr>
          <w:rFonts w:asciiTheme="minorHAnsi" w:hAnsiTheme="minorHAnsi" w:cs="Times New Roman"/>
          <w:sz w:val="22"/>
          <w:szCs w:val="22"/>
        </w:rPr>
      </w:pPr>
      <w:r w:rsidRPr="00ED5BDC">
        <w:rPr>
          <w:rFonts w:asciiTheme="minorHAnsi" w:hAnsiTheme="minorHAnsi" w:cs="Times New Roman"/>
          <w:sz w:val="22"/>
          <w:szCs w:val="22"/>
        </w:rPr>
        <w:t>En adaptación, es necesario considerar que Colombia es uno de los países con mayor impacto por el cambio climático, en especial por el efecto del fenómeno del niño y el aumento en la intensidad de los periodos de sequía y lluvia. Las fuertes temporadas de sequía afectan la disponibilidad de agua para las plantas térmicas que operan en el país, impactando la confiabilidad del sistema.</w:t>
      </w:r>
    </w:p>
    <w:p w:rsidR="00AC51A2" w:rsidRPr="00ED5BDC" w:rsidRDefault="00AC51A2" w:rsidP="00AC51A2">
      <w:pPr>
        <w:shd w:val="clear" w:color="auto" w:fill="FFFFFF"/>
        <w:spacing w:line="360" w:lineRule="auto"/>
        <w:contextualSpacing/>
        <w:jc w:val="both"/>
        <w:rPr>
          <w:rFonts w:asciiTheme="minorHAnsi" w:hAnsiTheme="minorHAnsi"/>
          <w:sz w:val="22"/>
          <w:szCs w:val="22"/>
        </w:rPr>
      </w:pPr>
    </w:p>
    <w:p w:rsidR="00302B4C" w:rsidRDefault="00D924FB"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8.3. ENFOQUE ECONÓMICO</w:t>
      </w:r>
    </w:p>
    <w:p w:rsidR="00ED5BDC" w:rsidRPr="00ED5BDC" w:rsidRDefault="00ED5BDC" w:rsidP="00ED5BDC">
      <w:pPr>
        <w:rPr>
          <w:lang w:eastAsia="en-US"/>
        </w:rPr>
      </w:pPr>
    </w:p>
    <w:p w:rsidR="00302B4C" w:rsidRPr="00ED5BDC" w:rsidRDefault="00302B4C" w:rsidP="00302B4C">
      <w:pPr>
        <w:autoSpaceDE w:val="0"/>
        <w:autoSpaceDN w:val="0"/>
        <w:adjustRightInd w:val="0"/>
        <w:spacing w:line="360" w:lineRule="auto"/>
        <w:jc w:val="both"/>
        <w:rPr>
          <w:rFonts w:asciiTheme="minorHAnsi" w:hAnsiTheme="minorHAnsi"/>
          <w:bCs/>
          <w:color w:val="000000"/>
          <w:sz w:val="22"/>
          <w:szCs w:val="22"/>
        </w:rPr>
      </w:pPr>
      <w:r w:rsidRPr="00ED5BDC">
        <w:rPr>
          <w:rFonts w:asciiTheme="minorHAnsi" w:hAnsiTheme="minorHAnsi"/>
          <w:bCs/>
          <w:color w:val="000000"/>
          <w:sz w:val="22"/>
          <w:szCs w:val="22"/>
        </w:rPr>
        <w:t>La implementación de tecnología fotovoltaica permitirá a los empresarios rurales a acceder a energía limpia con bajos costos de operación. Esto ayudará a superar una de las barreras más importante para la incursión de nuevas tecnologías en el sector, como son la carga de las tarifas de energía en los esquemas de los pequeños productores, así como a reducir la dependencia en grupos electrógenos para la generación en zonas no conectadas y sus altos costos por consumo de combustibles fósiles.</w:t>
      </w:r>
    </w:p>
    <w:p w:rsidR="00302B4C" w:rsidRPr="00ED5BDC" w:rsidRDefault="00302B4C" w:rsidP="00302B4C">
      <w:pPr>
        <w:autoSpaceDE w:val="0"/>
        <w:autoSpaceDN w:val="0"/>
        <w:adjustRightInd w:val="0"/>
        <w:spacing w:line="360" w:lineRule="auto"/>
        <w:jc w:val="both"/>
        <w:rPr>
          <w:rFonts w:asciiTheme="minorHAnsi" w:hAnsiTheme="minorHAnsi"/>
          <w:bCs/>
          <w:color w:val="000000"/>
          <w:sz w:val="22"/>
          <w:szCs w:val="22"/>
        </w:rPr>
      </w:pPr>
    </w:p>
    <w:p w:rsidR="00302B4C" w:rsidRPr="00ED5BDC" w:rsidRDefault="00302B4C" w:rsidP="00302B4C">
      <w:pPr>
        <w:autoSpaceDE w:val="0"/>
        <w:autoSpaceDN w:val="0"/>
        <w:adjustRightInd w:val="0"/>
        <w:spacing w:line="360" w:lineRule="auto"/>
        <w:jc w:val="both"/>
        <w:rPr>
          <w:rFonts w:asciiTheme="minorHAnsi" w:hAnsiTheme="minorHAnsi"/>
          <w:bCs/>
          <w:color w:val="000000"/>
          <w:sz w:val="22"/>
          <w:szCs w:val="22"/>
        </w:rPr>
      </w:pPr>
      <w:r w:rsidRPr="00ED5BDC">
        <w:rPr>
          <w:rFonts w:asciiTheme="minorHAnsi" w:hAnsiTheme="minorHAnsi"/>
          <w:bCs/>
          <w:color w:val="000000"/>
          <w:sz w:val="22"/>
          <w:szCs w:val="22"/>
        </w:rPr>
        <w:t xml:space="preserve">También se debe considerar el aumento de la tarifa cercano a un 10%, pagado por las grandes plantas procesadoras en la región a los pequeños productores por las mejoras en sus prácticas de producción y la refrigeración de la leche. </w:t>
      </w:r>
    </w:p>
    <w:p w:rsidR="00302B4C" w:rsidRPr="00ED5BDC" w:rsidRDefault="00302B4C" w:rsidP="00302B4C">
      <w:pPr>
        <w:autoSpaceDE w:val="0"/>
        <w:autoSpaceDN w:val="0"/>
        <w:adjustRightInd w:val="0"/>
        <w:spacing w:line="360" w:lineRule="auto"/>
        <w:jc w:val="both"/>
        <w:rPr>
          <w:rFonts w:asciiTheme="minorHAnsi" w:hAnsiTheme="minorHAnsi"/>
          <w:bCs/>
          <w:color w:val="000000"/>
          <w:sz w:val="22"/>
          <w:szCs w:val="22"/>
        </w:rPr>
      </w:pPr>
    </w:p>
    <w:p w:rsidR="00302B4C" w:rsidRPr="00ED5BDC" w:rsidRDefault="00302B4C" w:rsidP="00E617FA">
      <w:pPr>
        <w:autoSpaceDE w:val="0"/>
        <w:autoSpaceDN w:val="0"/>
        <w:adjustRightInd w:val="0"/>
        <w:spacing w:line="360" w:lineRule="auto"/>
        <w:jc w:val="both"/>
        <w:rPr>
          <w:rFonts w:asciiTheme="minorHAnsi" w:hAnsiTheme="minorHAnsi"/>
          <w:sz w:val="22"/>
          <w:szCs w:val="22"/>
        </w:rPr>
      </w:pPr>
      <w:r w:rsidRPr="00ED5BDC">
        <w:rPr>
          <w:rFonts w:asciiTheme="minorHAnsi" w:hAnsiTheme="minorHAnsi"/>
          <w:bCs/>
          <w:color w:val="000000"/>
          <w:sz w:val="22"/>
          <w:szCs w:val="22"/>
        </w:rPr>
        <w:t>Cabe resaltar que las propuestas de promoción de fuentes renovables amparadas en la Ley 1715 de 2014, especialmente en lo referente a incentivos y modelos financieros, serán las que facilitarán que los proyectos de energías renovables se puedan replicar de forma sostenible en Colombia.</w:t>
      </w:r>
    </w:p>
    <w:p w:rsidR="00302B4C" w:rsidRPr="00ED5BDC" w:rsidRDefault="00302B4C" w:rsidP="00302B4C">
      <w:pPr>
        <w:autoSpaceDE w:val="0"/>
        <w:autoSpaceDN w:val="0"/>
        <w:adjustRightInd w:val="0"/>
        <w:spacing w:line="360" w:lineRule="auto"/>
        <w:rPr>
          <w:rFonts w:asciiTheme="minorHAnsi" w:hAnsiTheme="minorHAnsi"/>
          <w:b/>
          <w:bCs/>
          <w:color w:val="000000"/>
          <w:sz w:val="22"/>
          <w:szCs w:val="22"/>
        </w:rPr>
      </w:pPr>
      <w:r w:rsidRPr="00ED5BDC">
        <w:rPr>
          <w:rFonts w:asciiTheme="minorHAnsi" w:hAnsiTheme="minorHAnsi"/>
          <w:b/>
          <w:bCs/>
          <w:color w:val="000000"/>
          <w:sz w:val="22"/>
          <w:szCs w:val="22"/>
        </w:rPr>
        <w:br w:type="page"/>
      </w:r>
    </w:p>
    <w:p w:rsidR="00302B4C" w:rsidRPr="00ED5BDC" w:rsidRDefault="00302B4C" w:rsidP="00302B4C">
      <w:pPr>
        <w:pStyle w:val="Ttulo1"/>
        <w:numPr>
          <w:ilvl w:val="0"/>
          <w:numId w:val="3"/>
        </w:numPr>
        <w:shd w:val="clear" w:color="auto" w:fill="D9D9D9"/>
        <w:spacing w:before="0" w:after="0" w:line="240" w:lineRule="auto"/>
        <w:jc w:val="center"/>
        <w:rPr>
          <w:rFonts w:asciiTheme="minorHAnsi" w:hAnsiTheme="minorHAnsi"/>
          <w:sz w:val="24"/>
          <w:szCs w:val="24"/>
        </w:rPr>
      </w:pPr>
      <w:r w:rsidRPr="00ED5BDC">
        <w:rPr>
          <w:rFonts w:asciiTheme="minorHAnsi" w:hAnsiTheme="minorHAnsi"/>
          <w:sz w:val="24"/>
          <w:szCs w:val="24"/>
        </w:rPr>
        <w:lastRenderedPageBreak/>
        <w:t xml:space="preserve">PLAN ECONÓMICO FINANCIERO </w:t>
      </w:r>
    </w:p>
    <w:p w:rsidR="00302B4C" w:rsidRPr="00ED5BDC" w:rsidRDefault="00302B4C" w:rsidP="00302B4C">
      <w:pPr>
        <w:autoSpaceDE w:val="0"/>
        <w:autoSpaceDN w:val="0"/>
        <w:adjustRightInd w:val="0"/>
        <w:spacing w:line="360" w:lineRule="auto"/>
        <w:rPr>
          <w:rFonts w:asciiTheme="minorHAnsi" w:hAnsiTheme="minorHAnsi" w:cs="Cambria"/>
          <w:b/>
          <w:bCs/>
          <w:color w:val="000000"/>
          <w:sz w:val="22"/>
          <w:szCs w:val="22"/>
        </w:rPr>
      </w:pPr>
    </w:p>
    <w:p w:rsidR="00302B4C" w:rsidRPr="00ED5BDC" w:rsidRDefault="00D924FB"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9.1. PLAN DE INVERSIONES</w:t>
      </w:r>
      <w:r w:rsidR="00244C0E" w:rsidRPr="00ED5BDC">
        <w:rPr>
          <w:rFonts w:asciiTheme="minorHAnsi" w:hAnsiTheme="minorHAnsi"/>
          <w:b/>
          <w:color w:val="000000" w:themeColor="text1"/>
          <w:sz w:val="24"/>
          <w:szCs w:val="24"/>
        </w:rPr>
        <w:t xml:space="preserve"> </w:t>
      </w:r>
    </w:p>
    <w:p w:rsidR="006B7818" w:rsidRPr="00ED5BDC" w:rsidRDefault="006B7818" w:rsidP="00AC2054">
      <w:pPr>
        <w:autoSpaceDE w:val="0"/>
        <w:autoSpaceDN w:val="0"/>
        <w:adjustRightInd w:val="0"/>
        <w:spacing w:line="360" w:lineRule="auto"/>
        <w:jc w:val="both"/>
        <w:rPr>
          <w:rFonts w:asciiTheme="minorHAnsi" w:hAnsiTheme="minorHAnsi"/>
          <w:bCs/>
          <w:color w:val="000000"/>
          <w:sz w:val="22"/>
          <w:szCs w:val="22"/>
        </w:rPr>
      </w:pPr>
    </w:p>
    <w:p w:rsidR="00AC2054" w:rsidRDefault="006B7818" w:rsidP="00811A02">
      <w:pPr>
        <w:shd w:val="clear" w:color="auto" w:fill="FFFFFF"/>
        <w:spacing w:line="360" w:lineRule="auto"/>
        <w:contextualSpacing/>
        <w:jc w:val="both"/>
        <w:rPr>
          <w:rFonts w:asciiTheme="minorHAnsi" w:hAnsiTheme="minorHAnsi"/>
          <w:bCs/>
          <w:color w:val="000000"/>
          <w:sz w:val="22"/>
          <w:szCs w:val="22"/>
        </w:rPr>
      </w:pPr>
      <w:r w:rsidRPr="00ED5BDC">
        <w:rPr>
          <w:rFonts w:asciiTheme="minorHAnsi" w:hAnsiTheme="minorHAnsi"/>
          <w:bCs/>
          <w:color w:val="000000"/>
          <w:sz w:val="22"/>
          <w:szCs w:val="22"/>
        </w:rPr>
        <w:t>Con el fin de implementar la iniciativa descrita en el presente documento, es necesario realizar las siguientes inversiones, las cuales permitirán implementar un modelo productivo sostenible basado en sistemas solares fotovoltaicos</w:t>
      </w:r>
      <w:r w:rsidR="00423C52" w:rsidRPr="00ED5BDC">
        <w:rPr>
          <w:rFonts w:asciiTheme="minorHAnsi" w:hAnsiTheme="minorHAnsi"/>
          <w:bCs/>
          <w:color w:val="000000"/>
          <w:sz w:val="22"/>
          <w:szCs w:val="22"/>
        </w:rPr>
        <w:t>,</w:t>
      </w:r>
      <w:r w:rsidRPr="00ED5BDC">
        <w:rPr>
          <w:rFonts w:asciiTheme="minorHAnsi" w:hAnsiTheme="minorHAnsi"/>
          <w:bCs/>
          <w:color w:val="000000"/>
          <w:sz w:val="22"/>
          <w:szCs w:val="22"/>
        </w:rPr>
        <w:t xml:space="preserve"> que como ya se ha mencionado reducirá el impacto negativo sobre el medio ambiente</w:t>
      </w:r>
      <w:r w:rsidR="0019574C">
        <w:rPr>
          <w:rFonts w:asciiTheme="minorHAnsi" w:hAnsiTheme="minorHAnsi"/>
          <w:bCs/>
          <w:color w:val="000000"/>
          <w:sz w:val="22"/>
          <w:szCs w:val="22"/>
        </w:rPr>
        <w:t>:</w:t>
      </w:r>
    </w:p>
    <w:p w:rsidR="00811A02" w:rsidRDefault="00BB3642" w:rsidP="0019574C">
      <w:pPr>
        <w:shd w:val="clear" w:color="auto" w:fill="FFFFFF"/>
        <w:spacing w:line="360" w:lineRule="auto"/>
        <w:contextualSpacing/>
        <w:jc w:val="center"/>
        <w:rPr>
          <w:rFonts w:asciiTheme="minorHAnsi" w:hAnsiTheme="minorHAnsi"/>
          <w:bCs/>
          <w:color w:val="000000"/>
          <w:sz w:val="22"/>
          <w:szCs w:val="22"/>
        </w:rPr>
      </w:pPr>
      <w:r w:rsidRPr="00BB3642">
        <w:rPr>
          <w:noProof/>
        </w:rPr>
        <w:drawing>
          <wp:inline distT="0" distB="0" distL="0" distR="0">
            <wp:extent cx="5060950" cy="268986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50" cy="2689860"/>
                    </a:xfrm>
                    <a:prstGeom prst="rect">
                      <a:avLst/>
                    </a:prstGeom>
                    <a:noFill/>
                    <a:ln>
                      <a:noFill/>
                    </a:ln>
                  </pic:spPr>
                </pic:pic>
              </a:graphicData>
            </a:graphic>
          </wp:inline>
        </w:drawing>
      </w:r>
    </w:p>
    <w:p w:rsidR="00811A02" w:rsidRDefault="00811A02" w:rsidP="00811A02">
      <w:pPr>
        <w:shd w:val="clear" w:color="auto" w:fill="FFFFFF"/>
        <w:spacing w:line="360" w:lineRule="auto"/>
        <w:contextualSpacing/>
        <w:jc w:val="both"/>
        <w:rPr>
          <w:rFonts w:asciiTheme="minorHAnsi" w:eastAsiaTheme="minorHAnsi" w:hAnsiTheme="minorHAnsi" w:cs="Calibri"/>
          <w:color w:val="000000"/>
          <w:sz w:val="22"/>
          <w:szCs w:val="22"/>
        </w:rPr>
      </w:pPr>
    </w:p>
    <w:p w:rsidR="00811A02" w:rsidRDefault="00811A02" w:rsidP="00811A02">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9.</w:t>
      </w:r>
      <w:r>
        <w:rPr>
          <w:rFonts w:asciiTheme="minorHAnsi" w:hAnsiTheme="minorHAnsi"/>
          <w:b/>
          <w:color w:val="000000" w:themeColor="text1"/>
          <w:sz w:val="24"/>
          <w:szCs w:val="24"/>
        </w:rPr>
        <w:t>2</w:t>
      </w:r>
      <w:r w:rsidRPr="00ED5BDC">
        <w:rPr>
          <w:rFonts w:asciiTheme="minorHAnsi" w:hAnsiTheme="minorHAnsi"/>
          <w:b/>
          <w:color w:val="000000" w:themeColor="text1"/>
          <w:sz w:val="24"/>
          <w:szCs w:val="24"/>
        </w:rPr>
        <w:t>. PLAN DE FINANCIACIÓN</w:t>
      </w:r>
    </w:p>
    <w:p w:rsidR="00811A02" w:rsidRDefault="00811A02" w:rsidP="00811A02">
      <w:pPr>
        <w:rPr>
          <w:lang w:eastAsia="en-US"/>
        </w:rPr>
      </w:pPr>
    </w:p>
    <w:p w:rsidR="00811A02" w:rsidRPr="00ED5BDC" w:rsidRDefault="00811A02" w:rsidP="00811A02">
      <w:pPr>
        <w:shd w:val="clear" w:color="auto" w:fill="FFFFFF"/>
        <w:spacing w:line="360" w:lineRule="auto"/>
        <w:contextualSpacing/>
        <w:jc w:val="both"/>
        <w:rPr>
          <w:rFonts w:asciiTheme="minorHAnsi" w:hAnsiTheme="minorHAnsi"/>
          <w:bCs/>
          <w:color w:val="000000"/>
          <w:sz w:val="22"/>
          <w:szCs w:val="22"/>
        </w:rPr>
      </w:pPr>
      <w:r w:rsidRPr="00ED5BDC">
        <w:rPr>
          <w:rFonts w:asciiTheme="minorHAnsi" w:hAnsiTheme="minorHAnsi"/>
          <w:bCs/>
          <w:color w:val="000000"/>
          <w:sz w:val="22"/>
          <w:szCs w:val="22"/>
        </w:rPr>
        <w:t xml:space="preserve">En estas inversiones se </w:t>
      </w:r>
      <w:r>
        <w:rPr>
          <w:rFonts w:asciiTheme="minorHAnsi" w:hAnsiTheme="minorHAnsi"/>
          <w:bCs/>
          <w:color w:val="000000"/>
          <w:sz w:val="22"/>
          <w:szCs w:val="22"/>
        </w:rPr>
        <w:t>importante</w:t>
      </w:r>
      <w:r w:rsidRPr="00ED5BDC">
        <w:rPr>
          <w:rFonts w:asciiTheme="minorHAnsi" w:hAnsiTheme="minorHAnsi"/>
          <w:bCs/>
          <w:color w:val="000000"/>
          <w:sz w:val="22"/>
          <w:szCs w:val="22"/>
        </w:rPr>
        <w:t xml:space="preserve"> además </w:t>
      </w:r>
      <w:r>
        <w:rPr>
          <w:rFonts w:asciiTheme="minorHAnsi" w:hAnsiTheme="minorHAnsi"/>
          <w:bCs/>
          <w:color w:val="000000"/>
          <w:sz w:val="22"/>
          <w:szCs w:val="22"/>
        </w:rPr>
        <w:t xml:space="preserve">detallar </w:t>
      </w:r>
      <w:r w:rsidRPr="00ED5BDC">
        <w:rPr>
          <w:rFonts w:asciiTheme="minorHAnsi" w:hAnsiTheme="minorHAnsi"/>
          <w:bCs/>
          <w:color w:val="000000"/>
          <w:sz w:val="22"/>
          <w:szCs w:val="22"/>
        </w:rPr>
        <w:t>su fuente de financiación, mostrando el compromiso tanto de los beneficiarios como de diferentes entidades, que ven en el proyecto un modelo que puede ser piloto para implementar y replicar en diferentes actividades productivas y económicas:</w:t>
      </w:r>
    </w:p>
    <w:p w:rsidR="00811A02" w:rsidRDefault="00811A02" w:rsidP="00811A02">
      <w:pPr>
        <w:autoSpaceDE w:val="0"/>
        <w:autoSpaceDN w:val="0"/>
        <w:adjustRightInd w:val="0"/>
        <w:spacing w:line="360" w:lineRule="auto"/>
        <w:rPr>
          <w:rFonts w:asciiTheme="minorHAnsi" w:hAnsiTheme="minorHAnsi"/>
          <w:b/>
          <w:bCs/>
          <w:color w:val="FF0000"/>
          <w:sz w:val="22"/>
          <w:szCs w:val="22"/>
        </w:rPr>
      </w:pPr>
    </w:p>
    <w:p w:rsidR="00811A02" w:rsidRPr="00ED5BDC" w:rsidRDefault="00B957E1" w:rsidP="00811A02">
      <w:pPr>
        <w:autoSpaceDE w:val="0"/>
        <w:autoSpaceDN w:val="0"/>
        <w:adjustRightInd w:val="0"/>
        <w:spacing w:line="360" w:lineRule="auto"/>
        <w:rPr>
          <w:rFonts w:asciiTheme="minorHAnsi" w:hAnsiTheme="minorHAnsi"/>
          <w:b/>
          <w:bCs/>
          <w:color w:val="FF0000"/>
          <w:sz w:val="22"/>
          <w:szCs w:val="22"/>
        </w:rPr>
      </w:pPr>
      <w:r w:rsidRPr="00B957E1">
        <w:rPr>
          <w:noProof/>
        </w:rPr>
        <w:lastRenderedPageBreak/>
        <w:drawing>
          <wp:inline distT="0" distB="0" distL="0" distR="0">
            <wp:extent cx="5612130" cy="5268769"/>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268769"/>
                    </a:xfrm>
                    <a:prstGeom prst="rect">
                      <a:avLst/>
                    </a:prstGeom>
                    <a:noFill/>
                    <a:ln>
                      <a:noFill/>
                    </a:ln>
                  </pic:spPr>
                </pic:pic>
              </a:graphicData>
            </a:graphic>
          </wp:inline>
        </w:drawing>
      </w:r>
    </w:p>
    <w:p w:rsidR="00811A02" w:rsidRDefault="00811A02" w:rsidP="00811A02">
      <w:pPr>
        <w:autoSpaceDE w:val="0"/>
        <w:autoSpaceDN w:val="0"/>
        <w:adjustRightInd w:val="0"/>
        <w:spacing w:line="360" w:lineRule="auto"/>
        <w:jc w:val="both"/>
        <w:rPr>
          <w:rFonts w:asciiTheme="minorHAnsi" w:eastAsiaTheme="minorHAnsi" w:hAnsiTheme="minorHAnsi" w:cs="Calibri"/>
          <w:color w:val="000000"/>
          <w:sz w:val="22"/>
          <w:szCs w:val="22"/>
        </w:rPr>
      </w:pPr>
    </w:p>
    <w:p w:rsidR="00811A02" w:rsidRPr="00ED5BDC" w:rsidRDefault="00811A02" w:rsidP="00811A02">
      <w:pPr>
        <w:autoSpaceDE w:val="0"/>
        <w:autoSpaceDN w:val="0"/>
        <w:adjustRightInd w:val="0"/>
        <w:spacing w:line="360" w:lineRule="auto"/>
        <w:jc w:val="both"/>
        <w:rPr>
          <w:rFonts w:asciiTheme="minorHAnsi" w:eastAsiaTheme="minorHAnsi" w:hAnsiTheme="minorHAnsi" w:cs="Calibri"/>
          <w:color w:val="000000"/>
          <w:sz w:val="22"/>
          <w:szCs w:val="22"/>
        </w:rPr>
      </w:pPr>
      <w:r w:rsidRPr="00ED5BDC">
        <w:rPr>
          <w:rFonts w:asciiTheme="minorHAnsi" w:eastAsiaTheme="minorHAnsi" w:hAnsiTheme="minorHAnsi" w:cs="Calibri"/>
          <w:color w:val="000000"/>
          <w:sz w:val="22"/>
          <w:szCs w:val="22"/>
        </w:rPr>
        <w:t xml:space="preserve">Como se mostró en la matriz del punto anterior, la financiación del proyecto se encuentra amparada y asegurada, por otras financiaciones externas al Programa AEA, como son: </w:t>
      </w:r>
    </w:p>
    <w:p w:rsidR="00811A02" w:rsidRPr="00587DFA" w:rsidRDefault="00811A02" w:rsidP="00811A02">
      <w:pPr>
        <w:pStyle w:val="Prrafodelista"/>
        <w:numPr>
          <w:ilvl w:val="0"/>
          <w:numId w:val="17"/>
        </w:numPr>
        <w:autoSpaceDE w:val="0"/>
        <w:autoSpaceDN w:val="0"/>
        <w:adjustRightInd w:val="0"/>
        <w:spacing w:after="0" w:line="360" w:lineRule="auto"/>
        <w:jc w:val="both"/>
        <w:rPr>
          <w:rFonts w:asciiTheme="minorHAnsi" w:eastAsiaTheme="minorHAnsi" w:hAnsiTheme="minorHAnsi" w:cs="Calibri"/>
          <w:color w:val="000000"/>
        </w:rPr>
      </w:pPr>
      <w:r>
        <w:rPr>
          <w:rFonts w:asciiTheme="minorHAnsi" w:eastAsiaTheme="minorHAnsi" w:hAnsiTheme="minorHAnsi" w:cs="Calibri"/>
          <w:color w:val="000000"/>
        </w:rPr>
        <w:t>Entidad</w:t>
      </w:r>
      <w:r w:rsidRPr="00587DFA">
        <w:rPr>
          <w:rFonts w:asciiTheme="minorHAnsi" w:eastAsiaTheme="minorHAnsi" w:hAnsiTheme="minorHAnsi" w:cs="Calibri"/>
          <w:color w:val="000000"/>
        </w:rPr>
        <w:t xml:space="preserve"> asociada: Kankuaka S.C.A. </w:t>
      </w:r>
    </w:p>
    <w:p w:rsidR="00811A02" w:rsidRPr="00476583" w:rsidRDefault="00811A02" w:rsidP="00811A02">
      <w:pPr>
        <w:pStyle w:val="Prrafodelista"/>
        <w:numPr>
          <w:ilvl w:val="1"/>
          <w:numId w:val="17"/>
        </w:numPr>
        <w:autoSpaceDE w:val="0"/>
        <w:autoSpaceDN w:val="0"/>
        <w:adjustRightInd w:val="0"/>
        <w:spacing w:after="0" w:line="360" w:lineRule="auto"/>
        <w:jc w:val="both"/>
        <w:rPr>
          <w:rFonts w:asciiTheme="minorHAnsi" w:eastAsiaTheme="minorHAnsi" w:hAnsiTheme="minorHAnsi" w:cs="Calibri"/>
          <w:color w:val="000000"/>
        </w:rPr>
      </w:pPr>
      <w:r w:rsidRPr="00476583">
        <w:rPr>
          <w:rFonts w:asciiTheme="minorHAnsi" w:eastAsiaTheme="minorHAnsi" w:hAnsiTheme="minorHAnsi" w:cs="Calibri"/>
          <w:color w:val="000000"/>
        </w:rPr>
        <w:t>Contrapartida Monetaria: 45%</w:t>
      </w:r>
    </w:p>
    <w:p w:rsidR="00811A02" w:rsidRPr="00476583" w:rsidRDefault="00811A02" w:rsidP="00811A02">
      <w:pPr>
        <w:pStyle w:val="Prrafodelista"/>
        <w:numPr>
          <w:ilvl w:val="1"/>
          <w:numId w:val="17"/>
        </w:numPr>
        <w:autoSpaceDE w:val="0"/>
        <w:autoSpaceDN w:val="0"/>
        <w:adjustRightInd w:val="0"/>
        <w:spacing w:after="0" w:line="360" w:lineRule="auto"/>
        <w:jc w:val="both"/>
        <w:rPr>
          <w:rFonts w:asciiTheme="minorHAnsi" w:eastAsiaTheme="minorHAnsi" w:hAnsiTheme="minorHAnsi" w:cs="Calibri"/>
          <w:color w:val="000000"/>
        </w:rPr>
      </w:pPr>
      <w:r w:rsidRPr="00476583">
        <w:rPr>
          <w:rFonts w:asciiTheme="minorHAnsi" w:eastAsiaTheme="minorHAnsi" w:hAnsiTheme="minorHAnsi" w:cs="Calibri"/>
          <w:color w:val="000000"/>
        </w:rPr>
        <w:t>Contrapartida No monetaria: 4%</w:t>
      </w:r>
    </w:p>
    <w:p w:rsidR="00811A02" w:rsidRPr="00476583" w:rsidRDefault="00811A02" w:rsidP="00811A02">
      <w:pPr>
        <w:pStyle w:val="Prrafodelista"/>
        <w:numPr>
          <w:ilvl w:val="0"/>
          <w:numId w:val="17"/>
        </w:numPr>
        <w:autoSpaceDE w:val="0"/>
        <w:autoSpaceDN w:val="0"/>
        <w:adjustRightInd w:val="0"/>
        <w:spacing w:after="0" w:line="360" w:lineRule="auto"/>
        <w:jc w:val="both"/>
        <w:rPr>
          <w:rFonts w:asciiTheme="minorHAnsi" w:eastAsiaTheme="minorHAnsi" w:hAnsiTheme="minorHAnsi" w:cs="Calibri"/>
          <w:color w:val="000000"/>
        </w:rPr>
      </w:pPr>
      <w:r w:rsidRPr="00476583">
        <w:rPr>
          <w:rFonts w:asciiTheme="minorHAnsi" w:eastAsiaTheme="minorHAnsi" w:hAnsiTheme="minorHAnsi" w:cs="Calibri"/>
          <w:color w:val="000000"/>
        </w:rPr>
        <w:t xml:space="preserve">Programa: “Desarrollo </w:t>
      </w:r>
      <w:proofErr w:type="spellStart"/>
      <w:r w:rsidRPr="00476583">
        <w:rPr>
          <w:rFonts w:asciiTheme="minorHAnsi" w:eastAsiaTheme="minorHAnsi" w:hAnsiTheme="minorHAnsi" w:cs="Calibri"/>
          <w:color w:val="000000"/>
        </w:rPr>
        <w:t>Resiliente</w:t>
      </w:r>
      <w:proofErr w:type="spellEnd"/>
      <w:r w:rsidRPr="00476583">
        <w:rPr>
          <w:rFonts w:asciiTheme="minorHAnsi" w:eastAsiaTheme="minorHAnsi" w:hAnsiTheme="minorHAnsi" w:cs="Calibri"/>
          <w:color w:val="000000"/>
        </w:rPr>
        <w:t xml:space="preserve"> y Bajo en Carbono” – LCRD - USAID: </w:t>
      </w:r>
    </w:p>
    <w:p w:rsidR="00811A02" w:rsidRPr="00476583" w:rsidRDefault="00811A02" w:rsidP="00811A02">
      <w:pPr>
        <w:pStyle w:val="Prrafodelista"/>
        <w:numPr>
          <w:ilvl w:val="1"/>
          <w:numId w:val="17"/>
        </w:numPr>
        <w:autoSpaceDE w:val="0"/>
        <w:autoSpaceDN w:val="0"/>
        <w:adjustRightInd w:val="0"/>
        <w:spacing w:after="0" w:line="360" w:lineRule="auto"/>
        <w:jc w:val="both"/>
        <w:rPr>
          <w:rFonts w:asciiTheme="minorHAnsi" w:eastAsiaTheme="minorHAnsi" w:hAnsiTheme="minorHAnsi" w:cs="Calibri"/>
          <w:color w:val="000000"/>
        </w:rPr>
      </w:pPr>
      <w:r w:rsidRPr="00476583">
        <w:rPr>
          <w:rFonts w:asciiTheme="minorHAnsi" w:eastAsiaTheme="minorHAnsi" w:hAnsiTheme="minorHAnsi" w:cs="Calibri"/>
          <w:color w:val="000000"/>
        </w:rPr>
        <w:t>Contrapartida No monetaria: 9%</w:t>
      </w:r>
    </w:p>
    <w:p w:rsidR="00811A02" w:rsidRDefault="00811A02" w:rsidP="00811A02">
      <w:pPr>
        <w:autoSpaceDE w:val="0"/>
        <w:autoSpaceDN w:val="0"/>
        <w:adjustRightInd w:val="0"/>
        <w:spacing w:line="360" w:lineRule="auto"/>
        <w:jc w:val="both"/>
        <w:rPr>
          <w:rFonts w:asciiTheme="minorHAnsi" w:eastAsiaTheme="minorHAnsi" w:hAnsiTheme="minorHAnsi" w:cs="Calibri"/>
          <w:color w:val="000000"/>
          <w:sz w:val="22"/>
          <w:szCs w:val="22"/>
        </w:rPr>
      </w:pPr>
    </w:p>
    <w:p w:rsidR="0019574C" w:rsidRDefault="0019574C" w:rsidP="00811A02">
      <w:pPr>
        <w:autoSpaceDE w:val="0"/>
        <w:autoSpaceDN w:val="0"/>
        <w:adjustRightInd w:val="0"/>
        <w:spacing w:line="360" w:lineRule="auto"/>
        <w:jc w:val="both"/>
        <w:rPr>
          <w:rFonts w:asciiTheme="minorHAnsi" w:eastAsiaTheme="minorHAnsi" w:hAnsiTheme="minorHAnsi" w:cs="Calibri"/>
          <w:color w:val="000000"/>
          <w:sz w:val="22"/>
          <w:szCs w:val="22"/>
        </w:rPr>
      </w:pPr>
    </w:p>
    <w:p w:rsidR="0019574C" w:rsidRPr="00811A02" w:rsidRDefault="0019574C" w:rsidP="00811A02">
      <w:pPr>
        <w:autoSpaceDE w:val="0"/>
        <w:autoSpaceDN w:val="0"/>
        <w:adjustRightInd w:val="0"/>
        <w:spacing w:line="360" w:lineRule="auto"/>
        <w:jc w:val="both"/>
        <w:rPr>
          <w:rFonts w:asciiTheme="minorHAnsi" w:eastAsiaTheme="minorHAnsi" w:hAnsiTheme="minorHAnsi" w:cs="Calibri"/>
          <w:color w:val="000000"/>
          <w:sz w:val="22"/>
          <w:szCs w:val="22"/>
        </w:rPr>
      </w:pPr>
    </w:p>
    <w:p w:rsidR="00811A02" w:rsidRPr="00811A02" w:rsidRDefault="00811A02" w:rsidP="00811A02">
      <w:pPr>
        <w:autoSpaceDE w:val="0"/>
        <w:autoSpaceDN w:val="0"/>
        <w:adjustRightInd w:val="0"/>
        <w:spacing w:line="360" w:lineRule="auto"/>
        <w:jc w:val="both"/>
        <w:rPr>
          <w:rFonts w:asciiTheme="minorHAnsi" w:eastAsiaTheme="minorHAnsi" w:hAnsiTheme="minorHAnsi" w:cs="Calibri"/>
          <w:color w:val="000000"/>
        </w:rPr>
      </w:pPr>
      <w:r w:rsidRPr="00811A02">
        <w:rPr>
          <w:rFonts w:asciiTheme="minorHAnsi" w:eastAsiaTheme="minorHAnsi" w:hAnsiTheme="minorHAnsi" w:cs="Calibri"/>
          <w:color w:val="000000"/>
          <w:sz w:val="22"/>
          <w:szCs w:val="22"/>
        </w:rPr>
        <w:lastRenderedPageBreak/>
        <w:t>Teniendo</w:t>
      </w:r>
      <w:r>
        <w:rPr>
          <w:rFonts w:asciiTheme="minorHAnsi" w:eastAsiaTheme="minorHAnsi" w:hAnsiTheme="minorHAnsi" w:cs="Calibri"/>
          <w:color w:val="000000"/>
          <w:sz w:val="22"/>
          <w:szCs w:val="22"/>
        </w:rPr>
        <w:t xml:space="preserve"> </w:t>
      </w:r>
      <w:r w:rsidRPr="00811A02">
        <w:rPr>
          <w:rFonts w:asciiTheme="minorHAnsi" w:eastAsiaTheme="minorHAnsi" w:hAnsiTheme="minorHAnsi" w:cs="Calibri"/>
          <w:color w:val="000000"/>
          <w:sz w:val="22"/>
          <w:szCs w:val="22"/>
        </w:rPr>
        <w:t>en cuenta el tipo de gasto, la cofinanciación se muestra de la siguiente manera:</w:t>
      </w:r>
    </w:p>
    <w:p w:rsidR="00811A02" w:rsidRDefault="00BB3642" w:rsidP="00811A02">
      <w:pPr>
        <w:autoSpaceDE w:val="0"/>
        <w:autoSpaceDN w:val="0"/>
        <w:adjustRightInd w:val="0"/>
        <w:spacing w:line="360" w:lineRule="auto"/>
        <w:jc w:val="both"/>
        <w:rPr>
          <w:rFonts w:asciiTheme="minorHAnsi" w:eastAsiaTheme="minorHAnsi" w:hAnsiTheme="minorHAnsi" w:cs="Calibri"/>
          <w:color w:val="000000"/>
          <w:sz w:val="22"/>
          <w:szCs w:val="22"/>
        </w:rPr>
      </w:pPr>
      <w:r w:rsidRPr="00BB3642">
        <w:rPr>
          <w:rFonts w:eastAsiaTheme="minorHAnsi"/>
          <w:noProof/>
        </w:rPr>
        <w:drawing>
          <wp:inline distT="0" distB="0" distL="0" distR="0" wp14:anchorId="13CB8D58" wp14:editId="02FA37DF">
            <wp:extent cx="5612130" cy="236982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369820"/>
                    </a:xfrm>
                    <a:prstGeom prst="rect">
                      <a:avLst/>
                    </a:prstGeom>
                    <a:noFill/>
                    <a:ln>
                      <a:noFill/>
                    </a:ln>
                  </pic:spPr>
                </pic:pic>
              </a:graphicData>
            </a:graphic>
          </wp:inline>
        </w:drawing>
      </w:r>
    </w:p>
    <w:p w:rsidR="00811A02" w:rsidRDefault="00811A02" w:rsidP="00811A02">
      <w:pPr>
        <w:autoSpaceDE w:val="0"/>
        <w:autoSpaceDN w:val="0"/>
        <w:adjustRightInd w:val="0"/>
        <w:spacing w:line="360" w:lineRule="auto"/>
        <w:jc w:val="both"/>
        <w:rPr>
          <w:rFonts w:asciiTheme="minorHAnsi" w:eastAsiaTheme="minorHAnsi" w:hAnsiTheme="minorHAnsi" w:cs="Calibri"/>
          <w:color w:val="000000"/>
          <w:sz w:val="22"/>
          <w:szCs w:val="22"/>
        </w:rPr>
      </w:pPr>
    </w:p>
    <w:p w:rsidR="00811A02" w:rsidRDefault="00811A02" w:rsidP="00811A02">
      <w:pPr>
        <w:autoSpaceDE w:val="0"/>
        <w:autoSpaceDN w:val="0"/>
        <w:adjustRightInd w:val="0"/>
        <w:spacing w:line="360" w:lineRule="auto"/>
        <w:jc w:val="both"/>
        <w:rPr>
          <w:rFonts w:asciiTheme="minorHAnsi" w:eastAsiaTheme="minorHAnsi" w:hAnsiTheme="minorHAnsi" w:cs="Calibri"/>
          <w:color w:val="000000"/>
          <w:sz w:val="22"/>
          <w:szCs w:val="22"/>
        </w:rPr>
      </w:pPr>
      <w:r w:rsidRPr="00587DFA">
        <w:rPr>
          <w:rFonts w:asciiTheme="minorHAnsi" w:eastAsiaTheme="minorHAnsi" w:hAnsiTheme="minorHAnsi" w:cs="Calibri"/>
          <w:color w:val="000000"/>
          <w:sz w:val="22"/>
          <w:szCs w:val="22"/>
        </w:rPr>
        <w:t>Los anteriores valores se encuentras respaldos</w:t>
      </w:r>
      <w:r w:rsidRPr="00ED5BDC">
        <w:rPr>
          <w:rFonts w:asciiTheme="minorHAnsi" w:eastAsiaTheme="minorHAnsi" w:hAnsiTheme="minorHAnsi" w:cs="Calibri"/>
          <w:color w:val="000000"/>
          <w:sz w:val="22"/>
          <w:szCs w:val="22"/>
        </w:rPr>
        <w:t xml:space="preserve"> por cartas de compromisos de las entidades. (</w:t>
      </w:r>
      <w:r w:rsidRPr="00492E6D">
        <w:rPr>
          <w:rFonts w:asciiTheme="minorHAnsi" w:eastAsiaTheme="minorHAnsi" w:hAnsiTheme="minorHAnsi" w:cs="Calibri"/>
          <w:b/>
          <w:color w:val="000000"/>
          <w:sz w:val="22"/>
          <w:szCs w:val="22"/>
        </w:rPr>
        <w:t>Ver Anexo 6. Cartas de compromiso</w:t>
      </w:r>
      <w:r w:rsidR="00BB3642">
        <w:rPr>
          <w:rFonts w:asciiTheme="minorHAnsi" w:eastAsiaTheme="minorHAnsi" w:hAnsiTheme="minorHAnsi" w:cs="Calibri"/>
          <w:color w:val="000000"/>
          <w:sz w:val="22"/>
          <w:szCs w:val="22"/>
        </w:rPr>
        <w:t>)</w:t>
      </w:r>
    </w:p>
    <w:p w:rsidR="00BB3642" w:rsidRDefault="00BB3642" w:rsidP="00811A02">
      <w:pPr>
        <w:autoSpaceDE w:val="0"/>
        <w:autoSpaceDN w:val="0"/>
        <w:adjustRightInd w:val="0"/>
        <w:spacing w:line="360" w:lineRule="auto"/>
        <w:jc w:val="both"/>
        <w:rPr>
          <w:rFonts w:asciiTheme="minorHAnsi" w:eastAsiaTheme="minorHAnsi" w:hAnsiTheme="minorHAnsi" w:cs="Calibri"/>
          <w:color w:val="000000"/>
          <w:sz w:val="22"/>
          <w:szCs w:val="22"/>
        </w:rPr>
      </w:pPr>
    </w:p>
    <w:p w:rsidR="00B1155F" w:rsidRDefault="00BB3642" w:rsidP="001B3E0E">
      <w:pPr>
        <w:autoSpaceDE w:val="0"/>
        <w:autoSpaceDN w:val="0"/>
        <w:adjustRightInd w:val="0"/>
        <w:spacing w:line="360" w:lineRule="auto"/>
        <w:jc w:val="both"/>
        <w:rPr>
          <w:rFonts w:asciiTheme="minorHAnsi" w:eastAsiaTheme="minorHAnsi" w:hAnsiTheme="minorHAnsi" w:cs="Calibri"/>
          <w:color w:val="000000"/>
          <w:sz w:val="22"/>
          <w:szCs w:val="22"/>
        </w:rPr>
      </w:pPr>
      <w:r>
        <w:rPr>
          <w:rFonts w:asciiTheme="minorHAnsi" w:eastAsiaTheme="minorHAnsi" w:hAnsiTheme="minorHAnsi" w:cs="Calibri"/>
          <w:color w:val="000000"/>
          <w:sz w:val="22"/>
          <w:szCs w:val="22"/>
        </w:rPr>
        <w:t xml:space="preserve">Adicionalmente en el </w:t>
      </w:r>
      <w:r w:rsidRPr="00BB3642">
        <w:rPr>
          <w:rFonts w:asciiTheme="minorHAnsi" w:eastAsiaTheme="minorHAnsi" w:hAnsiTheme="minorHAnsi" w:cs="Calibri"/>
          <w:b/>
          <w:color w:val="000000"/>
          <w:sz w:val="22"/>
          <w:szCs w:val="22"/>
        </w:rPr>
        <w:t>Anexo 7. Plan Financiero</w:t>
      </w:r>
      <w:r>
        <w:rPr>
          <w:rFonts w:asciiTheme="minorHAnsi" w:eastAsiaTheme="minorHAnsi" w:hAnsiTheme="minorHAnsi" w:cs="Calibri"/>
          <w:color w:val="000000"/>
          <w:sz w:val="22"/>
          <w:szCs w:val="22"/>
        </w:rPr>
        <w:t>, se muestran los análisis de los ingresos vs inversiones, tanto en el tiempo de ejecución del proyecto como en su proyección.</w:t>
      </w:r>
    </w:p>
    <w:p w:rsidR="001B3E0E" w:rsidRDefault="001B3E0E" w:rsidP="001B3E0E">
      <w:pPr>
        <w:autoSpaceDE w:val="0"/>
        <w:autoSpaceDN w:val="0"/>
        <w:adjustRightInd w:val="0"/>
        <w:spacing w:line="360" w:lineRule="auto"/>
        <w:jc w:val="both"/>
        <w:rPr>
          <w:rFonts w:asciiTheme="minorHAnsi" w:hAnsiTheme="minorHAnsi"/>
          <w:b/>
          <w:bCs/>
          <w:kern w:val="32"/>
          <w:lang w:eastAsia="en-US"/>
        </w:rPr>
      </w:pPr>
    </w:p>
    <w:p w:rsidR="00302B4C" w:rsidRPr="00ED5BDC" w:rsidRDefault="00302B4C" w:rsidP="00302B4C">
      <w:pPr>
        <w:pStyle w:val="Ttulo1"/>
        <w:numPr>
          <w:ilvl w:val="0"/>
          <w:numId w:val="3"/>
        </w:numPr>
        <w:shd w:val="clear" w:color="auto" w:fill="D9D9D9"/>
        <w:spacing w:before="0" w:after="0" w:line="240" w:lineRule="auto"/>
        <w:jc w:val="center"/>
        <w:rPr>
          <w:rFonts w:asciiTheme="minorHAnsi" w:hAnsiTheme="minorHAnsi"/>
          <w:sz w:val="24"/>
          <w:szCs w:val="24"/>
        </w:rPr>
      </w:pPr>
      <w:r w:rsidRPr="00ED5BDC">
        <w:rPr>
          <w:rFonts w:asciiTheme="minorHAnsi" w:hAnsiTheme="minorHAnsi"/>
          <w:sz w:val="24"/>
          <w:szCs w:val="24"/>
        </w:rPr>
        <w:t xml:space="preserve">FASES CRÍTICAS DE IMPLEMENTACIÓN </w:t>
      </w:r>
    </w:p>
    <w:p w:rsidR="00302B4C" w:rsidRPr="00ED5BDC" w:rsidRDefault="00302B4C" w:rsidP="00302B4C">
      <w:pPr>
        <w:autoSpaceDE w:val="0"/>
        <w:autoSpaceDN w:val="0"/>
        <w:adjustRightInd w:val="0"/>
        <w:spacing w:line="360" w:lineRule="auto"/>
        <w:rPr>
          <w:rFonts w:asciiTheme="minorHAnsi" w:hAnsiTheme="minorHAnsi"/>
          <w:b/>
          <w:bCs/>
          <w:color w:val="000000"/>
          <w:sz w:val="22"/>
          <w:szCs w:val="22"/>
        </w:rPr>
      </w:pPr>
    </w:p>
    <w:p w:rsidR="00302B4C" w:rsidRPr="00ED5BDC" w:rsidRDefault="00D924FB"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 xml:space="preserve">10.1. ESTRATEGIA DE ENTRADA AL MERCADO </w:t>
      </w:r>
    </w:p>
    <w:p w:rsidR="00302B4C" w:rsidRPr="00ED5BDC" w:rsidRDefault="00302B4C" w:rsidP="00244C0E">
      <w:pPr>
        <w:autoSpaceDE w:val="0"/>
        <w:autoSpaceDN w:val="0"/>
        <w:adjustRightInd w:val="0"/>
        <w:spacing w:line="360" w:lineRule="auto"/>
        <w:rPr>
          <w:rFonts w:asciiTheme="minorHAnsi" w:hAnsiTheme="minorHAnsi"/>
          <w:bCs/>
          <w:color w:val="000000"/>
          <w:sz w:val="22"/>
          <w:szCs w:val="22"/>
        </w:rPr>
      </w:pPr>
    </w:p>
    <w:p w:rsidR="00302B4C" w:rsidRPr="00ED5BDC" w:rsidRDefault="00302B4C" w:rsidP="00244C0E">
      <w:pPr>
        <w:autoSpaceDE w:val="0"/>
        <w:autoSpaceDN w:val="0"/>
        <w:adjustRightInd w:val="0"/>
        <w:spacing w:line="360" w:lineRule="auto"/>
        <w:jc w:val="both"/>
        <w:rPr>
          <w:rFonts w:asciiTheme="minorHAnsi" w:hAnsiTheme="minorHAnsi"/>
          <w:bCs/>
          <w:color w:val="000000"/>
          <w:sz w:val="22"/>
          <w:szCs w:val="22"/>
        </w:rPr>
      </w:pPr>
      <w:r w:rsidRPr="00ED5BDC">
        <w:rPr>
          <w:rFonts w:asciiTheme="minorHAnsi" w:hAnsiTheme="minorHAnsi"/>
          <w:bCs/>
          <w:color w:val="000000"/>
          <w:sz w:val="22"/>
          <w:szCs w:val="22"/>
        </w:rPr>
        <w:t>Con el propósito de implementar exitosamente la iniciativa, se desarrollará el siguiente cronograma con su respectiva financiación:</w:t>
      </w:r>
    </w:p>
    <w:p w:rsidR="00302B4C" w:rsidRPr="00ED5BDC" w:rsidRDefault="00302B4C" w:rsidP="00244C0E">
      <w:pPr>
        <w:autoSpaceDE w:val="0"/>
        <w:autoSpaceDN w:val="0"/>
        <w:adjustRightInd w:val="0"/>
        <w:spacing w:line="360" w:lineRule="auto"/>
        <w:jc w:val="both"/>
        <w:rPr>
          <w:rFonts w:asciiTheme="minorHAnsi" w:hAnsiTheme="minorHAnsi"/>
          <w:bCs/>
          <w:color w:val="000000"/>
          <w:sz w:val="22"/>
          <w:szCs w:val="22"/>
        </w:rPr>
      </w:pPr>
    </w:p>
    <w:p w:rsidR="00302B4C" w:rsidRPr="00ED5BDC" w:rsidRDefault="00302B4C" w:rsidP="00244C0E">
      <w:pPr>
        <w:numPr>
          <w:ilvl w:val="0"/>
          <w:numId w:val="2"/>
        </w:numPr>
        <w:autoSpaceDE w:val="0"/>
        <w:autoSpaceDN w:val="0"/>
        <w:adjustRightInd w:val="0"/>
        <w:spacing w:line="360" w:lineRule="auto"/>
        <w:ind w:left="360"/>
        <w:jc w:val="both"/>
        <w:rPr>
          <w:rFonts w:asciiTheme="minorHAnsi" w:hAnsiTheme="minorHAnsi"/>
          <w:bCs/>
          <w:color w:val="000000"/>
          <w:sz w:val="22"/>
          <w:szCs w:val="22"/>
        </w:rPr>
      </w:pPr>
      <w:r w:rsidRPr="00ED5BDC">
        <w:rPr>
          <w:rFonts w:asciiTheme="minorHAnsi" w:hAnsiTheme="minorHAnsi"/>
          <w:bCs/>
          <w:color w:val="000000"/>
          <w:sz w:val="22"/>
          <w:szCs w:val="22"/>
        </w:rPr>
        <w:t xml:space="preserve">El tiempo de ejecución del proyecto será de </w:t>
      </w:r>
      <w:r w:rsidR="009575CE">
        <w:rPr>
          <w:rFonts w:asciiTheme="minorHAnsi" w:hAnsiTheme="minorHAnsi"/>
          <w:bCs/>
          <w:color w:val="000000"/>
          <w:sz w:val="22"/>
          <w:szCs w:val="22"/>
        </w:rPr>
        <w:t>QUINCE</w:t>
      </w:r>
      <w:r w:rsidRPr="00ED5BDC">
        <w:rPr>
          <w:rFonts w:asciiTheme="minorHAnsi" w:hAnsiTheme="minorHAnsi"/>
          <w:bCs/>
          <w:color w:val="000000"/>
          <w:sz w:val="22"/>
          <w:szCs w:val="22"/>
        </w:rPr>
        <w:t xml:space="preserve"> (1</w:t>
      </w:r>
      <w:r w:rsidR="009575CE">
        <w:rPr>
          <w:rFonts w:asciiTheme="minorHAnsi" w:hAnsiTheme="minorHAnsi"/>
          <w:bCs/>
          <w:color w:val="000000"/>
          <w:sz w:val="22"/>
          <w:szCs w:val="22"/>
        </w:rPr>
        <w:t>5</w:t>
      </w:r>
      <w:r w:rsidRPr="00ED5BDC">
        <w:rPr>
          <w:rFonts w:asciiTheme="minorHAnsi" w:hAnsiTheme="minorHAnsi"/>
          <w:bCs/>
          <w:color w:val="000000"/>
          <w:sz w:val="22"/>
          <w:szCs w:val="22"/>
        </w:rPr>
        <w:t>) meses, en donde se desarrollarán las siguientes actividades:</w:t>
      </w:r>
    </w:p>
    <w:p w:rsidR="00302B4C" w:rsidRPr="00ED5BDC" w:rsidRDefault="00302B4C" w:rsidP="00244C0E">
      <w:pPr>
        <w:numPr>
          <w:ilvl w:val="1"/>
          <w:numId w:val="2"/>
        </w:numPr>
        <w:autoSpaceDE w:val="0"/>
        <w:autoSpaceDN w:val="0"/>
        <w:adjustRightInd w:val="0"/>
        <w:spacing w:line="360" w:lineRule="auto"/>
        <w:ind w:left="1080"/>
        <w:jc w:val="both"/>
        <w:rPr>
          <w:rFonts w:asciiTheme="minorHAnsi" w:hAnsiTheme="minorHAnsi"/>
          <w:bCs/>
          <w:color w:val="000000"/>
          <w:sz w:val="22"/>
          <w:szCs w:val="22"/>
        </w:rPr>
      </w:pPr>
      <w:r w:rsidRPr="00ED5BDC">
        <w:rPr>
          <w:rFonts w:asciiTheme="minorHAnsi" w:hAnsiTheme="minorHAnsi"/>
          <w:bCs/>
          <w:color w:val="000000"/>
          <w:sz w:val="22"/>
          <w:szCs w:val="22"/>
        </w:rPr>
        <w:t xml:space="preserve">Implementación de Sistemas SPV para </w:t>
      </w:r>
      <w:r w:rsidR="00492E6D">
        <w:rPr>
          <w:rFonts w:asciiTheme="minorHAnsi" w:hAnsiTheme="minorHAnsi"/>
          <w:bCs/>
          <w:color w:val="000000"/>
          <w:sz w:val="22"/>
          <w:szCs w:val="22"/>
        </w:rPr>
        <w:t>2</w:t>
      </w:r>
      <w:r w:rsidR="00FE4922" w:rsidRPr="00ED5BDC">
        <w:rPr>
          <w:rFonts w:asciiTheme="minorHAnsi" w:hAnsiTheme="minorHAnsi"/>
          <w:bCs/>
          <w:color w:val="000000"/>
          <w:sz w:val="22"/>
          <w:szCs w:val="22"/>
        </w:rPr>
        <w:t xml:space="preserve"> tanques: </w:t>
      </w:r>
      <w:r w:rsidR="00492E6D">
        <w:rPr>
          <w:rFonts w:asciiTheme="minorHAnsi" w:hAnsiTheme="minorHAnsi"/>
          <w:bCs/>
          <w:color w:val="000000"/>
          <w:sz w:val="22"/>
          <w:szCs w:val="22"/>
        </w:rPr>
        <w:t xml:space="preserve">uno </w:t>
      </w:r>
      <w:r w:rsidR="00FE4922" w:rsidRPr="00ED5BDC">
        <w:rPr>
          <w:rFonts w:asciiTheme="minorHAnsi" w:hAnsiTheme="minorHAnsi"/>
          <w:bCs/>
          <w:color w:val="000000"/>
          <w:sz w:val="22"/>
          <w:szCs w:val="22"/>
        </w:rPr>
        <w:t xml:space="preserve">de 2.000 litros y </w:t>
      </w:r>
      <w:r w:rsidR="00492E6D">
        <w:rPr>
          <w:rFonts w:asciiTheme="minorHAnsi" w:hAnsiTheme="minorHAnsi"/>
          <w:bCs/>
          <w:color w:val="000000"/>
          <w:sz w:val="22"/>
          <w:szCs w:val="22"/>
        </w:rPr>
        <w:t>uno</w:t>
      </w:r>
      <w:r w:rsidR="00FE4922" w:rsidRPr="00ED5BDC">
        <w:rPr>
          <w:rFonts w:asciiTheme="minorHAnsi" w:hAnsiTheme="minorHAnsi"/>
          <w:bCs/>
          <w:color w:val="000000"/>
          <w:sz w:val="22"/>
          <w:szCs w:val="22"/>
        </w:rPr>
        <w:t xml:space="preserve"> de 6.200 litros</w:t>
      </w:r>
    </w:p>
    <w:p w:rsidR="00302B4C" w:rsidRPr="00ED5BDC" w:rsidRDefault="00302B4C" w:rsidP="00244C0E">
      <w:pPr>
        <w:numPr>
          <w:ilvl w:val="1"/>
          <w:numId w:val="2"/>
        </w:numPr>
        <w:autoSpaceDE w:val="0"/>
        <w:autoSpaceDN w:val="0"/>
        <w:adjustRightInd w:val="0"/>
        <w:spacing w:line="360" w:lineRule="auto"/>
        <w:ind w:left="1080"/>
        <w:jc w:val="both"/>
        <w:rPr>
          <w:rFonts w:asciiTheme="minorHAnsi" w:hAnsiTheme="minorHAnsi"/>
          <w:bCs/>
          <w:color w:val="000000"/>
          <w:sz w:val="22"/>
          <w:szCs w:val="22"/>
        </w:rPr>
      </w:pPr>
      <w:r w:rsidRPr="00ED5BDC">
        <w:rPr>
          <w:rFonts w:asciiTheme="minorHAnsi" w:hAnsiTheme="minorHAnsi"/>
          <w:bCs/>
          <w:color w:val="000000"/>
          <w:sz w:val="22"/>
          <w:szCs w:val="22"/>
        </w:rPr>
        <w:t>Ejecución de obras civiles para las instalaciones</w:t>
      </w:r>
    </w:p>
    <w:p w:rsidR="00302B4C" w:rsidRPr="00ED5BDC" w:rsidRDefault="00302B4C" w:rsidP="00244C0E">
      <w:pPr>
        <w:numPr>
          <w:ilvl w:val="1"/>
          <w:numId w:val="2"/>
        </w:numPr>
        <w:autoSpaceDE w:val="0"/>
        <w:autoSpaceDN w:val="0"/>
        <w:adjustRightInd w:val="0"/>
        <w:spacing w:line="360" w:lineRule="auto"/>
        <w:ind w:left="1080"/>
        <w:jc w:val="both"/>
        <w:rPr>
          <w:rFonts w:asciiTheme="minorHAnsi" w:hAnsiTheme="minorHAnsi"/>
          <w:bCs/>
          <w:color w:val="000000"/>
          <w:sz w:val="22"/>
          <w:szCs w:val="22"/>
        </w:rPr>
      </w:pPr>
      <w:r w:rsidRPr="00ED5BDC">
        <w:rPr>
          <w:rFonts w:asciiTheme="minorHAnsi" w:hAnsiTheme="minorHAnsi"/>
          <w:bCs/>
          <w:color w:val="000000"/>
          <w:sz w:val="22"/>
          <w:szCs w:val="22"/>
        </w:rPr>
        <w:t>Transporte de los equipos a las zonas de la iniciativa</w:t>
      </w:r>
    </w:p>
    <w:p w:rsidR="00302B4C" w:rsidRPr="00ED5BDC" w:rsidRDefault="00302B4C" w:rsidP="00244C0E">
      <w:pPr>
        <w:numPr>
          <w:ilvl w:val="1"/>
          <w:numId w:val="2"/>
        </w:numPr>
        <w:autoSpaceDE w:val="0"/>
        <w:autoSpaceDN w:val="0"/>
        <w:adjustRightInd w:val="0"/>
        <w:spacing w:line="360" w:lineRule="auto"/>
        <w:ind w:left="1080"/>
        <w:jc w:val="both"/>
        <w:rPr>
          <w:rFonts w:asciiTheme="minorHAnsi" w:hAnsiTheme="minorHAnsi"/>
          <w:bCs/>
          <w:color w:val="000000"/>
          <w:sz w:val="22"/>
          <w:szCs w:val="22"/>
        </w:rPr>
      </w:pPr>
      <w:r w:rsidRPr="00ED5BDC">
        <w:rPr>
          <w:rFonts w:asciiTheme="minorHAnsi" w:hAnsiTheme="minorHAnsi"/>
          <w:bCs/>
          <w:color w:val="000000"/>
          <w:sz w:val="22"/>
          <w:szCs w:val="22"/>
        </w:rPr>
        <w:t>Gastos administrativos</w:t>
      </w:r>
    </w:p>
    <w:p w:rsidR="00302B4C" w:rsidRPr="00ED5BDC" w:rsidRDefault="00302B4C" w:rsidP="00244C0E">
      <w:pPr>
        <w:numPr>
          <w:ilvl w:val="1"/>
          <w:numId w:val="2"/>
        </w:numPr>
        <w:autoSpaceDE w:val="0"/>
        <w:autoSpaceDN w:val="0"/>
        <w:adjustRightInd w:val="0"/>
        <w:spacing w:line="360" w:lineRule="auto"/>
        <w:ind w:left="1080"/>
        <w:jc w:val="both"/>
        <w:rPr>
          <w:rFonts w:asciiTheme="minorHAnsi" w:hAnsiTheme="minorHAnsi"/>
          <w:bCs/>
          <w:color w:val="000000"/>
          <w:sz w:val="22"/>
          <w:szCs w:val="22"/>
        </w:rPr>
      </w:pPr>
      <w:r w:rsidRPr="00ED5BDC">
        <w:rPr>
          <w:rFonts w:asciiTheme="minorHAnsi" w:hAnsiTheme="minorHAnsi"/>
          <w:bCs/>
          <w:color w:val="000000"/>
          <w:sz w:val="22"/>
          <w:szCs w:val="22"/>
        </w:rPr>
        <w:t>Honorarios facilitadores locales</w:t>
      </w:r>
    </w:p>
    <w:p w:rsidR="00302B4C" w:rsidRPr="00ED5BDC" w:rsidRDefault="00302B4C" w:rsidP="00244C0E">
      <w:pPr>
        <w:numPr>
          <w:ilvl w:val="1"/>
          <w:numId w:val="2"/>
        </w:numPr>
        <w:autoSpaceDE w:val="0"/>
        <w:autoSpaceDN w:val="0"/>
        <w:adjustRightInd w:val="0"/>
        <w:spacing w:line="360" w:lineRule="auto"/>
        <w:ind w:left="1080"/>
        <w:jc w:val="both"/>
        <w:rPr>
          <w:rFonts w:asciiTheme="minorHAnsi" w:hAnsiTheme="minorHAnsi"/>
          <w:bCs/>
          <w:color w:val="000000"/>
          <w:sz w:val="22"/>
          <w:szCs w:val="22"/>
        </w:rPr>
      </w:pPr>
      <w:r w:rsidRPr="00ED5BDC">
        <w:rPr>
          <w:rFonts w:asciiTheme="minorHAnsi" w:hAnsiTheme="minorHAnsi"/>
          <w:bCs/>
          <w:color w:val="000000"/>
          <w:sz w:val="22"/>
          <w:szCs w:val="22"/>
        </w:rPr>
        <w:lastRenderedPageBreak/>
        <w:t>Formación en sistemas SPV a operadores y personal de mantenimiento de las entidades beneficiarias</w:t>
      </w:r>
    </w:p>
    <w:p w:rsidR="00302B4C" w:rsidRPr="00ED5BDC" w:rsidRDefault="00302B4C" w:rsidP="00244C0E">
      <w:pPr>
        <w:numPr>
          <w:ilvl w:val="1"/>
          <w:numId w:val="2"/>
        </w:numPr>
        <w:autoSpaceDE w:val="0"/>
        <w:autoSpaceDN w:val="0"/>
        <w:adjustRightInd w:val="0"/>
        <w:spacing w:line="360" w:lineRule="auto"/>
        <w:ind w:left="1080"/>
        <w:jc w:val="both"/>
        <w:rPr>
          <w:rFonts w:asciiTheme="minorHAnsi" w:hAnsiTheme="minorHAnsi"/>
          <w:bCs/>
          <w:color w:val="000000"/>
          <w:sz w:val="22"/>
          <w:szCs w:val="22"/>
        </w:rPr>
      </w:pPr>
      <w:r w:rsidRPr="00ED5BDC">
        <w:rPr>
          <w:rFonts w:asciiTheme="minorHAnsi" w:hAnsiTheme="minorHAnsi"/>
          <w:bCs/>
          <w:color w:val="000000"/>
          <w:sz w:val="22"/>
          <w:szCs w:val="22"/>
        </w:rPr>
        <w:t>Entrenamiento en buenas prácticas de ordeño</w:t>
      </w:r>
    </w:p>
    <w:p w:rsidR="00302B4C" w:rsidRPr="00ED5BDC" w:rsidRDefault="00302B4C" w:rsidP="00244C0E">
      <w:pPr>
        <w:autoSpaceDE w:val="0"/>
        <w:autoSpaceDN w:val="0"/>
        <w:adjustRightInd w:val="0"/>
        <w:spacing w:line="360" w:lineRule="auto"/>
        <w:jc w:val="both"/>
        <w:rPr>
          <w:rFonts w:asciiTheme="minorHAnsi" w:hAnsiTheme="minorHAnsi"/>
          <w:bCs/>
          <w:color w:val="000000"/>
          <w:sz w:val="22"/>
          <w:szCs w:val="22"/>
        </w:rPr>
      </w:pPr>
    </w:p>
    <w:p w:rsidR="00302B4C" w:rsidRDefault="00302B4C" w:rsidP="00244C0E">
      <w:pPr>
        <w:autoSpaceDE w:val="0"/>
        <w:autoSpaceDN w:val="0"/>
        <w:adjustRightInd w:val="0"/>
        <w:spacing w:line="360" w:lineRule="auto"/>
        <w:jc w:val="both"/>
        <w:rPr>
          <w:rFonts w:asciiTheme="minorHAnsi" w:hAnsiTheme="minorHAnsi"/>
          <w:bCs/>
          <w:color w:val="000000"/>
          <w:sz w:val="22"/>
          <w:szCs w:val="22"/>
        </w:rPr>
      </w:pPr>
      <w:r w:rsidRPr="00476583">
        <w:rPr>
          <w:rFonts w:asciiTheme="minorHAnsi" w:hAnsiTheme="minorHAnsi"/>
          <w:bCs/>
          <w:color w:val="000000"/>
          <w:sz w:val="22"/>
          <w:szCs w:val="22"/>
        </w:rPr>
        <w:t>La matriz general de cofinanciación es la siguiente:</w:t>
      </w:r>
    </w:p>
    <w:p w:rsidR="00A01ECA" w:rsidRDefault="00A01ECA" w:rsidP="0019574C">
      <w:pPr>
        <w:autoSpaceDE w:val="0"/>
        <w:autoSpaceDN w:val="0"/>
        <w:adjustRightInd w:val="0"/>
        <w:spacing w:line="360" w:lineRule="auto"/>
        <w:jc w:val="center"/>
        <w:rPr>
          <w:rFonts w:asciiTheme="minorHAnsi" w:hAnsiTheme="minorHAnsi"/>
          <w:bCs/>
          <w:color w:val="000000"/>
          <w:sz w:val="22"/>
          <w:szCs w:val="22"/>
        </w:rPr>
      </w:pPr>
      <w:r w:rsidRPr="00A01ECA">
        <w:rPr>
          <w:noProof/>
        </w:rPr>
        <w:drawing>
          <wp:inline distT="0" distB="0" distL="0" distR="0">
            <wp:extent cx="3572510" cy="2498725"/>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2510" cy="2498725"/>
                    </a:xfrm>
                    <a:prstGeom prst="rect">
                      <a:avLst/>
                    </a:prstGeom>
                    <a:noFill/>
                    <a:ln>
                      <a:noFill/>
                    </a:ln>
                  </pic:spPr>
                </pic:pic>
              </a:graphicData>
            </a:graphic>
          </wp:inline>
        </w:drawing>
      </w:r>
    </w:p>
    <w:p w:rsidR="00ED5BDC" w:rsidRDefault="00347105" w:rsidP="00244C0E">
      <w:pPr>
        <w:autoSpaceDE w:val="0"/>
        <w:autoSpaceDN w:val="0"/>
        <w:adjustRightInd w:val="0"/>
        <w:spacing w:line="360" w:lineRule="auto"/>
        <w:jc w:val="both"/>
        <w:rPr>
          <w:rFonts w:asciiTheme="minorHAnsi" w:hAnsiTheme="minorHAnsi"/>
          <w:bCs/>
          <w:color w:val="000000"/>
          <w:sz w:val="22"/>
          <w:szCs w:val="22"/>
        </w:rPr>
      </w:pPr>
      <w:r w:rsidRPr="00476583">
        <w:rPr>
          <w:rFonts w:asciiTheme="minorHAnsi" w:hAnsiTheme="minorHAnsi"/>
          <w:bCs/>
          <w:color w:val="000000"/>
          <w:sz w:val="22"/>
          <w:szCs w:val="22"/>
        </w:rPr>
        <w:t>Las inversiones se realizarán teniendo en cuenta el siguiente cronograma:</w:t>
      </w:r>
    </w:p>
    <w:tbl>
      <w:tblPr>
        <w:tblW w:w="9256" w:type="dxa"/>
        <w:tblCellMar>
          <w:left w:w="70" w:type="dxa"/>
          <w:right w:w="70" w:type="dxa"/>
        </w:tblCellMar>
        <w:tblLook w:val="04A0" w:firstRow="1" w:lastRow="0" w:firstColumn="1" w:lastColumn="0" w:noHBand="0" w:noVBand="1"/>
      </w:tblPr>
      <w:tblGrid>
        <w:gridCol w:w="2712"/>
        <w:gridCol w:w="436"/>
        <w:gridCol w:w="436"/>
        <w:gridCol w:w="436"/>
        <w:gridCol w:w="436"/>
        <w:gridCol w:w="436"/>
        <w:gridCol w:w="436"/>
        <w:gridCol w:w="436"/>
        <w:gridCol w:w="436"/>
        <w:gridCol w:w="436"/>
        <w:gridCol w:w="436"/>
        <w:gridCol w:w="436"/>
        <w:gridCol w:w="436"/>
        <w:gridCol w:w="436"/>
        <w:gridCol w:w="436"/>
        <w:gridCol w:w="440"/>
      </w:tblGrid>
      <w:tr w:rsidR="0019574C" w:rsidRPr="0019574C" w:rsidTr="0019574C">
        <w:trPr>
          <w:trHeight w:val="286"/>
        </w:trPr>
        <w:tc>
          <w:tcPr>
            <w:tcW w:w="2712" w:type="dxa"/>
            <w:vMerge w:val="restart"/>
            <w:tcBorders>
              <w:top w:val="single" w:sz="8" w:space="0" w:color="auto"/>
              <w:left w:val="single" w:sz="8" w:space="0" w:color="auto"/>
              <w:bottom w:val="single" w:sz="4" w:space="0" w:color="auto"/>
              <w:right w:val="single" w:sz="4" w:space="0" w:color="auto"/>
            </w:tcBorders>
            <w:shd w:val="clear" w:color="000000" w:fill="A9D08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ACTIVIDADES</w:t>
            </w:r>
          </w:p>
        </w:tc>
        <w:tc>
          <w:tcPr>
            <w:tcW w:w="6544" w:type="dxa"/>
            <w:gridSpan w:val="15"/>
            <w:tcBorders>
              <w:top w:val="single" w:sz="8" w:space="0" w:color="auto"/>
              <w:left w:val="nil"/>
              <w:bottom w:val="single" w:sz="4" w:space="0" w:color="auto"/>
              <w:right w:val="single" w:sz="8" w:space="0" w:color="000000"/>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MESES IMPLEMENTACIÓN DEL PROYECTO</w:t>
            </w:r>
          </w:p>
        </w:tc>
      </w:tr>
      <w:tr w:rsidR="0019574C" w:rsidRPr="0019574C" w:rsidTr="0019574C">
        <w:trPr>
          <w:trHeight w:val="286"/>
        </w:trPr>
        <w:tc>
          <w:tcPr>
            <w:tcW w:w="2712" w:type="dxa"/>
            <w:vMerge/>
            <w:tcBorders>
              <w:top w:val="single" w:sz="8" w:space="0" w:color="auto"/>
              <w:left w:val="single" w:sz="8" w:space="0" w:color="auto"/>
              <w:bottom w:val="single" w:sz="4" w:space="0" w:color="auto"/>
              <w:right w:val="single" w:sz="4" w:space="0" w:color="auto"/>
            </w:tcBorders>
            <w:vAlign w:val="center"/>
            <w:hideMark/>
          </w:tcPr>
          <w:p w:rsidR="0019574C" w:rsidRPr="0019574C" w:rsidRDefault="0019574C" w:rsidP="0019574C">
            <w:pPr>
              <w:rPr>
                <w:rFonts w:ascii="Calibri" w:hAnsi="Calibri"/>
                <w:b/>
                <w:bCs/>
                <w:color w:val="000000"/>
                <w:sz w:val="22"/>
                <w:szCs w:val="22"/>
              </w:rPr>
            </w:pP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1</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2</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3</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4</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5</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6</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7</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8</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9</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10</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11</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12</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13</w:t>
            </w:r>
          </w:p>
        </w:tc>
        <w:tc>
          <w:tcPr>
            <w:tcW w:w="436" w:type="dxa"/>
            <w:tcBorders>
              <w:top w:val="nil"/>
              <w:left w:val="nil"/>
              <w:bottom w:val="single" w:sz="4" w:space="0" w:color="auto"/>
              <w:right w:val="single" w:sz="4"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14</w:t>
            </w:r>
          </w:p>
        </w:tc>
        <w:tc>
          <w:tcPr>
            <w:tcW w:w="436" w:type="dxa"/>
            <w:tcBorders>
              <w:top w:val="nil"/>
              <w:left w:val="nil"/>
              <w:bottom w:val="single" w:sz="4" w:space="0" w:color="auto"/>
              <w:right w:val="single" w:sz="8" w:space="0" w:color="auto"/>
            </w:tcBorders>
            <w:shd w:val="clear" w:color="000000" w:fill="BDD7EE"/>
            <w:vAlign w:val="center"/>
            <w:hideMark/>
          </w:tcPr>
          <w:p w:rsidR="0019574C" w:rsidRPr="0019574C" w:rsidRDefault="0019574C" w:rsidP="0019574C">
            <w:pPr>
              <w:jc w:val="center"/>
              <w:rPr>
                <w:rFonts w:ascii="Calibri" w:hAnsi="Calibri"/>
                <w:b/>
                <w:bCs/>
                <w:color w:val="000000"/>
                <w:sz w:val="22"/>
                <w:szCs w:val="22"/>
              </w:rPr>
            </w:pPr>
            <w:r w:rsidRPr="0019574C">
              <w:rPr>
                <w:rFonts w:ascii="Calibri" w:hAnsi="Calibri"/>
                <w:b/>
                <w:bCs/>
                <w:color w:val="000000"/>
                <w:sz w:val="22"/>
                <w:szCs w:val="22"/>
              </w:rPr>
              <w:t>15</w:t>
            </w:r>
          </w:p>
        </w:tc>
      </w:tr>
      <w:tr w:rsidR="0019574C" w:rsidRPr="0019574C" w:rsidTr="0019574C">
        <w:trPr>
          <w:trHeight w:val="573"/>
        </w:trPr>
        <w:tc>
          <w:tcPr>
            <w:tcW w:w="2712" w:type="dxa"/>
            <w:tcBorders>
              <w:top w:val="nil"/>
              <w:left w:val="single" w:sz="8" w:space="0" w:color="auto"/>
              <w:bottom w:val="single" w:sz="4" w:space="0" w:color="auto"/>
              <w:right w:val="single" w:sz="4" w:space="0" w:color="auto"/>
            </w:tcBorders>
            <w:shd w:val="clear" w:color="auto" w:fill="auto"/>
            <w:vAlign w:val="center"/>
            <w:hideMark/>
          </w:tcPr>
          <w:p w:rsidR="0019574C" w:rsidRPr="0019574C" w:rsidRDefault="00B957E1" w:rsidP="0019574C">
            <w:pPr>
              <w:rPr>
                <w:rFonts w:ascii="Calibri" w:hAnsi="Calibri"/>
                <w:color w:val="000000"/>
                <w:sz w:val="22"/>
                <w:szCs w:val="22"/>
              </w:rPr>
            </w:pPr>
            <w:r w:rsidRPr="0019574C">
              <w:rPr>
                <w:rFonts w:ascii="Calibri" w:hAnsi="Calibri"/>
                <w:color w:val="000000"/>
                <w:sz w:val="22"/>
                <w:szCs w:val="22"/>
              </w:rPr>
              <w:t>Instalación</w:t>
            </w:r>
            <w:r w:rsidR="0019574C" w:rsidRPr="0019574C">
              <w:rPr>
                <w:rFonts w:ascii="Calibri" w:hAnsi="Calibri"/>
                <w:color w:val="000000"/>
                <w:sz w:val="22"/>
                <w:szCs w:val="22"/>
              </w:rPr>
              <w:t xml:space="preserve"> de Sistemas SPV para 2 tanques</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8"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r>
      <w:tr w:rsidR="0019574C" w:rsidRPr="0019574C" w:rsidTr="0019574C">
        <w:trPr>
          <w:trHeight w:val="573"/>
        </w:trPr>
        <w:tc>
          <w:tcPr>
            <w:tcW w:w="2712" w:type="dxa"/>
            <w:tcBorders>
              <w:top w:val="nil"/>
              <w:left w:val="single" w:sz="8" w:space="0" w:color="auto"/>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Obra civil e instalación eléctrica</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8"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r>
      <w:tr w:rsidR="0019574C" w:rsidRPr="0019574C" w:rsidTr="0019574C">
        <w:trPr>
          <w:trHeight w:val="573"/>
        </w:trPr>
        <w:tc>
          <w:tcPr>
            <w:tcW w:w="2712" w:type="dxa"/>
            <w:tcBorders>
              <w:top w:val="nil"/>
              <w:left w:val="single" w:sz="8" w:space="0" w:color="auto"/>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Transporte de material, equipos y personal</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8"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r>
      <w:tr w:rsidR="0019574C" w:rsidRPr="0019574C" w:rsidTr="0019574C">
        <w:trPr>
          <w:trHeight w:val="860"/>
        </w:trPr>
        <w:tc>
          <w:tcPr>
            <w:tcW w:w="2712" w:type="dxa"/>
            <w:tcBorders>
              <w:top w:val="nil"/>
              <w:left w:val="single" w:sz="8" w:space="0" w:color="auto"/>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Gastos Operativos, Administrativos y Financieros</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8"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r>
      <w:tr w:rsidR="0019574C" w:rsidRPr="0019574C" w:rsidTr="0019574C">
        <w:trPr>
          <w:trHeight w:val="860"/>
        </w:trPr>
        <w:tc>
          <w:tcPr>
            <w:tcW w:w="2712" w:type="dxa"/>
            <w:tcBorders>
              <w:top w:val="nil"/>
              <w:left w:val="single" w:sz="8" w:space="0" w:color="auto"/>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Formación en sistemas SPV a operadores y personal de mantenimiento</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8"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r>
      <w:tr w:rsidR="0019574C" w:rsidRPr="0019574C" w:rsidTr="0019574C">
        <w:trPr>
          <w:trHeight w:val="573"/>
        </w:trPr>
        <w:tc>
          <w:tcPr>
            <w:tcW w:w="2712" w:type="dxa"/>
            <w:tcBorders>
              <w:top w:val="nil"/>
              <w:left w:val="single" w:sz="8" w:space="0" w:color="auto"/>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Entrenamiento en buenas prácticas de ordeño</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8"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r>
      <w:tr w:rsidR="0019574C" w:rsidRPr="0019574C" w:rsidTr="0019574C">
        <w:trPr>
          <w:trHeight w:val="1147"/>
        </w:trPr>
        <w:tc>
          <w:tcPr>
            <w:tcW w:w="2712" w:type="dxa"/>
            <w:tcBorders>
              <w:top w:val="nil"/>
              <w:left w:val="single" w:sz="8" w:space="0" w:color="auto"/>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Formación en buenas refrigeración, inocuidad y muestreo de leche en centros de acopio</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8"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r>
      <w:tr w:rsidR="0019574C" w:rsidRPr="0019574C" w:rsidTr="0019574C">
        <w:trPr>
          <w:trHeight w:val="573"/>
        </w:trPr>
        <w:tc>
          <w:tcPr>
            <w:tcW w:w="2712" w:type="dxa"/>
            <w:tcBorders>
              <w:top w:val="nil"/>
              <w:left w:val="single" w:sz="8" w:space="0" w:color="auto"/>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Mano de obra beneficiarios durante instalación</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8"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r>
      <w:tr w:rsidR="0019574C" w:rsidRPr="0019574C" w:rsidTr="0019574C">
        <w:trPr>
          <w:trHeight w:val="573"/>
        </w:trPr>
        <w:tc>
          <w:tcPr>
            <w:tcW w:w="2712" w:type="dxa"/>
            <w:tcBorders>
              <w:top w:val="nil"/>
              <w:left w:val="single" w:sz="8" w:space="0" w:color="auto"/>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lastRenderedPageBreak/>
              <w:t>Reuniones de avance y promoción</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4" w:space="0" w:color="auto"/>
              <w:right w:val="single" w:sz="8"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r>
      <w:tr w:rsidR="0019574C" w:rsidRPr="0019574C" w:rsidTr="0019574C">
        <w:trPr>
          <w:trHeight w:val="301"/>
        </w:trPr>
        <w:tc>
          <w:tcPr>
            <w:tcW w:w="2712" w:type="dxa"/>
            <w:tcBorders>
              <w:top w:val="nil"/>
              <w:left w:val="single" w:sz="8" w:space="0" w:color="auto"/>
              <w:bottom w:val="single" w:sz="8" w:space="0" w:color="auto"/>
              <w:right w:val="single" w:sz="4" w:space="0" w:color="auto"/>
            </w:tcBorders>
            <w:shd w:val="clear" w:color="auto" w:fill="auto"/>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Informe de resultados</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auto" w:fill="auto"/>
            <w:noWrap/>
            <w:vAlign w:val="bottom"/>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4"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c>
          <w:tcPr>
            <w:tcW w:w="436" w:type="dxa"/>
            <w:tcBorders>
              <w:top w:val="nil"/>
              <w:left w:val="nil"/>
              <w:bottom w:val="single" w:sz="8" w:space="0" w:color="auto"/>
              <w:right w:val="single" w:sz="8" w:space="0" w:color="auto"/>
            </w:tcBorders>
            <w:shd w:val="clear" w:color="000000" w:fill="D9D9D9"/>
            <w:vAlign w:val="center"/>
            <w:hideMark/>
          </w:tcPr>
          <w:p w:rsidR="0019574C" w:rsidRPr="0019574C" w:rsidRDefault="0019574C" w:rsidP="0019574C">
            <w:pPr>
              <w:rPr>
                <w:rFonts w:ascii="Calibri" w:hAnsi="Calibri"/>
                <w:color w:val="000000"/>
                <w:sz w:val="22"/>
                <w:szCs w:val="22"/>
              </w:rPr>
            </w:pPr>
            <w:r w:rsidRPr="0019574C">
              <w:rPr>
                <w:rFonts w:ascii="Calibri" w:hAnsi="Calibri"/>
                <w:color w:val="000000"/>
                <w:sz w:val="22"/>
                <w:szCs w:val="22"/>
              </w:rPr>
              <w:t> </w:t>
            </w:r>
          </w:p>
        </w:tc>
      </w:tr>
    </w:tbl>
    <w:p w:rsidR="00347105" w:rsidRDefault="00347105" w:rsidP="00347105">
      <w:pPr>
        <w:spacing w:line="360" w:lineRule="auto"/>
        <w:jc w:val="both"/>
        <w:rPr>
          <w:rFonts w:asciiTheme="minorHAnsi" w:hAnsiTheme="minorHAnsi"/>
          <w:b/>
          <w:color w:val="000000" w:themeColor="text1"/>
        </w:rPr>
      </w:pPr>
    </w:p>
    <w:p w:rsidR="00476583" w:rsidRDefault="00476583" w:rsidP="00476583"/>
    <w:p w:rsidR="00302B4C" w:rsidRPr="00ED5BDC" w:rsidRDefault="00D924FB" w:rsidP="00D924FB">
      <w:pPr>
        <w:pStyle w:val="Ttulo2"/>
        <w:rPr>
          <w:rFonts w:asciiTheme="minorHAnsi" w:hAnsiTheme="minorHAnsi"/>
          <w:b/>
          <w:color w:val="000000" w:themeColor="text1"/>
          <w:sz w:val="24"/>
          <w:szCs w:val="24"/>
        </w:rPr>
      </w:pPr>
      <w:r w:rsidRPr="00ED5BDC">
        <w:rPr>
          <w:rFonts w:asciiTheme="minorHAnsi" w:hAnsiTheme="minorHAnsi"/>
          <w:b/>
          <w:color w:val="000000" w:themeColor="text1"/>
          <w:sz w:val="24"/>
          <w:szCs w:val="24"/>
        </w:rPr>
        <w:t>10.2. ESTRATEGIA DE SALIDA DEL MERCADO</w:t>
      </w:r>
    </w:p>
    <w:p w:rsidR="00302B4C" w:rsidRPr="00ED5BDC" w:rsidRDefault="00302B4C" w:rsidP="00302B4C">
      <w:pPr>
        <w:autoSpaceDE w:val="0"/>
        <w:autoSpaceDN w:val="0"/>
        <w:adjustRightInd w:val="0"/>
        <w:spacing w:line="360" w:lineRule="auto"/>
        <w:rPr>
          <w:rFonts w:asciiTheme="minorHAnsi" w:hAnsiTheme="minorHAnsi"/>
          <w:b/>
          <w:bCs/>
          <w:sz w:val="22"/>
          <w:szCs w:val="22"/>
        </w:rPr>
      </w:pPr>
    </w:p>
    <w:p w:rsidR="00FE6AA5" w:rsidRPr="00ED5BDC" w:rsidRDefault="00FE6AA5" w:rsidP="00FE6AA5">
      <w:pPr>
        <w:spacing w:line="360" w:lineRule="auto"/>
        <w:jc w:val="both"/>
        <w:rPr>
          <w:rFonts w:asciiTheme="minorHAnsi" w:hAnsiTheme="minorHAnsi"/>
          <w:color w:val="000000"/>
          <w:sz w:val="22"/>
          <w:szCs w:val="22"/>
          <w:shd w:val="clear" w:color="auto" w:fill="FFFFFF"/>
        </w:rPr>
      </w:pPr>
      <w:r w:rsidRPr="00ED5BDC">
        <w:rPr>
          <w:rFonts w:asciiTheme="minorHAnsi" w:hAnsiTheme="minorHAnsi"/>
          <w:color w:val="000000"/>
          <w:sz w:val="22"/>
          <w:szCs w:val="22"/>
          <w:shd w:val="clear" w:color="auto" w:fill="FFFFFF"/>
        </w:rPr>
        <w:t xml:space="preserve">En primer orden los beneficios de esta iniciativa podrá replicarse en unos 60.000 habitantes aproximadamente, unos 12.000 hogares carentes del servicio básico de energía eléctrica, en </w:t>
      </w:r>
      <w:r w:rsidRPr="00ED5BDC">
        <w:rPr>
          <w:rFonts w:asciiTheme="minorHAnsi" w:hAnsiTheme="minorHAnsi"/>
          <w:sz w:val="22"/>
          <w:szCs w:val="22"/>
        </w:rPr>
        <w:t xml:space="preserve">zonas de alta montaña donde existen restricciones ambientales de Ley 2a de 1.959, de reserva forestal, y que actualmente son productivas en cafés y cacao; </w:t>
      </w:r>
      <w:r w:rsidRPr="00ED5BDC">
        <w:rPr>
          <w:rFonts w:asciiTheme="minorHAnsi" w:hAnsiTheme="minorHAnsi"/>
          <w:color w:val="000000"/>
          <w:sz w:val="22"/>
          <w:szCs w:val="22"/>
          <w:shd w:val="clear" w:color="auto" w:fill="FFFFFF"/>
        </w:rPr>
        <w:t>ubicados en ocho (8) municipios de la Serranía de Perijá y la Sierra Nevada de Santa Marta, en el departamento del Cesar.</w:t>
      </w:r>
    </w:p>
    <w:p w:rsidR="00FE6AA5" w:rsidRPr="00ED5BDC" w:rsidRDefault="00FE6AA5" w:rsidP="00FE6AA5">
      <w:pPr>
        <w:spacing w:line="360" w:lineRule="auto"/>
        <w:jc w:val="both"/>
        <w:rPr>
          <w:rFonts w:asciiTheme="minorHAnsi" w:hAnsiTheme="minorHAnsi"/>
          <w:color w:val="000000"/>
          <w:sz w:val="22"/>
          <w:szCs w:val="22"/>
          <w:shd w:val="clear" w:color="auto" w:fill="FFFFFF"/>
        </w:rPr>
      </w:pPr>
    </w:p>
    <w:p w:rsidR="00FE6AA5" w:rsidRPr="00ED5BDC" w:rsidRDefault="00FE6AA5" w:rsidP="00FE6AA5">
      <w:pPr>
        <w:spacing w:line="360" w:lineRule="auto"/>
        <w:jc w:val="both"/>
        <w:rPr>
          <w:rFonts w:asciiTheme="minorHAnsi" w:hAnsiTheme="minorHAnsi"/>
          <w:sz w:val="22"/>
          <w:szCs w:val="22"/>
        </w:rPr>
      </w:pPr>
      <w:r w:rsidRPr="00ED5BDC">
        <w:rPr>
          <w:rFonts w:asciiTheme="minorHAnsi" w:hAnsiTheme="minorHAnsi"/>
          <w:sz w:val="22"/>
          <w:szCs w:val="22"/>
        </w:rPr>
        <w:t xml:space="preserve">La </w:t>
      </w:r>
      <w:proofErr w:type="spellStart"/>
      <w:r w:rsidRPr="00ED5BDC">
        <w:rPr>
          <w:rFonts w:asciiTheme="minorHAnsi" w:hAnsiTheme="minorHAnsi"/>
          <w:sz w:val="22"/>
          <w:szCs w:val="22"/>
        </w:rPr>
        <w:t>replicabilidad</w:t>
      </w:r>
      <w:proofErr w:type="spellEnd"/>
      <w:r w:rsidRPr="00ED5BDC">
        <w:rPr>
          <w:rFonts w:asciiTheme="minorHAnsi" w:hAnsiTheme="minorHAnsi"/>
          <w:sz w:val="22"/>
          <w:szCs w:val="22"/>
        </w:rPr>
        <w:t xml:space="preserve"> en el sector lácteo se potencializa en  7.900 agentes registrados en la cadena láctea del departamento, entre los que se encuentran 7.713  productores de leche (fincas ganaderas)</w:t>
      </w:r>
      <w:r w:rsidRPr="00ED5BDC">
        <w:rPr>
          <w:rStyle w:val="Refdenotaalpie"/>
          <w:rFonts w:asciiTheme="minorHAnsi" w:hAnsiTheme="minorHAnsi"/>
          <w:sz w:val="22"/>
          <w:szCs w:val="22"/>
        </w:rPr>
        <w:t xml:space="preserve"> </w:t>
      </w:r>
      <w:r w:rsidRPr="00ED5BDC">
        <w:rPr>
          <w:rStyle w:val="Refdenotaalpie"/>
          <w:rFonts w:asciiTheme="minorHAnsi" w:hAnsiTheme="minorHAnsi"/>
          <w:sz w:val="22"/>
          <w:szCs w:val="22"/>
        </w:rPr>
        <w:footnoteReference w:id="12"/>
      </w:r>
      <w:r w:rsidRPr="00ED5BDC">
        <w:rPr>
          <w:rFonts w:asciiTheme="minorHAnsi" w:hAnsiTheme="minorHAnsi"/>
          <w:sz w:val="22"/>
          <w:szCs w:val="22"/>
        </w:rPr>
        <w:t xml:space="preserve">, convirtiéndose este proyecto, en una oportunidad para escalar hacia  la utilización de energía fotovoltaica en sistemas extracción y bombeo de agua  para riego. </w:t>
      </w:r>
    </w:p>
    <w:p w:rsidR="00FE6AA5" w:rsidRPr="00ED5BDC" w:rsidRDefault="00FE6AA5" w:rsidP="00FE6AA5">
      <w:pPr>
        <w:spacing w:line="360" w:lineRule="auto"/>
        <w:jc w:val="both"/>
        <w:rPr>
          <w:rFonts w:asciiTheme="minorHAnsi" w:hAnsiTheme="minorHAnsi"/>
          <w:sz w:val="22"/>
          <w:szCs w:val="22"/>
        </w:rPr>
      </w:pPr>
    </w:p>
    <w:p w:rsidR="00FE6AA5" w:rsidRPr="00ED5BDC" w:rsidRDefault="00FE6AA5" w:rsidP="00FE6AA5">
      <w:pPr>
        <w:spacing w:line="360" w:lineRule="auto"/>
        <w:jc w:val="both"/>
        <w:rPr>
          <w:rFonts w:asciiTheme="minorHAnsi" w:hAnsiTheme="minorHAnsi"/>
          <w:sz w:val="22"/>
          <w:szCs w:val="22"/>
        </w:rPr>
      </w:pPr>
      <w:r w:rsidRPr="00ED5BDC">
        <w:rPr>
          <w:rFonts w:asciiTheme="minorHAnsi" w:hAnsiTheme="minorHAnsi"/>
          <w:sz w:val="22"/>
          <w:szCs w:val="22"/>
        </w:rPr>
        <w:t xml:space="preserve">El escalamiento de la iniciativa se dará en la Región del Norte del departamento de Cesar, que se caracteriza por la presencia de cerca de 42 centros de acopio, 10 pasteurizadoras y procesadoras medianas y una gran procesadora (DPA) y 30 pequeñas empresas transformadoras lácteas que hacen parte del clúster lácteo del norte del departamento del Cesar y que vienen siendo fortalecidas con programas de iNNpulsa y el Programa de Transformación Productiva, del Ministerio de Comercio, Industria y Turismo. </w:t>
      </w:r>
    </w:p>
    <w:p w:rsidR="00FE6AA5" w:rsidRPr="00ED5BDC" w:rsidRDefault="00FE6AA5" w:rsidP="00FE6AA5">
      <w:pPr>
        <w:spacing w:line="360" w:lineRule="auto"/>
        <w:jc w:val="both"/>
        <w:rPr>
          <w:rFonts w:asciiTheme="minorHAnsi" w:hAnsiTheme="minorHAnsi"/>
          <w:sz w:val="22"/>
          <w:szCs w:val="22"/>
        </w:rPr>
      </w:pPr>
    </w:p>
    <w:p w:rsidR="00FB0714" w:rsidRPr="00492E6D" w:rsidRDefault="00FE6AA5" w:rsidP="001B3E0E">
      <w:pPr>
        <w:spacing w:line="360" w:lineRule="auto"/>
        <w:jc w:val="both"/>
        <w:rPr>
          <w:rFonts w:asciiTheme="minorHAnsi" w:hAnsiTheme="minorHAnsi"/>
          <w:sz w:val="22"/>
          <w:szCs w:val="22"/>
        </w:rPr>
      </w:pPr>
      <w:r w:rsidRPr="00ED5BDC">
        <w:rPr>
          <w:rFonts w:asciiTheme="minorHAnsi" w:hAnsiTheme="minorHAnsi"/>
          <w:sz w:val="22"/>
          <w:szCs w:val="22"/>
        </w:rPr>
        <w:t xml:space="preserve">Si se toma en consideración que el Gobierno nacional viene ajustando sus políticas y en el futuro toma en consideración la incorporación de apoyo estatal sobre la implementación de paneles fotovoltaicos, el ahorro de energía que se genera a partir de los paneles sería considerable y el </w:t>
      </w:r>
      <w:proofErr w:type="gramStart"/>
      <w:r w:rsidRPr="00ED5BDC">
        <w:rPr>
          <w:rFonts w:asciiTheme="minorHAnsi" w:hAnsiTheme="minorHAnsi"/>
          <w:sz w:val="22"/>
          <w:szCs w:val="22"/>
        </w:rPr>
        <w:t>sector</w:t>
      </w:r>
      <w:proofErr w:type="gramEnd"/>
      <w:r w:rsidRPr="00ED5BDC">
        <w:rPr>
          <w:rFonts w:asciiTheme="minorHAnsi" w:hAnsiTheme="minorHAnsi"/>
          <w:sz w:val="22"/>
          <w:szCs w:val="22"/>
        </w:rPr>
        <w:t xml:space="preserve"> productivo agropecuario, se vería directamente beneficiado con ésta tecnología. A consecuencia de esto, el la productividad generada por electrificación tras el uso de estos sistemas permitiría transferir utilidades al desarrollo rápido y sostenido de la empresa agropecuaria. </w:t>
      </w:r>
    </w:p>
    <w:sectPr w:rsidR="00FB0714" w:rsidRPr="00492E6D" w:rsidSect="00FB0714">
      <w:headerReference w:type="default" r:id="rId15"/>
      <w:footerReference w:type="default" r:id="rId16"/>
      <w:pgSz w:w="12240" w:h="15840"/>
      <w:pgMar w:top="1417" w:right="1701" w:bottom="1417" w:left="1701" w:header="708" w:footer="36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01A" w:rsidRDefault="0023401A" w:rsidP="00302B4C">
      <w:r>
        <w:separator/>
      </w:r>
    </w:p>
  </w:endnote>
  <w:endnote w:type="continuationSeparator" w:id="0">
    <w:p w:rsidR="0023401A" w:rsidRDefault="0023401A" w:rsidP="0030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yriadPro-Regular">
    <w:altName w:val="MS Gothic"/>
    <w:panose1 w:val="00000000000000000000"/>
    <w:charset w:val="80"/>
    <w:family w:val="swiss"/>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01A" w:rsidRDefault="0023401A">
    <w:pPr>
      <w:pStyle w:val="Piedepgina"/>
      <w:jc w:val="right"/>
    </w:pPr>
    <w:r>
      <w:fldChar w:fldCharType="begin"/>
    </w:r>
    <w:r>
      <w:instrText>PAGE   \* MERGEFORMAT</w:instrText>
    </w:r>
    <w:r>
      <w:fldChar w:fldCharType="separate"/>
    </w:r>
    <w:r w:rsidR="00474179" w:rsidRPr="00474179">
      <w:rPr>
        <w:noProof/>
        <w:lang w:val="es-ES"/>
      </w:rPr>
      <w:t>1</w:t>
    </w:r>
    <w:r>
      <w:fldChar w:fldCharType="end"/>
    </w:r>
  </w:p>
  <w:p w:rsidR="0023401A" w:rsidRDefault="002340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01A" w:rsidRDefault="0023401A" w:rsidP="00302B4C">
      <w:r>
        <w:separator/>
      </w:r>
    </w:p>
  </w:footnote>
  <w:footnote w:type="continuationSeparator" w:id="0">
    <w:p w:rsidR="0023401A" w:rsidRDefault="0023401A" w:rsidP="00302B4C">
      <w:r>
        <w:continuationSeparator/>
      </w:r>
    </w:p>
  </w:footnote>
  <w:footnote w:id="1">
    <w:p w:rsidR="0023401A" w:rsidRPr="00DF23AD" w:rsidRDefault="0023401A" w:rsidP="00302B4C">
      <w:pPr>
        <w:pStyle w:val="Textonotapie"/>
        <w:rPr>
          <w:rFonts w:ascii="Arial" w:hAnsi="Arial" w:cs="Arial"/>
          <w:sz w:val="18"/>
          <w:szCs w:val="18"/>
        </w:rPr>
      </w:pPr>
      <w:r w:rsidRPr="00AF47A6">
        <w:rPr>
          <w:rStyle w:val="Refdenotaalpie"/>
          <w:rFonts w:cs="Arial"/>
          <w:sz w:val="16"/>
          <w:szCs w:val="16"/>
        </w:rPr>
        <w:footnoteRef/>
      </w:r>
      <w:r w:rsidRPr="00AF47A6">
        <w:rPr>
          <w:rFonts w:cs="Arial"/>
          <w:sz w:val="16"/>
          <w:szCs w:val="16"/>
        </w:rPr>
        <w:t xml:space="preserve"> </w:t>
      </w:r>
      <w:r w:rsidRPr="00AF47A6">
        <w:rPr>
          <w:rFonts w:eastAsia="Times New Roman" w:cs="Arial"/>
          <w:sz w:val="16"/>
          <w:szCs w:val="16"/>
          <w:lang w:val="es-ES" w:eastAsia="es-CO"/>
        </w:rPr>
        <w:t>BEST, Gustavo. CAMPEN Van. Energía solar fotovoltaica para la agricultura y desarrollo sostenibles. Documento de trabajo sobre medio Ambiente y recursos Naturales, No 3. FAO, Roma, 2000</w:t>
      </w:r>
    </w:p>
  </w:footnote>
  <w:footnote w:id="2">
    <w:p w:rsidR="0023401A" w:rsidRPr="00FF6BCA" w:rsidRDefault="0023401A" w:rsidP="00302B4C">
      <w:pPr>
        <w:pStyle w:val="Textonotapie"/>
        <w:jc w:val="both"/>
        <w:rPr>
          <w:sz w:val="16"/>
          <w:szCs w:val="16"/>
        </w:rPr>
      </w:pPr>
      <w:r w:rsidRPr="00FF6BCA">
        <w:rPr>
          <w:rStyle w:val="Refdenotaalpie"/>
          <w:sz w:val="16"/>
          <w:szCs w:val="16"/>
        </w:rPr>
        <w:footnoteRef/>
      </w:r>
      <w:r w:rsidRPr="00FF6BCA">
        <w:rPr>
          <w:sz w:val="16"/>
          <w:szCs w:val="16"/>
        </w:rPr>
        <w:t xml:space="preserve"> Evaluación de la energía solar fotovoltaica como solución a la dependencia energética de zonas rurales de Colombia, Cartagena, Septiembre de 2013</w:t>
      </w:r>
    </w:p>
  </w:footnote>
  <w:footnote w:id="3">
    <w:p w:rsidR="0023401A" w:rsidRPr="00E23F48" w:rsidRDefault="0023401A" w:rsidP="00302B4C">
      <w:pPr>
        <w:pStyle w:val="Textonotapie"/>
        <w:rPr>
          <w:rFonts w:asciiTheme="minorHAnsi" w:hAnsiTheme="minorHAnsi"/>
          <w:sz w:val="16"/>
          <w:szCs w:val="16"/>
        </w:rPr>
      </w:pPr>
      <w:r w:rsidRPr="00E23F48">
        <w:rPr>
          <w:rStyle w:val="Refdenotaalpie"/>
          <w:rFonts w:asciiTheme="minorHAnsi" w:hAnsiTheme="minorHAnsi"/>
          <w:sz w:val="16"/>
          <w:szCs w:val="16"/>
        </w:rPr>
        <w:footnoteRef/>
      </w:r>
      <w:r w:rsidRPr="00E23F48">
        <w:rPr>
          <w:rFonts w:asciiTheme="minorHAnsi" w:hAnsiTheme="minorHAnsi"/>
          <w:sz w:val="16"/>
          <w:szCs w:val="16"/>
        </w:rPr>
        <w:t xml:space="preserve"> </w:t>
      </w:r>
      <w:r w:rsidRPr="00E23F48">
        <w:rPr>
          <w:rFonts w:asciiTheme="minorHAnsi" w:hAnsiTheme="minorHAnsi" w:cs="Arial"/>
          <w:sz w:val="16"/>
          <w:szCs w:val="16"/>
          <w:shd w:val="clear" w:color="auto" w:fill="FFFFFF"/>
        </w:rPr>
        <w:t>www.si3ea.gov.co/Portals/0/Conoce/dec3683.pdf</w:t>
      </w:r>
    </w:p>
  </w:footnote>
  <w:footnote w:id="4">
    <w:p w:rsidR="0023401A" w:rsidRPr="00E23F48" w:rsidRDefault="0023401A" w:rsidP="00302B4C">
      <w:pPr>
        <w:pStyle w:val="Textonotapie"/>
        <w:rPr>
          <w:rFonts w:asciiTheme="minorHAnsi" w:hAnsiTheme="minorHAnsi"/>
          <w:sz w:val="16"/>
          <w:szCs w:val="16"/>
        </w:rPr>
      </w:pPr>
      <w:r w:rsidRPr="00E23F48">
        <w:rPr>
          <w:rStyle w:val="Refdenotaalpie"/>
          <w:rFonts w:asciiTheme="minorHAnsi" w:hAnsiTheme="minorHAnsi"/>
          <w:sz w:val="16"/>
          <w:szCs w:val="16"/>
        </w:rPr>
        <w:footnoteRef/>
      </w:r>
      <w:r w:rsidRPr="00E23F48">
        <w:rPr>
          <w:rFonts w:asciiTheme="minorHAnsi" w:hAnsiTheme="minorHAnsi"/>
          <w:sz w:val="16"/>
          <w:szCs w:val="16"/>
        </w:rPr>
        <w:t xml:space="preserve"> </w:t>
      </w:r>
      <w:r w:rsidRPr="00E23F48">
        <w:rPr>
          <w:rFonts w:asciiTheme="minorHAnsi" w:hAnsiTheme="minorHAnsi" w:cs="Arial"/>
          <w:sz w:val="16"/>
          <w:szCs w:val="16"/>
          <w:shd w:val="clear" w:color="auto" w:fill="FFFFFF"/>
        </w:rPr>
        <w:t>wsp.presidencia.gov.co/.../</w:t>
      </w:r>
      <w:r w:rsidRPr="00E23F48">
        <w:rPr>
          <w:rFonts w:asciiTheme="minorHAnsi" w:hAnsiTheme="minorHAnsi" w:cs="Arial"/>
          <w:bCs/>
          <w:sz w:val="16"/>
          <w:szCs w:val="16"/>
          <w:shd w:val="clear" w:color="auto" w:fill="FFFFFF"/>
        </w:rPr>
        <w:t>Leyes</w:t>
      </w:r>
      <w:r w:rsidRPr="00E23F48">
        <w:rPr>
          <w:rFonts w:asciiTheme="minorHAnsi" w:hAnsiTheme="minorHAnsi" w:cs="Arial"/>
          <w:sz w:val="16"/>
          <w:szCs w:val="16"/>
          <w:shd w:val="clear" w:color="auto" w:fill="FFFFFF"/>
        </w:rPr>
        <w:t>/.../</w:t>
      </w:r>
      <w:r w:rsidRPr="00E23F48">
        <w:rPr>
          <w:rFonts w:asciiTheme="minorHAnsi" w:hAnsiTheme="minorHAnsi" w:cs="Arial"/>
          <w:bCs/>
          <w:sz w:val="16"/>
          <w:szCs w:val="16"/>
          <w:shd w:val="clear" w:color="auto" w:fill="FFFFFF"/>
        </w:rPr>
        <w:t>LEY</w:t>
      </w:r>
      <w:r w:rsidRPr="00E23F48">
        <w:rPr>
          <w:rFonts w:asciiTheme="minorHAnsi" w:hAnsiTheme="minorHAnsi" w:cs="Arial"/>
          <w:sz w:val="16"/>
          <w:szCs w:val="16"/>
          <w:shd w:val="clear" w:color="auto" w:fill="FFFFFF"/>
        </w:rPr>
        <w:t>%20</w:t>
      </w:r>
      <w:r w:rsidRPr="00E23F48">
        <w:rPr>
          <w:rFonts w:asciiTheme="minorHAnsi" w:hAnsiTheme="minorHAnsi" w:cs="Arial"/>
          <w:bCs/>
          <w:sz w:val="16"/>
          <w:szCs w:val="16"/>
          <w:shd w:val="clear" w:color="auto" w:fill="FFFFFF"/>
        </w:rPr>
        <w:t>1715</w:t>
      </w:r>
      <w:r w:rsidRPr="00E23F48">
        <w:rPr>
          <w:rFonts w:asciiTheme="minorHAnsi" w:hAnsiTheme="minorHAnsi" w:cs="Arial"/>
          <w:sz w:val="16"/>
          <w:szCs w:val="16"/>
          <w:shd w:val="clear" w:color="auto" w:fill="FFFFFF"/>
        </w:rPr>
        <w:t>%20DEL%2013%20D</w:t>
      </w:r>
    </w:p>
  </w:footnote>
  <w:footnote w:id="5">
    <w:p w:rsidR="0023401A" w:rsidRDefault="0023401A" w:rsidP="00302B4C">
      <w:pPr>
        <w:pStyle w:val="Textonotapie"/>
      </w:pPr>
      <w:r w:rsidRPr="00E23F48">
        <w:rPr>
          <w:rStyle w:val="Refdenotaalpie"/>
          <w:rFonts w:asciiTheme="minorHAnsi" w:hAnsiTheme="minorHAnsi"/>
          <w:sz w:val="16"/>
          <w:szCs w:val="16"/>
        </w:rPr>
        <w:footnoteRef/>
      </w:r>
      <w:r w:rsidRPr="00E23F48">
        <w:rPr>
          <w:rFonts w:asciiTheme="minorHAnsi" w:hAnsiTheme="minorHAnsi"/>
          <w:sz w:val="16"/>
          <w:szCs w:val="16"/>
        </w:rPr>
        <w:t xml:space="preserve"> Instrumento de planificación que permite asegurar la disponibilidad y el pleno abastecimiento de los recursos energéticos para atender la demanda nacional y garantizar la sostenibilidad del sector energético en el largo plazo</w:t>
      </w:r>
    </w:p>
  </w:footnote>
  <w:footnote w:id="6">
    <w:p w:rsidR="0023401A" w:rsidRDefault="0023401A" w:rsidP="0067419B">
      <w:pPr>
        <w:pStyle w:val="Textonotapie"/>
      </w:pPr>
      <w:r>
        <w:rPr>
          <w:rStyle w:val="Refdenotaalpie"/>
        </w:rPr>
        <w:footnoteRef/>
      </w:r>
      <w:r>
        <w:t xml:space="preserve"> </w:t>
      </w:r>
      <w:r w:rsidRPr="001B3E0E">
        <w:rPr>
          <w:sz w:val="18"/>
          <w:szCs w:val="18"/>
        </w:rPr>
        <w:t>http://www.cidet.org.co/sites/default/files/documentos/uiet/normatividad_sobre_energia_solar_termica_y_fotovoltaica.pdf</w:t>
      </w:r>
    </w:p>
  </w:footnote>
  <w:footnote w:id="7">
    <w:p w:rsidR="0023401A" w:rsidRPr="007767F5" w:rsidRDefault="0023401A" w:rsidP="0093284D">
      <w:pPr>
        <w:widowControl w:val="0"/>
        <w:autoSpaceDE w:val="0"/>
        <w:autoSpaceDN w:val="0"/>
        <w:adjustRightInd w:val="0"/>
        <w:ind w:right="612"/>
        <w:jc w:val="both"/>
        <w:rPr>
          <w:sz w:val="16"/>
          <w:szCs w:val="16"/>
        </w:rPr>
      </w:pPr>
      <w:r w:rsidRPr="006E1C8D">
        <w:rPr>
          <w:rStyle w:val="Refdenotaalpie"/>
          <w:rFonts w:asciiTheme="minorHAnsi" w:hAnsiTheme="minorHAnsi"/>
          <w:sz w:val="16"/>
          <w:szCs w:val="16"/>
        </w:rPr>
        <w:footnoteRef/>
      </w:r>
      <w:r w:rsidRPr="006E1C8D">
        <w:rPr>
          <w:rFonts w:asciiTheme="minorHAnsi" w:hAnsiTheme="minorHAnsi"/>
          <w:sz w:val="16"/>
          <w:szCs w:val="16"/>
        </w:rPr>
        <w:t xml:space="preserve"> </w:t>
      </w:r>
      <w:r w:rsidRPr="006E1C8D">
        <w:rPr>
          <w:rFonts w:asciiTheme="minorHAnsi" w:hAnsiTheme="minorHAnsi" w:cs="Arial"/>
          <w:bCs/>
          <w:spacing w:val="4"/>
          <w:position w:val="5"/>
          <w:sz w:val="16"/>
          <w:szCs w:val="16"/>
        </w:rPr>
        <w:t>Tomado de: Doc</w:t>
      </w:r>
      <w:r w:rsidRPr="006E1C8D">
        <w:rPr>
          <w:rFonts w:asciiTheme="minorHAnsi" w:hAnsiTheme="minorHAnsi" w:cs="Arial"/>
          <w:bCs/>
          <w:spacing w:val="5"/>
          <w:position w:val="5"/>
          <w:sz w:val="16"/>
          <w:szCs w:val="16"/>
        </w:rPr>
        <w:t>ume</w:t>
      </w:r>
      <w:r w:rsidRPr="006E1C8D">
        <w:rPr>
          <w:rFonts w:asciiTheme="minorHAnsi" w:hAnsiTheme="minorHAnsi" w:cs="Arial"/>
          <w:bCs/>
          <w:spacing w:val="3"/>
          <w:position w:val="5"/>
          <w:sz w:val="16"/>
          <w:szCs w:val="16"/>
        </w:rPr>
        <w:t>n</w:t>
      </w:r>
      <w:r w:rsidRPr="006E1C8D">
        <w:rPr>
          <w:rFonts w:asciiTheme="minorHAnsi" w:hAnsiTheme="minorHAnsi" w:cs="Arial"/>
          <w:bCs/>
          <w:spacing w:val="1"/>
          <w:position w:val="5"/>
          <w:sz w:val="16"/>
          <w:szCs w:val="16"/>
        </w:rPr>
        <w:t>t</w:t>
      </w:r>
      <w:r w:rsidRPr="006E1C8D">
        <w:rPr>
          <w:rFonts w:asciiTheme="minorHAnsi" w:hAnsiTheme="minorHAnsi" w:cs="Arial"/>
          <w:bCs/>
          <w:position w:val="5"/>
          <w:sz w:val="16"/>
          <w:szCs w:val="16"/>
        </w:rPr>
        <w:t>o</w:t>
      </w:r>
      <w:r w:rsidRPr="006E1C8D">
        <w:rPr>
          <w:rFonts w:asciiTheme="minorHAnsi" w:hAnsiTheme="minorHAnsi" w:cs="Arial"/>
          <w:bCs/>
          <w:spacing w:val="17"/>
          <w:position w:val="5"/>
          <w:sz w:val="16"/>
          <w:szCs w:val="16"/>
        </w:rPr>
        <w:t xml:space="preserve"> </w:t>
      </w:r>
      <w:r w:rsidRPr="006E1C8D">
        <w:rPr>
          <w:rFonts w:asciiTheme="minorHAnsi" w:hAnsiTheme="minorHAnsi" w:cs="Arial"/>
          <w:bCs/>
          <w:spacing w:val="5"/>
          <w:position w:val="5"/>
          <w:sz w:val="16"/>
          <w:szCs w:val="16"/>
        </w:rPr>
        <w:t>Clú</w:t>
      </w:r>
      <w:r w:rsidRPr="006E1C8D">
        <w:rPr>
          <w:rFonts w:asciiTheme="minorHAnsi" w:hAnsiTheme="minorHAnsi" w:cs="Arial"/>
          <w:bCs/>
          <w:spacing w:val="3"/>
          <w:position w:val="5"/>
          <w:sz w:val="16"/>
          <w:szCs w:val="16"/>
        </w:rPr>
        <w:t>s</w:t>
      </w:r>
      <w:r w:rsidRPr="006E1C8D">
        <w:rPr>
          <w:rFonts w:asciiTheme="minorHAnsi" w:hAnsiTheme="minorHAnsi" w:cs="Arial"/>
          <w:bCs/>
          <w:spacing w:val="5"/>
          <w:position w:val="5"/>
          <w:sz w:val="16"/>
          <w:szCs w:val="16"/>
        </w:rPr>
        <w:t>te</w:t>
      </w:r>
      <w:r w:rsidRPr="006E1C8D">
        <w:rPr>
          <w:rFonts w:asciiTheme="minorHAnsi" w:hAnsiTheme="minorHAnsi" w:cs="Arial"/>
          <w:bCs/>
          <w:position w:val="5"/>
          <w:sz w:val="16"/>
          <w:szCs w:val="16"/>
        </w:rPr>
        <w:t xml:space="preserve">r, </w:t>
      </w:r>
      <w:r w:rsidRPr="006E1C8D">
        <w:rPr>
          <w:rFonts w:asciiTheme="minorHAnsi" w:hAnsiTheme="minorHAnsi" w:cs="Arial"/>
          <w:bCs/>
          <w:spacing w:val="1"/>
          <w:position w:val="1"/>
          <w:sz w:val="16"/>
          <w:szCs w:val="16"/>
        </w:rPr>
        <w:t>I</w:t>
      </w:r>
      <w:r w:rsidRPr="006E1C8D">
        <w:rPr>
          <w:rFonts w:asciiTheme="minorHAnsi" w:hAnsiTheme="minorHAnsi" w:cs="Arial"/>
          <w:bCs/>
          <w:position w:val="1"/>
          <w:sz w:val="16"/>
          <w:szCs w:val="16"/>
        </w:rPr>
        <w:t>n</w:t>
      </w:r>
      <w:r w:rsidRPr="006E1C8D">
        <w:rPr>
          <w:rFonts w:asciiTheme="minorHAnsi" w:hAnsiTheme="minorHAnsi" w:cs="Arial"/>
          <w:bCs/>
          <w:spacing w:val="1"/>
          <w:position w:val="1"/>
          <w:sz w:val="16"/>
          <w:szCs w:val="16"/>
        </w:rPr>
        <w:t>i</w:t>
      </w:r>
      <w:r w:rsidRPr="006E1C8D">
        <w:rPr>
          <w:rFonts w:asciiTheme="minorHAnsi" w:hAnsiTheme="minorHAnsi" w:cs="Arial"/>
          <w:bCs/>
          <w:position w:val="1"/>
          <w:sz w:val="16"/>
          <w:szCs w:val="16"/>
        </w:rPr>
        <w:t>c</w:t>
      </w:r>
      <w:r w:rsidRPr="006E1C8D">
        <w:rPr>
          <w:rFonts w:asciiTheme="minorHAnsi" w:hAnsiTheme="minorHAnsi" w:cs="Arial"/>
          <w:bCs/>
          <w:spacing w:val="-1"/>
          <w:position w:val="1"/>
          <w:sz w:val="16"/>
          <w:szCs w:val="16"/>
        </w:rPr>
        <w:t>i</w:t>
      </w:r>
      <w:r w:rsidRPr="006E1C8D">
        <w:rPr>
          <w:rFonts w:asciiTheme="minorHAnsi" w:hAnsiTheme="minorHAnsi" w:cs="Arial"/>
          <w:bCs/>
          <w:spacing w:val="1"/>
          <w:position w:val="1"/>
          <w:sz w:val="16"/>
          <w:szCs w:val="16"/>
        </w:rPr>
        <w:t>ati</w:t>
      </w:r>
      <w:r w:rsidRPr="006E1C8D">
        <w:rPr>
          <w:rFonts w:asciiTheme="minorHAnsi" w:hAnsiTheme="minorHAnsi" w:cs="Arial"/>
          <w:bCs/>
          <w:spacing w:val="-3"/>
          <w:position w:val="1"/>
          <w:sz w:val="16"/>
          <w:szCs w:val="16"/>
        </w:rPr>
        <w:t>v</w:t>
      </w:r>
      <w:r w:rsidRPr="006E1C8D">
        <w:rPr>
          <w:rFonts w:asciiTheme="minorHAnsi" w:hAnsiTheme="minorHAnsi" w:cs="Arial"/>
          <w:bCs/>
          <w:position w:val="1"/>
          <w:sz w:val="16"/>
          <w:szCs w:val="16"/>
        </w:rPr>
        <w:t>a</w:t>
      </w:r>
      <w:r w:rsidRPr="006E1C8D">
        <w:rPr>
          <w:rFonts w:asciiTheme="minorHAnsi" w:hAnsiTheme="minorHAnsi" w:cs="Arial"/>
          <w:bCs/>
          <w:spacing w:val="1"/>
          <w:position w:val="1"/>
          <w:sz w:val="16"/>
          <w:szCs w:val="16"/>
        </w:rPr>
        <w:t xml:space="preserve"> </w:t>
      </w:r>
      <w:r w:rsidRPr="006E1C8D">
        <w:rPr>
          <w:rFonts w:asciiTheme="minorHAnsi" w:hAnsiTheme="minorHAnsi" w:cs="Arial"/>
          <w:bCs/>
          <w:position w:val="1"/>
          <w:sz w:val="16"/>
          <w:szCs w:val="16"/>
        </w:rPr>
        <w:t>de</w:t>
      </w:r>
      <w:r w:rsidRPr="006E1C8D">
        <w:rPr>
          <w:rFonts w:asciiTheme="minorHAnsi" w:hAnsiTheme="minorHAnsi" w:cs="Arial"/>
          <w:bCs/>
          <w:spacing w:val="-1"/>
          <w:position w:val="1"/>
          <w:sz w:val="16"/>
          <w:szCs w:val="16"/>
        </w:rPr>
        <w:t xml:space="preserve"> </w:t>
      </w:r>
      <w:r w:rsidRPr="006E1C8D">
        <w:rPr>
          <w:rFonts w:asciiTheme="minorHAnsi" w:hAnsiTheme="minorHAnsi" w:cs="Arial"/>
          <w:bCs/>
          <w:position w:val="1"/>
          <w:sz w:val="16"/>
          <w:szCs w:val="16"/>
        </w:rPr>
        <w:t>Cl</w:t>
      </w:r>
      <w:r w:rsidRPr="006E1C8D">
        <w:rPr>
          <w:rFonts w:asciiTheme="minorHAnsi" w:hAnsiTheme="minorHAnsi" w:cs="Arial"/>
          <w:bCs/>
          <w:spacing w:val="-1"/>
          <w:position w:val="1"/>
          <w:sz w:val="16"/>
          <w:szCs w:val="16"/>
        </w:rPr>
        <w:t>ú</w:t>
      </w:r>
      <w:r w:rsidRPr="006E1C8D">
        <w:rPr>
          <w:rFonts w:asciiTheme="minorHAnsi" w:hAnsiTheme="minorHAnsi" w:cs="Arial"/>
          <w:bCs/>
          <w:position w:val="1"/>
          <w:sz w:val="16"/>
          <w:szCs w:val="16"/>
        </w:rPr>
        <w:t>st</w:t>
      </w:r>
      <w:r w:rsidRPr="006E1C8D">
        <w:rPr>
          <w:rFonts w:asciiTheme="minorHAnsi" w:hAnsiTheme="minorHAnsi" w:cs="Arial"/>
          <w:bCs/>
          <w:spacing w:val="1"/>
          <w:position w:val="1"/>
          <w:sz w:val="16"/>
          <w:szCs w:val="16"/>
        </w:rPr>
        <w:t>e</w:t>
      </w:r>
      <w:r w:rsidRPr="006E1C8D">
        <w:rPr>
          <w:rFonts w:asciiTheme="minorHAnsi" w:hAnsiTheme="minorHAnsi" w:cs="Arial"/>
          <w:bCs/>
          <w:position w:val="1"/>
          <w:sz w:val="16"/>
          <w:szCs w:val="16"/>
        </w:rPr>
        <w:t>r</w:t>
      </w:r>
      <w:r w:rsidRPr="006E1C8D">
        <w:rPr>
          <w:rFonts w:asciiTheme="minorHAnsi" w:hAnsiTheme="minorHAnsi" w:cs="Arial"/>
          <w:bCs/>
          <w:spacing w:val="-2"/>
          <w:position w:val="1"/>
          <w:sz w:val="16"/>
          <w:szCs w:val="16"/>
        </w:rPr>
        <w:t xml:space="preserve"> </w:t>
      </w:r>
      <w:r w:rsidRPr="006E1C8D">
        <w:rPr>
          <w:rFonts w:asciiTheme="minorHAnsi" w:hAnsiTheme="minorHAnsi" w:cs="Arial"/>
          <w:bCs/>
          <w:spacing w:val="-1"/>
          <w:position w:val="1"/>
          <w:sz w:val="16"/>
          <w:szCs w:val="16"/>
        </w:rPr>
        <w:t>L</w:t>
      </w:r>
      <w:r w:rsidRPr="006E1C8D">
        <w:rPr>
          <w:rFonts w:asciiTheme="minorHAnsi" w:hAnsiTheme="minorHAnsi" w:cs="Arial"/>
          <w:bCs/>
          <w:spacing w:val="1"/>
          <w:position w:val="1"/>
          <w:sz w:val="16"/>
          <w:szCs w:val="16"/>
        </w:rPr>
        <w:t>á</w:t>
      </w:r>
      <w:r w:rsidRPr="006E1C8D">
        <w:rPr>
          <w:rFonts w:asciiTheme="minorHAnsi" w:hAnsiTheme="minorHAnsi" w:cs="Arial"/>
          <w:bCs/>
          <w:position w:val="1"/>
          <w:sz w:val="16"/>
          <w:szCs w:val="16"/>
        </w:rPr>
        <w:t>c</w:t>
      </w:r>
      <w:r w:rsidRPr="006E1C8D">
        <w:rPr>
          <w:rFonts w:asciiTheme="minorHAnsi" w:hAnsiTheme="minorHAnsi" w:cs="Arial"/>
          <w:bCs/>
          <w:spacing w:val="1"/>
          <w:position w:val="1"/>
          <w:sz w:val="16"/>
          <w:szCs w:val="16"/>
        </w:rPr>
        <w:t>t</w:t>
      </w:r>
      <w:r w:rsidRPr="006E1C8D">
        <w:rPr>
          <w:rFonts w:asciiTheme="minorHAnsi" w:hAnsiTheme="minorHAnsi" w:cs="Arial"/>
          <w:bCs/>
          <w:position w:val="1"/>
          <w:sz w:val="16"/>
          <w:szCs w:val="16"/>
        </w:rPr>
        <w:t>eo en</w:t>
      </w:r>
      <w:r w:rsidRPr="006E1C8D">
        <w:rPr>
          <w:rFonts w:asciiTheme="minorHAnsi" w:hAnsiTheme="minorHAnsi" w:cs="Arial"/>
          <w:bCs/>
          <w:spacing w:val="-1"/>
          <w:position w:val="1"/>
          <w:sz w:val="16"/>
          <w:szCs w:val="16"/>
        </w:rPr>
        <w:t xml:space="preserve"> </w:t>
      </w:r>
      <w:r w:rsidRPr="006E1C8D">
        <w:rPr>
          <w:rFonts w:asciiTheme="minorHAnsi" w:hAnsiTheme="minorHAnsi" w:cs="Arial"/>
          <w:bCs/>
          <w:position w:val="1"/>
          <w:sz w:val="16"/>
          <w:szCs w:val="16"/>
        </w:rPr>
        <w:t>el</w:t>
      </w:r>
      <w:r w:rsidRPr="006E1C8D">
        <w:rPr>
          <w:rFonts w:asciiTheme="minorHAnsi" w:hAnsiTheme="minorHAnsi" w:cs="Arial"/>
          <w:bCs/>
          <w:spacing w:val="1"/>
          <w:position w:val="1"/>
          <w:sz w:val="16"/>
          <w:szCs w:val="16"/>
        </w:rPr>
        <w:t xml:space="preserve"> </w:t>
      </w:r>
      <w:r w:rsidRPr="006E1C8D">
        <w:rPr>
          <w:rFonts w:asciiTheme="minorHAnsi" w:hAnsiTheme="minorHAnsi" w:cs="Arial"/>
          <w:bCs/>
          <w:position w:val="1"/>
          <w:sz w:val="16"/>
          <w:szCs w:val="16"/>
        </w:rPr>
        <w:t>N</w:t>
      </w:r>
      <w:r w:rsidRPr="006E1C8D">
        <w:rPr>
          <w:rFonts w:asciiTheme="minorHAnsi" w:hAnsiTheme="minorHAnsi" w:cs="Arial"/>
          <w:bCs/>
          <w:spacing w:val="1"/>
          <w:position w:val="1"/>
          <w:sz w:val="16"/>
          <w:szCs w:val="16"/>
        </w:rPr>
        <w:t>o</w:t>
      </w:r>
      <w:r w:rsidRPr="006E1C8D">
        <w:rPr>
          <w:rFonts w:asciiTheme="minorHAnsi" w:hAnsiTheme="minorHAnsi" w:cs="Arial"/>
          <w:bCs/>
          <w:spacing w:val="-1"/>
          <w:position w:val="1"/>
          <w:sz w:val="16"/>
          <w:szCs w:val="16"/>
        </w:rPr>
        <w:t>rt</w:t>
      </w:r>
      <w:r w:rsidRPr="006E1C8D">
        <w:rPr>
          <w:rFonts w:asciiTheme="minorHAnsi" w:hAnsiTheme="minorHAnsi" w:cs="Arial"/>
          <w:bCs/>
          <w:position w:val="1"/>
          <w:sz w:val="16"/>
          <w:szCs w:val="16"/>
        </w:rPr>
        <w:t>e</w:t>
      </w:r>
      <w:r w:rsidRPr="006E1C8D">
        <w:rPr>
          <w:rFonts w:asciiTheme="minorHAnsi" w:hAnsiTheme="minorHAnsi" w:cs="Arial"/>
          <w:bCs/>
          <w:spacing w:val="1"/>
          <w:position w:val="1"/>
          <w:sz w:val="16"/>
          <w:szCs w:val="16"/>
        </w:rPr>
        <w:t xml:space="preserve"> </w:t>
      </w:r>
      <w:r w:rsidRPr="006E1C8D">
        <w:rPr>
          <w:rFonts w:asciiTheme="minorHAnsi" w:hAnsiTheme="minorHAnsi" w:cs="Arial"/>
          <w:bCs/>
          <w:position w:val="1"/>
          <w:sz w:val="16"/>
          <w:szCs w:val="16"/>
        </w:rPr>
        <w:t>d</w:t>
      </w:r>
      <w:r w:rsidRPr="006E1C8D">
        <w:rPr>
          <w:rFonts w:asciiTheme="minorHAnsi" w:hAnsiTheme="minorHAnsi" w:cs="Arial"/>
          <w:bCs/>
          <w:spacing w:val="-2"/>
          <w:position w:val="1"/>
          <w:sz w:val="16"/>
          <w:szCs w:val="16"/>
        </w:rPr>
        <w:t>e</w:t>
      </w:r>
      <w:r w:rsidRPr="006E1C8D">
        <w:rPr>
          <w:rFonts w:asciiTheme="minorHAnsi" w:hAnsiTheme="minorHAnsi" w:cs="Arial"/>
          <w:bCs/>
          <w:position w:val="1"/>
          <w:sz w:val="16"/>
          <w:szCs w:val="16"/>
        </w:rPr>
        <w:t>l Cesar, noviembre</w:t>
      </w:r>
      <w:r w:rsidRPr="006E1C8D">
        <w:rPr>
          <w:rFonts w:asciiTheme="minorHAnsi" w:hAnsiTheme="minorHAnsi" w:cs="Arial"/>
          <w:b/>
          <w:bCs/>
          <w:position w:val="1"/>
          <w:sz w:val="16"/>
          <w:szCs w:val="16"/>
        </w:rPr>
        <w:t xml:space="preserve"> </w:t>
      </w:r>
      <w:r w:rsidRPr="006E1C8D">
        <w:rPr>
          <w:rFonts w:asciiTheme="minorHAnsi" w:hAnsiTheme="minorHAnsi" w:cs="Arial"/>
          <w:bCs/>
          <w:position w:val="1"/>
          <w:sz w:val="16"/>
          <w:szCs w:val="16"/>
        </w:rPr>
        <w:t>de 2012</w:t>
      </w:r>
    </w:p>
  </w:footnote>
  <w:footnote w:id="8">
    <w:p w:rsidR="0023401A" w:rsidRPr="00A66A96" w:rsidRDefault="0023401A" w:rsidP="00302B4C">
      <w:pPr>
        <w:pStyle w:val="Textonotapie"/>
        <w:rPr>
          <w:rFonts w:asciiTheme="minorHAnsi" w:hAnsiTheme="minorHAnsi"/>
          <w:sz w:val="16"/>
          <w:szCs w:val="16"/>
        </w:rPr>
      </w:pPr>
      <w:r w:rsidRPr="00A66A96">
        <w:rPr>
          <w:rStyle w:val="Refdenotaalpie"/>
          <w:rFonts w:asciiTheme="minorHAnsi" w:hAnsiTheme="minorHAnsi"/>
          <w:sz w:val="16"/>
          <w:szCs w:val="16"/>
        </w:rPr>
        <w:footnoteRef/>
      </w:r>
      <w:r w:rsidRPr="00A66A96">
        <w:rPr>
          <w:rFonts w:asciiTheme="minorHAnsi" w:hAnsiTheme="minorHAnsi"/>
          <w:sz w:val="16"/>
          <w:szCs w:val="16"/>
        </w:rPr>
        <w:t xml:space="preserve"> </w:t>
      </w:r>
      <w:r w:rsidRPr="00FF6BCA">
        <w:rPr>
          <w:rFonts w:asciiTheme="minorHAnsi" w:hAnsiTheme="minorHAnsi"/>
          <w:sz w:val="16"/>
          <w:szCs w:val="16"/>
        </w:rPr>
        <w:t xml:space="preserve">Diario la Republica </w:t>
      </w:r>
      <w:r w:rsidRPr="00FF6BCA">
        <w:rPr>
          <w:rFonts w:asciiTheme="minorHAnsi" w:hAnsiTheme="minorHAnsi"/>
          <w:caps/>
          <w:sz w:val="16"/>
          <w:szCs w:val="16"/>
        </w:rPr>
        <w:t>MARTES, 28 DE ABRIL DE 2015</w:t>
      </w:r>
    </w:p>
  </w:footnote>
  <w:footnote w:id="9">
    <w:p w:rsidR="0023401A" w:rsidRPr="000F5E59" w:rsidRDefault="0023401A" w:rsidP="00302B4C">
      <w:pPr>
        <w:pStyle w:val="Textonotapie"/>
        <w:rPr>
          <w:sz w:val="16"/>
          <w:szCs w:val="16"/>
        </w:rPr>
      </w:pPr>
      <w:r w:rsidRPr="000F5E59">
        <w:rPr>
          <w:rStyle w:val="Refdenotaalpie"/>
          <w:sz w:val="16"/>
          <w:szCs w:val="16"/>
        </w:rPr>
        <w:footnoteRef/>
      </w:r>
      <w:r w:rsidRPr="000F5E59">
        <w:rPr>
          <w:sz w:val="16"/>
          <w:szCs w:val="16"/>
        </w:rPr>
        <w:t xml:space="preserve">  Tomado </w:t>
      </w:r>
      <w:proofErr w:type="spellStart"/>
      <w:r w:rsidRPr="000F5E59">
        <w:rPr>
          <w:sz w:val="16"/>
          <w:szCs w:val="16"/>
        </w:rPr>
        <w:t>Pág</w:t>
      </w:r>
      <w:proofErr w:type="spellEnd"/>
      <w:r w:rsidRPr="000F5E59">
        <w:rPr>
          <w:sz w:val="16"/>
          <w:szCs w:val="16"/>
        </w:rPr>
        <w:t>, 49, Nestlé Colombia Medio Ambiente y Desarrollo Sostenible, 2006</w:t>
      </w:r>
    </w:p>
  </w:footnote>
  <w:footnote w:id="10">
    <w:p w:rsidR="0023401A" w:rsidRPr="000F5E59" w:rsidRDefault="0023401A" w:rsidP="00302B4C">
      <w:pPr>
        <w:jc w:val="both"/>
        <w:rPr>
          <w:rFonts w:asciiTheme="minorHAnsi" w:hAnsiTheme="minorHAnsi" w:cs="Arial"/>
          <w:color w:val="000000"/>
          <w:sz w:val="16"/>
          <w:szCs w:val="16"/>
          <w:shd w:val="clear" w:color="auto" w:fill="FFFFFF"/>
        </w:rPr>
      </w:pPr>
      <w:r w:rsidRPr="000F5E59">
        <w:rPr>
          <w:rStyle w:val="Refdenotaalpie"/>
          <w:rFonts w:asciiTheme="minorHAnsi" w:hAnsiTheme="minorHAnsi"/>
          <w:sz w:val="16"/>
          <w:szCs w:val="16"/>
        </w:rPr>
        <w:footnoteRef/>
      </w:r>
      <w:r w:rsidRPr="000F5E59">
        <w:rPr>
          <w:rFonts w:asciiTheme="minorHAnsi" w:hAnsiTheme="minorHAnsi"/>
          <w:sz w:val="16"/>
          <w:szCs w:val="16"/>
        </w:rPr>
        <w:t xml:space="preserve"> </w:t>
      </w:r>
      <w:r w:rsidRPr="000F5E59">
        <w:rPr>
          <w:rFonts w:asciiTheme="minorHAnsi" w:hAnsiTheme="minorHAnsi" w:cs="Arial"/>
          <w:sz w:val="16"/>
          <w:szCs w:val="16"/>
        </w:rPr>
        <w:t>Des</w:t>
      </w:r>
      <w:r w:rsidRPr="000F5E59">
        <w:rPr>
          <w:rFonts w:asciiTheme="minorHAnsi" w:hAnsiTheme="minorHAnsi" w:cs="Arial"/>
          <w:spacing w:val="1"/>
          <w:sz w:val="16"/>
          <w:szCs w:val="16"/>
        </w:rPr>
        <w:t>a</w:t>
      </w:r>
      <w:r w:rsidRPr="000F5E59">
        <w:rPr>
          <w:rFonts w:asciiTheme="minorHAnsi" w:hAnsiTheme="minorHAnsi" w:cs="Arial"/>
          <w:sz w:val="16"/>
          <w:szCs w:val="16"/>
        </w:rPr>
        <w:t>r</w:t>
      </w:r>
      <w:r w:rsidRPr="000F5E59">
        <w:rPr>
          <w:rFonts w:asciiTheme="minorHAnsi" w:hAnsiTheme="minorHAnsi" w:cs="Arial"/>
          <w:spacing w:val="-1"/>
          <w:sz w:val="16"/>
          <w:szCs w:val="16"/>
        </w:rPr>
        <w:t>r</w:t>
      </w:r>
      <w:r w:rsidRPr="000F5E59">
        <w:rPr>
          <w:rFonts w:asciiTheme="minorHAnsi" w:hAnsiTheme="minorHAnsi" w:cs="Arial"/>
          <w:spacing w:val="1"/>
          <w:sz w:val="16"/>
          <w:szCs w:val="16"/>
        </w:rPr>
        <w:t>o</w:t>
      </w:r>
      <w:r w:rsidRPr="000F5E59">
        <w:rPr>
          <w:rFonts w:asciiTheme="minorHAnsi" w:hAnsiTheme="minorHAnsi" w:cs="Arial"/>
          <w:sz w:val="16"/>
          <w:szCs w:val="16"/>
        </w:rPr>
        <w:t>l</w:t>
      </w:r>
      <w:r w:rsidRPr="000F5E59">
        <w:rPr>
          <w:rFonts w:asciiTheme="minorHAnsi" w:hAnsiTheme="minorHAnsi" w:cs="Arial"/>
          <w:spacing w:val="-1"/>
          <w:sz w:val="16"/>
          <w:szCs w:val="16"/>
        </w:rPr>
        <w:t>l</w:t>
      </w:r>
      <w:r w:rsidRPr="000F5E59">
        <w:rPr>
          <w:rFonts w:asciiTheme="minorHAnsi" w:hAnsiTheme="minorHAnsi" w:cs="Arial"/>
          <w:sz w:val="16"/>
          <w:szCs w:val="16"/>
        </w:rPr>
        <w:t>o</w:t>
      </w:r>
      <w:r w:rsidRPr="000F5E59">
        <w:rPr>
          <w:rFonts w:asciiTheme="minorHAnsi" w:hAnsiTheme="minorHAnsi" w:cs="Arial"/>
          <w:spacing w:val="1"/>
          <w:sz w:val="16"/>
          <w:szCs w:val="16"/>
        </w:rPr>
        <w:t xml:space="preserve"> d</w:t>
      </w:r>
      <w:r w:rsidRPr="000F5E59">
        <w:rPr>
          <w:rFonts w:asciiTheme="minorHAnsi" w:hAnsiTheme="minorHAnsi" w:cs="Arial"/>
          <w:sz w:val="16"/>
          <w:szCs w:val="16"/>
        </w:rPr>
        <w:t>e</w:t>
      </w:r>
      <w:r w:rsidRPr="000F5E59">
        <w:rPr>
          <w:rFonts w:asciiTheme="minorHAnsi" w:hAnsiTheme="minorHAnsi" w:cs="Arial"/>
          <w:spacing w:val="1"/>
          <w:sz w:val="16"/>
          <w:szCs w:val="16"/>
        </w:rPr>
        <w:t xml:space="preserve"> </w:t>
      </w:r>
      <w:r w:rsidRPr="000F5E59">
        <w:rPr>
          <w:rFonts w:asciiTheme="minorHAnsi" w:hAnsiTheme="minorHAnsi" w:cs="Arial"/>
          <w:sz w:val="16"/>
          <w:szCs w:val="16"/>
        </w:rPr>
        <w:t>la</w:t>
      </w:r>
      <w:r w:rsidRPr="000F5E59">
        <w:rPr>
          <w:rFonts w:asciiTheme="minorHAnsi" w:hAnsiTheme="minorHAnsi" w:cs="Arial"/>
          <w:spacing w:val="1"/>
          <w:sz w:val="16"/>
          <w:szCs w:val="16"/>
        </w:rPr>
        <w:t xml:space="preserve"> </w:t>
      </w:r>
      <w:r w:rsidRPr="000F5E59">
        <w:rPr>
          <w:rFonts w:asciiTheme="minorHAnsi" w:hAnsiTheme="minorHAnsi" w:cs="Arial"/>
          <w:spacing w:val="-1"/>
          <w:sz w:val="16"/>
          <w:szCs w:val="16"/>
        </w:rPr>
        <w:t>en</w:t>
      </w:r>
      <w:r w:rsidRPr="000F5E59">
        <w:rPr>
          <w:rFonts w:asciiTheme="minorHAnsi" w:hAnsiTheme="minorHAnsi" w:cs="Arial"/>
          <w:spacing w:val="1"/>
          <w:sz w:val="16"/>
          <w:szCs w:val="16"/>
        </w:rPr>
        <w:t>e</w:t>
      </w:r>
      <w:r w:rsidRPr="000F5E59">
        <w:rPr>
          <w:rFonts w:asciiTheme="minorHAnsi" w:hAnsiTheme="minorHAnsi" w:cs="Arial"/>
          <w:sz w:val="16"/>
          <w:szCs w:val="16"/>
        </w:rPr>
        <w:t>r</w:t>
      </w:r>
      <w:r w:rsidRPr="000F5E59">
        <w:rPr>
          <w:rFonts w:asciiTheme="minorHAnsi" w:hAnsiTheme="minorHAnsi" w:cs="Arial"/>
          <w:spacing w:val="-2"/>
          <w:sz w:val="16"/>
          <w:szCs w:val="16"/>
        </w:rPr>
        <w:t>gí</w:t>
      </w:r>
      <w:r w:rsidRPr="000F5E59">
        <w:rPr>
          <w:rFonts w:asciiTheme="minorHAnsi" w:hAnsiTheme="minorHAnsi" w:cs="Arial"/>
          <w:sz w:val="16"/>
          <w:szCs w:val="16"/>
        </w:rPr>
        <w:t>a</w:t>
      </w:r>
      <w:r w:rsidRPr="000F5E59">
        <w:rPr>
          <w:rFonts w:asciiTheme="minorHAnsi" w:hAnsiTheme="minorHAnsi" w:cs="Arial"/>
          <w:spacing w:val="1"/>
          <w:sz w:val="16"/>
          <w:szCs w:val="16"/>
        </w:rPr>
        <w:t xml:space="preserve"> </w:t>
      </w:r>
      <w:r w:rsidRPr="000F5E59">
        <w:rPr>
          <w:rFonts w:asciiTheme="minorHAnsi" w:hAnsiTheme="minorHAnsi" w:cs="Arial"/>
          <w:sz w:val="16"/>
          <w:szCs w:val="16"/>
        </w:rPr>
        <w:t>s</w:t>
      </w:r>
      <w:r w:rsidRPr="000F5E59">
        <w:rPr>
          <w:rFonts w:asciiTheme="minorHAnsi" w:hAnsiTheme="minorHAnsi" w:cs="Arial"/>
          <w:spacing w:val="1"/>
          <w:sz w:val="16"/>
          <w:szCs w:val="16"/>
        </w:rPr>
        <w:t>o</w:t>
      </w:r>
      <w:r w:rsidRPr="000F5E59">
        <w:rPr>
          <w:rFonts w:asciiTheme="minorHAnsi" w:hAnsiTheme="minorHAnsi" w:cs="Arial"/>
          <w:sz w:val="16"/>
          <w:szCs w:val="16"/>
        </w:rPr>
        <w:t xml:space="preserve">lar </w:t>
      </w:r>
      <w:r w:rsidRPr="000F5E59">
        <w:rPr>
          <w:rFonts w:asciiTheme="minorHAnsi" w:hAnsiTheme="minorHAnsi" w:cs="Arial"/>
          <w:spacing w:val="1"/>
          <w:sz w:val="16"/>
          <w:szCs w:val="16"/>
        </w:rPr>
        <w:t>e</w:t>
      </w:r>
      <w:r w:rsidRPr="000F5E59">
        <w:rPr>
          <w:rFonts w:asciiTheme="minorHAnsi" w:hAnsiTheme="minorHAnsi" w:cs="Arial"/>
          <w:sz w:val="16"/>
          <w:szCs w:val="16"/>
        </w:rPr>
        <w:t>n</w:t>
      </w:r>
      <w:r w:rsidRPr="000F5E59">
        <w:rPr>
          <w:rFonts w:asciiTheme="minorHAnsi" w:hAnsiTheme="minorHAnsi" w:cs="Arial"/>
          <w:spacing w:val="1"/>
          <w:sz w:val="16"/>
          <w:szCs w:val="16"/>
        </w:rPr>
        <w:t xml:space="preserve"> </w:t>
      </w:r>
      <w:r w:rsidRPr="000F5E59">
        <w:rPr>
          <w:rFonts w:asciiTheme="minorHAnsi" w:hAnsiTheme="minorHAnsi" w:cs="Arial"/>
          <w:sz w:val="16"/>
          <w:szCs w:val="16"/>
        </w:rPr>
        <w:t>Col</w:t>
      </w:r>
      <w:r w:rsidRPr="000F5E59">
        <w:rPr>
          <w:rFonts w:asciiTheme="minorHAnsi" w:hAnsiTheme="minorHAnsi" w:cs="Arial"/>
          <w:spacing w:val="1"/>
          <w:sz w:val="16"/>
          <w:szCs w:val="16"/>
        </w:rPr>
        <w:t>o</w:t>
      </w:r>
      <w:r w:rsidRPr="000F5E59">
        <w:rPr>
          <w:rFonts w:asciiTheme="minorHAnsi" w:hAnsiTheme="minorHAnsi" w:cs="Arial"/>
          <w:spacing w:val="-1"/>
          <w:sz w:val="16"/>
          <w:szCs w:val="16"/>
        </w:rPr>
        <w:t>m</w:t>
      </w:r>
      <w:r w:rsidRPr="000F5E59">
        <w:rPr>
          <w:rFonts w:asciiTheme="minorHAnsi" w:hAnsiTheme="minorHAnsi" w:cs="Arial"/>
          <w:spacing w:val="1"/>
          <w:sz w:val="16"/>
          <w:szCs w:val="16"/>
        </w:rPr>
        <w:t>b</w:t>
      </w:r>
      <w:r w:rsidRPr="000F5E59">
        <w:rPr>
          <w:rFonts w:asciiTheme="minorHAnsi" w:hAnsiTheme="minorHAnsi" w:cs="Arial"/>
          <w:sz w:val="16"/>
          <w:szCs w:val="16"/>
        </w:rPr>
        <w:t>ia</w:t>
      </w:r>
      <w:r w:rsidRPr="000F5E59">
        <w:rPr>
          <w:rFonts w:asciiTheme="minorHAnsi" w:hAnsiTheme="minorHAnsi" w:cs="Arial"/>
          <w:spacing w:val="1"/>
          <w:sz w:val="16"/>
          <w:szCs w:val="16"/>
        </w:rPr>
        <w:t xml:space="preserve"> </w:t>
      </w:r>
      <w:r w:rsidRPr="000F5E59">
        <w:rPr>
          <w:rFonts w:asciiTheme="minorHAnsi" w:hAnsiTheme="minorHAnsi" w:cs="Arial"/>
          <w:sz w:val="16"/>
          <w:szCs w:val="16"/>
        </w:rPr>
        <w:t>y</w:t>
      </w:r>
      <w:r w:rsidRPr="000F5E59">
        <w:rPr>
          <w:rFonts w:asciiTheme="minorHAnsi" w:hAnsiTheme="minorHAnsi" w:cs="Arial"/>
          <w:spacing w:val="4"/>
          <w:sz w:val="16"/>
          <w:szCs w:val="16"/>
        </w:rPr>
        <w:t xml:space="preserve"> </w:t>
      </w:r>
      <w:r w:rsidRPr="000F5E59">
        <w:rPr>
          <w:rFonts w:asciiTheme="minorHAnsi" w:hAnsiTheme="minorHAnsi" w:cs="Arial"/>
          <w:sz w:val="16"/>
          <w:szCs w:val="16"/>
        </w:rPr>
        <w:t>s</w:t>
      </w:r>
      <w:r w:rsidRPr="000F5E59">
        <w:rPr>
          <w:rFonts w:asciiTheme="minorHAnsi" w:hAnsiTheme="minorHAnsi" w:cs="Arial"/>
          <w:spacing w:val="1"/>
          <w:sz w:val="16"/>
          <w:szCs w:val="16"/>
        </w:rPr>
        <w:t>u</w:t>
      </w:r>
      <w:r w:rsidRPr="000F5E59">
        <w:rPr>
          <w:rFonts w:asciiTheme="minorHAnsi" w:hAnsiTheme="minorHAnsi" w:cs="Arial"/>
          <w:sz w:val="16"/>
          <w:szCs w:val="16"/>
        </w:rPr>
        <w:t>s</w:t>
      </w:r>
      <w:r w:rsidRPr="000F5E59">
        <w:rPr>
          <w:rFonts w:asciiTheme="minorHAnsi" w:hAnsiTheme="minorHAnsi" w:cs="Arial"/>
          <w:spacing w:val="1"/>
          <w:sz w:val="16"/>
          <w:szCs w:val="16"/>
        </w:rPr>
        <w:t xml:space="preserve"> pe</w:t>
      </w:r>
      <w:r w:rsidRPr="000F5E59">
        <w:rPr>
          <w:rFonts w:asciiTheme="minorHAnsi" w:hAnsiTheme="minorHAnsi" w:cs="Arial"/>
          <w:sz w:val="16"/>
          <w:szCs w:val="16"/>
        </w:rPr>
        <w:t>rsp</w:t>
      </w:r>
      <w:r w:rsidRPr="000F5E59">
        <w:rPr>
          <w:rFonts w:asciiTheme="minorHAnsi" w:hAnsiTheme="minorHAnsi" w:cs="Arial"/>
          <w:spacing w:val="1"/>
          <w:sz w:val="16"/>
          <w:szCs w:val="16"/>
        </w:rPr>
        <w:t>e</w:t>
      </w:r>
      <w:r w:rsidRPr="000F5E59">
        <w:rPr>
          <w:rFonts w:asciiTheme="minorHAnsi" w:hAnsiTheme="minorHAnsi" w:cs="Arial"/>
          <w:sz w:val="16"/>
          <w:szCs w:val="16"/>
        </w:rPr>
        <w:t>cti</w:t>
      </w:r>
      <w:r w:rsidRPr="000F5E59">
        <w:rPr>
          <w:rFonts w:asciiTheme="minorHAnsi" w:hAnsiTheme="minorHAnsi" w:cs="Arial"/>
          <w:spacing w:val="-2"/>
          <w:sz w:val="16"/>
          <w:szCs w:val="16"/>
        </w:rPr>
        <w:t>v</w:t>
      </w:r>
      <w:r w:rsidRPr="000F5E59">
        <w:rPr>
          <w:rFonts w:asciiTheme="minorHAnsi" w:hAnsiTheme="minorHAnsi" w:cs="Arial"/>
          <w:spacing w:val="-1"/>
          <w:sz w:val="16"/>
          <w:szCs w:val="16"/>
        </w:rPr>
        <w:t>a</w:t>
      </w:r>
      <w:r w:rsidRPr="000F5E59">
        <w:rPr>
          <w:rFonts w:asciiTheme="minorHAnsi" w:hAnsiTheme="minorHAnsi" w:cs="Arial"/>
          <w:spacing w:val="2"/>
          <w:sz w:val="16"/>
          <w:szCs w:val="16"/>
        </w:rPr>
        <w:t>s</w:t>
      </w:r>
      <w:r w:rsidRPr="000F5E59">
        <w:rPr>
          <w:rFonts w:asciiTheme="minorHAnsi" w:hAnsiTheme="minorHAnsi" w:cs="Arial"/>
          <w:sz w:val="16"/>
          <w:szCs w:val="16"/>
        </w:rPr>
        <w:t xml:space="preserve">,  </w:t>
      </w:r>
      <w:r w:rsidRPr="000F5E59">
        <w:rPr>
          <w:rFonts w:asciiTheme="minorHAnsi" w:hAnsiTheme="minorHAnsi" w:cs="Arial"/>
          <w:spacing w:val="5"/>
          <w:sz w:val="16"/>
          <w:szCs w:val="16"/>
        </w:rPr>
        <w:t xml:space="preserve"> </w:t>
      </w:r>
      <w:r w:rsidRPr="000F5E59">
        <w:rPr>
          <w:rFonts w:asciiTheme="minorHAnsi" w:hAnsiTheme="minorHAnsi" w:cs="Arial"/>
          <w:sz w:val="16"/>
          <w:szCs w:val="16"/>
        </w:rPr>
        <w:t>Hu</w:t>
      </w:r>
      <w:r w:rsidRPr="000F5E59">
        <w:rPr>
          <w:rFonts w:asciiTheme="minorHAnsi" w:hAnsiTheme="minorHAnsi" w:cs="Arial"/>
          <w:spacing w:val="2"/>
          <w:sz w:val="16"/>
          <w:szCs w:val="16"/>
        </w:rPr>
        <w:t>m</w:t>
      </w:r>
      <w:r w:rsidRPr="000F5E59">
        <w:rPr>
          <w:rFonts w:asciiTheme="minorHAnsi" w:hAnsiTheme="minorHAnsi" w:cs="Arial"/>
          <w:spacing w:val="-1"/>
          <w:sz w:val="16"/>
          <w:szCs w:val="16"/>
        </w:rPr>
        <w:t>b</w:t>
      </w:r>
      <w:r w:rsidRPr="000F5E59">
        <w:rPr>
          <w:rFonts w:asciiTheme="minorHAnsi" w:hAnsiTheme="minorHAnsi" w:cs="Arial"/>
          <w:spacing w:val="1"/>
          <w:sz w:val="16"/>
          <w:szCs w:val="16"/>
        </w:rPr>
        <w:t>e</w:t>
      </w:r>
      <w:r w:rsidRPr="000F5E59">
        <w:rPr>
          <w:rFonts w:asciiTheme="minorHAnsi" w:hAnsiTheme="minorHAnsi" w:cs="Arial"/>
          <w:sz w:val="16"/>
          <w:szCs w:val="16"/>
        </w:rPr>
        <w:t>r</w:t>
      </w:r>
      <w:r w:rsidRPr="000F5E59">
        <w:rPr>
          <w:rFonts w:asciiTheme="minorHAnsi" w:hAnsiTheme="minorHAnsi" w:cs="Arial"/>
          <w:spacing w:val="-3"/>
          <w:sz w:val="16"/>
          <w:szCs w:val="16"/>
        </w:rPr>
        <w:t>t</w:t>
      </w:r>
      <w:r w:rsidRPr="000F5E59">
        <w:rPr>
          <w:rFonts w:asciiTheme="minorHAnsi" w:hAnsiTheme="minorHAnsi" w:cs="Arial"/>
          <w:sz w:val="16"/>
          <w:szCs w:val="16"/>
        </w:rPr>
        <w:t>o Ro</w:t>
      </w:r>
      <w:r w:rsidRPr="000F5E59">
        <w:rPr>
          <w:rFonts w:asciiTheme="minorHAnsi" w:hAnsiTheme="minorHAnsi" w:cs="Arial"/>
          <w:spacing w:val="1"/>
          <w:sz w:val="16"/>
          <w:szCs w:val="16"/>
        </w:rPr>
        <w:t>d</w:t>
      </w:r>
      <w:r w:rsidRPr="000F5E59">
        <w:rPr>
          <w:rFonts w:asciiTheme="minorHAnsi" w:hAnsiTheme="minorHAnsi" w:cs="Arial"/>
          <w:sz w:val="16"/>
          <w:szCs w:val="16"/>
        </w:rPr>
        <w:t>r</w:t>
      </w:r>
      <w:r w:rsidRPr="000F5E59">
        <w:rPr>
          <w:rFonts w:asciiTheme="minorHAnsi" w:hAnsiTheme="minorHAnsi" w:cs="Arial"/>
          <w:spacing w:val="-3"/>
          <w:sz w:val="16"/>
          <w:szCs w:val="16"/>
        </w:rPr>
        <w:t>í</w:t>
      </w:r>
      <w:r w:rsidRPr="000F5E59">
        <w:rPr>
          <w:rFonts w:asciiTheme="minorHAnsi" w:hAnsiTheme="minorHAnsi" w:cs="Arial"/>
          <w:spacing w:val="-1"/>
          <w:sz w:val="16"/>
          <w:szCs w:val="16"/>
        </w:rPr>
        <w:t>g</w:t>
      </w:r>
      <w:r w:rsidRPr="000F5E59">
        <w:rPr>
          <w:rFonts w:asciiTheme="minorHAnsi" w:hAnsiTheme="minorHAnsi" w:cs="Arial"/>
          <w:spacing w:val="1"/>
          <w:sz w:val="16"/>
          <w:szCs w:val="16"/>
        </w:rPr>
        <w:t>ue</w:t>
      </w:r>
      <w:r w:rsidRPr="000F5E59">
        <w:rPr>
          <w:rFonts w:asciiTheme="minorHAnsi" w:hAnsiTheme="minorHAnsi" w:cs="Arial"/>
          <w:sz w:val="16"/>
          <w:szCs w:val="16"/>
        </w:rPr>
        <w:t>z</w:t>
      </w:r>
      <w:r w:rsidRPr="000F5E59">
        <w:rPr>
          <w:rFonts w:asciiTheme="minorHAnsi" w:hAnsiTheme="minorHAnsi" w:cs="Arial"/>
          <w:spacing w:val="2"/>
          <w:sz w:val="16"/>
          <w:szCs w:val="16"/>
        </w:rPr>
        <w:t xml:space="preserve"> </w:t>
      </w:r>
      <w:r w:rsidRPr="000F5E59">
        <w:rPr>
          <w:rFonts w:asciiTheme="minorHAnsi" w:hAnsiTheme="minorHAnsi" w:cs="Arial"/>
          <w:spacing w:val="-1"/>
          <w:sz w:val="16"/>
          <w:szCs w:val="16"/>
        </w:rPr>
        <w:t>M</w:t>
      </w:r>
      <w:r w:rsidRPr="000F5E59">
        <w:rPr>
          <w:rFonts w:asciiTheme="minorHAnsi" w:hAnsiTheme="minorHAnsi" w:cs="Arial"/>
          <w:spacing w:val="1"/>
          <w:sz w:val="16"/>
          <w:szCs w:val="16"/>
        </w:rPr>
        <w:t>u</w:t>
      </w:r>
      <w:r w:rsidRPr="000F5E59">
        <w:rPr>
          <w:rFonts w:asciiTheme="minorHAnsi" w:hAnsiTheme="minorHAnsi" w:cs="Arial"/>
          <w:sz w:val="16"/>
          <w:szCs w:val="16"/>
        </w:rPr>
        <w:t>rc</w:t>
      </w:r>
      <w:r w:rsidRPr="000F5E59">
        <w:rPr>
          <w:rFonts w:asciiTheme="minorHAnsi" w:hAnsiTheme="minorHAnsi" w:cs="Arial"/>
          <w:spacing w:val="-1"/>
          <w:sz w:val="16"/>
          <w:szCs w:val="16"/>
        </w:rPr>
        <w:t>i</w:t>
      </w:r>
      <w:r w:rsidRPr="000F5E59">
        <w:rPr>
          <w:rFonts w:asciiTheme="minorHAnsi" w:hAnsiTheme="minorHAnsi" w:cs="Arial"/>
          <w:sz w:val="16"/>
          <w:szCs w:val="16"/>
        </w:rPr>
        <w:t>a</w:t>
      </w:r>
      <w:r w:rsidRPr="000F5E59">
        <w:rPr>
          <w:rFonts w:asciiTheme="minorHAnsi" w:hAnsiTheme="minorHAnsi" w:cs="Arial"/>
          <w:spacing w:val="4"/>
          <w:sz w:val="16"/>
          <w:szCs w:val="16"/>
        </w:rPr>
        <w:t xml:space="preserve"> </w:t>
      </w:r>
      <w:r w:rsidRPr="000F5E59">
        <w:rPr>
          <w:rFonts w:asciiTheme="minorHAnsi" w:hAnsiTheme="minorHAnsi" w:cs="Arial"/>
          <w:spacing w:val="2"/>
          <w:sz w:val="16"/>
          <w:szCs w:val="16"/>
        </w:rPr>
        <w:t>F</w:t>
      </w:r>
      <w:r w:rsidRPr="000F5E59">
        <w:rPr>
          <w:rFonts w:asciiTheme="minorHAnsi" w:hAnsiTheme="minorHAnsi" w:cs="Arial"/>
          <w:spacing w:val="-2"/>
          <w:sz w:val="16"/>
          <w:szCs w:val="16"/>
        </w:rPr>
        <w:t>í</w:t>
      </w:r>
      <w:r w:rsidRPr="000F5E59">
        <w:rPr>
          <w:rFonts w:asciiTheme="minorHAnsi" w:hAnsiTheme="minorHAnsi" w:cs="Arial"/>
          <w:sz w:val="16"/>
          <w:szCs w:val="16"/>
        </w:rPr>
        <w:t>s</w:t>
      </w:r>
      <w:r w:rsidRPr="000F5E59">
        <w:rPr>
          <w:rFonts w:asciiTheme="minorHAnsi" w:hAnsiTheme="minorHAnsi" w:cs="Arial"/>
          <w:spacing w:val="2"/>
          <w:sz w:val="16"/>
          <w:szCs w:val="16"/>
        </w:rPr>
        <w:t>i</w:t>
      </w:r>
      <w:r w:rsidRPr="000F5E59">
        <w:rPr>
          <w:rFonts w:asciiTheme="minorHAnsi" w:hAnsiTheme="minorHAnsi" w:cs="Arial"/>
          <w:sz w:val="16"/>
          <w:szCs w:val="16"/>
        </w:rPr>
        <w:t>c</w:t>
      </w:r>
      <w:r w:rsidRPr="000F5E59">
        <w:rPr>
          <w:rFonts w:asciiTheme="minorHAnsi" w:hAnsiTheme="minorHAnsi" w:cs="Arial"/>
          <w:spacing w:val="1"/>
          <w:sz w:val="16"/>
          <w:szCs w:val="16"/>
        </w:rPr>
        <w:t>o</w:t>
      </w:r>
      <w:r w:rsidRPr="000F5E59">
        <w:rPr>
          <w:rFonts w:asciiTheme="minorHAnsi" w:hAnsiTheme="minorHAnsi" w:cs="Arial"/>
          <w:sz w:val="16"/>
          <w:szCs w:val="16"/>
        </w:rPr>
        <w:t>,</w:t>
      </w:r>
      <w:r w:rsidRPr="000F5E59">
        <w:rPr>
          <w:rFonts w:asciiTheme="minorHAnsi" w:hAnsiTheme="minorHAnsi" w:cs="Arial"/>
          <w:spacing w:val="3"/>
          <w:sz w:val="16"/>
          <w:szCs w:val="16"/>
        </w:rPr>
        <w:t xml:space="preserve"> </w:t>
      </w:r>
      <w:proofErr w:type="spellStart"/>
      <w:r w:rsidRPr="000F5E59">
        <w:rPr>
          <w:rFonts w:asciiTheme="minorHAnsi" w:hAnsiTheme="minorHAnsi" w:cs="Arial"/>
          <w:spacing w:val="-1"/>
          <w:sz w:val="16"/>
          <w:szCs w:val="16"/>
        </w:rPr>
        <w:t>M</w:t>
      </w:r>
      <w:r w:rsidRPr="000F5E59">
        <w:rPr>
          <w:rFonts w:asciiTheme="minorHAnsi" w:hAnsiTheme="minorHAnsi" w:cs="Arial"/>
          <w:sz w:val="16"/>
          <w:szCs w:val="16"/>
        </w:rPr>
        <w:t>.</w:t>
      </w:r>
      <w:r w:rsidRPr="000F5E59">
        <w:rPr>
          <w:rFonts w:asciiTheme="minorHAnsi" w:hAnsiTheme="minorHAnsi" w:cs="Arial"/>
          <w:spacing w:val="1"/>
          <w:sz w:val="16"/>
          <w:szCs w:val="16"/>
        </w:rPr>
        <w:t>S</w:t>
      </w:r>
      <w:r w:rsidRPr="000F5E59">
        <w:rPr>
          <w:rFonts w:asciiTheme="minorHAnsi" w:hAnsiTheme="minorHAnsi" w:cs="Arial"/>
          <w:sz w:val="16"/>
          <w:szCs w:val="16"/>
        </w:rPr>
        <w:t>c</w:t>
      </w:r>
      <w:proofErr w:type="spellEnd"/>
      <w:r w:rsidRPr="000F5E59">
        <w:rPr>
          <w:rFonts w:asciiTheme="minorHAnsi" w:hAnsiTheme="minorHAnsi" w:cs="Arial"/>
          <w:sz w:val="16"/>
          <w:szCs w:val="16"/>
        </w:rPr>
        <w:t>.,</w:t>
      </w:r>
      <w:r w:rsidRPr="000F5E59">
        <w:rPr>
          <w:rFonts w:asciiTheme="minorHAnsi" w:hAnsiTheme="minorHAnsi" w:cs="Arial"/>
          <w:spacing w:val="3"/>
          <w:sz w:val="16"/>
          <w:szCs w:val="16"/>
        </w:rPr>
        <w:t xml:space="preserve"> </w:t>
      </w:r>
      <w:proofErr w:type="spellStart"/>
      <w:r w:rsidRPr="000F5E59">
        <w:rPr>
          <w:rFonts w:asciiTheme="minorHAnsi" w:hAnsiTheme="minorHAnsi" w:cs="Arial"/>
          <w:sz w:val="16"/>
          <w:szCs w:val="16"/>
        </w:rPr>
        <w:t>D</w:t>
      </w:r>
      <w:r w:rsidRPr="000F5E59">
        <w:rPr>
          <w:rFonts w:asciiTheme="minorHAnsi" w:hAnsiTheme="minorHAnsi" w:cs="Arial"/>
          <w:spacing w:val="-1"/>
          <w:sz w:val="16"/>
          <w:szCs w:val="16"/>
        </w:rPr>
        <w:t>r</w:t>
      </w:r>
      <w:r w:rsidRPr="000F5E59">
        <w:rPr>
          <w:rFonts w:asciiTheme="minorHAnsi" w:hAnsiTheme="minorHAnsi" w:cs="Arial"/>
          <w:sz w:val="16"/>
          <w:szCs w:val="16"/>
        </w:rPr>
        <w:t>.rer.</w:t>
      </w:r>
      <w:r w:rsidRPr="000F5E59">
        <w:rPr>
          <w:rFonts w:asciiTheme="minorHAnsi" w:hAnsiTheme="minorHAnsi" w:cs="Arial"/>
          <w:spacing w:val="1"/>
          <w:sz w:val="16"/>
          <w:szCs w:val="16"/>
        </w:rPr>
        <w:t>na</w:t>
      </w:r>
      <w:r w:rsidRPr="000F5E59">
        <w:rPr>
          <w:rFonts w:asciiTheme="minorHAnsi" w:hAnsiTheme="minorHAnsi" w:cs="Arial"/>
          <w:sz w:val="16"/>
          <w:szCs w:val="16"/>
        </w:rPr>
        <w:t>t</w:t>
      </w:r>
      <w:proofErr w:type="spellEnd"/>
      <w:r w:rsidRPr="000F5E59">
        <w:rPr>
          <w:rFonts w:asciiTheme="minorHAnsi" w:hAnsiTheme="minorHAnsi" w:cs="Arial"/>
          <w:sz w:val="16"/>
          <w:szCs w:val="16"/>
        </w:rPr>
        <w:t>. Co</w:t>
      </w:r>
      <w:r w:rsidRPr="000F5E59">
        <w:rPr>
          <w:rFonts w:asciiTheme="minorHAnsi" w:hAnsiTheme="minorHAnsi" w:cs="Arial"/>
          <w:spacing w:val="1"/>
          <w:sz w:val="16"/>
          <w:szCs w:val="16"/>
        </w:rPr>
        <w:t>n</w:t>
      </w:r>
      <w:r w:rsidRPr="000F5E59">
        <w:rPr>
          <w:rFonts w:asciiTheme="minorHAnsi" w:hAnsiTheme="minorHAnsi" w:cs="Arial"/>
          <w:spacing w:val="4"/>
          <w:sz w:val="16"/>
          <w:szCs w:val="16"/>
        </w:rPr>
        <w:t>s</w:t>
      </w:r>
      <w:r w:rsidRPr="000F5E59">
        <w:rPr>
          <w:rFonts w:asciiTheme="minorHAnsi" w:hAnsiTheme="minorHAnsi" w:cs="Arial"/>
          <w:spacing w:val="1"/>
          <w:sz w:val="16"/>
          <w:szCs w:val="16"/>
        </w:rPr>
        <w:t>u</w:t>
      </w:r>
      <w:r w:rsidRPr="000F5E59">
        <w:rPr>
          <w:rFonts w:asciiTheme="minorHAnsi" w:hAnsiTheme="minorHAnsi" w:cs="Arial"/>
          <w:sz w:val="16"/>
          <w:szCs w:val="16"/>
        </w:rPr>
        <w:t>lt</w:t>
      </w:r>
      <w:r w:rsidRPr="000F5E59">
        <w:rPr>
          <w:rFonts w:asciiTheme="minorHAnsi" w:hAnsiTheme="minorHAnsi" w:cs="Arial"/>
          <w:spacing w:val="1"/>
          <w:sz w:val="16"/>
          <w:szCs w:val="16"/>
        </w:rPr>
        <w:t>o</w:t>
      </w:r>
      <w:r w:rsidRPr="000F5E59">
        <w:rPr>
          <w:rFonts w:asciiTheme="minorHAnsi" w:hAnsiTheme="minorHAnsi" w:cs="Arial"/>
          <w:sz w:val="16"/>
          <w:szCs w:val="16"/>
        </w:rPr>
        <w:t>r</w:t>
      </w:r>
      <w:r w:rsidRPr="000F5E59">
        <w:rPr>
          <w:rFonts w:asciiTheme="minorHAnsi" w:hAnsiTheme="minorHAnsi" w:cs="Arial"/>
          <w:spacing w:val="1"/>
          <w:sz w:val="16"/>
          <w:szCs w:val="16"/>
        </w:rPr>
        <w:t xml:space="preserve"> </w:t>
      </w:r>
      <w:r w:rsidRPr="000F5E59">
        <w:rPr>
          <w:rFonts w:asciiTheme="minorHAnsi" w:hAnsiTheme="minorHAnsi" w:cs="Arial"/>
          <w:sz w:val="16"/>
          <w:szCs w:val="16"/>
        </w:rPr>
        <w:t>I</w:t>
      </w:r>
      <w:r w:rsidRPr="000F5E59">
        <w:rPr>
          <w:rFonts w:asciiTheme="minorHAnsi" w:hAnsiTheme="minorHAnsi" w:cs="Arial"/>
          <w:spacing w:val="-1"/>
          <w:sz w:val="16"/>
          <w:szCs w:val="16"/>
        </w:rPr>
        <w:t>n</w:t>
      </w:r>
      <w:r w:rsidRPr="000F5E59">
        <w:rPr>
          <w:rFonts w:asciiTheme="minorHAnsi" w:hAnsiTheme="minorHAnsi" w:cs="Arial"/>
          <w:spacing w:val="1"/>
          <w:sz w:val="16"/>
          <w:szCs w:val="16"/>
        </w:rPr>
        <w:t>de</w:t>
      </w:r>
      <w:r w:rsidRPr="000F5E59">
        <w:rPr>
          <w:rFonts w:asciiTheme="minorHAnsi" w:hAnsiTheme="minorHAnsi" w:cs="Arial"/>
          <w:spacing w:val="-1"/>
          <w:sz w:val="16"/>
          <w:szCs w:val="16"/>
        </w:rPr>
        <w:t>p</w:t>
      </w:r>
      <w:r w:rsidRPr="000F5E59">
        <w:rPr>
          <w:rFonts w:asciiTheme="minorHAnsi" w:hAnsiTheme="minorHAnsi" w:cs="Arial"/>
          <w:spacing w:val="1"/>
          <w:sz w:val="16"/>
          <w:szCs w:val="16"/>
        </w:rPr>
        <w:t>e</w:t>
      </w:r>
      <w:r w:rsidRPr="000F5E59">
        <w:rPr>
          <w:rFonts w:asciiTheme="minorHAnsi" w:hAnsiTheme="minorHAnsi" w:cs="Arial"/>
          <w:spacing w:val="-1"/>
          <w:sz w:val="16"/>
          <w:szCs w:val="16"/>
        </w:rPr>
        <w:t>n</w:t>
      </w:r>
      <w:r w:rsidRPr="000F5E59">
        <w:rPr>
          <w:rFonts w:asciiTheme="minorHAnsi" w:hAnsiTheme="minorHAnsi" w:cs="Arial"/>
          <w:spacing w:val="1"/>
          <w:sz w:val="16"/>
          <w:szCs w:val="16"/>
        </w:rPr>
        <w:t>d</w:t>
      </w:r>
      <w:r w:rsidRPr="000F5E59">
        <w:rPr>
          <w:rFonts w:asciiTheme="minorHAnsi" w:hAnsiTheme="minorHAnsi" w:cs="Arial"/>
          <w:sz w:val="16"/>
          <w:szCs w:val="16"/>
        </w:rPr>
        <w:t>ie</w:t>
      </w:r>
      <w:r w:rsidRPr="000F5E59">
        <w:rPr>
          <w:rFonts w:asciiTheme="minorHAnsi" w:hAnsiTheme="minorHAnsi" w:cs="Arial"/>
          <w:spacing w:val="-1"/>
          <w:sz w:val="16"/>
          <w:szCs w:val="16"/>
        </w:rPr>
        <w:t>n</w:t>
      </w:r>
      <w:r w:rsidRPr="000F5E59">
        <w:rPr>
          <w:rFonts w:asciiTheme="minorHAnsi" w:hAnsiTheme="minorHAnsi" w:cs="Arial"/>
          <w:sz w:val="16"/>
          <w:szCs w:val="16"/>
        </w:rPr>
        <w:t>t</w:t>
      </w:r>
      <w:r w:rsidRPr="000F5E59">
        <w:rPr>
          <w:rFonts w:asciiTheme="minorHAnsi" w:hAnsiTheme="minorHAnsi" w:cs="Arial"/>
          <w:spacing w:val="1"/>
          <w:sz w:val="16"/>
          <w:szCs w:val="16"/>
        </w:rPr>
        <w:t>e</w:t>
      </w:r>
      <w:r w:rsidRPr="000F5E59">
        <w:rPr>
          <w:rFonts w:asciiTheme="minorHAnsi" w:hAnsiTheme="minorHAnsi" w:cs="Arial"/>
          <w:sz w:val="16"/>
          <w:szCs w:val="16"/>
        </w:rPr>
        <w:t>.</w:t>
      </w:r>
      <w:r w:rsidRPr="000F5E59">
        <w:rPr>
          <w:rFonts w:asciiTheme="minorHAnsi" w:hAnsiTheme="minorHAnsi" w:cs="Arial"/>
          <w:spacing w:val="3"/>
          <w:sz w:val="16"/>
          <w:szCs w:val="16"/>
        </w:rPr>
        <w:t xml:space="preserve"> </w:t>
      </w:r>
      <w:r w:rsidRPr="000F5E59">
        <w:rPr>
          <w:rFonts w:asciiTheme="minorHAnsi" w:hAnsiTheme="minorHAnsi" w:cs="Arial"/>
          <w:sz w:val="16"/>
          <w:szCs w:val="16"/>
        </w:rPr>
        <w:t>B</w:t>
      </w:r>
      <w:r w:rsidRPr="000F5E59">
        <w:rPr>
          <w:rFonts w:asciiTheme="minorHAnsi" w:hAnsiTheme="minorHAnsi" w:cs="Arial"/>
          <w:spacing w:val="1"/>
          <w:sz w:val="16"/>
          <w:szCs w:val="16"/>
        </w:rPr>
        <w:t>o</w:t>
      </w:r>
      <w:r w:rsidRPr="000F5E59">
        <w:rPr>
          <w:rFonts w:asciiTheme="minorHAnsi" w:hAnsiTheme="minorHAnsi" w:cs="Arial"/>
          <w:spacing w:val="-1"/>
          <w:sz w:val="16"/>
          <w:szCs w:val="16"/>
        </w:rPr>
        <w:t>g</w:t>
      </w:r>
      <w:r w:rsidRPr="000F5E59">
        <w:rPr>
          <w:rFonts w:asciiTheme="minorHAnsi" w:hAnsiTheme="minorHAnsi" w:cs="Arial"/>
          <w:spacing w:val="1"/>
          <w:sz w:val="16"/>
          <w:szCs w:val="16"/>
        </w:rPr>
        <w:t>o</w:t>
      </w:r>
      <w:r w:rsidRPr="000F5E59">
        <w:rPr>
          <w:rFonts w:asciiTheme="minorHAnsi" w:hAnsiTheme="minorHAnsi" w:cs="Arial"/>
          <w:spacing w:val="-2"/>
          <w:sz w:val="16"/>
          <w:szCs w:val="16"/>
        </w:rPr>
        <w:t>t</w:t>
      </w:r>
      <w:r w:rsidRPr="000F5E59">
        <w:rPr>
          <w:rFonts w:asciiTheme="minorHAnsi" w:hAnsiTheme="minorHAnsi" w:cs="Arial"/>
          <w:sz w:val="16"/>
          <w:szCs w:val="16"/>
        </w:rPr>
        <w:t>á</w:t>
      </w:r>
      <w:r w:rsidRPr="000F5E59">
        <w:rPr>
          <w:rFonts w:asciiTheme="minorHAnsi" w:hAnsiTheme="minorHAnsi" w:cs="Arial"/>
          <w:spacing w:val="3"/>
          <w:sz w:val="16"/>
          <w:szCs w:val="16"/>
        </w:rPr>
        <w:t xml:space="preserve"> </w:t>
      </w:r>
      <w:r w:rsidRPr="000F5E59">
        <w:rPr>
          <w:rFonts w:asciiTheme="minorHAnsi" w:hAnsiTheme="minorHAnsi" w:cs="Arial"/>
          <w:sz w:val="16"/>
          <w:szCs w:val="16"/>
        </w:rPr>
        <w:t>D.C., Col</w:t>
      </w:r>
      <w:r w:rsidRPr="000F5E59">
        <w:rPr>
          <w:rFonts w:asciiTheme="minorHAnsi" w:hAnsiTheme="minorHAnsi" w:cs="Arial"/>
          <w:spacing w:val="1"/>
          <w:sz w:val="16"/>
          <w:szCs w:val="16"/>
        </w:rPr>
        <w:t>omb</w:t>
      </w:r>
      <w:r w:rsidRPr="000F5E59">
        <w:rPr>
          <w:rFonts w:asciiTheme="minorHAnsi" w:hAnsiTheme="minorHAnsi" w:cs="Arial"/>
          <w:spacing w:val="-3"/>
          <w:sz w:val="16"/>
          <w:szCs w:val="16"/>
        </w:rPr>
        <w:t>i</w:t>
      </w:r>
      <w:r w:rsidRPr="000F5E59">
        <w:rPr>
          <w:rFonts w:asciiTheme="minorHAnsi" w:hAnsiTheme="minorHAnsi" w:cs="Arial"/>
          <w:spacing w:val="1"/>
          <w:sz w:val="16"/>
          <w:szCs w:val="16"/>
        </w:rPr>
        <w:t>a</w:t>
      </w:r>
      <w:r w:rsidRPr="000F5E59">
        <w:rPr>
          <w:rFonts w:asciiTheme="minorHAnsi" w:hAnsiTheme="minorHAnsi" w:cs="Arial"/>
          <w:sz w:val="16"/>
          <w:szCs w:val="16"/>
        </w:rPr>
        <w:t>.</w:t>
      </w:r>
      <w:r w:rsidRPr="000F5E59">
        <w:rPr>
          <w:rFonts w:asciiTheme="minorHAnsi" w:hAnsiTheme="minorHAnsi" w:cs="Arial"/>
          <w:spacing w:val="2"/>
          <w:sz w:val="16"/>
          <w:szCs w:val="16"/>
        </w:rPr>
        <w:t xml:space="preserve"> </w:t>
      </w:r>
      <w:r w:rsidRPr="000F5E59">
        <w:rPr>
          <w:rFonts w:asciiTheme="minorHAnsi" w:hAnsiTheme="minorHAnsi" w:cs="Arial"/>
          <w:spacing w:val="-1"/>
          <w:sz w:val="16"/>
          <w:szCs w:val="16"/>
        </w:rPr>
        <w:t>2</w:t>
      </w:r>
      <w:r w:rsidRPr="000F5E59">
        <w:rPr>
          <w:rFonts w:asciiTheme="minorHAnsi" w:hAnsiTheme="minorHAnsi" w:cs="Arial"/>
          <w:spacing w:val="1"/>
          <w:sz w:val="16"/>
          <w:szCs w:val="16"/>
        </w:rPr>
        <w:t>0</w:t>
      </w:r>
      <w:r w:rsidRPr="000F5E59">
        <w:rPr>
          <w:rFonts w:asciiTheme="minorHAnsi" w:hAnsiTheme="minorHAnsi" w:cs="Arial"/>
          <w:spacing w:val="-1"/>
          <w:sz w:val="16"/>
          <w:szCs w:val="16"/>
        </w:rPr>
        <w:t>0</w:t>
      </w:r>
      <w:r w:rsidRPr="000F5E59">
        <w:rPr>
          <w:rFonts w:asciiTheme="minorHAnsi" w:hAnsiTheme="minorHAnsi" w:cs="Arial"/>
          <w:spacing w:val="1"/>
          <w:sz w:val="16"/>
          <w:szCs w:val="16"/>
        </w:rPr>
        <w:t>9</w:t>
      </w:r>
    </w:p>
    <w:p w:rsidR="0023401A" w:rsidRDefault="0023401A" w:rsidP="00302B4C">
      <w:pPr>
        <w:pStyle w:val="Textonotapie"/>
      </w:pPr>
    </w:p>
  </w:footnote>
  <w:footnote w:id="11">
    <w:p w:rsidR="0023401A" w:rsidRPr="007E2C40" w:rsidRDefault="0023401A" w:rsidP="00302B4C">
      <w:pPr>
        <w:pStyle w:val="Textonotapie"/>
        <w:rPr>
          <w:sz w:val="16"/>
          <w:szCs w:val="16"/>
        </w:rPr>
      </w:pPr>
      <w:r w:rsidRPr="007E2C40">
        <w:rPr>
          <w:rStyle w:val="Refdenotaalpie"/>
          <w:sz w:val="16"/>
          <w:szCs w:val="16"/>
        </w:rPr>
        <w:footnoteRef/>
      </w:r>
      <w:r w:rsidRPr="007E2C40">
        <w:rPr>
          <w:sz w:val="16"/>
          <w:szCs w:val="16"/>
        </w:rPr>
        <w:t xml:space="preserve"> </w:t>
      </w:r>
      <w:proofErr w:type="spellStart"/>
      <w:r w:rsidRPr="007E2C40">
        <w:rPr>
          <w:sz w:val="16"/>
          <w:szCs w:val="16"/>
        </w:rPr>
        <w:t>World</w:t>
      </w:r>
      <w:proofErr w:type="spellEnd"/>
      <w:r w:rsidRPr="007E2C40">
        <w:rPr>
          <w:sz w:val="16"/>
          <w:szCs w:val="16"/>
        </w:rPr>
        <w:t xml:space="preserve"> </w:t>
      </w:r>
      <w:proofErr w:type="spellStart"/>
      <w:r w:rsidRPr="007E2C40">
        <w:rPr>
          <w:sz w:val="16"/>
          <w:szCs w:val="16"/>
        </w:rPr>
        <w:t>Energy</w:t>
      </w:r>
      <w:proofErr w:type="spellEnd"/>
      <w:r w:rsidRPr="007E2C40">
        <w:rPr>
          <w:sz w:val="16"/>
          <w:szCs w:val="16"/>
        </w:rPr>
        <w:t xml:space="preserve"> Council, 2006</w:t>
      </w:r>
    </w:p>
  </w:footnote>
  <w:footnote w:id="12">
    <w:p w:rsidR="0023401A" w:rsidRPr="00492E6D" w:rsidRDefault="0023401A" w:rsidP="006623E0">
      <w:pPr>
        <w:widowControl w:val="0"/>
        <w:autoSpaceDE w:val="0"/>
        <w:autoSpaceDN w:val="0"/>
        <w:adjustRightInd w:val="0"/>
        <w:ind w:right="612"/>
        <w:jc w:val="both"/>
        <w:rPr>
          <w:rFonts w:asciiTheme="minorHAnsi" w:hAnsiTheme="minorHAnsi"/>
          <w:sz w:val="18"/>
          <w:szCs w:val="18"/>
        </w:rPr>
      </w:pPr>
      <w:r w:rsidRPr="00492E6D">
        <w:rPr>
          <w:rStyle w:val="Refdenotaalpie"/>
          <w:rFonts w:asciiTheme="minorHAnsi" w:hAnsiTheme="minorHAnsi"/>
          <w:sz w:val="18"/>
          <w:szCs w:val="18"/>
        </w:rPr>
        <w:footnoteRef/>
      </w:r>
      <w:r w:rsidRPr="00492E6D">
        <w:rPr>
          <w:rFonts w:asciiTheme="minorHAnsi" w:hAnsiTheme="minorHAnsi"/>
          <w:sz w:val="18"/>
          <w:szCs w:val="18"/>
        </w:rPr>
        <w:t xml:space="preserve"> </w:t>
      </w:r>
      <w:r w:rsidRPr="00492E6D">
        <w:rPr>
          <w:rFonts w:asciiTheme="minorHAnsi" w:hAnsiTheme="minorHAnsi" w:cs="Arial"/>
          <w:bCs/>
          <w:spacing w:val="4"/>
          <w:position w:val="5"/>
          <w:sz w:val="18"/>
          <w:szCs w:val="18"/>
        </w:rPr>
        <w:t>Tomado de: Doc</w:t>
      </w:r>
      <w:r w:rsidRPr="00492E6D">
        <w:rPr>
          <w:rFonts w:asciiTheme="minorHAnsi" w:hAnsiTheme="minorHAnsi" w:cs="Arial"/>
          <w:bCs/>
          <w:spacing w:val="5"/>
          <w:position w:val="5"/>
          <w:sz w:val="18"/>
          <w:szCs w:val="18"/>
        </w:rPr>
        <w:t>ume</w:t>
      </w:r>
      <w:r w:rsidRPr="00492E6D">
        <w:rPr>
          <w:rFonts w:asciiTheme="minorHAnsi" w:hAnsiTheme="minorHAnsi" w:cs="Arial"/>
          <w:bCs/>
          <w:spacing w:val="3"/>
          <w:position w:val="5"/>
          <w:sz w:val="18"/>
          <w:szCs w:val="18"/>
        </w:rPr>
        <w:t>n</w:t>
      </w:r>
      <w:r w:rsidRPr="00492E6D">
        <w:rPr>
          <w:rFonts w:asciiTheme="minorHAnsi" w:hAnsiTheme="minorHAnsi" w:cs="Arial"/>
          <w:bCs/>
          <w:spacing w:val="1"/>
          <w:position w:val="5"/>
          <w:sz w:val="18"/>
          <w:szCs w:val="18"/>
        </w:rPr>
        <w:t>t</w:t>
      </w:r>
      <w:r w:rsidRPr="00492E6D">
        <w:rPr>
          <w:rFonts w:asciiTheme="minorHAnsi" w:hAnsiTheme="minorHAnsi" w:cs="Arial"/>
          <w:bCs/>
          <w:position w:val="5"/>
          <w:sz w:val="18"/>
          <w:szCs w:val="18"/>
        </w:rPr>
        <w:t>o</w:t>
      </w:r>
      <w:r w:rsidRPr="00492E6D">
        <w:rPr>
          <w:rFonts w:asciiTheme="minorHAnsi" w:hAnsiTheme="minorHAnsi" w:cs="Arial"/>
          <w:bCs/>
          <w:spacing w:val="17"/>
          <w:position w:val="5"/>
          <w:sz w:val="18"/>
          <w:szCs w:val="18"/>
        </w:rPr>
        <w:t xml:space="preserve"> </w:t>
      </w:r>
      <w:r w:rsidRPr="00492E6D">
        <w:rPr>
          <w:rFonts w:asciiTheme="minorHAnsi" w:hAnsiTheme="minorHAnsi" w:cs="Arial"/>
          <w:bCs/>
          <w:spacing w:val="5"/>
          <w:position w:val="5"/>
          <w:sz w:val="18"/>
          <w:szCs w:val="18"/>
        </w:rPr>
        <w:t>Clú</w:t>
      </w:r>
      <w:r w:rsidRPr="00492E6D">
        <w:rPr>
          <w:rFonts w:asciiTheme="minorHAnsi" w:hAnsiTheme="minorHAnsi" w:cs="Arial"/>
          <w:bCs/>
          <w:spacing w:val="3"/>
          <w:position w:val="5"/>
          <w:sz w:val="18"/>
          <w:szCs w:val="18"/>
        </w:rPr>
        <w:t>s</w:t>
      </w:r>
      <w:r w:rsidRPr="00492E6D">
        <w:rPr>
          <w:rFonts w:asciiTheme="minorHAnsi" w:hAnsiTheme="minorHAnsi" w:cs="Arial"/>
          <w:bCs/>
          <w:spacing w:val="5"/>
          <w:position w:val="5"/>
          <w:sz w:val="18"/>
          <w:szCs w:val="18"/>
        </w:rPr>
        <w:t>te</w:t>
      </w:r>
      <w:r w:rsidRPr="00492E6D">
        <w:rPr>
          <w:rFonts w:asciiTheme="minorHAnsi" w:hAnsiTheme="minorHAnsi" w:cs="Arial"/>
          <w:bCs/>
          <w:position w:val="5"/>
          <w:sz w:val="18"/>
          <w:szCs w:val="18"/>
        </w:rPr>
        <w:t xml:space="preserve">r, </w:t>
      </w:r>
      <w:r w:rsidRPr="00492E6D">
        <w:rPr>
          <w:rFonts w:asciiTheme="minorHAnsi" w:hAnsiTheme="minorHAnsi" w:cs="Arial"/>
          <w:bCs/>
          <w:spacing w:val="1"/>
          <w:position w:val="1"/>
          <w:sz w:val="18"/>
          <w:szCs w:val="18"/>
        </w:rPr>
        <w:t>I</w:t>
      </w:r>
      <w:r w:rsidRPr="00492E6D">
        <w:rPr>
          <w:rFonts w:asciiTheme="minorHAnsi" w:hAnsiTheme="minorHAnsi" w:cs="Arial"/>
          <w:bCs/>
          <w:position w:val="1"/>
          <w:sz w:val="18"/>
          <w:szCs w:val="18"/>
        </w:rPr>
        <w:t>n</w:t>
      </w:r>
      <w:r w:rsidRPr="00492E6D">
        <w:rPr>
          <w:rFonts w:asciiTheme="minorHAnsi" w:hAnsiTheme="minorHAnsi" w:cs="Arial"/>
          <w:bCs/>
          <w:spacing w:val="1"/>
          <w:position w:val="1"/>
          <w:sz w:val="18"/>
          <w:szCs w:val="18"/>
        </w:rPr>
        <w:t>i</w:t>
      </w:r>
      <w:r w:rsidRPr="00492E6D">
        <w:rPr>
          <w:rFonts w:asciiTheme="minorHAnsi" w:hAnsiTheme="minorHAnsi" w:cs="Arial"/>
          <w:bCs/>
          <w:position w:val="1"/>
          <w:sz w:val="18"/>
          <w:szCs w:val="18"/>
        </w:rPr>
        <w:t>c</w:t>
      </w:r>
      <w:r w:rsidRPr="00492E6D">
        <w:rPr>
          <w:rFonts w:asciiTheme="minorHAnsi" w:hAnsiTheme="minorHAnsi" w:cs="Arial"/>
          <w:bCs/>
          <w:spacing w:val="-1"/>
          <w:position w:val="1"/>
          <w:sz w:val="18"/>
          <w:szCs w:val="18"/>
        </w:rPr>
        <w:t>i</w:t>
      </w:r>
      <w:r w:rsidRPr="00492E6D">
        <w:rPr>
          <w:rFonts w:asciiTheme="minorHAnsi" w:hAnsiTheme="minorHAnsi" w:cs="Arial"/>
          <w:bCs/>
          <w:spacing w:val="1"/>
          <w:position w:val="1"/>
          <w:sz w:val="18"/>
          <w:szCs w:val="18"/>
        </w:rPr>
        <w:t>ati</w:t>
      </w:r>
      <w:r w:rsidRPr="00492E6D">
        <w:rPr>
          <w:rFonts w:asciiTheme="minorHAnsi" w:hAnsiTheme="minorHAnsi" w:cs="Arial"/>
          <w:bCs/>
          <w:spacing w:val="-3"/>
          <w:position w:val="1"/>
          <w:sz w:val="18"/>
          <w:szCs w:val="18"/>
        </w:rPr>
        <w:t>v</w:t>
      </w:r>
      <w:r w:rsidRPr="00492E6D">
        <w:rPr>
          <w:rFonts w:asciiTheme="minorHAnsi" w:hAnsiTheme="minorHAnsi" w:cs="Arial"/>
          <w:bCs/>
          <w:position w:val="1"/>
          <w:sz w:val="18"/>
          <w:szCs w:val="18"/>
        </w:rPr>
        <w:t>a</w:t>
      </w:r>
      <w:r w:rsidRPr="00492E6D">
        <w:rPr>
          <w:rFonts w:asciiTheme="minorHAnsi" w:hAnsiTheme="minorHAnsi" w:cs="Arial"/>
          <w:bCs/>
          <w:spacing w:val="1"/>
          <w:position w:val="1"/>
          <w:sz w:val="18"/>
          <w:szCs w:val="18"/>
        </w:rPr>
        <w:t xml:space="preserve"> </w:t>
      </w:r>
      <w:r w:rsidRPr="00492E6D">
        <w:rPr>
          <w:rFonts w:asciiTheme="minorHAnsi" w:hAnsiTheme="minorHAnsi" w:cs="Arial"/>
          <w:bCs/>
          <w:position w:val="1"/>
          <w:sz w:val="18"/>
          <w:szCs w:val="18"/>
        </w:rPr>
        <w:t>de</w:t>
      </w:r>
      <w:r w:rsidRPr="00492E6D">
        <w:rPr>
          <w:rFonts w:asciiTheme="minorHAnsi" w:hAnsiTheme="minorHAnsi" w:cs="Arial"/>
          <w:bCs/>
          <w:spacing w:val="-1"/>
          <w:position w:val="1"/>
          <w:sz w:val="18"/>
          <w:szCs w:val="18"/>
        </w:rPr>
        <w:t xml:space="preserve"> </w:t>
      </w:r>
      <w:r w:rsidRPr="00492E6D">
        <w:rPr>
          <w:rFonts w:asciiTheme="minorHAnsi" w:hAnsiTheme="minorHAnsi" w:cs="Arial"/>
          <w:bCs/>
          <w:position w:val="1"/>
          <w:sz w:val="18"/>
          <w:szCs w:val="18"/>
        </w:rPr>
        <w:t>Cl</w:t>
      </w:r>
      <w:r w:rsidRPr="00492E6D">
        <w:rPr>
          <w:rFonts w:asciiTheme="minorHAnsi" w:hAnsiTheme="minorHAnsi" w:cs="Arial"/>
          <w:bCs/>
          <w:spacing w:val="-1"/>
          <w:position w:val="1"/>
          <w:sz w:val="18"/>
          <w:szCs w:val="18"/>
        </w:rPr>
        <w:t>ú</w:t>
      </w:r>
      <w:r w:rsidRPr="00492E6D">
        <w:rPr>
          <w:rFonts w:asciiTheme="minorHAnsi" w:hAnsiTheme="minorHAnsi" w:cs="Arial"/>
          <w:bCs/>
          <w:position w:val="1"/>
          <w:sz w:val="18"/>
          <w:szCs w:val="18"/>
        </w:rPr>
        <w:t>st</w:t>
      </w:r>
      <w:r w:rsidRPr="00492E6D">
        <w:rPr>
          <w:rFonts w:asciiTheme="minorHAnsi" w:hAnsiTheme="minorHAnsi" w:cs="Arial"/>
          <w:bCs/>
          <w:spacing w:val="1"/>
          <w:position w:val="1"/>
          <w:sz w:val="18"/>
          <w:szCs w:val="18"/>
        </w:rPr>
        <w:t>e</w:t>
      </w:r>
      <w:r w:rsidRPr="00492E6D">
        <w:rPr>
          <w:rFonts w:asciiTheme="minorHAnsi" w:hAnsiTheme="minorHAnsi" w:cs="Arial"/>
          <w:bCs/>
          <w:position w:val="1"/>
          <w:sz w:val="18"/>
          <w:szCs w:val="18"/>
        </w:rPr>
        <w:t>r</w:t>
      </w:r>
      <w:r w:rsidRPr="00492E6D">
        <w:rPr>
          <w:rFonts w:asciiTheme="minorHAnsi" w:hAnsiTheme="minorHAnsi" w:cs="Arial"/>
          <w:bCs/>
          <w:spacing w:val="-2"/>
          <w:position w:val="1"/>
          <w:sz w:val="18"/>
          <w:szCs w:val="18"/>
        </w:rPr>
        <w:t xml:space="preserve"> </w:t>
      </w:r>
      <w:r w:rsidRPr="00492E6D">
        <w:rPr>
          <w:rFonts w:asciiTheme="minorHAnsi" w:hAnsiTheme="minorHAnsi" w:cs="Arial"/>
          <w:bCs/>
          <w:spacing w:val="-1"/>
          <w:position w:val="1"/>
          <w:sz w:val="18"/>
          <w:szCs w:val="18"/>
        </w:rPr>
        <w:t>L</w:t>
      </w:r>
      <w:r w:rsidRPr="00492E6D">
        <w:rPr>
          <w:rFonts w:asciiTheme="minorHAnsi" w:hAnsiTheme="minorHAnsi" w:cs="Arial"/>
          <w:bCs/>
          <w:spacing w:val="1"/>
          <w:position w:val="1"/>
          <w:sz w:val="18"/>
          <w:szCs w:val="18"/>
        </w:rPr>
        <w:t>á</w:t>
      </w:r>
      <w:r w:rsidRPr="00492E6D">
        <w:rPr>
          <w:rFonts w:asciiTheme="minorHAnsi" w:hAnsiTheme="minorHAnsi" w:cs="Arial"/>
          <w:bCs/>
          <w:position w:val="1"/>
          <w:sz w:val="18"/>
          <w:szCs w:val="18"/>
        </w:rPr>
        <w:t>c</w:t>
      </w:r>
      <w:r w:rsidRPr="00492E6D">
        <w:rPr>
          <w:rFonts w:asciiTheme="minorHAnsi" w:hAnsiTheme="minorHAnsi" w:cs="Arial"/>
          <w:bCs/>
          <w:spacing w:val="1"/>
          <w:position w:val="1"/>
          <w:sz w:val="18"/>
          <w:szCs w:val="18"/>
        </w:rPr>
        <w:t>t</w:t>
      </w:r>
      <w:r w:rsidRPr="00492E6D">
        <w:rPr>
          <w:rFonts w:asciiTheme="minorHAnsi" w:hAnsiTheme="minorHAnsi" w:cs="Arial"/>
          <w:bCs/>
          <w:position w:val="1"/>
          <w:sz w:val="18"/>
          <w:szCs w:val="18"/>
        </w:rPr>
        <w:t>eo en</w:t>
      </w:r>
      <w:r w:rsidRPr="00492E6D">
        <w:rPr>
          <w:rFonts w:asciiTheme="minorHAnsi" w:hAnsiTheme="minorHAnsi" w:cs="Arial"/>
          <w:bCs/>
          <w:spacing w:val="-1"/>
          <w:position w:val="1"/>
          <w:sz w:val="18"/>
          <w:szCs w:val="18"/>
        </w:rPr>
        <w:t xml:space="preserve"> </w:t>
      </w:r>
      <w:r w:rsidRPr="00492E6D">
        <w:rPr>
          <w:rFonts w:asciiTheme="minorHAnsi" w:hAnsiTheme="minorHAnsi" w:cs="Arial"/>
          <w:bCs/>
          <w:position w:val="1"/>
          <w:sz w:val="18"/>
          <w:szCs w:val="18"/>
        </w:rPr>
        <w:t>el</w:t>
      </w:r>
      <w:r w:rsidRPr="00492E6D">
        <w:rPr>
          <w:rFonts w:asciiTheme="minorHAnsi" w:hAnsiTheme="minorHAnsi" w:cs="Arial"/>
          <w:bCs/>
          <w:spacing w:val="1"/>
          <w:position w:val="1"/>
          <w:sz w:val="18"/>
          <w:szCs w:val="18"/>
        </w:rPr>
        <w:t xml:space="preserve"> </w:t>
      </w:r>
      <w:r w:rsidRPr="00492E6D">
        <w:rPr>
          <w:rFonts w:asciiTheme="minorHAnsi" w:hAnsiTheme="minorHAnsi" w:cs="Arial"/>
          <w:bCs/>
          <w:position w:val="1"/>
          <w:sz w:val="18"/>
          <w:szCs w:val="18"/>
        </w:rPr>
        <w:t>N</w:t>
      </w:r>
      <w:r w:rsidRPr="00492E6D">
        <w:rPr>
          <w:rFonts w:asciiTheme="minorHAnsi" w:hAnsiTheme="minorHAnsi" w:cs="Arial"/>
          <w:bCs/>
          <w:spacing w:val="1"/>
          <w:position w:val="1"/>
          <w:sz w:val="18"/>
          <w:szCs w:val="18"/>
        </w:rPr>
        <w:t>o</w:t>
      </w:r>
      <w:r w:rsidRPr="00492E6D">
        <w:rPr>
          <w:rFonts w:asciiTheme="minorHAnsi" w:hAnsiTheme="minorHAnsi" w:cs="Arial"/>
          <w:bCs/>
          <w:spacing w:val="-1"/>
          <w:position w:val="1"/>
          <w:sz w:val="18"/>
          <w:szCs w:val="18"/>
        </w:rPr>
        <w:t>rt</w:t>
      </w:r>
      <w:r w:rsidRPr="00492E6D">
        <w:rPr>
          <w:rFonts w:asciiTheme="minorHAnsi" w:hAnsiTheme="minorHAnsi" w:cs="Arial"/>
          <w:bCs/>
          <w:position w:val="1"/>
          <w:sz w:val="18"/>
          <w:szCs w:val="18"/>
        </w:rPr>
        <w:t>e</w:t>
      </w:r>
      <w:r w:rsidRPr="00492E6D">
        <w:rPr>
          <w:rFonts w:asciiTheme="minorHAnsi" w:hAnsiTheme="minorHAnsi" w:cs="Arial"/>
          <w:bCs/>
          <w:spacing w:val="1"/>
          <w:position w:val="1"/>
          <w:sz w:val="18"/>
          <w:szCs w:val="18"/>
        </w:rPr>
        <w:t xml:space="preserve"> </w:t>
      </w:r>
      <w:r w:rsidRPr="00492E6D">
        <w:rPr>
          <w:rFonts w:asciiTheme="minorHAnsi" w:hAnsiTheme="minorHAnsi" w:cs="Arial"/>
          <w:bCs/>
          <w:position w:val="1"/>
          <w:sz w:val="18"/>
          <w:szCs w:val="18"/>
        </w:rPr>
        <w:t>d</w:t>
      </w:r>
      <w:r w:rsidRPr="00492E6D">
        <w:rPr>
          <w:rFonts w:asciiTheme="minorHAnsi" w:hAnsiTheme="minorHAnsi" w:cs="Arial"/>
          <w:bCs/>
          <w:spacing w:val="-2"/>
          <w:position w:val="1"/>
          <w:sz w:val="18"/>
          <w:szCs w:val="18"/>
        </w:rPr>
        <w:t>e</w:t>
      </w:r>
      <w:r w:rsidRPr="00492E6D">
        <w:rPr>
          <w:rFonts w:asciiTheme="minorHAnsi" w:hAnsiTheme="minorHAnsi" w:cs="Arial"/>
          <w:bCs/>
          <w:position w:val="1"/>
          <w:sz w:val="18"/>
          <w:szCs w:val="18"/>
        </w:rPr>
        <w:t>l Cesar, noviembre</w:t>
      </w:r>
      <w:r w:rsidRPr="00492E6D">
        <w:rPr>
          <w:rFonts w:asciiTheme="minorHAnsi" w:hAnsiTheme="minorHAnsi" w:cs="Arial"/>
          <w:b/>
          <w:bCs/>
          <w:position w:val="1"/>
          <w:sz w:val="18"/>
          <w:szCs w:val="18"/>
        </w:rPr>
        <w:t xml:space="preserve"> </w:t>
      </w:r>
      <w:r w:rsidRPr="00492E6D">
        <w:rPr>
          <w:rFonts w:asciiTheme="minorHAnsi" w:hAnsiTheme="minorHAnsi" w:cs="Arial"/>
          <w:bCs/>
          <w:position w:val="1"/>
          <w:sz w:val="18"/>
          <w:szCs w:val="18"/>
        </w:rPr>
        <w:t>de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01A" w:rsidRPr="00E47859" w:rsidRDefault="0023401A" w:rsidP="00FB0714">
    <w:pPr>
      <w:shd w:val="clear" w:color="auto" w:fill="FFFFFF"/>
      <w:jc w:val="right"/>
      <w:rPr>
        <w:rFonts w:asciiTheme="minorHAnsi" w:hAnsiTheme="minorHAnsi"/>
        <w:color w:val="000000"/>
        <w:sz w:val="18"/>
        <w:szCs w:val="18"/>
      </w:rPr>
    </w:pPr>
    <w:r w:rsidRPr="00E47859">
      <w:rPr>
        <w:rFonts w:asciiTheme="minorHAnsi" w:hAnsiTheme="minorHAnsi"/>
        <w:color w:val="000000"/>
        <w:sz w:val="18"/>
        <w:szCs w:val="18"/>
      </w:rPr>
      <w:t>USO DE ENERGÍAS RENOVABLES EN LA CADENA DE FRÍO DE LA LECHE</w:t>
    </w:r>
  </w:p>
  <w:p w:rsidR="0023401A" w:rsidRPr="00E47859" w:rsidRDefault="0023401A" w:rsidP="00FB0714">
    <w:pPr>
      <w:shd w:val="clear" w:color="auto" w:fill="FFFFFF"/>
      <w:jc w:val="right"/>
      <w:rPr>
        <w:rFonts w:asciiTheme="minorHAnsi" w:hAnsiTheme="minorHAnsi"/>
        <w:color w:val="000000"/>
        <w:sz w:val="18"/>
        <w:szCs w:val="18"/>
      </w:rPr>
    </w:pPr>
    <w:r w:rsidRPr="00E47859">
      <w:rPr>
        <w:rFonts w:asciiTheme="minorHAnsi" w:hAnsiTheme="minorHAnsi"/>
        <w:color w:val="000000"/>
        <w:sz w:val="18"/>
        <w:szCs w:val="18"/>
      </w:rPr>
      <w:t>Valledupar – Cesar - Colombia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E2B7F"/>
    <w:multiLevelType w:val="hybridMultilevel"/>
    <w:tmpl w:val="D59A07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172745A"/>
    <w:multiLevelType w:val="hybridMultilevel"/>
    <w:tmpl w:val="0782772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3F37BCC"/>
    <w:multiLevelType w:val="hybridMultilevel"/>
    <w:tmpl w:val="60C83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8847C60"/>
    <w:multiLevelType w:val="hybridMultilevel"/>
    <w:tmpl w:val="839C81F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6256AD2"/>
    <w:multiLevelType w:val="hybridMultilevel"/>
    <w:tmpl w:val="141A6F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5F91BEA"/>
    <w:multiLevelType w:val="hybridMultilevel"/>
    <w:tmpl w:val="0A3CE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7777427"/>
    <w:multiLevelType w:val="hybridMultilevel"/>
    <w:tmpl w:val="DF7C268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EFA0DAE"/>
    <w:multiLevelType w:val="hybridMultilevel"/>
    <w:tmpl w:val="21C4B554"/>
    <w:lvl w:ilvl="0" w:tplc="E19A772A">
      <w:start w:val="1"/>
      <w:numFmt w:val="decimal"/>
      <w:lvlText w:val="(%1)"/>
      <w:lvlJc w:val="left"/>
      <w:pPr>
        <w:tabs>
          <w:tab w:val="num" w:pos="720"/>
        </w:tabs>
        <w:ind w:left="720" w:hanging="360"/>
      </w:pPr>
    </w:lvl>
    <w:lvl w:ilvl="1" w:tplc="13E49574" w:tentative="1">
      <w:start w:val="1"/>
      <w:numFmt w:val="decimal"/>
      <w:lvlText w:val="(%2)"/>
      <w:lvlJc w:val="left"/>
      <w:pPr>
        <w:tabs>
          <w:tab w:val="num" w:pos="1440"/>
        </w:tabs>
        <w:ind w:left="1440" w:hanging="360"/>
      </w:pPr>
    </w:lvl>
    <w:lvl w:ilvl="2" w:tplc="F7F07086" w:tentative="1">
      <w:start w:val="1"/>
      <w:numFmt w:val="decimal"/>
      <w:lvlText w:val="(%3)"/>
      <w:lvlJc w:val="left"/>
      <w:pPr>
        <w:tabs>
          <w:tab w:val="num" w:pos="2160"/>
        </w:tabs>
        <w:ind w:left="2160" w:hanging="360"/>
      </w:pPr>
    </w:lvl>
    <w:lvl w:ilvl="3" w:tplc="55BEDF8A" w:tentative="1">
      <w:start w:val="1"/>
      <w:numFmt w:val="decimal"/>
      <w:lvlText w:val="(%4)"/>
      <w:lvlJc w:val="left"/>
      <w:pPr>
        <w:tabs>
          <w:tab w:val="num" w:pos="2880"/>
        </w:tabs>
        <w:ind w:left="2880" w:hanging="360"/>
      </w:pPr>
    </w:lvl>
    <w:lvl w:ilvl="4" w:tplc="5F20E854" w:tentative="1">
      <w:start w:val="1"/>
      <w:numFmt w:val="decimal"/>
      <w:lvlText w:val="(%5)"/>
      <w:lvlJc w:val="left"/>
      <w:pPr>
        <w:tabs>
          <w:tab w:val="num" w:pos="3600"/>
        </w:tabs>
        <w:ind w:left="3600" w:hanging="360"/>
      </w:pPr>
    </w:lvl>
    <w:lvl w:ilvl="5" w:tplc="879026F2" w:tentative="1">
      <w:start w:val="1"/>
      <w:numFmt w:val="decimal"/>
      <w:lvlText w:val="(%6)"/>
      <w:lvlJc w:val="left"/>
      <w:pPr>
        <w:tabs>
          <w:tab w:val="num" w:pos="4320"/>
        </w:tabs>
        <w:ind w:left="4320" w:hanging="360"/>
      </w:pPr>
    </w:lvl>
    <w:lvl w:ilvl="6" w:tplc="74DECE0E" w:tentative="1">
      <w:start w:val="1"/>
      <w:numFmt w:val="decimal"/>
      <w:lvlText w:val="(%7)"/>
      <w:lvlJc w:val="left"/>
      <w:pPr>
        <w:tabs>
          <w:tab w:val="num" w:pos="5040"/>
        </w:tabs>
        <w:ind w:left="5040" w:hanging="360"/>
      </w:pPr>
    </w:lvl>
    <w:lvl w:ilvl="7" w:tplc="AA40D998" w:tentative="1">
      <w:start w:val="1"/>
      <w:numFmt w:val="decimal"/>
      <w:lvlText w:val="(%8)"/>
      <w:lvlJc w:val="left"/>
      <w:pPr>
        <w:tabs>
          <w:tab w:val="num" w:pos="5760"/>
        </w:tabs>
        <w:ind w:left="5760" w:hanging="360"/>
      </w:pPr>
    </w:lvl>
    <w:lvl w:ilvl="8" w:tplc="52167A84" w:tentative="1">
      <w:start w:val="1"/>
      <w:numFmt w:val="decimal"/>
      <w:lvlText w:val="(%9)"/>
      <w:lvlJc w:val="left"/>
      <w:pPr>
        <w:tabs>
          <w:tab w:val="num" w:pos="6480"/>
        </w:tabs>
        <w:ind w:left="6480" w:hanging="360"/>
      </w:pPr>
    </w:lvl>
  </w:abstractNum>
  <w:abstractNum w:abstractNumId="8">
    <w:nsid w:val="4F2D3668"/>
    <w:multiLevelType w:val="hybridMultilevel"/>
    <w:tmpl w:val="BEDC81B0"/>
    <w:lvl w:ilvl="0" w:tplc="240A0001">
      <w:start w:val="1"/>
      <w:numFmt w:val="bullet"/>
      <w:lvlText w:val=""/>
      <w:lvlJc w:val="left"/>
      <w:pPr>
        <w:ind w:left="900" w:hanging="360"/>
      </w:pPr>
      <w:rPr>
        <w:rFonts w:ascii="Symbol" w:hAnsi="Symbol" w:hint="default"/>
      </w:rPr>
    </w:lvl>
    <w:lvl w:ilvl="1" w:tplc="240A0003">
      <w:start w:val="1"/>
      <w:numFmt w:val="bullet"/>
      <w:lvlText w:val="o"/>
      <w:lvlJc w:val="left"/>
      <w:pPr>
        <w:ind w:left="1620" w:hanging="360"/>
      </w:pPr>
      <w:rPr>
        <w:rFonts w:ascii="Courier New" w:hAnsi="Courier New" w:cs="Symbol"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Symbol"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Symbol" w:hint="default"/>
      </w:rPr>
    </w:lvl>
    <w:lvl w:ilvl="8" w:tplc="240A0005" w:tentative="1">
      <w:start w:val="1"/>
      <w:numFmt w:val="bullet"/>
      <w:lvlText w:val=""/>
      <w:lvlJc w:val="left"/>
      <w:pPr>
        <w:ind w:left="6660" w:hanging="360"/>
      </w:pPr>
      <w:rPr>
        <w:rFonts w:ascii="Wingdings" w:hAnsi="Wingdings" w:hint="default"/>
      </w:rPr>
    </w:lvl>
  </w:abstractNum>
  <w:abstractNum w:abstractNumId="9">
    <w:nsid w:val="4FF93DA9"/>
    <w:multiLevelType w:val="hybridMultilevel"/>
    <w:tmpl w:val="59BA8A5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76B6577"/>
    <w:multiLevelType w:val="hybridMultilevel"/>
    <w:tmpl w:val="E12ABCD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F935B7D"/>
    <w:multiLevelType w:val="hybridMultilevel"/>
    <w:tmpl w:val="35A2F8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Symbol"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Symbol"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039306C"/>
    <w:multiLevelType w:val="hybridMultilevel"/>
    <w:tmpl w:val="F3FA67D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1942613"/>
    <w:multiLevelType w:val="hybridMultilevel"/>
    <w:tmpl w:val="B1882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7EF7BC6"/>
    <w:multiLevelType w:val="hybridMultilevel"/>
    <w:tmpl w:val="8376EDC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6CB23AB7"/>
    <w:multiLevelType w:val="hybridMultilevel"/>
    <w:tmpl w:val="DA56B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2E51BE7"/>
    <w:multiLevelType w:val="hybridMultilevel"/>
    <w:tmpl w:val="3DC2B73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8"/>
  </w:num>
  <w:num w:numId="3">
    <w:abstractNumId w:val="12"/>
  </w:num>
  <w:num w:numId="4">
    <w:abstractNumId w:val="5"/>
  </w:num>
  <w:num w:numId="5">
    <w:abstractNumId w:val="4"/>
  </w:num>
  <w:num w:numId="6">
    <w:abstractNumId w:val="9"/>
  </w:num>
  <w:num w:numId="7">
    <w:abstractNumId w:val="3"/>
  </w:num>
  <w:num w:numId="8">
    <w:abstractNumId w:val="10"/>
  </w:num>
  <w:num w:numId="9">
    <w:abstractNumId w:val="16"/>
  </w:num>
  <w:num w:numId="10">
    <w:abstractNumId w:val="6"/>
  </w:num>
  <w:num w:numId="11">
    <w:abstractNumId w:val="1"/>
  </w:num>
  <w:num w:numId="12">
    <w:abstractNumId w:val="14"/>
  </w:num>
  <w:num w:numId="13">
    <w:abstractNumId w:val="2"/>
  </w:num>
  <w:num w:numId="14">
    <w:abstractNumId w:val="15"/>
  </w:num>
  <w:num w:numId="15">
    <w:abstractNumId w:val="13"/>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4C"/>
    <w:rsid w:val="0002537C"/>
    <w:rsid w:val="00033755"/>
    <w:rsid w:val="00070FFA"/>
    <w:rsid w:val="00091643"/>
    <w:rsid w:val="00094AA6"/>
    <w:rsid w:val="000D782C"/>
    <w:rsid w:val="000E6A32"/>
    <w:rsid w:val="000F551A"/>
    <w:rsid w:val="001048CC"/>
    <w:rsid w:val="00106CEB"/>
    <w:rsid w:val="00157E3A"/>
    <w:rsid w:val="00166ACD"/>
    <w:rsid w:val="0019574C"/>
    <w:rsid w:val="001B3E0E"/>
    <w:rsid w:val="001B60A3"/>
    <w:rsid w:val="001B61D8"/>
    <w:rsid w:val="001E1315"/>
    <w:rsid w:val="001F0A6F"/>
    <w:rsid w:val="002040BD"/>
    <w:rsid w:val="00214C82"/>
    <w:rsid w:val="0023401A"/>
    <w:rsid w:val="00244C0E"/>
    <w:rsid w:val="00252870"/>
    <w:rsid w:val="002559EE"/>
    <w:rsid w:val="00262993"/>
    <w:rsid w:val="002A0D68"/>
    <w:rsid w:val="002B1806"/>
    <w:rsid w:val="002B71BA"/>
    <w:rsid w:val="0030007D"/>
    <w:rsid w:val="00302B4C"/>
    <w:rsid w:val="00302BC8"/>
    <w:rsid w:val="00347105"/>
    <w:rsid w:val="00357123"/>
    <w:rsid w:val="00375E23"/>
    <w:rsid w:val="0038462A"/>
    <w:rsid w:val="003950F5"/>
    <w:rsid w:val="00403784"/>
    <w:rsid w:val="00412060"/>
    <w:rsid w:val="00423C52"/>
    <w:rsid w:val="00425EC0"/>
    <w:rsid w:val="00441357"/>
    <w:rsid w:val="004530F9"/>
    <w:rsid w:val="00474179"/>
    <w:rsid w:val="00474490"/>
    <w:rsid w:val="00476583"/>
    <w:rsid w:val="00492E6D"/>
    <w:rsid w:val="004E370A"/>
    <w:rsid w:val="004E4471"/>
    <w:rsid w:val="00507EE7"/>
    <w:rsid w:val="00545E88"/>
    <w:rsid w:val="00587DFA"/>
    <w:rsid w:val="0059249D"/>
    <w:rsid w:val="00594588"/>
    <w:rsid w:val="00595C00"/>
    <w:rsid w:val="005C1284"/>
    <w:rsid w:val="005D1C1F"/>
    <w:rsid w:val="005E7DE5"/>
    <w:rsid w:val="00640F4B"/>
    <w:rsid w:val="0066012A"/>
    <w:rsid w:val="006623E0"/>
    <w:rsid w:val="0067419B"/>
    <w:rsid w:val="00692DBE"/>
    <w:rsid w:val="006A4CD4"/>
    <w:rsid w:val="006B7818"/>
    <w:rsid w:val="006C3991"/>
    <w:rsid w:val="0070764F"/>
    <w:rsid w:val="00750ADA"/>
    <w:rsid w:val="007563D7"/>
    <w:rsid w:val="0075680E"/>
    <w:rsid w:val="0079018F"/>
    <w:rsid w:val="00795EF5"/>
    <w:rsid w:val="007A1416"/>
    <w:rsid w:val="007A2978"/>
    <w:rsid w:val="007A4030"/>
    <w:rsid w:val="007B3FEA"/>
    <w:rsid w:val="007E2C40"/>
    <w:rsid w:val="007E3624"/>
    <w:rsid w:val="00811A02"/>
    <w:rsid w:val="008D57F6"/>
    <w:rsid w:val="008E14A1"/>
    <w:rsid w:val="008F0830"/>
    <w:rsid w:val="008F52C5"/>
    <w:rsid w:val="009123BB"/>
    <w:rsid w:val="0093284D"/>
    <w:rsid w:val="00951922"/>
    <w:rsid w:val="009575CE"/>
    <w:rsid w:val="009958BB"/>
    <w:rsid w:val="009A68F1"/>
    <w:rsid w:val="00A01ECA"/>
    <w:rsid w:val="00A23503"/>
    <w:rsid w:val="00A44E42"/>
    <w:rsid w:val="00A65FFC"/>
    <w:rsid w:val="00A81B51"/>
    <w:rsid w:val="00A86859"/>
    <w:rsid w:val="00AA6A3C"/>
    <w:rsid w:val="00AB0A87"/>
    <w:rsid w:val="00AB1ADE"/>
    <w:rsid w:val="00AC2054"/>
    <w:rsid w:val="00AC51A2"/>
    <w:rsid w:val="00AD63FD"/>
    <w:rsid w:val="00B01FF4"/>
    <w:rsid w:val="00B1155F"/>
    <w:rsid w:val="00B50C59"/>
    <w:rsid w:val="00B957E1"/>
    <w:rsid w:val="00BA01D2"/>
    <w:rsid w:val="00BB3642"/>
    <w:rsid w:val="00BD5162"/>
    <w:rsid w:val="00BF374D"/>
    <w:rsid w:val="00BF38CB"/>
    <w:rsid w:val="00BF5204"/>
    <w:rsid w:val="00BF5458"/>
    <w:rsid w:val="00C017D2"/>
    <w:rsid w:val="00C36A17"/>
    <w:rsid w:val="00C75729"/>
    <w:rsid w:val="00CA5E7D"/>
    <w:rsid w:val="00CE53D0"/>
    <w:rsid w:val="00D1362B"/>
    <w:rsid w:val="00D3350C"/>
    <w:rsid w:val="00D66C49"/>
    <w:rsid w:val="00D81EA5"/>
    <w:rsid w:val="00D924FB"/>
    <w:rsid w:val="00DC6AEF"/>
    <w:rsid w:val="00DC7847"/>
    <w:rsid w:val="00E26454"/>
    <w:rsid w:val="00E31124"/>
    <w:rsid w:val="00E36658"/>
    <w:rsid w:val="00E47859"/>
    <w:rsid w:val="00E617FA"/>
    <w:rsid w:val="00E61CB2"/>
    <w:rsid w:val="00E91640"/>
    <w:rsid w:val="00ED5BDC"/>
    <w:rsid w:val="00F648F8"/>
    <w:rsid w:val="00F84C33"/>
    <w:rsid w:val="00FB0714"/>
    <w:rsid w:val="00FE4922"/>
    <w:rsid w:val="00FE6AA5"/>
    <w:rsid w:val="00FF6B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C0E"/>
    <w:pPr>
      <w:spacing w:after="0" w:line="240" w:lineRule="auto"/>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302B4C"/>
    <w:pPr>
      <w:keepNext/>
      <w:spacing w:before="240" w:after="60" w:line="276" w:lineRule="auto"/>
      <w:outlineLvl w:val="0"/>
    </w:pPr>
    <w:rPr>
      <w:rFonts w:ascii="Calibri Light" w:hAnsi="Calibri Light"/>
      <w:b/>
      <w:bCs/>
      <w:kern w:val="32"/>
      <w:sz w:val="32"/>
      <w:szCs w:val="32"/>
      <w:lang w:eastAsia="en-US"/>
    </w:rPr>
  </w:style>
  <w:style w:type="paragraph" w:styleId="Ttulo2">
    <w:name w:val="heading 2"/>
    <w:basedOn w:val="Normal"/>
    <w:next w:val="Normal"/>
    <w:link w:val="Ttulo2Car"/>
    <w:uiPriority w:val="9"/>
    <w:unhideWhenUsed/>
    <w:qFormat/>
    <w:rsid w:val="00D924FB"/>
    <w:pPr>
      <w:keepNext/>
      <w:keepLines/>
      <w:spacing w:before="40" w:line="27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tulo3">
    <w:name w:val="heading 3"/>
    <w:basedOn w:val="Normal"/>
    <w:next w:val="Normal"/>
    <w:link w:val="Ttulo3Car"/>
    <w:uiPriority w:val="9"/>
    <w:semiHidden/>
    <w:unhideWhenUsed/>
    <w:qFormat/>
    <w:rsid w:val="00D81EA5"/>
    <w:pPr>
      <w:keepNext/>
      <w:keepLines/>
      <w:spacing w:before="40" w:line="276" w:lineRule="auto"/>
      <w:outlineLvl w:val="2"/>
    </w:pPr>
    <w:rPr>
      <w:rFonts w:asciiTheme="majorHAnsi" w:eastAsiaTheme="majorEastAsia" w:hAnsiTheme="majorHAnsi" w:cstheme="majorBidi"/>
      <w:color w:val="1F4D78"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2B4C"/>
    <w:rPr>
      <w:rFonts w:ascii="Calibri Light" w:eastAsia="Times New Roman" w:hAnsi="Calibri Light" w:cs="Times New Roman"/>
      <w:b/>
      <w:bCs/>
      <w:kern w:val="32"/>
      <w:sz w:val="32"/>
      <w:szCs w:val="32"/>
    </w:rPr>
  </w:style>
  <w:style w:type="character" w:customStyle="1" w:styleId="apple-converted-space">
    <w:name w:val="apple-converted-space"/>
    <w:basedOn w:val="Fuentedeprrafopredeter"/>
    <w:rsid w:val="00302B4C"/>
  </w:style>
  <w:style w:type="paragraph" w:styleId="Textonotapie">
    <w:name w:val="footnote text"/>
    <w:basedOn w:val="Normal"/>
    <w:link w:val="TextonotapieCar"/>
    <w:uiPriority w:val="99"/>
    <w:semiHidden/>
    <w:unhideWhenUsed/>
    <w:rsid w:val="00302B4C"/>
    <w:rPr>
      <w:rFonts w:ascii="Calibri" w:eastAsia="Calibri" w:hAnsi="Calibri"/>
      <w:sz w:val="20"/>
      <w:szCs w:val="20"/>
      <w:lang w:eastAsia="en-US"/>
    </w:rPr>
  </w:style>
  <w:style w:type="character" w:customStyle="1" w:styleId="TextonotapieCar">
    <w:name w:val="Texto nota pie Car"/>
    <w:basedOn w:val="Fuentedeprrafopredeter"/>
    <w:link w:val="Textonotapie"/>
    <w:uiPriority w:val="99"/>
    <w:semiHidden/>
    <w:rsid w:val="00302B4C"/>
    <w:rPr>
      <w:rFonts w:ascii="Calibri" w:eastAsia="Calibri" w:hAnsi="Calibri" w:cs="Times New Roman"/>
      <w:sz w:val="20"/>
      <w:szCs w:val="20"/>
    </w:rPr>
  </w:style>
  <w:style w:type="character" w:styleId="Refdenotaalpie">
    <w:name w:val="footnote reference"/>
    <w:uiPriority w:val="99"/>
    <w:semiHidden/>
    <w:unhideWhenUsed/>
    <w:rsid w:val="00302B4C"/>
    <w:rPr>
      <w:vertAlign w:val="superscript"/>
    </w:rPr>
  </w:style>
  <w:style w:type="paragraph" w:styleId="NormalWeb">
    <w:name w:val="Normal (Web)"/>
    <w:basedOn w:val="Normal"/>
    <w:uiPriority w:val="99"/>
    <w:unhideWhenUsed/>
    <w:rsid w:val="00302B4C"/>
    <w:pPr>
      <w:spacing w:before="100" w:beforeAutospacing="1" w:after="100" w:afterAutospacing="1"/>
    </w:pPr>
  </w:style>
  <w:style w:type="paragraph" w:customStyle="1" w:styleId="Default">
    <w:name w:val="Default"/>
    <w:rsid w:val="00302B4C"/>
    <w:pPr>
      <w:autoSpaceDE w:val="0"/>
      <w:autoSpaceDN w:val="0"/>
      <w:adjustRightInd w:val="0"/>
      <w:spacing w:after="0" w:line="240" w:lineRule="auto"/>
    </w:pPr>
    <w:rPr>
      <w:rFonts w:ascii="Calibri" w:eastAsia="Calibri" w:hAnsi="Calibri" w:cs="Calibri"/>
      <w:color w:val="000000"/>
      <w:sz w:val="24"/>
      <w:szCs w:val="24"/>
    </w:rPr>
  </w:style>
  <w:style w:type="character" w:styleId="Textoennegrita">
    <w:name w:val="Strong"/>
    <w:uiPriority w:val="22"/>
    <w:qFormat/>
    <w:rsid w:val="00302B4C"/>
    <w:rPr>
      <w:b/>
      <w:bCs/>
    </w:rPr>
  </w:style>
  <w:style w:type="paragraph" w:styleId="Piedepgina">
    <w:name w:val="footer"/>
    <w:basedOn w:val="Normal"/>
    <w:link w:val="PiedepginaCar"/>
    <w:uiPriority w:val="99"/>
    <w:unhideWhenUsed/>
    <w:rsid w:val="00302B4C"/>
    <w:pPr>
      <w:tabs>
        <w:tab w:val="center" w:pos="4419"/>
        <w:tab w:val="right" w:pos="8838"/>
      </w:tabs>
      <w:spacing w:after="200" w:line="276" w:lineRule="auto"/>
    </w:pPr>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302B4C"/>
    <w:rPr>
      <w:rFonts w:ascii="Calibri" w:eastAsia="Calibri" w:hAnsi="Calibri" w:cs="Times New Roman"/>
    </w:rPr>
  </w:style>
  <w:style w:type="character" w:customStyle="1" w:styleId="Ttulo2Car">
    <w:name w:val="Título 2 Car"/>
    <w:basedOn w:val="Fuentedeprrafopredeter"/>
    <w:link w:val="Ttulo2"/>
    <w:uiPriority w:val="9"/>
    <w:rsid w:val="00D924F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E370A"/>
    <w:pPr>
      <w:spacing w:after="200" w:line="276" w:lineRule="auto"/>
      <w:ind w:left="720"/>
      <w:contextualSpacing/>
    </w:pPr>
    <w:rPr>
      <w:rFonts w:ascii="Calibri" w:eastAsia="Calibri" w:hAnsi="Calibri"/>
      <w:sz w:val="22"/>
      <w:szCs w:val="22"/>
      <w:lang w:eastAsia="en-US"/>
    </w:rPr>
  </w:style>
  <w:style w:type="paragraph" w:styleId="Encabezado">
    <w:name w:val="header"/>
    <w:basedOn w:val="Normal"/>
    <w:link w:val="EncabezadoCar"/>
    <w:uiPriority w:val="99"/>
    <w:unhideWhenUsed/>
    <w:rsid w:val="004530F9"/>
    <w:pPr>
      <w:tabs>
        <w:tab w:val="center" w:pos="4419"/>
        <w:tab w:val="right" w:pos="8838"/>
      </w:tabs>
    </w:pPr>
    <w:rPr>
      <w:rFonts w:ascii="Calibri" w:eastAsia="Calibri" w:hAnsi="Calibri"/>
      <w:sz w:val="22"/>
      <w:szCs w:val="22"/>
      <w:lang w:eastAsia="en-US"/>
    </w:rPr>
  </w:style>
  <w:style w:type="character" w:customStyle="1" w:styleId="EncabezadoCar">
    <w:name w:val="Encabezado Car"/>
    <w:basedOn w:val="Fuentedeprrafopredeter"/>
    <w:link w:val="Encabezado"/>
    <w:uiPriority w:val="99"/>
    <w:rsid w:val="004530F9"/>
    <w:rPr>
      <w:rFonts w:ascii="Calibri" w:eastAsia="Calibri" w:hAnsi="Calibri" w:cs="Times New Roman"/>
    </w:rPr>
  </w:style>
  <w:style w:type="character" w:customStyle="1" w:styleId="Ttulo3Car">
    <w:name w:val="Título 3 Car"/>
    <w:basedOn w:val="Fuentedeprrafopredeter"/>
    <w:link w:val="Ttulo3"/>
    <w:uiPriority w:val="9"/>
    <w:semiHidden/>
    <w:rsid w:val="00D81EA5"/>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66012A"/>
    <w:rPr>
      <w:i/>
      <w:iCs/>
    </w:rPr>
  </w:style>
  <w:style w:type="character" w:styleId="Hipervnculo">
    <w:name w:val="Hyperlink"/>
    <w:basedOn w:val="Fuentedeprrafopredeter"/>
    <w:uiPriority w:val="99"/>
    <w:unhideWhenUsed/>
    <w:rsid w:val="0038462A"/>
    <w:rPr>
      <w:color w:val="0563C1" w:themeColor="hyperlink"/>
      <w:u w:val="single"/>
    </w:rPr>
  </w:style>
  <w:style w:type="paragraph" w:styleId="Textodeglobo">
    <w:name w:val="Balloon Text"/>
    <w:basedOn w:val="Normal"/>
    <w:link w:val="TextodegloboCar"/>
    <w:uiPriority w:val="99"/>
    <w:semiHidden/>
    <w:unhideWhenUsed/>
    <w:rsid w:val="00BF5458"/>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458"/>
    <w:rPr>
      <w:rFonts w:ascii="Tahoma" w:eastAsia="Times New Roman" w:hAnsi="Tahoma" w:cs="Tahoma"/>
      <w:sz w:val="16"/>
      <w:szCs w:val="1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C0E"/>
    <w:pPr>
      <w:spacing w:after="0" w:line="240" w:lineRule="auto"/>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302B4C"/>
    <w:pPr>
      <w:keepNext/>
      <w:spacing w:before="240" w:after="60" w:line="276" w:lineRule="auto"/>
      <w:outlineLvl w:val="0"/>
    </w:pPr>
    <w:rPr>
      <w:rFonts w:ascii="Calibri Light" w:hAnsi="Calibri Light"/>
      <w:b/>
      <w:bCs/>
      <w:kern w:val="32"/>
      <w:sz w:val="32"/>
      <w:szCs w:val="32"/>
      <w:lang w:eastAsia="en-US"/>
    </w:rPr>
  </w:style>
  <w:style w:type="paragraph" w:styleId="Ttulo2">
    <w:name w:val="heading 2"/>
    <w:basedOn w:val="Normal"/>
    <w:next w:val="Normal"/>
    <w:link w:val="Ttulo2Car"/>
    <w:uiPriority w:val="9"/>
    <w:unhideWhenUsed/>
    <w:qFormat/>
    <w:rsid w:val="00D924FB"/>
    <w:pPr>
      <w:keepNext/>
      <w:keepLines/>
      <w:spacing w:before="40" w:line="27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tulo3">
    <w:name w:val="heading 3"/>
    <w:basedOn w:val="Normal"/>
    <w:next w:val="Normal"/>
    <w:link w:val="Ttulo3Car"/>
    <w:uiPriority w:val="9"/>
    <w:semiHidden/>
    <w:unhideWhenUsed/>
    <w:qFormat/>
    <w:rsid w:val="00D81EA5"/>
    <w:pPr>
      <w:keepNext/>
      <w:keepLines/>
      <w:spacing w:before="40" w:line="276" w:lineRule="auto"/>
      <w:outlineLvl w:val="2"/>
    </w:pPr>
    <w:rPr>
      <w:rFonts w:asciiTheme="majorHAnsi" w:eastAsiaTheme="majorEastAsia" w:hAnsiTheme="majorHAnsi" w:cstheme="majorBidi"/>
      <w:color w:val="1F4D78"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2B4C"/>
    <w:rPr>
      <w:rFonts w:ascii="Calibri Light" w:eastAsia="Times New Roman" w:hAnsi="Calibri Light" w:cs="Times New Roman"/>
      <w:b/>
      <w:bCs/>
      <w:kern w:val="32"/>
      <w:sz w:val="32"/>
      <w:szCs w:val="32"/>
    </w:rPr>
  </w:style>
  <w:style w:type="character" w:customStyle="1" w:styleId="apple-converted-space">
    <w:name w:val="apple-converted-space"/>
    <w:basedOn w:val="Fuentedeprrafopredeter"/>
    <w:rsid w:val="00302B4C"/>
  </w:style>
  <w:style w:type="paragraph" w:styleId="Textonotapie">
    <w:name w:val="footnote text"/>
    <w:basedOn w:val="Normal"/>
    <w:link w:val="TextonotapieCar"/>
    <w:uiPriority w:val="99"/>
    <w:semiHidden/>
    <w:unhideWhenUsed/>
    <w:rsid w:val="00302B4C"/>
    <w:rPr>
      <w:rFonts w:ascii="Calibri" w:eastAsia="Calibri" w:hAnsi="Calibri"/>
      <w:sz w:val="20"/>
      <w:szCs w:val="20"/>
      <w:lang w:eastAsia="en-US"/>
    </w:rPr>
  </w:style>
  <w:style w:type="character" w:customStyle="1" w:styleId="TextonotapieCar">
    <w:name w:val="Texto nota pie Car"/>
    <w:basedOn w:val="Fuentedeprrafopredeter"/>
    <w:link w:val="Textonotapie"/>
    <w:uiPriority w:val="99"/>
    <w:semiHidden/>
    <w:rsid w:val="00302B4C"/>
    <w:rPr>
      <w:rFonts w:ascii="Calibri" w:eastAsia="Calibri" w:hAnsi="Calibri" w:cs="Times New Roman"/>
      <w:sz w:val="20"/>
      <w:szCs w:val="20"/>
    </w:rPr>
  </w:style>
  <w:style w:type="character" w:styleId="Refdenotaalpie">
    <w:name w:val="footnote reference"/>
    <w:uiPriority w:val="99"/>
    <w:semiHidden/>
    <w:unhideWhenUsed/>
    <w:rsid w:val="00302B4C"/>
    <w:rPr>
      <w:vertAlign w:val="superscript"/>
    </w:rPr>
  </w:style>
  <w:style w:type="paragraph" w:styleId="NormalWeb">
    <w:name w:val="Normal (Web)"/>
    <w:basedOn w:val="Normal"/>
    <w:uiPriority w:val="99"/>
    <w:unhideWhenUsed/>
    <w:rsid w:val="00302B4C"/>
    <w:pPr>
      <w:spacing w:before="100" w:beforeAutospacing="1" w:after="100" w:afterAutospacing="1"/>
    </w:pPr>
  </w:style>
  <w:style w:type="paragraph" w:customStyle="1" w:styleId="Default">
    <w:name w:val="Default"/>
    <w:rsid w:val="00302B4C"/>
    <w:pPr>
      <w:autoSpaceDE w:val="0"/>
      <w:autoSpaceDN w:val="0"/>
      <w:adjustRightInd w:val="0"/>
      <w:spacing w:after="0" w:line="240" w:lineRule="auto"/>
    </w:pPr>
    <w:rPr>
      <w:rFonts w:ascii="Calibri" w:eastAsia="Calibri" w:hAnsi="Calibri" w:cs="Calibri"/>
      <w:color w:val="000000"/>
      <w:sz w:val="24"/>
      <w:szCs w:val="24"/>
    </w:rPr>
  </w:style>
  <w:style w:type="character" w:styleId="Textoennegrita">
    <w:name w:val="Strong"/>
    <w:uiPriority w:val="22"/>
    <w:qFormat/>
    <w:rsid w:val="00302B4C"/>
    <w:rPr>
      <w:b/>
      <w:bCs/>
    </w:rPr>
  </w:style>
  <w:style w:type="paragraph" w:styleId="Piedepgina">
    <w:name w:val="footer"/>
    <w:basedOn w:val="Normal"/>
    <w:link w:val="PiedepginaCar"/>
    <w:uiPriority w:val="99"/>
    <w:unhideWhenUsed/>
    <w:rsid w:val="00302B4C"/>
    <w:pPr>
      <w:tabs>
        <w:tab w:val="center" w:pos="4419"/>
        <w:tab w:val="right" w:pos="8838"/>
      </w:tabs>
      <w:spacing w:after="200" w:line="276" w:lineRule="auto"/>
    </w:pPr>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302B4C"/>
    <w:rPr>
      <w:rFonts w:ascii="Calibri" w:eastAsia="Calibri" w:hAnsi="Calibri" w:cs="Times New Roman"/>
    </w:rPr>
  </w:style>
  <w:style w:type="character" w:customStyle="1" w:styleId="Ttulo2Car">
    <w:name w:val="Título 2 Car"/>
    <w:basedOn w:val="Fuentedeprrafopredeter"/>
    <w:link w:val="Ttulo2"/>
    <w:uiPriority w:val="9"/>
    <w:rsid w:val="00D924F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E370A"/>
    <w:pPr>
      <w:spacing w:after="200" w:line="276" w:lineRule="auto"/>
      <w:ind w:left="720"/>
      <w:contextualSpacing/>
    </w:pPr>
    <w:rPr>
      <w:rFonts w:ascii="Calibri" w:eastAsia="Calibri" w:hAnsi="Calibri"/>
      <w:sz w:val="22"/>
      <w:szCs w:val="22"/>
      <w:lang w:eastAsia="en-US"/>
    </w:rPr>
  </w:style>
  <w:style w:type="paragraph" w:styleId="Encabezado">
    <w:name w:val="header"/>
    <w:basedOn w:val="Normal"/>
    <w:link w:val="EncabezadoCar"/>
    <w:uiPriority w:val="99"/>
    <w:unhideWhenUsed/>
    <w:rsid w:val="004530F9"/>
    <w:pPr>
      <w:tabs>
        <w:tab w:val="center" w:pos="4419"/>
        <w:tab w:val="right" w:pos="8838"/>
      </w:tabs>
    </w:pPr>
    <w:rPr>
      <w:rFonts w:ascii="Calibri" w:eastAsia="Calibri" w:hAnsi="Calibri"/>
      <w:sz w:val="22"/>
      <w:szCs w:val="22"/>
      <w:lang w:eastAsia="en-US"/>
    </w:rPr>
  </w:style>
  <w:style w:type="character" w:customStyle="1" w:styleId="EncabezadoCar">
    <w:name w:val="Encabezado Car"/>
    <w:basedOn w:val="Fuentedeprrafopredeter"/>
    <w:link w:val="Encabezado"/>
    <w:uiPriority w:val="99"/>
    <w:rsid w:val="004530F9"/>
    <w:rPr>
      <w:rFonts w:ascii="Calibri" w:eastAsia="Calibri" w:hAnsi="Calibri" w:cs="Times New Roman"/>
    </w:rPr>
  </w:style>
  <w:style w:type="character" w:customStyle="1" w:styleId="Ttulo3Car">
    <w:name w:val="Título 3 Car"/>
    <w:basedOn w:val="Fuentedeprrafopredeter"/>
    <w:link w:val="Ttulo3"/>
    <w:uiPriority w:val="9"/>
    <w:semiHidden/>
    <w:rsid w:val="00D81EA5"/>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66012A"/>
    <w:rPr>
      <w:i/>
      <w:iCs/>
    </w:rPr>
  </w:style>
  <w:style w:type="character" w:styleId="Hipervnculo">
    <w:name w:val="Hyperlink"/>
    <w:basedOn w:val="Fuentedeprrafopredeter"/>
    <w:uiPriority w:val="99"/>
    <w:unhideWhenUsed/>
    <w:rsid w:val="0038462A"/>
    <w:rPr>
      <w:color w:val="0563C1" w:themeColor="hyperlink"/>
      <w:u w:val="single"/>
    </w:rPr>
  </w:style>
  <w:style w:type="paragraph" w:styleId="Textodeglobo">
    <w:name w:val="Balloon Text"/>
    <w:basedOn w:val="Normal"/>
    <w:link w:val="TextodegloboCar"/>
    <w:uiPriority w:val="99"/>
    <w:semiHidden/>
    <w:unhideWhenUsed/>
    <w:rsid w:val="00BF5458"/>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458"/>
    <w:rPr>
      <w:rFonts w:ascii="Tahoma" w:eastAsia="Times New Roman" w:hAnsi="Tahoma" w:cs="Tahoma"/>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0911">
      <w:bodyDiv w:val="1"/>
      <w:marLeft w:val="0"/>
      <w:marRight w:val="0"/>
      <w:marTop w:val="0"/>
      <w:marBottom w:val="0"/>
      <w:divBdr>
        <w:top w:val="none" w:sz="0" w:space="0" w:color="auto"/>
        <w:left w:val="none" w:sz="0" w:space="0" w:color="auto"/>
        <w:bottom w:val="none" w:sz="0" w:space="0" w:color="auto"/>
        <w:right w:val="none" w:sz="0" w:space="0" w:color="auto"/>
      </w:divBdr>
    </w:div>
    <w:div w:id="335544747">
      <w:bodyDiv w:val="1"/>
      <w:marLeft w:val="0"/>
      <w:marRight w:val="0"/>
      <w:marTop w:val="0"/>
      <w:marBottom w:val="0"/>
      <w:divBdr>
        <w:top w:val="none" w:sz="0" w:space="0" w:color="auto"/>
        <w:left w:val="none" w:sz="0" w:space="0" w:color="auto"/>
        <w:bottom w:val="none" w:sz="0" w:space="0" w:color="auto"/>
        <w:right w:val="none" w:sz="0" w:space="0" w:color="auto"/>
      </w:divBdr>
    </w:div>
    <w:div w:id="356858941">
      <w:bodyDiv w:val="1"/>
      <w:marLeft w:val="0"/>
      <w:marRight w:val="0"/>
      <w:marTop w:val="0"/>
      <w:marBottom w:val="0"/>
      <w:divBdr>
        <w:top w:val="none" w:sz="0" w:space="0" w:color="auto"/>
        <w:left w:val="none" w:sz="0" w:space="0" w:color="auto"/>
        <w:bottom w:val="none" w:sz="0" w:space="0" w:color="auto"/>
        <w:right w:val="none" w:sz="0" w:space="0" w:color="auto"/>
      </w:divBdr>
    </w:div>
    <w:div w:id="360939352">
      <w:bodyDiv w:val="1"/>
      <w:marLeft w:val="0"/>
      <w:marRight w:val="0"/>
      <w:marTop w:val="0"/>
      <w:marBottom w:val="0"/>
      <w:divBdr>
        <w:top w:val="none" w:sz="0" w:space="0" w:color="auto"/>
        <w:left w:val="none" w:sz="0" w:space="0" w:color="auto"/>
        <w:bottom w:val="none" w:sz="0" w:space="0" w:color="auto"/>
        <w:right w:val="none" w:sz="0" w:space="0" w:color="auto"/>
      </w:divBdr>
    </w:div>
    <w:div w:id="519246446">
      <w:bodyDiv w:val="1"/>
      <w:marLeft w:val="0"/>
      <w:marRight w:val="0"/>
      <w:marTop w:val="0"/>
      <w:marBottom w:val="0"/>
      <w:divBdr>
        <w:top w:val="none" w:sz="0" w:space="0" w:color="auto"/>
        <w:left w:val="none" w:sz="0" w:space="0" w:color="auto"/>
        <w:bottom w:val="none" w:sz="0" w:space="0" w:color="auto"/>
        <w:right w:val="none" w:sz="0" w:space="0" w:color="auto"/>
      </w:divBdr>
    </w:div>
    <w:div w:id="627976753">
      <w:bodyDiv w:val="1"/>
      <w:marLeft w:val="0"/>
      <w:marRight w:val="0"/>
      <w:marTop w:val="0"/>
      <w:marBottom w:val="0"/>
      <w:divBdr>
        <w:top w:val="none" w:sz="0" w:space="0" w:color="auto"/>
        <w:left w:val="none" w:sz="0" w:space="0" w:color="auto"/>
        <w:bottom w:val="none" w:sz="0" w:space="0" w:color="auto"/>
        <w:right w:val="none" w:sz="0" w:space="0" w:color="auto"/>
      </w:divBdr>
    </w:div>
    <w:div w:id="764305403">
      <w:bodyDiv w:val="1"/>
      <w:marLeft w:val="0"/>
      <w:marRight w:val="0"/>
      <w:marTop w:val="0"/>
      <w:marBottom w:val="0"/>
      <w:divBdr>
        <w:top w:val="none" w:sz="0" w:space="0" w:color="auto"/>
        <w:left w:val="none" w:sz="0" w:space="0" w:color="auto"/>
        <w:bottom w:val="none" w:sz="0" w:space="0" w:color="auto"/>
        <w:right w:val="none" w:sz="0" w:space="0" w:color="auto"/>
      </w:divBdr>
    </w:div>
    <w:div w:id="853038960">
      <w:bodyDiv w:val="1"/>
      <w:marLeft w:val="0"/>
      <w:marRight w:val="0"/>
      <w:marTop w:val="0"/>
      <w:marBottom w:val="0"/>
      <w:divBdr>
        <w:top w:val="none" w:sz="0" w:space="0" w:color="auto"/>
        <w:left w:val="none" w:sz="0" w:space="0" w:color="auto"/>
        <w:bottom w:val="none" w:sz="0" w:space="0" w:color="auto"/>
        <w:right w:val="none" w:sz="0" w:space="0" w:color="auto"/>
      </w:divBdr>
    </w:div>
    <w:div w:id="899827945">
      <w:bodyDiv w:val="1"/>
      <w:marLeft w:val="0"/>
      <w:marRight w:val="0"/>
      <w:marTop w:val="0"/>
      <w:marBottom w:val="0"/>
      <w:divBdr>
        <w:top w:val="none" w:sz="0" w:space="0" w:color="auto"/>
        <w:left w:val="none" w:sz="0" w:space="0" w:color="auto"/>
        <w:bottom w:val="none" w:sz="0" w:space="0" w:color="auto"/>
        <w:right w:val="none" w:sz="0" w:space="0" w:color="auto"/>
      </w:divBdr>
    </w:div>
    <w:div w:id="1343632434">
      <w:bodyDiv w:val="1"/>
      <w:marLeft w:val="0"/>
      <w:marRight w:val="0"/>
      <w:marTop w:val="0"/>
      <w:marBottom w:val="0"/>
      <w:divBdr>
        <w:top w:val="none" w:sz="0" w:space="0" w:color="auto"/>
        <w:left w:val="none" w:sz="0" w:space="0" w:color="auto"/>
        <w:bottom w:val="none" w:sz="0" w:space="0" w:color="auto"/>
        <w:right w:val="none" w:sz="0" w:space="0" w:color="auto"/>
      </w:divBdr>
    </w:div>
    <w:div w:id="1398017730">
      <w:bodyDiv w:val="1"/>
      <w:marLeft w:val="0"/>
      <w:marRight w:val="0"/>
      <w:marTop w:val="0"/>
      <w:marBottom w:val="0"/>
      <w:divBdr>
        <w:top w:val="none" w:sz="0" w:space="0" w:color="auto"/>
        <w:left w:val="none" w:sz="0" w:space="0" w:color="auto"/>
        <w:bottom w:val="none" w:sz="0" w:space="0" w:color="auto"/>
        <w:right w:val="none" w:sz="0" w:space="0" w:color="auto"/>
      </w:divBdr>
    </w:div>
    <w:div w:id="1590313491">
      <w:bodyDiv w:val="1"/>
      <w:marLeft w:val="0"/>
      <w:marRight w:val="0"/>
      <w:marTop w:val="0"/>
      <w:marBottom w:val="0"/>
      <w:divBdr>
        <w:top w:val="none" w:sz="0" w:space="0" w:color="auto"/>
        <w:left w:val="none" w:sz="0" w:space="0" w:color="auto"/>
        <w:bottom w:val="none" w:sz="0" w:space="0" w:color="auto"/>
        <w:right w:val="none" w:sz="0" w:space="0" w:color="auto"/>
      </w:divBdr>
    </w:div>
    <w:div w:id="1806043986">
      <w:bodyDiv w:val="1"/>
      <w:marLeft w:val="0"/>
      <w:marRight w:val="0"/>
      <w:marTop w:val="0"/>
      <w:marBottom w:val="0"/>
      <w:divBdr>
        <w:top w:val="none" w:sz="0" w:space="0" w:color="auto"/>
        <w:left w:val="none" w:sz="0" w:space="0" w:color="auto"/>
        <w:bottom w:val="none" w:sz="0" w:space="0" w:color="auto"/>
        <w:right w:val="none" w:sz="0" w:space="0" w:color="auto"/>
      </w:divBdr>
    </w:div>
    <w:div w:id="1817070828">
      <w:bodyDiv w:val="1"/>
      <w:marLeft w:val="0"/>
      <w:marRight w:val="0"/>
      <w:marTop w:val="0"/>
      <w:marBottom w:val="0"/>
      <w:divBdr>
        <w:top w:val="none" w:sz="0" w:space="0" w:color="auto"/>
        <w:left w:val="none" w:sz="0" w:space="0" w:color="auto"/>
        <w:bottom w:val="none" w:sz="0" w:space="0" w:color="auto"/>
        <w:right w:val="none" w:sz="0" w:space="0" w:color="auto"/>
      </w:divBdr>
    </w:div>
    <w:div w:id="1891916858">
      <w:bodyDiv w:val="1"/>
      <w:marLeft w:val="0"/>
      <w:marRight w:val="0"/>
      <w:marTop w:val="0"/>
      <w:marBottom w:val="0"/>
      <w:divBdr>
        <w:top w:val="none" w:sz="0" w:space="0" w:color="auto"/>
        <w:left w:val="none" w:sz="0" w:space="0" w:color="auto"/>
        <w:bottom w:val="none" w:sz="0" w:space="0" w:color="auto"/>
        <w:right w:val="none" w:sz="0" w:space="0" w:color="auto"/>
      </w:divBdr>
    </w:div>
    <w:div w:id="1960994391">
      <w:bodyDiv w:val="1"/>
      <w:marLeft w:val="0"/>
      <w:marRight w:val="0"/>
      <w:marTop w:val="0"/>
      <w:marBottom w:val="0"/>
      <w:divBdr>
        <w:top w:val="none" w:sz="0" w:space="0" w:color="auto"/>
        <w:left w:val="none" w:sz="0" w:space="0" w:color="auto"/>
        <w:bottom w:val="none" w:sz="0" w:space="0" w:color="auto"/>
        <w:right w:val="none" w:sz="0" w:space="0" w:color="auto"/>
      </w:divBdr>
    </w:div>
    <w:div w:id="20666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vtfoodatlas.com/assets/resources/files/Solar%20on%20a%20Dairy%20Farm_McKnight%20Farm_Final.pdfhttp://www.jestr.org/downloads/Volume7Issue3/fulltext227314.pdfhttp://www.mcgill.ca/bits/files/bits/photovoltaic_system_design_at_kendall_dairy_farm.pdfhttp://digitalcommons.calpoly.edu/cgi/viewcontent.cgi?article=1027&amp;context=dscisphttp://www.dairysa.com.au/f.ashx/ProjectPublications/DFT-dairy-renewable-energy-sources.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543C6-D472-488D-8CC8-DC22697DB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36</Pages>
  <Words>10059</Words>
  <Characters>55325</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usuario1</cp:lastModifiedBy>
  <cp:revision>12</cp:revision>
  <cp:lastPrinted>2015-05-15T19:13:00Z</cp:lastPrinted>
  <dcterms:created xsi:type="dcterms:W3CDTF">2015-05-15T18:02:00Z</dcterms:created>
  <dcterms:modified xsi:type="dcterms:W3CDTF">2015-05-15T19:16:00Z</dcterms:modified>
</cp:coreProperties>
</file>