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1240" w:rsidRPr="00246C99" w:rsidRDefault="00246C99" w:rsidP="00246C99">
      <w:pPr>
        <w:jc w:val="center"/>
        <w:rPr>
          <w:rFonts w:ascii="Arial Black" w:hAnsi="Arial Black"/>
          <w:sz w:val="96"/>
          <w:szCs w:val="96"/>
        </w:rPr>
      </w:pPr>
      <w:bookmarkStart w:id="0" w:name="_GoBack"/>
      <w:r w:rsidRPr="00246C99">
        <w:rPr>
          <w:rFonts w:ascii="Arial Black" w:hAnsi="Arial Black"/>
          <w:sz w:val="96"/>
          <w:szCs w:val="96"/>
        </w:rPr>
        <w:t>NO SE REALIZAN EN ESTE HOSPITAL</w:t>
      </w:r>
      <w:bookmarkEnd w:id="0"/>
    </w:p>
    <w:sectPr w:rsidR="00E91240" w:rsidRPr="00246C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C99"/>
    <w:rsid w:val="00246C99"/>
    <w:rsid w:val="00E9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3FC08C-1289-4F83-8A67-FCA733439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2022-12-16T12:19:00Z</dcterms:created>
  <dcterms:modified xsi:type="dcterms:W3CDTF">2022-12-16T12:22:00Z</dcterms:modified>
</cp:coreProperties>
</file>