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7C" w:rsidRDefault="00496A8C">
      <w:pPr>
        <w:spacing w:line="48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PLANO DE TRABALHO PARA O MESTRADO</w:t>
      </w:r>
    </w:p>
    <w:p w:rsidR="007C3B7C" w:rsidRDefault="00496A8C">
      <w:pPr>
        <w:spacing w:line="36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DE UM MODELO INSTRUCIONAL PARA O ENSINO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 USABILIDADE 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Federal de Santa Catarina – UFSC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Pós-Graduação em Ciência da Computação – PPGCC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Professora Orientadora: Christiane A. </w:t>
      </w:r>
      <w:proofErr w:type="spellStart"/>
      <w:r>
        <w:rPr>
          <w:rFonts w:ascii="Arial" w:hAnsi="Arial" w:cs="Arial"/>
        </w:rPr>
        <w:t>Gresse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Wangenheim</w:t>
      </w:r>
      <w:proofErr w:type="spellEnd"/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computação está cada vez mais presente no nosso cotidiano por meio dos diversos dispositivos digitais que estão se tornando indisp</w:t>
      </w:r>
      <w:r w:rsidR="00CF7B91">
        <w:rPr>
          <w:rFonts w:ascii="Arial" w:hAnsi="Arial" w:cs="Arial"/>
        </w:rPr>
        <w:t xml:space="preserve">ensáveis para as nossas tarefas. </w:t>
      </w:r>
      <w:r>
        <w:rPr>
          <w:rFonts w:ascii="Arial" w:hAnsi="Arial" w:cs="Arial"/>
        </w:rPr>
        <w:t>Dessa forma, é essencial que os profissionais do século XXI, independentemente da sua área de conhecimento, tenham uma compreensão dos princípios da Computação. O pensamento computacional, por exemplo, auxilia a análi</w:t>
      </w:r>
      <w:r w:rsidR="00415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 e desenvolvimento de soluções para os problemas que podem ser resolvidos computacionalmente (CSTA,2016). Além disso, no Brasil, há uma necessidade de formar profissionais para o setor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pois existe um déficit na área (CARDOSO </w:t>
      </w:r>
      <w:r w:rsidR="005969F5">
        <w:rPr>
          <w:rFonts w:ascii="Arial" w:hAnsi="Arial" w:cs="Arial"/>
        </w:rPr>
        <w:t>e D</w:t>
      </w:r>
      <w:r w:rsidR="000B4F5F">
        <w:rPr>
          <w:rFonts w:ascii="Arial" w:hAnsi="Arial" w:cs="Arial"/>
        </w:rPr>
        <w:t>E DAVID</w:t>
      </w:r>
      <w:r>
        <w:rPr>
          <w:rFonts w:ascii="Arial" w:hAnsi="Arial" w:cs="Arial"/>
        </w:rPr>
        <w:t xml:space="preserve">, 2017). </w:t>
      </w:r>
    </w:p>
    <w:p w:rsidR="00EE05C7" w:rsidRDefault="00D604DF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Sociedade Brasileira de Computação</w:t>
      </w:r>
      <w:r w:rsidR="00DD48D2">
        <w:rPr>
          <w:rFonts w:ascii="Arial" w:hAnsi="Arial" w:cs="Arial"/>
        </w:rPr>
        <w:t xml:space="preserve"> </w:t>
      </w:r>
      <w:r w:rsidR="002E66D5">
        <w:rPr>
          <w:rFonts w:ascii="Arial" w:hAnsi="Arial" w:cs="Arial"/>
        </w:rPr>
        <w:t xml:space="preserve">(SBC, 2017) </w:t>
      </w:r>
      <w:r w:rsidR="0009506E">
        <w:rPr>
          <w:rFonts w:ascii="Arial" w:hAnsi="Arial" w:cs="Arial"/>
        </w:rPr>
        <w:t xml:space="preserve">entende que a Computação é uma ciência que deve ser </w:t>
      </w:r>
      <w:r w:rsidR="002E66D5">
        <w:rPr>
          <w:rFonts w:ascii="Arial" w:hAnsi="Arial" w:cs="Arial"/>
        </w:rPr>
        <w:t>ensinada</w:t>
      </w:r>
      <w:r w:rsidR="0009506E">
        <w:rPr>
          <w:rFonts w:ascii="Arial" w:hAnsi="Arial" w:cs="Arial"/>
        </w:rPr>
        <w:t xml:space="preserve"> desde cedo </w:t>
      </w:r>
      <w:r w:rsidR="0009506E" w:rsidRPr="0009506E">
        <w:rPr>
          <w:rFonts w:ascii="Arial" w:hAnsi="Arial" w:cs="Arial"/>
        </w:rPr>
        <w:t>para que no futuro tenhamos recursos humanos qualificados para enfrentar os desafios que advirão</w:t>
      </w:r>
      <w:r w:rsidR="002E66D5">
        <w:rPr>
          <w:rFonts w:ascii="Arial" w:hAnsi="Arial" w:cs="Arial"/>
        </w:rPr>
        <w:t xml:space="preserve">. </w:t>
      </w:r>
      <w:r w:rsidR="0009506E">
        <w:rPr>
          <w:rFonts w:ascii="Arial" w:hAnsi="Arial" w:cs="Arial"/>
        </w:rPr>
        <w:t xml:space="preserve">Com esta visão existe a tendência de começar ensinar computação já no ensino Básico. </w:t>
      </w:r>
      <w:r w:rsidR="003732CF">
        <w:rPr>
          <w:rFonts w:ascii="Arial" w:hAnsi="Arial" w:cs="Arial"/>
        </w:rPr>
        <w:t>Para este fim</w:t>
      </w:r>
      <w:r w:rsidR="002E66D5">
        <w:rPr>
          <w:rFonts w:ascii="Arial" w:hAnsi="Arial" w:cs="Arial"/>
        </w:rPr>
        <w:t>,</w:t>
      </w:r>
      <w:r w:rsidR="00036F8C">
        <w:rPr>
          <w:rFonts w:ascii="Arial" w:hAnsi="Arial" w:cs="Arial"/>
        </w:rPr>
        <w:t xml:space="preserve"> </w:t>
      </w:r>
      <w:r w:rsidR="00EE05C7">
        <w:rPr>
          <w:rFonts w:ascii="Arial" w:hAnsi="Arial" w:cs="Arial"/>
        </w:rPr>
        <w:t>existem diversas</w:t>
      </w:r>
      <w:r w:rsidR="00036F8C">
        <w:rPr>
          <w:rFonts w:ascii="Arial" w:hAnsi="Arial" w:cs="Arial"/>
        </w:rPr>
        <w:t xml:space="preserve"> unidades instrucionais, por exemplo por meio de programação de jogos ou animações com </w:t>
      </w:r>
      <w:proofErr w:type="spellStart"/>
      <w:r w:rsidR="00036F8C" w:rsidRPr="00CE05A7">
        <w:rPr>
          <w:rFonts w:ascii="Arial" w:hAnsi="Arial" w:cs="Arial"/>
          <w:i/>
        </w:rPr>
        <w:t>Scratch</w:t>
      </w:r>
      <w:proofErr w:type="spellEnd"/>
      <w:r w:rsidR="00036F8C">
        <w:rPr>
          <w:rFonts w:ascii="Arial" w:hAnsi="Arial" w:cs="Arial"/>
        </w:rPr>
        <w:t xml:space="preserve"> </w:t>
      </w:r>
      <w:r w:rsidR="00306B6F">
        <w:rPr>
          <w:rFonts w:ascii="Arial" w:hAnsi="Arial" w:cs="Arial"/>
        </w:rPr>
        <w:t>(</w:t>
      </w:r>
      <w:r w:rsidR="00B60B31">
        <w:rPr>
          <w:rFonts w:ascii="Arial" w:hAnsi="Arial" w:cs="Arial"/>
        </w:rPr>
        <w:t>OLIVEIRA</w:t>
      </w:r>
      <w:r w:rsidR="00306B6F">
        <w:rPr>
          <w:rFonts w:ascii="Arial" w:hAnsi="Arial" w:cs="Arial"/>
        </w:rPr>
        <w:t>, 2014)</w:t>
      </w:r>
      <w:r w:rsidR="00036F8C">
        <w:rPr>
          <w:rFonts w:ascii="Arial" w:hAnsi="Arial" w:cs="Arial"/>
        </w:rPr>
        <w:t xml:space="preserve">, exercícios de programação com </w:t>
      </w:r>
      <w:r w:rsidR="00F16604">
        <w:rPr>
          <w:rFonts w:ascii="Arial" w:hAnsi="Arial" w:cs="Arial"/>
        </w:rPr>
        <w:t xml:space="preserve">blocos </w:t>
      </w:r>
      <w:r w:rsidR="00036F8C">
        <w:rPr>
          <w:rFonts w:ascii="Arial" w:hAnsi="Arial" w:cs="Arial"/>
        </w:rPr>
        <w:t>(</w:t>
      </w:r>
      <w:r w:rsidR="001669F0" w:rsidRPr="006E3EA3">
        <w:rPr>
          <w:rFonts w:ascii="Arial" w:hAnsi="Arial" w:cs="Arial"/>
        </w:rPr>
        <w:t>WILSON</w:t>
      </w:r>
      <w:r w:rsidR="001669F0">
        <w:rPr>
          <w:rFonts w:ascii="Arial" w:hAnsi="Arial" w:cs="Arial"/>
        </w:rPr>
        <w:t xml:space="preserve">, </w:t>
      </w:r>
      <w:r w:rsidR="00306B6F">
        <w:rPr>
          <w:rFonts w:ascii="Arial" w:hAnsi="Arial" w:cs="Arial"/>
        </w:rPr>
        <w:t>2015</w:t>
      </w:r>
      <w:r w:rsidR="00036F8C">
        <w:rPr>
          <w:rFonts w:ascii="Arial" w:hAnsi="Arial" w:cs="Arial"/>
        </w:rPr>
        <w:t xml:space="preserve">) ou robótica </w:t>
      </w:r>
      <w:r w:rsidR="00A3784A">
        <w:rPr>
          <w:rFonts w:ascii="Arial" w:hAnsi="Arial" w:cs="Arial"/>
        </w:rPr>
        <w:t>(</w:t>
      </w:r>
      <w:r w:rsidR="00B60B31">
        <w:rPr>
          <w:rFonts w:ascii="Arial" w:hAnsi="Arial" w:cs="Arial"/>
        </w:rPr>
        <w:t>BENITTI</w:t>
      </w:r>
      <w:r w:rsidR="00A3784A">
        <w:rPr>
          <w:rFonts w:ascii="Arial" w:hAnsi="Arial" w:cs="Arial"/>
        </w:rPr>
        <w:t>, 2009)</w:t>
      </w:r>
      <w:r w:rsidR="00036F8C">
        <w:rPr>
          <w:rFonts w:ascii="Arial" w:hAnsi="Arial" w:cs="Arial"/>
        </w:rPr>
        <w:t>.</w:t>
      </w:r>
      <w:r w:rsidR="00EB2947">
        <w:rPr>
          <w:rFonts w:ascii="Arial" w:hAnsi="Arial" w:cs="Arial"/>
        </w:rPr>
        <w:t xml:space="preserve"> Uma alternativa é ensinar o desenvolvimento de </w:t>
      </w:r>
      <w:proofErr w:type="spellStart"/>
      <w:r w:rsidR="00EB2947" w:rsidRPr="00CE05A7">
        <w:rPr>
          <w:rFonts w:ascii="Arial" w:hAnsi="Arial" w:cs="Arial"/>
          <w:i/>
        </w:rPr>
        <w:t>apps</w:t>
      </w:r>
      <w:proofErr w:type="spellEnd"/>
      <w:r w:rsidR="00EB2947">
        <w:rPr>
          <w:rFonts w:ascii="Arial" w:hAnsi="Arial" w:cs="Arial"/>
        </w:rPr>
        <w:t xml:space="preserve"> em celulares utilizando </w:t>
      </w:r>
      <w:proofErr w:type="spellStart"/>
      <w:r w:rsidR="00EB2947">
        <w:rPr>
          <w:rFonts w:ascii="Arial" w:hAnsi="Arial" w:cs="Arial"/>
        </w:rPr>
        <w:t>App</w:t>
      </w:r>
      <w:proofErr w:type="spellEnd"/>
      <w:r w:rsidR="00EB2947">
        <w:rPr>
          <w:rFonts w:ascii="Arial" w:hAnsi="Arial" w:cs="Arial"/>
        </w:rPr>
        <w:t xml:space="preserve"> Inventor (MIT,</w:t>
      </w:r>
      <w:r w:rsidR="00971FB0">
        <w:rPr>
          <w:rFonts w:ascii="Arial" w:hAnsi="Arial" w:cs="Arial"/>
        </w:rPr>
        <w:t xml:space="preserve"> 2014</w:t>
      </w:r>
      <w:r w:rsidR="0011193A">
        <w:rPr>
          <w:rFonts w:ascii="Arial" w:hAnsi="Arial" w:cs="Arial"/>
        </w:rPr>
        <w:t xml:space="preserve">). Neste contexto </w:t>
      </w:r>
      <w:r w:rsidR="002C0714">
        <w:rPr>
          <w:rFonts w:ascii="Arial" w:hAnsi="Arial" w:cs="Arial"/>
        </w:rPr>
        <w:t xml:space="preserve">já existem alguns tutoriais (MIT, </w:t>
      </w:r>
      <w:r w:rsidR="004D6487">
        <w:rPr>
          <w:rFonts w:ascii="Arial" w:hAnsi="Arial" w:cs="Arial"/>
        </w:rPr>
        <w:t>2017</w:t>
      </w:r>
      <w:r w:rsidR="0011193A">
        <w:rPr>
          <w:rFonts w:ascii="Arial" w:hAnsi="Arial" w:cs="Arial"/>
        </w:rPr>
        <w:t xml:space="preserve">) e também unidades instrucionais que ensinam fazer um </w:t>
      </w:r>
      <w:proofErr w:type="spellStart"/>
      <w:r w:rsidR="0011193A" w:rsidRPr="002C0714">
        <w:rPr>
          <w:rFonts w:ascii="Arial" w:hAnsi="Arial" w:cs="Arial"/>
          <w:i/>
        </w:rPr>
        <w:t>app</w:t>
      </w:r>
      <w:proofErr w:type="spellEnd"/>
      <w:r w:rsidR="0011193A">
        <w:rPr>
          <w:rFonts w:ascii="Arial" w:hAnsi="Arial" w:cs="Arial"/>
        </w:rPr>
        <w:t>. Estas unidades instrucionais tipicamente enfocam no ensino da programação</w:t>
      </w:r>
      <w:r w:rsidR="00CE05A7">
        <w:rPr>
          <w:rFonts w:ascii="Arial" w:hAnsi="Arial" w:cs="Arial"/>
        </w:rPr>
        <w:t>,</w:t>
      </w:r>
      <w:r w:rsidR="0011193A">
        <w:rPr>
          <w:rFonts w:ascii="Arial" w:hAnsi="Arial" w:cs="Arial"/>
        </w:rPr>
        <w:t xml:space="preserve"> não abordando o ensino de conceitos de Engenharia de </w:t>
      </w:r>
      <w:r w:rsidR="0011193A">
        <w:rPr>
          <w:rFonts w:ascii="Arial" w:hAnsi="Arial" w:cs="Arial"/>
          <w:i/>
        </w:rPr>
        <w:t>Software</w:t>
      </w:r>
      <w:r w:rsidR="0011193A">
        <w:rPr>
          <w:rFonts w:ascii="Arial" w:hAnsi="Arial" w:cs="Arial"/>
        </w:rPr>
        <w:t xml:space="preserve"> (ES) e/ou Engenharia de Usabilidade (EU).</w:t>
      </w:r>
    </w:p>
    <w:p w:rsidR="0011193A" w:rsidRDefault="0011193A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</w:t>
      </w:r>
      <w:r w:rsidR="002C0714">
        <w:rPr>
          <w:rFonts w:ascii="Arial" w:hAnsi="Arial" w:cs="Arial"/>
        </w:rPr>
        <w:t>é</w:t>
      </w:r>
      <w:r>
        <w:rPr>
          <w:rFonts w:ascii="Arial" w:hAnsi="Arial" w:cs="Arial"/>
        </w:rPr>
        <w:t>m</w:t>
      </w:r>
      <w:r w:rsidR="00193F4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ensinar computação de forma </w:t>
      </w:r>
      <w:r w:rsidR="001E0FBA">
        <w:rPr>
          <w:rFonts w:ascii="Arial" w:hAnsi="Arial" w:cs="Arial"/>
        </w:rPr>
        <w:t>mais completa</w:t>
      </w:r>
      <w:r>
        <w:rPr>
          <w:rFonts w:ascii="Arial" w:hAnsi="Arial" w:cs="Arial"/>
        </w:rPr>
        <w:t xml:space="preserve"> é importante também ensinar competências de ES, como: atividades de análise de requisitos e testes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como também competências relacionada a EU, como por exemplo, a análise de contexto, prototipação de telas e a realização de testes de usabilidade (CSTA, 2016). A integração destes conceitos no ensino de computação é essencial para assegurar o desenvolvimento de aplicativos com confiabilidade e usabilidade, fatores determinantes de sucesso dos </w:t>
      </w:r>
      <w:proofErr w:type="spellStart"/>
      <w:r w:rsidRPr="00CE05A7">
        <w:rPr>
          <w:rFonts w:ascii="Arial" w:hAnsi="Arial" w:cs="Arial"/>
          <w:i/>
        </w:rPr>
        <w:t>apps</w:t>
      </w:r>
      <w:proofErr w:type="spellEnd"/>
      <w:r w:rsidR="00CE05A7">
        <w:rPr>
          <w:rFonts w:ascii="Arial" w:hAnsi="Arial" w:cs="Arial"/>
          <w:i/>
        </w:rPr>
        <w:t xml:space="preserve"> </w:t>
      </w:r>
      <w:r w:rsidR="00CE05A7">
        <w:rPr>
          <w:rFonts w:ascii="Arial" w:hAnsi="Arial" w:cs="Arial"/>
        </w:rPr>
        <w:t>(PREECE et al., 2005)</w:t>
      </w:r>
      <w:r w:rsidR="00EE30AA">
        <w:rPr>
          <w:rFonts w:ascii="Arial" w:hAnsi="Arial" w:cs="Arial"/>
        </w:rPr>
        <w:t>.</w:t>
      </w:r>
    </w:p>
    <w:p w:rsidR="007C3B7C" w:rsidRDefault="008D6408" w:rsidP="00176FC3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="0012662C">
        <w:rPr>
          <w:rFonts w:ascii="Arial" w:hAnsi="Arial" w:cs="Arial"/>
        </w:rPr>
        <w:t>tualmente</w:t>
      </w:r>
      <w:r w:rsidR="000A29AD">
        <w:rPr>
          <w:rFonts w:ascii="Arial" w:hAnsi="Arial" w:cs="Arial"/>
        </w:rPr>
        <w:t>,</w:t>
      </w:r>
      <w:r w:rsidR="0012662C">
        <w:rPr>
          <w:rFonts w:ascii="Arial" w:hAnsi="Arial" w:cs="Arial"/>
        </w:rPr>
        <w:t xml:space="preserve"> o ensino de </w:t>
      </w:r>
      <w:r w:rsidR="001E0FBA">
        <w:rPr>
          <w:rFonts w:ascii="Arial" w:hAnsi="Arial" w:cs="Arial"/>
        </w:rPr>
        <w:t>computação no nível de Ensino Bá</w:t>
      </w:r>
      <w:r w:rsidR="00A6142D">
        <w:rPr>
          <w:rFonts w:ascii="Arial" w:hAnsi="Arial" w:cs="Arial"/>
        </w:rPr>
        <w:t xml:space="preserve">sico foca muito </w:t>
      </w:r>
      <w:r w:rsidR="0012662C">
        <w:rPr>
          <w:rFonts w:ascii="Arial" w:hAnsi="Arial" w:cs="Arial"/>
        </w:rPr>
        <w:t xml:space="preserve">na parte da programação. </w:t>
      </w:r>
      <w:r w:rsidR="00570183">
        <w:rPr>
          <w:rFonts w:ascii="Arial" w:hAnsi="Arial" w:cs="Arial"/>
        </w:rPr>
        <w:t>Além disso, o</w:t>
      </w:r>
      <w:r w:rsidR="0012662C">
        <w:rPr>
          <w:rFonts w:ascii="Arial" w:hAnsi="Arial" w:cs="Arial"/>
        </w:rPr>
        <w:t xml:space="preserve"> ensino de conceitos de ES e/ou EU se restringe ao ensino superior.</w:t>
      </w:r>
      <w:r w:rsidR="0012662C" w:rsidRPr="0012662C">
        <w:rPr>
          <w:rFonts w:ascii="Arial" w:hAnsi="Arial" w:cs="Arial"/>
        </w:rPr>
        <w:t xml:space="preserve"> </w:t>
      </w:r>
      <w:r w:rsidR="0012662C">
        <w:rPr>
          <w:rFonts w:ascii="Arial" w:hAnsi="Arial" w:cs="Arial"/>
        </w:rPr>
        <w:t>Desta forma</w:t>
      </w:r>
      <w:r w:rsidR="00570183">
        <w:rPr>
          <w:rFonts w:ascii="Arial" w:hAnsi="Arial" w:cs="Arial"/>
        </w:rPr>
        <w:t>,</w:t>
      </w:r>
      <w:r w:rsidR="0012662C">
        <w:rPr>
          <w:rFonts w:ascii="Arial" w:hAnsi="Arial" w:cs="Arial"/>
        </w:rPr>
        <w:t xml:space="preserve"> faltam</w:t>
      </w:r>
      <w:r w:rsidR="00570183">
        <w:rPr>
          <w:rFonts w:ascii="Arial" w:hAnsi="Arial" w:cs="Arial"/>
        </w:rPr>
        <w:t xml:space="preserve"> </w:t>
      </w:r>
      <w:r w:rsidR="0012662C">
        <w:rPr>
          <w:rFonts w:ascii="Arial" w:hAnsi="Arial" w:cs="Arial"/>
        </w:rPr>
        <w:t>unidades instrucionais que sistematicamente integram estes co</w:t>
      </w:r>
      <w:r w:rsidR="00A6142D">
        <w:rPr>
          <w:rFonts w:ascii="Arial" w:hAnsi="Arial" w:cs="Arial"/>
        </w:rPr>
        <w:t>nceitos de forma apropriado no E</w:t>
      </w:r>
      <w:r w:rsidR="0012662C">
        <w:rPr>
          <w:rFonts w:ascii="Arial" w:hAnsi="Arial" w:cs="Arial"/>
        </w:rPr>
        <w:t xml:space="preserve">nsino </w:t>
      </w:r>
      <w:r w:rsidR="00A6142D">
        <w:rPr>
          <w:rFonts w:ascii="Arial" w:hAnsi="Arial" w:cs="Arial"/>
        </w:rPr>
        <w:t>B</w:t>
      </w:r>
      <w:r w:rsidR="0012662C">
        <w:rPr>
          <w:rFonts w:ascii="Arial" w:hAnsi="Arial" w:cs="Arial"/>
        </w:rPr>
        <w:t>ásico.</w:t>
      </w:r>
      <w:r w:rsidR="00496A8C">
        <w:rPr>
          <w:rFonts w:ascii="Arial" w:hAnsi="Arial" w:cs="Arial"/>
        </w:rPr>
        <w:t xml:space="preserve"> </w:t>
      </w: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tem como objetivo o desenvolvimento sistemático de um modelo de ensino de ES e EU para o desenvolvimento de aplicativos móveis no Ensino Fundamental 2 com 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Inventor. O desenvolvimento deste modelo engloba a definição de um processo de desenvolvimento de </w:t>
      </w:r>
      <w:proofErr w:type="spellStart"/>
      <w:r w:rsidRPr="00C530B8">
        <w:rPr>
          <w:rFonts w:ascii="Arial" w:hAnsi="Arial" w:cs="Arial"/>
          <w:i/>
        </w:rPr>
        <w:t>apps</w:t>
      </w:r>
      <w:proofErr w:type="spellEnd"/>
      <w:r>
        <w:rPr>
          <w:rFonts w:ascii="Arial" w:hAnsi="Arial" w:cs="Arial"/>
        </w:rPr>
        <w:t xml:space="preserve"> integrando sistematicamente práticas de ES e EU</w:t>
      </w:r>
      <w:r w:rsidR="00ED1016">
        <w:rPr>
          <w:rFonts w:ascii="Arial" w:hAnsi="Arial" w:cs="Arial"/>
        </w:rPr>
        <w:t>, que será ensinado como parte da unidade in</w:t>
      </w:r>
      <w:bookmarkStart w:id="0" w:name="_GoBack"/>
      <w:bookmarkEnd w:id="0"/>
      <w:r w:rsidR="00ED1016">
        <w:rPr>
          <w:rFonts w:ascii="Arial" w:hAnsi="Arial" w:cs="Arial"/>
        </w:rPr>
        <w:t>strucional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desse trabalho está inserido na linha de pesquisa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do PPGCC dentro dos tópicos de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conforme a definição da área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da SBC (SBC,2005) e alinhado a norma ABNT NBR ISO/IEC 12207:2009. 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:rsidR="007C3B7C" w:rsidRDefault="00A4204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O1. Aná</w:t>
      </w:r>
      <w:r w:rsidR="00C530B8">
        <w:rPr>
          <w:rFonts w:ascii="Arial" w:hAnsi="Arial" w:cs="Arial"/>
        </w:rPr>
        <w:t>lise</w:t>
      </w:r>
      <w:r w:rsidR="00496A8C">
        <w:rPr>
          <w:rFonts w:ascii="Arial" w:hAnsi="Arial" w:cs="Arial"/>
        </w:rPr>
        <w:t xml:space="preserve"> </w:t>
      </w:r>
      <w:r w:rsidR="00C530B8">
        <w:rPr>
          <w:rFonts w:ascii="Arial" w:hAnsi="Arial" w:cs="Arial"/>
        </w:rPr>
        <w:t>d</w:t>
      </w:r>
      <w:r w:rsidR="00496A8C">
        <w:rPr>
          <w:rFonts w:ascii="Arial" w:hAnsi="Arial" w:cs="Arial"/>
        </w:rPr>
        <w:t xml:space="preserve">a fundamentação teórica sintetizando os conceitos básicos em relação ao ensino de computação no ensino fundamental 2, ao ambiente de programação </w:t>
      </w:r>
      <w:proofErr w:type="spellStart"/>
      <w:r w:rsidR="00496A8C">
        <w:rPr>
          <w:rFonts w:ascii="Arial" w:hAnsi="Arial" w:cs="Arial"/>
        </w:rPr>
        <w:t>App</w:t>
      </w:r>
      <w:proofErr w:type="spellEnd"/>
      <w:r w:rsidR="00496A8C">
        <w:rPr>
          <w:rFonts w:ascii="Arial" w:hAnsi="Arial" w:cs="Arial"/>
        </w:rPr>
        <w:t xml:space="preserve"> Inventor, e à ES e EU.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O2. Levantamento do estado da arte e prática por meio da revisão sistemática de literatura para entender como atualmente os conceitos de ES e EU são ensinados no nível do ensino fundamental.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 </w:t>
      </w:r>
      <w:r w:rsidR="00CB4ABF">
        <w:rPr>
          <w:rFonts w:ascii="Arial" w:hAnsi="Arial" w:cs="Arial"/>
        </w:rPr>
        <w:t>Evolução de</w:t>
      </w:r>
      <w:r>
        <w:rPr>
          <w:rFonts w:ascii="Arial" w:hAnsi="Arial" w:cs="Arial"/>
        </w:rPr>
        <w:t xml:space="preserve"> uma unidade instrucional para o ensino de desenvolvimento de aplicativos integrando o ensino de ES e EU.</w:t>
      </w:r>
    </w:p>
    <w:p w:rsidR="007C3B7C" w:rsidRDefault="00EF189F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O3.1. </w:t>
      </w:r>
      <w:r w:rsidR="00F76352">
        <w:rPr>
          <w:rFonts w:ascii="Arial" w:hAnsi="Arial" w:cs="Arial"/>
        </w:rPr>
        <w:t>Definição de</w:t>
      </w:r>
      <w:r w:rsidR="00496A8C">
        <w:rPr>
          <w:rFonts w:ascii="Arial" w:hAnsi="Arial" w:cs="Arial"/>
        </w:rPr>
        <w:t xml:space="preserve"> um processo de ES e EU voltado ao desenvolvimento de </w:t>
      </w:r>
      <w:r>
        <w:rPr>
          <w:rFonts w:ascii="Arial" w:hAnsi="Arial" w:cs="Arial"/>
        </w:rPr>
        <w:t>aplicativos no contexto do E</w:t>
      </w:r>
      <w:r w:rsidR="00496A8C">
        <w:rPr>
          <w:rFonts w:ascii="Arial" w:hAnsi="Arial" w:cs="Arial"/>
        </w:rPr>
        <w:t xml:space="preserve">nsino </w:t>
      </w:r>
      <w:r>
        <w:rPr>
          <w:rFonts w:ascii="Arial" w:hAnsi="Arial" w:cs="Arial"/>
        </w:rPr>
        <w:t>F</w:t>
      </w:r>
      <w:r w:rsidR="00496A8C">
        <w:rPr>
          <w:rFonts w:ascii="Arial" w:hAnsi="Arial" w:cs="Arial"/>
        </w:rPr>
        <w:t>undamental 2. </w:t>
      </w:r>
    </w:p>
    <w:p w:rsidR="007C3B7C" w:rsidRDefault="00496A8C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O3.</w:t>
      </w:r>
      <w:r w:rsidR="00056D41">
        <w:rPr>
          <w:rFonts w:ascii="Arial" w:hAnsi="Arial" w:cs="Arial"/>
        </w:rPr>
        <w:t>2. Desenvolvimento de</w:t>
      </w:r>
      <w:r>
        <w:rPr>
          <w:rFonts w:ascii="Arial" w:hAnsi="Arial" w:cs="Arial"/>
        </w:rPr>
        <w:t xml:space="preserve"> material didático, como por exemplo, slides, roteiros, folhas de tarefas, avaliações.</w:t>
      </w:r>
    </w:p>
    <w:p w:rsidR="007C3B7C" w:rsidRDefault="00496A8C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O3.3. Adaptação/evolução do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 para apoiar o ensino do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04. Aplica</w:t>
      </w:r>
      <w:r w:rsidR="00056D41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e avalia</w:t>
      </w:r>
      <w:r w:rsidR="00056D41">
        <w:rPr>
          <w:rFonts w:ascii="Arial" w:hAnsi="Arial" w:cs="Arial"/>
        </w:rPr>
        <w:t>ção d</w:t>
      </w:r>
      <w:r>
        <w:rPr>
          <w:rFonts w:ascii="Arial" w:hAnsi="Arial" w:cs="Arial"/>
        </w:rPr>
        <w:t xml:space="preserve">a unidade instrucional desenvolvida em escolas avaliando a unidade em relação à aprendizagem dos alunos, bem como sua efetividade, conforme o modelo de avaliação </w:t>
      </w:r>
      <w:proofErr w:type="spellStart"/>
      <w:r w:rsidR="00056D41">
        <w:rPr>
          <w:rFonts w:ascii="Arial" w:hAnsi="Arial" w:cs="Arial"/>
        </w:rPr>
        <w:t>dETECT</w:t>
      </w:r>
      <w:proofErr w:type="spellEnd"/>
      <w:r w:rsidR="00056D41">
        <w:rPr>
          <w:rFonts w:ascii="Arial" w:hAnsi="Arial" w:cs="Arial"/>
        </w:rPr>
        <w:t xml:space="preserve"> (WANGENHEIM et al., 2017).</w:t>
      </w:r>
    </w:p>
    <w:p w:rsidR="007C3B7C" w:rsidRDefault="007C3B7C">
      <w:pPr>
        <w:spacing w:line="360" w:lineRule="auto"/>
        <w:ind w:right="-568" w:firstLine="567"/>
        <w:jc w:val="both"/>
        <w:rPr>
          <w:rFonts w:ascii="Arial" w:hAnsi="Arial" w:cs="Arial"/>
        </w:rPr>
      </w:pP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3.    Contribuições científicas potenciais.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tem como principal contribuição científica a elaboração de um modelo de ensino de </w:t>
      </w:r>
      <w:r w:rsidR="001424B1">
        <w:rPr>
          <w:rFonts w:ascii="Arial" w:hAnsi="Arial" w:cs="Arial"/>
        </w:rPr>
        <w:t xml:space="preserve">Engenharia de Software e Engenharia de Usabilidade </w:t>
      </w:r>
      <w:r>
        <w:rPr>
          <w:rFonts w:ascii="Arial" w:hAnsi="Arial" w:cs="Arial"/>
        </w:rPr>
        <w:t>para o ensino fundamental 2. Além disso, prevê-se as seguintes contribuições científicas: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Levantamento do estado de arte e prática de forma sistemática fornecendo uma visão geral sobre esta questão de pesquisa;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Definição de um processo de desenvolvimento de </w:t>
      </w:r>
      <w:proofErr w:type="spellStart"/>
      <w:r w:rsidRPr="001424B1">
        <w:rPr>
          <w:rFonts w:ascii="Arial" w:hAnsi="Arial" w:cs="Arial"/>
          <w:i/>
        </w:rPr>
        <w:t>apps</w:t>
      </w:r>
      <w:proofErr w:type="spellEnd"/>
      <w:r>
        <w:rPr>
          <w:rFonts w:ascii="Arial" w:hAnsi="Arial" w:cs="Arial"/>
        </w:rPr>
        <w:t xml:space="preserve"> integrando práticas de ES e EU </w:t>
      </w:r>
      <w:r w:rsidR="001424B1">
        <w:rPr>
          <w:rFonts w:ascii="Arial" w:hAnsi="Arial" w:cs="Arial"/>
        </w:rPr>
        <w:t>customizado ao contexto</w:t>
      </w:r>
      <w:r>
        <w:rPr>
          <w:rFonts w:ascii="Arial" w:hAnsi="Arial" w:cs="Arial"/>
        </w:rPr>
        <w:t xml:space="preserve"> do ensino fundamental</w:t>
      </w:r>
      <w:r w:rsidR="001424B1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Desenvolvimento de uma unidade instrucional para introduzir práticas de ES e EU no ensino de computação no </w:t>
      </w:r>
      <w:r w:rsidR="00E657F7">
        <w:rPr>
          <w:rFonts w:ascii="Arial" w:hAnsi="Arial" w:cs="Arial"/>
        </w:rPr>
        <w:t>nível de ensino fundamental 2;</w:t>
      </w:r>
    </w:p>
    <w:p w:rsidR="007C3B7C" w:rsidRDefault="00496A8C">
      <w:pPr>
        <w:spacing w:line="360" w:lineRule="auto"/>
        <w:ind w:right="-568" w:firstLine="567"/>
        <w:rPr>
          <w:rFonts w:ascii="Arial" w:hAnsi="Arial" w:cs="Arial"/>
        </w:rPr>
      </w:pPr>
      <w:r>
        <w:rPr>
          <w:rFonts w:ascii="Arial" w:hAnsi="Arial" w:cs="Arial"/>
        </w:rPr>
        <w:t>- Dados e resultados de avaliação sistemática do ensino de ES e EU por meio de estudo de caso;</w:t>
      </w:r>
    </w:p>
    <w:p w:rsidR="00EB0EC8" w:rsidRDefault="005F353C" w:rsidP="00EB0EC8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Uma contribuição tecnoló</w:t>
      </w:r>
      <w:r w:rsidR="002579FD">
        <w:rPr>
          <w:rFonts w:ascii="Arial" w:hAnsi="Arial" w:cs="Arial"/>
        </w:rPr>
        <w:t>gi</w:t>
      </w:r>
      <w:r>
        <w:rPr>
          <w:rFonts w:ascii="Arial" w:hAnsi="Arial" w:cs="Arial"/>
        </w:rPr>
        <w:t>c</w:t>
      </w:r>
      <w:r w:rsidR="002579FD">
        <w:rPr>
          <w:rFonts w:ascii="Arial" w:hAnsi="Arial" w:cs="Arial"/>
        </w:rPr>
        <w:t>a do presente trabalho será o</w:t>
      </w:r>
      <w:r w:rsidR="003F5B4F">
        <w:rPr>
          <w:rFonts w:ascii="Arial" w:hAnsi="Arial" w:cs="Arial"/>
        </w:rPr>
        <w:t xml:space="preserve"> a</w:t>
      </w:r>
      <w:r w:rsidR="002579FD">
        <w:rPr>
          <w:rFonts w:ascii="Arial" w:hAnsi="Arial" w:cs="Arial"/>
        </w:rPr>
        <w:t xml:space="preserve">primoramento do ambiente de programação </w:t>
      </w:r>
      <w:proofErr w:type="spellStart"/>
      <w:r w:rsidR="002579FD">
        <w:rPr>
          <w:rFonts w:ascii="Arial" w:hAnsi="Arial" w:cs="Arial"/>
        </w:rPr>
        <w:t>App</w:t>
      </w:r>
      <w:proofErr w:type="spellEnd"/>
      <w:r w:rsidR="002579FD">
        <w:rPr>
          <w:rFonts w:ascii="Arial" w:hAnsi="Arial" w:cs="Arial"/>
        </w:rPr>
        <w:t xml:space="preserve"> Inventor para suportar adequadamente o processo definido e o modelo de ensino.</w:t>
      </w:r>
      <w:r w:rsidR="00EB0EC8">
        <w:rPr>
          <w:rFonts w:ascii="Arial" w:hAnsi="Arial" w:cs="Arial"/>
        </w:rPr>
        <w:t xml:space="preserve"> </w:t>
      </w:r>
    </w:p>
    <w:p w:rsidR="007C3B7C" w:rsidRPr="0036067C" w:rsidRDefault="00063552" w:rsidP="00175E58">
      <w:pPr>
        <w:spacing w:line="360" w:lineRule="auto"/>
        <w:ind w:right="-568" w:firstLine="708"/>
        <w:jc w:val="both"/>
      </w:pPr>
      <w:r>
        <w:rPr>
          <w:rFonts w:ascii="Arial" w:hAnsi="Arial" w:cs="Arial"/>
        </w:rPr>
        <w:t xml:space="preserve">No âmbito </w:t>
      </w:r>
      <w:r w:rsidR="002579FD" w:rsidRPr="00DC6CE8">
        <w:rPr>
          <w:rFonts w:ascii="Arial" w:hAnsi="Arial" w:cs="Arial"/>
        </w:rPr>
        <w:t xml:space="preserve">social </w:t>
      </w:r>
      <w:r w:rsidR="00DC6CE8" w:rsidRPr="00DC6CE8">
        <w:rPr>
          <w:rFonts w:ascii="Arial" w:hAnsi="Arial" w:cs="Arial"/>
        </w:rPr>
        <w:t xml:space="preserve">as escolas de ensino básico poderão utilizar a UI desenvolvida, incluindo todo material didático. O trabalho também </w:t>
      </w:r>
      <w:r w:rsidR="002579FD" w:rsidRPr="00DC6CE8">
        <w:rPr>
          <w:rFonts w:ascii="Arial" w:hAnsi="Arial" w:cs="Arial"/>
        </w:rPr>
        <w:t xml:space="preserve">visa a popularização da computação contribuindo de forma prática à sua aplicação </w:t>
      </w:r>
      <w:r w:rsidR="00E42319" w:rsidRPr="00DC6CE8">
        <w:rPr>
          <w:rFonts w:ascii="Arial" w:hAnsi="Arial" w:cs="Arial"/>
        </w:rPr>
        <w:t xml:space="preserve">e </w:t>
      </w:r>
      <w:r w:rsidR="002579FD" w:rsidRPr="00DC6CE8">
        <w:rPr>
          <w:rFonts w:ascii="Arial" w:hAnsi="Arial" w:cs="Arial"/>
        </w:rPr>
        <w:t>para o crescimento dessa área de conhecimento.</w:t>
      </w:r>
      <w:r w:rsidR="00E42319" w:rsidRPr="00DC6CE8">
        <w:rPr>
          <w:rFonts w:ascii="Arial" w:hAnsi="Arial" w:cs="Arial"/>
        </w:rPr>
        <w:t xml:space="preserve"> </w:t>
      </w:r>
      <w:r w:rsidR="00DC6CE8" w:rsidRPr="00DC6CE8">
        <w:rPr>
          <w:rFonts w:ascii="Arial" w:hAnsi="Arial" w:cs="Arial"/>
        </w:rPr>
        <w:t>Além disso, contribui com a formação da população em geral, como também estimular o interesse para a atuação nesta área.</w:t>
      </w:r>
    </w:p>
    <w:p w:rsidR="00496A8C" w:rsidRDefault="00804E11" w:rsidP="00175E58">
      <w:pPr>
        <w:spacing w:line="360" w:lineRule="auto"/>
        <w:ind w:right="-568" w:firstLine="708"/>
        <w:rPr>
          <w:rFonts w:ascii="Arial" w:hAnsi="Arial" w:cs="Arial"/>
        </w:rPr>
      </w:pPr>
      <w:r>
        <w:rPr>
          <w:rFonts w:ascii="Arial" w:hAnsi="Arial" w:cs="Arial"/>
        </w:rPr>
        <w:t>4.  Possíveis orientadores</w:t>
      </w:r>
    </w:p>
    <w:p w:rsidR="00496A8C" w:rsidRPr="0036067C" w:rsidRDefault="00804E11" w:rsidP="00175E58">
      <w:pPr>
        <w:spacing w:line="360" w:lineRule="auto"/>
        <w:ind w:right="-568" w:firstLine="708"/>
        <w:rPr>
          <w:rFonts w:ascii="Arial" w:hAnsi="Arial" w:cs="Arial"/>
        </w:rPr>
      </w:pPr>
      <w:r>
        <w:rPr>
          <w:rFonts w:ascii="Arial" w:hAnsi="Arial" w:cs="Arial"/>
        </w:rPr>
        <w:t>Segue abaixo a lista dos possíveis orientadores e linha de pesquisa em ordem de preferência: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992"/>
        <w:gridCol w:w="3969"/>
        <w:gridCol w:w="3261"/>
      </w:tblGrid>
      <w:tr w:rsidR="00804E11" w:rsidTr="0036067C">
        <w:trPr>
          <w:trHeight w:val="199"/>
        </w:trPr>
        <w:tc>
          <w:tcPr>
            <w:tcW w:w="992" w:type="dxa"/>
          </w:tcPr>
          <w:p w:rsidR="00804E11" w:rsidRPr="0036067C" w:rsidRDefault="00804E11" w:rsidP="0036067C">
            <w:pPr>
              <w:spacing w:line="360" w:lineRule="auto"/>
              <w:ind w:right="-568"/>
              <w:jc w:val="both"/>
              <w:rPr>
                <w:rFonts w:ascii="Arial" w:hAnsi="Arial" w:cs="Arial"/>
                <w:b/>
              </w:rPr>
            </w:pPr>
            <w:r w:rsidRPr="0036067C">
              <w:rPr>
                <w:rFonts w:ascii="Arial" w:hAnsi="Arial" w:cs="Arial"/>
                <w:b/>
              </w:rPr>
              <w:t>Ordem</w:t>
            </w:r>
          </w:p>
        </w:tc>
        <w:tc>
          <w:tcPr>
            <w:tcW w:w="3969" w:type="dxa"/>
          </w:tcPr>
          <w:p w:rsidR="00804E11" w:rsidRPr="0036067C" w:rsidRDefault="0036067C" w:rsidP="0036067C">
            <w:pPr>
              <w:spacing w:line="360" w:lineRule="auto"/>
              <w:ind w:right="-568"/>
              <w:jc w:val="both"/>
              <w:rPr>
                <w:rFonts w:ascii="Arial" w:hAnsi="Arial" w:cs="Arial"/>
                <w:b/>
              </w:rPr>
            </w:pPr>
            <w:r w:rsidRPr="0036067C">
              <w:rPr>
                <w:rFonts w:ascii="Arial" w:hAnsi="Arial" w:cs="Arial"/>
                <w:b/>
              </w:rPr>
              <w:t xml:space="preserve">                         </w:t>
            </w:r>
            <w:r w:rsidR="00804E11" w:rsidRPr="0036067C">
              <w:rPr>
                <w:rFonts w:ascii="Arial" w:hAnsi="Arial" w:cs="Arial"/>
                <w:b/>
              </w:rPr>
              <w:t>Orientador</w:t>
            </w:r>
          </w:p>
        </w:tc>
        <w:tc>
          <w:tcPr>
            <w:tcW w:w="3261" w:type="dxa"/>
          </w:tcPr>
          <w:p w:rsidR="00804E11" w:rsidRPr="0036067C" w:rsidRDefault="0036067C" w:rsidP="0036067C">
            <w:pPr>
              <w:spacing w:line="360" w:lineRule="auto"/>
              <w:ind w:right="-568"/>
              <w:jc w:val="both"/>
              <w:rPr>
                <w:rFonts w:ascii="Arial" w:hAnsi="Arial" w:cs="Arial"/>
                <w:b/>
              </w:rPr>
            </w:pPr>
            <w:r w:rsidRPr="0036067C">
              <w:rPr>
                <w:rFonts w:ascii="Arial" w:hAnsi="Arial" w:cs="Arial"/>
                <w:b/>
              </w:rPr>
              <w:t xml:space="preserve">        </w:t>
            </w:r>
            <w:r w:rsidR="00804E11" w:rsidRPr="0036067C">
              <w:rPr>
                <w:rFonts w:ascii="Arial" w:hAnsi="Arial" w:cs="Arial"/>
                <w:b/>
              </w:rPr>
              <w:t>Linha de Pesquisa</w:t>
            </w:r>
          </w:p>
        </w:tc>
      </w:tr>
      <w:tr w:rsidR="00804E11" w:rsidTr="0036067C">
        <w:trPr>
          <w:trHeight w:val="363"/>
        </w:trPr>
        <w:tc>
          <w:tcPr>
            <w:tcW w:w="992" w:type="dxa"/>
          </w:tcPr>
          <w:p w:rsidR="00804E11" w:rsidRDefault="00804E11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</w:tcPr>
          <w:p w:rsidR="00804E11" w:rsidRDefault="00C77A11">
            <w:pPr>
              <w:spacing w:line="360" w:lineRule="auto"/>
              <w:ind w:right="-568"/>
              <w:rPr>
                <w:rFonts w:ascii="Arial" w:hAnsi="Arial" w:cs="Arial"/>
              </w:rPr>
            </w:pPr>
            <w:hyperlink r:id="rId5" w:tgtFrame="_blank" w:history="1">
              <w:r w:rsidR="00804E11" w:rsidRPr="00804E11">
                <w:rPr>
                  <w:rFonts w:ascii="Arial" w:hAnsi="Arial" w:cs="Arial"/>
                </w:rPr>
                <w:t xml:space="preserve">Christiane </w:t>
              </w:r>
              <w:proofErr w:type="spellStart"/>
              <w:r w:rsidR="00804E11" w:rsidRPr="00804E11">
                <w:rPr>
                  <w:rFonts w:ascii="Arial" w:hAnsi="Arial" w:cs="Arial"/>
                </w:rPr>
                <w:t>Gresse</w:t>
              </w:r>
              <w:proofErr w:type="spellEnd"/>
              <w:r w:rsidR="00804E11" w:rsidRPr="00804E11">
                <w:rPr>
                  <w:rFonts w:ascii="Arial" w:hAnsi="Arial" w:cs="Arial"/>
                </w:rPr>
                <w:t xml:space="preserve"> von </w:t>
              </w:r>
              <w:proofErr w:type="spellStart"/>
              <w:r w:rsidR="00804E11" w:rsidRPr="00804E11">
                <w:rPr>
                  <w:rFonts w:ascii="Arial" w:hAnsi="Arial" w:cs="Arial"/>
                </w:rPr>
                <w:t>Wangenheim</w:t>
              </w:r>
              <w:proofErr w:type="spellEnd"/>
            </w:hyperlink>
          </w:p>
        </w:tc>
        <w:tc>
          <w:tcPr>
            <w:tcW w:w="3261" w:type="dxa"/>
          </w:tcPr>
          <w:p w:rsidR="00804E11" w:rsidRDefault="00804E11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Engenharia de </w:t>
            </w:r>
            <w:r w:rsidRPr="00804E11">
              <w:rPr>
                <w:rFonts w:ascii="Arial" w:hAnsi="Arial" w:cs="Arial"/>
                <w:i/>
              </w:rPr>
              <w:t>Software</w:t>
            </w:r>
          </w:p>
        </w:tc>
      </w:tr>
      <w:tr w:rsidR="00804E11" w:rsidTr="0036067C">
        <w:tc>
          <w:tcPr>
            <w:tcW w:w="992" w:type="dxa"/>
          </w:tcPr>
          <w:p w:rsidR="00804E11" w:rsidRDefault="00804E11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</w:tcPr>
          <w:p w:rsidR="00804E11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Patrícia </w:t>
            </w:r>
            <w:proofErr w:type="spellStart"/>
            <w:r>
              <w:rPr>
                <w:rFonts w:ascii="Arial" w:hAnsi="Arial" w:cs="Arial"/>
              </w:rPr>
              <w:t>Vilain</w:t>
            </w:r>
            <w:proofErr w:type="spellEnd"/>
          </w:p>
        </w:tc>
        <w:tc>
          <w:tcPr>
            <w:tcW w:w="3261" w:type="dxa"/>
          </w:tcPr>
          <w:p w:rsidR="00804E11" w:rsidRDefault="0036067C" w:rsidP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Engenharia de </w:t>
            </w:r>
            <w:r w:rsidRPr="00804E11">
              <w:rPr>
                <w:rFonts w:ascii="Arial" w:hAnsi="Arial" w:cs="Arial"/>
                <w:i/>
              </w:rPr>
              <w:t>Software</w:t>
            </w:r>
          </w:p>
        </w:tc>
      </w:tr>
      <w:tr w:rsidR="0036067C" w:rsidTr="0036067C">
        <w:tc>
          <w:tcPr>
            <w:tcW w:w="992" w:type="dxa"/>
          </w:tcPr>
          <w:p w:rsidR="0036067C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</w:tcPr>
          <w:p w:rsidR="0036067C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Carina Friedrich Dorneles</w:t>
            </w:r>
          </w:p>
        </w:tc>
        <w:tc>
          <w:tcPr>
            <w:tcW w:w="3261" w:type="dxa"/>
          </w:tcPr>
          <w:p w:rsidR="0036067C" w:rsidRDefault="0036067C" w:rsidP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</w:tr>
      <w:tr w:rsidR="0036067C" w:rsidTr="0036067C">
        <w:tc>
          <w:tcPr>
            <w:tcW w:w="992" w:type="dxa"/>
          </w:tcPr>
          <w:p w:rsidR="0036067C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</w:tcPr>
          <w:p w:rsidR="0036067C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Ronaldo dos Santos Mello</w:t>
            </w:r>
          </w:p>
        </w:tc>
        <w:tc>
          <w:tcPr>
            <w:tcW w:w="3261" w:type="dxa"/>
          </w:tcPr>
          <w:p w:rsidR="0036067C" w:rsidRDefault="0036067C" w:rsidP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</w:tr>
    </w:tbl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  <w:b/>
        </w:rPr>
        <w:lastRenderedPageBreak/>
        <w:t>Referências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ABNT NBR ISO/IEC 12207:2009 - </w:t>
      </w:r>
      <w:r>
        <w:rPr>
          <w:rFonts w:ascii="Arial" w:hAnsi="Arial" w:cs="Arial"/>
          <w:b/>
        </w:rPr>
        <w:t xml:space="preserve">Engenharia de sistemas 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- Processos de ciclo de vida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</w:rPr>
        <w:t>. Disponível em: http://www.abntcatalogo.com.br/norma.aspx?ID=38643. Acesso em: Maio 2017.</w:t>
      </w:r>
    </w:p>
    <w:p w:rsidR="00344D7F" w:rsidRDefault="00344D7F">
      <w:pPr>
        <w:spacing w:line="360" w:lineRule="auto"/>
        <w:ind w:right="-568"/>
        <w:jc w:val="both"/>
        <w:rPr>
          <w:rFonts w:ascii="Arial" w:hAnsi="Arial" w:cs="Arial"/>
        </w:rPr>
      </w:pPr>
      <w:r w:rsidRPr="00A60AF1">
        <w:rPr>
          <w:rFonts w:ascii="Arial" w:hAnsi="Arial" w:cs="Arial"/>
        </w:rPr>
        <w:t>BENITTI, F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B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V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et al. </w:t>
      </w:r>
      <w:r w:rsidRPr="00A60AF1">
        <w:rPr>
          <w:rFonts w:ascii="Arial" w:hAnsi="Arial" w:cs="Arial"/>
          <w:b/>
        </w:rPr>
        <w:t>Experimentação com Robótica Educativa no Ensino Médio</w:t>
      </w:r>
      <w:r w:rsidRPr="00A60AF1">
        <w:rPr>
          <w:rFonts w:ascii="Arial" w:hAnsi="Arial" w:cs="Arial"/>
        </w:rPr>
        <w:t>: ambiente, atividades e resultados. In:</w:t>
      </w:r>
      <w:r w:rsidRPr="00A60AF1">
        <w:t> </w:t>
      </w:r>
      <w:r w:rsidRPr="00A60AF1">
        <w:rPr>
          <w:rFonts w:ascii="Arial" w:hAnsi="Arial" w:cs="Arial"/>
        </w:rPr>
        <w:t>Anais do Workshop de Informática na Escola. p. 1811-1820</w:t>
      </w:r>
      <w:r w:rsidR="00345F1E">
        <w:rPr>
          <w:rFonts w:ascii="Arial" w:hAnsi="Arial" w:cs="Arial"/>
        </w:rPr>
        <w:t>, 2009</w:t>
      </w:r>
      <w:r w:rsidRPr="00A60AF1">
        <w:rPr>
          <w:rFonts w:ascii="Arial" w:hAnsi="Arial" w:cs="Arial"/>
        </w:rPr>
        <w:t>.</w:t>
      </w:r>
    </w:p>
    <w:p w:rsidR="007C3B7C" w:rsidRDefault="000B4F5F">
      <w:pPr>
        <w:spacing w:line="360" w:lineRule="auto"/>
        <w:ind w:right="-568"/>
        <w:jc w:val="both"/>
      </w:pPr>
      <w:r w:rsidRPr="000B4F5F">
        <w:rPr>
          <w:rFonts w:ascii="Arial" w:hAnsi="Arial" w:cs="Arial"/>
        </w:rPr>
        <w:t xml:space="preserve">CARDOSO, </w:t>
      </w:r>
      <w:r>
        <w:rPr>
          <w:rFonts w:ascii="Arial" w:hAnsi="Arial" w:cs="Arial"/>
        </w:rPr>
        <w:t>E.</w:t>
      </w:r>
      <w:r w:rsidRPr="000B4F5F">
        <w:rPr>
          <w:rFonts w:ascii="Arial" w:hAnsi="Arial" w:cs="Arial"/>
        </w:rPr>
        <w:t>; DE DAVID, T</w:t>
      </w:r>
      <w:r w:rsidR="00496A8C">
        <w:rPr>
          <w:rFonts w:ascii="Arial" w:hAnsi="Arial" w:cs="Arial"/>
        </w:rPr>
        <w:t xml:space="preserve">. </w:t>
      </w:r>
      <w:r w:rsidR="00496A8C">
        <w:rPr>
          <w:rFonts w:ascii="Arial" w:hAnsi="Arial" w:cs="Arial"/>
          <w:b/>
        </w:rPr>
        <w:t>A falta de profissionais de tecnologia de informação no mercado de trabalho</w:t>
      </w:r>
      <w:r w:rsidR="00496A8C">
        <w:rPr>
          <w:rFonts w:ascii="Arial" w:hAnsi="Arial" w:cs="Arial"/>
        </w:rPr>
        <w:t>. Uma Nova Pedagogia para a Sociedade Futura, p. 697-700, 2017.</w:t>
      </w:r>
    </w:p>
    <w:p w:rsidR="007C3B7C" w:rsidRDefault="000C5D04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CSTA</w:t>
      </w:r>
      <w:r w:rsidR="006E3EA3">
        <w:rPr>
          <w:rFonts w:ascii="Arial" w:hAnsi="Arial" w:cs="Arial"/>
        </w:rPr>
        <w:t>, 2016</w:t>
      </w:r>
      <w:r w:rsidR="00496A8C">
        <w:rPr>
          <w:rFonts w:ascii="Arial" w:hAnsi="Arial" w:cs="Arial"/>
        </w:rPr>
        <w:t xml:space="preserve">. </w:t>
      </w:r>
      <w:r w:rsidR="00496A8C">
        <w:rPr>
          <w:rFonts w:ascii="Arial" w:hAnsi="Arial" w:cs="Arial"/>
          <w:b/>
        </w:rPr>
        <w:t>CSTA K–12 Computer Science Standards</w:t>
      </w:r>
      <w:r w:rsidR="00496A8C">
        <w:rPr>
          <w:rFonts w:ascii="Arial" w:hAnsi="Arial" w:cs="Arial"/>
        </w:rPr>
        <w:t xml:space="preserve">. The CSTA Standards </w:t>
      </w:r>
      <w:proofErr w:type="spellStart"/>
      <w:r w:rsidR="00496A8C">
        <w:rPr>
          <w:rFonts w:ascii="Arial" w:hAnsi="Arial" w:cs="Arial"/>
        </w:rPr>
        <w:t>Task</w:t>
      </w:r>
      <w:proofErr w:type="spellEnd"/>
      <w:r w:rsidR="00496A8C">
        <w:rPr>
          <w:rFonts w:ascii="Arial" w:hAnsi="Arial" w:cs="Arial"/>
        </w:rPr>
        <w:t xml:space="preserve"> Force - </w:t>
      </w:r>
      <w:proofErr w:type="spellStart"/>
      <w:r w:rsidR="00496A8C">
        <w:rPr>
          <w:rFonts w:ascii="Arial" w:hAnsi="Arial" w:cs="Arial"/>
        </w:rPr>
        <w:t>Revised</w:t>
      </w:r>
      <w:proofErr w:type="spellEnd"/>
      <w:r>
        <w:rPr>
          <w:rFonts w:ascii="Arial" w:hAnsi="Arial" w:cs="Arial"/>
        </w:rPr>
        <w:t>, ACM, New York/USA.</w:t>
      </w:r>
    </w:p>
    <w:p w:rsidR="00305F46" w:rsidRDefault="00305F46" w:rsidP="00305F46">
      <w:pPr>
        <w:spacing w:line="360" w:lineRule="auto"/>
        <w:ind w:right="-568"/>
        <w:jc w:val="both"/>
        <w:rPr>
          <w:rFonts w:ascii="Arial" w:hAnsi="Arial" w:cs="Arial"/>
        </w:rPr>
      </w:pPr>
      <w:r w:rsidRPr="00F122F2">
        <w:rPr>
          <w:rFonts w:ascii="Arial" w:hAnsi="Arial" w:cs="Arial"/>
          <w:lang w:val="en-US"/>
        </w:rPr>
        <w:t xml:space="preserve">MIT, APP INVENTOR. </w:t>
      </w:r>
      <w:r>
        <w:rPr>
          <w:rFonts w:ascii="Arial" w:hAnsi="Arial" w:cs="Arial"/>
        </w:rPr>
        <w:t>Disponível em: &lt;http://appinventor.mit.edu/explore/about-us.html&gt;. Acesso em: 20 de abril de 2017.</w:t>
      </w:r>
    </w:p>
    <w:p w:rsidR="007040D5" w:rsidRDefault="009C6557" w:rsidP="007040D5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MIT</w:t>
      </w:r>
      <w:r w:rsidR="007040D5">
        <w:rPr>
          <w:rFonts w:ascii="Arial" w:hAnsi="Arial" w:cs="Arial"/>
        </w:rPr>
        <w:t xml:space="preserve">. </w:t>
      </w:r>
      <w:proofErr w:type="spellStart"/>
      <w:r w:rsidR="007040D5" w:rsidRPr="007040D5">
        <w:rPr>
          <w:rFonts w:ascii="Arial" w:hAnsi="Arial" w:cs="Arial"/>
          <w:b/>
        </w:rPr>
        <w:t>Tutorials</w:t>
      </w:r>
      <w:proofErr w:type="spellEnd"/>
      <w:r w:rsidR="007040D5" w:rsidRPr="007040D5">
        <w:rPr>
          <w:rFonts w:ascii="Arial" w:hAnsi="Arial" w:cs="Arial"/>
          <w:b/>
        </w:rPr>
        <w:t xml:space="preserve"> for </w:t>
      </w:r>
      <w:proofErr w:type="spellStart"/>
      <w:r w:rsidR="007040D5" w:rsidRPr="007040D5">
        <w:rPr>
          <w:rFonts w:ascii="Arial" w:hAnsi="Arial" w:cs="Arial"/>
          <w:b/>
        </w:rPr>
        <w:t>App</w:t>
      </w:r>
      <w:proofErr w:type="spellEnd"/>
      <w:r w:rsidR="007040D5" w:rsidRPr="007040D5">
        <w:rPr>
          <w:rFonts w:ascii="Arial" w:hAnsi="Arial" w:cs="Arial"/>
          <w:b/>
        </w:rPr>
        <w:t xml:space="preserve"> Inventor</w:t>
      </w:r>
      <w:r w:rsidR="007040D5">
        <w:rPr>
          <w:rFonts w:ascii="Arial" w:hAnsi="Arial" w:cs="Arial"/>
        </w:rPr>
        <w:t>.  Disponível em: &lt;</w:t>
      </w:r>
      <w:r w:rsidR="007040D5" w:rsidRPr="007040D5">
        <w:rPr>
          <w:rFonts w:ascii="Arial" w:hAnsi="Arial" w:cs="Arial"/>
        </w:rPr>
        <w:t>http://appinventor.mit.edu/explore/ai2/tutorials.html</w:t>
      </w:r>
      <w:r w:rsidR="007040D5">
        <w:rPr>
          <w:rFonts w:ascii="Arial" w:hAnsi="Arial" w:cs="Arial"/>
        </w:rPr>
        <w:t>&gt;. Acesso em: Maio/2017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PREECE, J. et al. </w:t>
      </w:r>
      <w:r>
        <w:rPr>
          <w:rFonts w:ascii="Arial" w:hAnsi="Arial" w:cs="Arial"/>
          <w:b/>
        </w:rPr>
        <w:t>Design de interação:</w:t>
      </w:r>
      <w:r>
        <w:rPr>
          <w:rFonts w:ascii="Arial" w:hAnsi="Arial" w:cs="Arial"/>
          <w:b/>
          <w:bCs/>
        </w:rPr>
        <w:t xml:space="preserve"> </w:t>
      </w:r>
      <w:r w:rsidRPr="005A20BF">
        <w:rPr>
          <w:rFonts w:ascii="Arial" w:hAnsi="Arial" w:cs="Arial"/>
          <w:bCs/>
        </w:rPr>
        <w:t>além da interação homem-computador</w:t>
      </w:r>
      <w:r>
        <w:rPr>
          <w:rFonts w:ascii="Arial" w:hAnsi="Arial" w:cs="Arial"/>
        </w:rPr>
        <w:t xml:space="preserve">. Porto Alegre: </w:t>
      </w:r>
      <w:proofErr w:type="spellStart"/>
      <w:r>
        <w:rPr>
          <w:rFonts w:ascii="Arial" w:hAnsi="Arial" w:cs="Arial"/>
        </w:rPr>
        <w:t>Bookman</w:t>
      </w:r>
      <w:proofErr w:type="spellEnd"/>
      <w:r>
        <w:rPr>
          <w:rFonts w:ascii="Arial" w:hAnsi="Arial" w:cs="Arial"/>
        </w:rPr>
        <w:t>, 2005.</w:t>
      </w:r>
    </w:p>
    <w:p w:rsidR="00300684" w:rsidRDefault="005A20BF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SBC, </w:t>
      </w:r>
      <w:r w:rsidR="00300684" w:rsidRPr="005A20BF">
        <w:rPr>
          <w:rFonts w:ascii="Arial" w:hAnsi="Arial" w:cs="Arial"/>
        </w:rPr>
        <w:t xml:space="preserve">2017. </w:t>
      </w:r>
      <w:r w:rsidRPr="00A17C16">
        <w:rPr>
          <w:rFonts w:ascii="Arial" w:hAnsi="Arial" w:cs="Arial"/>
          <w:b/>
        </w:rPr>
        <w:t xml:space="preserve">Plano de Gestão para a SBC Biênio Agosto </w:t>
      </w:r>
      <w:r w:rsidR="00A17C16" w:rsidRPr="00A17C16">
        <w:rPr>
          <w:rFonts w:ascii="Arial" w:hAnsi="Arial" w:cs="Arial"/>
          <w:b/>
        </w:rPr>
        <w:t>2015</w:t>
      </w:r>
      <w:r w:rsidRPr="00A17C16">
        <w:rPr>
          <w:rFonts w:ascii="Arial" w:hAnsi="Arial" w:cs="Arial"/>
          <w:b/>
        </w:rPr>
        <w:t xml:space="preserve"> – Julho 201</w:t>
      </w:r>
      <w:r w:rsidR="00A17C16" w:rsidRPr="00A17C16">
        <w:rPr>
          <w:rFonts w:ascii="Arial" w:hAnsi="Arial" w:cs="Arial"/>
          <w:b/>
        </w:rPr>
        <w:t>7</w:t>
      </w:r>
      <w:r>
        <w:rPr>
          <w:rFonts w:ascii="Arial" w:hAnsi="Arial" w:cs="Arial"/>
        </w:rPr>
        <w:t xml:space="preserve">. </w:t>
      </w:r>
      <w:r w:rsidR="00300684" w:rsidRPr="005A20BF">
        <w:rPr>
          <w:rFonts w:ascii="Arial" w:hAnsi="Arial" w:cs="Arial"/>
        </w:rPr>
        <w:t>Disponível em: &lt;</w:t>
      </w:r>
      <w:r w:rsidR="00A17C16" w:rsidRPr="00A17C16">
        <w:rPr>
          <w:rFonts w:ascii="Arial" w:hAnsi="Arial" w:cs="Arial"/>
        </w:rPr>
        <w:t xml:space="preserve">http://www.sbc.org.br/documentos-da-sbc/send/135-eleicoes/999-plano-de-gestao-para-a-sbc-bienio-agosto-2015-julho-2017 </w:t>
      </w:r>
      <w:r w:rsidR="00A17C16">
        <w:rPr>
          <w:rFonts w:ascii="Arial" w:hAnsi="Arial" w:cs="Arial"/>
        </w:rPr>
        <w:t xml:space="preserve">&gt; Acesso em: </w:t>
      </w:r>
      <w:r w:rsidR="00300684" w:rsidRPr="005A20BF">
        <w:rPr>
          <w:rFonts w:ascii="Arial" w:hAnsi="Arial" w:cs="Arial"/>
        </w:rPr>
        <w:t>Maio/</w:t>
      </w:r>
      <w:r w:rsidR="00876173" w:rsidRPr="005A20BF">
        <w:rPr>
          <w:rFonts w:ascii="Arial" w:hAnsi="Arial" w:cs="Arial"/>
        </w:rPr>
        <w:t>2017.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SBC</w:t>
      </w:r>
      <w:r w:rsidR="00724AAC">
        <w:rPr>
          <w:rFonts w:ascii="Arial" w:hAnsi="Arial" w:cs="Arial"/>
        </w:rPr>
        <w:t>, 2005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Currículo de Referência da SBC para Cursos de Graduação em Bacharelado em Ciência da Computação e Engenharia de Computação</w:t>
      </w:r>
      <w:r>
        <w:rPr>
          <w:rFonts w:ascii="Arial" w:hAnsi="Arial" w:cs="Arial"/>
        </w:rPr>
        <w:t>. Soc</w:t>
      </w:r>
      <w:r w:rsidR="00724AAC">
        <w:rPr>
          <w:rFonts w:ascii="Arial" w:hAnsi="Arial" w:cs="Arial"/>
        </w:rPr>
        <w:t>iedade Brasileira de Computação</w:t>
      </w:r>
      <w:r>
        <w:rPr>
          <w:rFonts w:ascii="Arial" w:hAnsi="Arial" w:cs="Arial"/>
        </w:rPr>
        <w:t>.</w:t>
      </w:r>
    </w:p>
    <w:p w:rsidR="006E3EA3" w:rsidRPr="006E3EA3" w:rsidRDefault="006E3EA3">
      <w:pPr>
        <w:spacing w:line="360" w:lineRule="auto"/>
        <w:ind w:right="-568"/>
        <w:jc w:val="both"/>
        <w:rPr>
          <w:rFonts w:ascii="Arial" w:hAnsi="Arial" w:cs="Arial"/>
        </w:rPr>
      </w:pPr>
      <w:r w:rsidRPr="006E3EA3">
        <w:rPr>
          <w:rFonts w:ascii="Arial" w:hAnsi="Arial" w:cs="Arial"/>
        </w:rPr>
        <w:t xml:space="preserve">WILSON, C. </w:t>
      </w:r>
      <w:r w:rsidRPr="001669F0">
        <w:rPr>
          <w:rFonts w:ascii="Arial" w:hAnsi="Arial" w:cs="Arial"/>
          <w:b/>
        </w:rPr>
        <w:t xml:space="preserve">Hour </w:t>
      </w:r>
      <w:proofErr w:type="spellStart"/>
      <w:r w:rsidRPr="001669F0">
        <w:rPr>
          <w:rFonts w:ascii="Arial" w:hAnsi="Arial" w:cs="Arial"/>
          <w:b/>
        </w:rPr>
        <w:t>of</w:t>
      </w:r>
      <w:proofErr w:type="spellEnd"/>
      <w:r w:rsidRPr="001669F0">
        <w:rPr>
          <w:rFonts w:ascii="Arial" w:hAnsi="Arial" w:cs="Arial"/>
          <w:b/>
        </w:rPr>
        <w:t xml:space="preserve"> </w:t>
      </w:r>
      <w:proofErr w:type="spellStart"/>
      <w:r w:rsidRPr="001669F0">
        <w:rPr>
          <w:rFonts w:ascii="Arial" w:hAnsi="Arial" w:cs="Arial"/>
          <w:b/>
        </w:rPr>
        <w:t>code</w:t>
      </w:r>
      <w:proofErr w:type="spellEnd"/>
      <w:r w:rsidRPr="001669F0">
        <w:rPr>
          <w:rFonts w:ascii="Arial" w:hAnsi="Arial" w:cs="Arial"/>
          <w:b/>
        </w:rPr>
        <w:t xml:space="preserve">---a </w:t>
      </w:r>
      <w:proofErr w:type="spellStart"/>
      <w:r w:rsidRPr="001669F0">
        <w:rPr>
          <w:rFonts w:ascii="Arial" w:hAnsi="Arial" w:cs="Arial"/>
          <w:b/>
        </w:rPr>
        <w:t>record</w:t>
      </w:r>
      <w:proofErr w:type="spellEnd"/>
      <w:r w:rsidRPr="001669F0">
        <w:rPr>
          <w:rFonts w:ascii="Arial" w:hAnsi="Arial" w:cs="Arial"/>
          <w:b/>
        </w:rPr>
        <w:t xml:space="preserve"> </w:t>
      </w:r>
      <w:proofErr w:type="spellStart"/>
      <w:r w:rsidRPr="001669F0">
        <w:rPr>
          <w:rFonts w:ascii="Arial" w:hAnsi="Arial" w:cs="Arial"/>
          <w:b/>
        </w:rPr>
        <w:t>year</w:t>
      </w:r>
      <w:proofErr w:type="spellEnd"/>
      <w:r w:rsidRPr="001669F0">
        <w:rPr>
          <w:rFonts w:ascii="Arial" w:hAnsi="Arial" w:cs="Arial"/>
          <w:b/>
        </w:rPr>
        <w:t xml:space="preserve"> for </w:t>
      </w:r>
      <w:proofErr w:type="spellStart"/>
      <w:r w:rsidRPr="001669F0">
        <w:rPr>
          <w:rFonts w:ascii="Arial" w:hAnsi="Arial" w:cs="Arial"/>
          <w:b/>
        </w:rPr>
        <w:t>computer</w:t>
      </w:r>
      <w:proofErr w:type="spellEnd"/>
      <w:r w:rsidRPr="001669F0">
        <w:rPr>
          <w:rFonts w:ascii="Arial" w:hAnsi="Arial" w:cs="Arial"/>
          <w:b/>
        </w:rPr>
        <w:t xml:space="preserve"> </w:t>
      </w:r>
      <w:proofErr w:type="spellStart"/>
      <w:r w:rsidRPr="001669F0">
        <w:rPr>
          <w:rFonts w:ascii="Arial" w:hAnsi="Arial" w:cs="Arial"/>
          <w:b/>
        </w:rPr>
        <w:t>science</w:t>
      </w:r>
      <w:proofErr w:type="spellEnd"/>
      <w:r w:rsidRPr="006E3EA3">
        <w:rPr>
          <w:rFonts w:ascii="Arial" w:hAnsi="Arial" w:cs="Arial"/>
        </w:rPr>
        <w:t>.</w:t>
      </w:r>
      <w:r w:rsidRPr="006E3EA3">
        <w:t> </w:t>
      </w:r>
      <w:r w:rsidRPr="001669F0">
        <w:rPr>
          <w:rFonts w:ascii="Arial" w:hAnsi="Arial" w:cs="Arial"/>
        </w:rPr>
        <w:t xml:space="preserve">ACM </w:t>
      </w:r>
      <w:proofErr w:type="spellStart"/>
      <w:r w:rsidRPr="001669F0">
        <w:rPr>
          <w:rFonts w:ascii="Arial" w:hAnsi="Arial" w:cs="Arial"/>
        </w:rPr>
        <w:t>Inroads</w:t>
      </w:r>
      <w:proofErr w:type="spellEnd"/>
      <w:r w:rsidRPr="006E3EA3">
        <w:rPr>
          <w:rFonts w:ascii="Arial" w:hAnsi="Arial" w:cs="Arial"/>
        </w:rPr>
        <w:t>, v. 6, n. 1, p. 22-22, 2015.</w:t>
      </w: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WANGENHEIM, C. G. V. et al. </w:t>
      </w:r>
      <w:proofErr w:type="spellStart"/>
      <w:r>
        <w:rPr>
          <w:rFonts w:ascii="Arial" w:hAnsi="Arial" w:cs="Arial"/>
          <w:b/>
        </w:rPr>
        <w:t>dETECT</w:t>
      </w:r>
      <w:proofErr w:type="spellEnd"/>
      <w:r>
        <w:rPr>
          <w:rFonts w:ascii="Arial" w:hAnsi="Arial" w:cs="Arial"/>
          <w:b/>
        </w:rPr>
        <w:t>: Um Modelo para a Avaliação de Unidades Instrucionais para o Ensino de Computação na Educação Básica</w:t>
      </w:r>
      <w:r>
        <w:rPr>
          <w:rFonts w:ascii="Arial" w:hAnsi="Arial" w:cs="Arial"/>
        </w:rPr>
        <w:t xml:space="preserve">.  </w:t>
      </w:r>
      <w:proofErr w:type="spellStart"/>
      <w:r>
        <w:rPr>
          <w:rFonts w:ascii="Arial" w:hAnsi="Arial" w:cs="Arial"/>
        </w:rPr>
        <w:t>INCoD</w:t>
      </w:r>
      <w:proofErr w:type="spellEnd"/>
      <w:r>
        <w:rPr>
          <w:rFonts w:ascii="Arial" w:hAnsi="Arial" w:cs="Arial"/>
        </w:rPr>
        <w:t>/GQS.02.2017.P (May/2017).</w:t>
      </w:r>
    </w:p>
    <w:sectPr w:rsidR="007C3B7C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D7134"/>
    <w:multiLevelType w:val="multilevel"/>
    <w:tmpl w:val="61348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36F8C"/>
    <w:rsid w:val="00056D41"/>
    <w:rsid w:val="00063552"/>
    <w:rsid w:val="0009506E"/>
    <w:rsid w:val="000A29AD"/>
    <w:rsid w:val="000B4F5F"/>
    <w:rsid w:val="000C5D04"/>
    <w:rsid w:val="000F7952"/>
    <w:rsid w:val="0011193A"/>
    <w:rsid w:val="001238B6"/>
    <w:rsid w:val="0012662C"/>
    <w:rsid w:val="001424B1"/>
    <w:rsid w:val="001669F0"/>
    <w:rsid w:val="00175E58"/>
    <w:rsid w:val="00176FC3"/>
    <w:rsid w:val="00193F4F"/>
    <w:rsid w:val="001C178C"/>
    <w:rsid w:val="001E0FBA"/>
    <w:rsid w:val="001E550A"/>
    <w:rsid w:val="00214A00"/>
    <w:rsid w:val="00241D67"/>
    <w:rsid w:val="002579FD"/>
    <w:rsid w:val="00291E6C"/>
    <w:rsid w:val="002C0714"/>
    <w:rsid w:val="002E66D5"/>
    <w:rsid w:val="00300684"/>
    <w:rsid w:val="00305F46"/>
    <w:rsid w:val="00306B6F"/>
    <w:rsid w:val="00344D7F"/>
    <w:rsid w:val="00345F1E"/>
    <w:rsid w:val="0036067C"/>
    <w:rsid w:val="003732CF"/>
    <w:rsid w:val="003F5B4F"/>
    <w:rsid w:val="00411356"/>
    <w:rsid w:val="004153BB"/>
    <w:rsid w:val="00445635"/>
    <w:rsid w:val="00480BEA"/>
    <w:rsid w:val="00496A8C"/>
    <w:rsid w:val="004D6487"/>
    <w:rsid w:val="00544897"/>
    <w:rsid w:val="00570183"/>
    <w:rsid w:val="00576E82"/>
    <w:rsid w:val="005969F5"/>
    <w:rsid w:val="005A20BF"/>
    <w:rsid w:val="005C1A37"/>
    <w:rsid w:val="005E546E"/>
    <w:rsid w:val="005F353C"/>
    <w:rsid w:val="006149B0"/>
    <w:rsid w:val="00652549"/>
    <w:rsid w:val="0066651A"/>
    <w:rsid w:val="00670C49"/>
    <w:rsid w:val="006E3EA3"/>
    <w:rsid w:val="007040D5"/>
    <w:rsid w:val="00724AAC"/>
    <w:rsid w:val="00754CAF"/>
    <w:rsid w:val="007C3B7C"/>
    <w:rsid w:val="007D6C61"/>
    <w:rsid w:val="007D79C5"/>
    <w:rsid w:val="00804E11"/>
    <w:rsid w:val="00876173"/>
    <w:rsid w:val="008D6408"/>
    <w:rsid w:val="00971FB0"/>
    <w:rsid w:val="009C6557"/>
    <w:rsid w:val="009D002B"/>
    <w:rsid w:val="009D5A58"/>
    <w:rsid w:val="00A17C16"/>
    <w:rsid w:val="00A3784A"/>
    <w:rsid w:val="00A4204C"/>
    <w:rsid w:val="00A513AA"/>
    <w:rsid w:val="00A60AF1"/>
    <w:rsid w:val="00A6142D"/>
    <w:rsid w:val="00A671C3"/>
    <w:rsid w:val="00AA3C46"/>
    <w:rsid w:val="00B60B31"/>
    <w:rsid w:val="00BF4390"/>
    <w:rsid w:val="00C530B8"/>
    <w:rsid w:val="00C77A11"/>
    <w:rsid w:val="00CB4ABF"/>
    <w:rsid w:val="00CB73EF"/>
    <w:rsid w:val="00CE05A7"/>
    <w:rsid w:val="00CF7B91"/>
    <w:rsid w:val="00D604DF"/>
    <w:rsid w:val="00D84FDA"/>
    <w:rsid w:val="00DC6CE8"/>
    <w:rsid w:val="00DD48D2"/>
    <w:rsid w:val="00DF6F82"/>
    <w:rsid w:val="00E21788"/>
    <w:rsid w:val="00E26FF0"/>
    <w:rsid w:val="00E42319"/>
    <w:rsid w:val="00E657F7"/>
    <w:rsid w:val="00EB0EC8"/>
    <w:rsid w:val="00EB2947"/>
    <w:rsid w:val="00EB714D"/>
    <w:rsid w:val="00EC183E"/>
    <w:rsid w:val="00ED1016"/>
    <w:rsid w:val="00EE05C7"/>
    <w:rsid w:val="00EE30AA"/>
    <w:rsid w:val="00EF189F"/>
    <w:rsid w:val="00F114EB"/>
    <w:rsid w:val="00F16604"/>
    <w:rsid w:val="00F76352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04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us.google.com/u/0/117266241513604301878?prsrc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17276</TotalTime>
  <Pages>4</Pages>
  <Words>1247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761</cp:revision>
  <cp:lastPrinted>2017-04-21T19:14:00Z</cp:lastPrinted>
  <dcterms:created xsi:type="dcterms:W3CDTF">2017-04-17T19:20:00Z</dcterms:created>
  <dcterms:modified xsi:type="dcterms:W3CDTF">2017-06-04T14:55:00Z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