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  <w:jc w:val="center"/>
      </w:pPr>
      <w:r>
        <w:rPr>
          <w:b/>
          <w:bCs/>
          <w:color w:val="1B5E20"/>
          <w:sz w:val="44"/>
          <w:szCs w:val="44"/>
        </w:rPr>
        <w:t xml:space="preserve">MEMORIAL DESCRITIVO</w:t>
      </w:r>
    </w:p>
    <w:p>
      <w:pPr>
        <w:spacing w:after="600"/>
        <w:jc w:val="center"/>
      </w:pPr>
      <w:r>
        <w:rPr>
          <w:color w:val="6B4A34"/>
          <w:sz w:val="24"/>
          <w:szCs w:val="24"/>
        </w:rPr>
        <w:t xml:space="preserve">Registro de Programa de Computador — INPI</w:t>
      </w:r>
    </w:p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Aspersor ETo</w:t>
      </w:r>
    </w:p>
    <w:p>
      <w:pPr>
        <w:spacing w:after="600"/>
        <w:jc w:val="center"/>
      </w:pPr>
      <w:r>
        <w:rPr>
          <w:color w:val="6B4A34"/>
          <w:sz w:val="24"/>
          <w:szCs w:val="24"/>
        </w:rPr>
        <w:t xml:space="preserve">Calculadora de Evapotranspiração de Referência (FAO-56 Penman-Monteith)</w:t>
      </w:r>
    </w:p>
    <w:p>
      <w:pPr>
        <w:spacing w:after="80"/>
        <w:jc w:val="center"/>
      </w:pPr>
      <w:r>
        <w:rPr>
          <w:sz w:val="22"/>
          <w:szCs w:val="22"/>
        </w:rPr>
        <w:t xml:space="preserve">Titular: Fernando Ferrari Putti — UNESP</w:t>
      </w:r>
    </w:p>
    <w:p>
      <w:pPr>
        <w:spacing w:after="80"/>
        <w:jc w:val="center"/>
      </w:pPr>
      <w:r>
        <w:rPr>
          <w:sz w:val="22"/>
          <w:szCs w:val="22"/>
        </w:rPr>
        <w:t xml:space="preserve">Coautoria: Jéssica Pigatto de Queiroz Barcelos — UNOESTE</w:t>
      </w:r>
    </w:p>
    <w:p>
      <w:pPr>
        <w:spacing w:after="80"/>
        <w:jc w:val="center"/>
      </w:pPr>
      <w:r>
        <w:rPr>
          <w:sz w:val="22"/>
          <w:szCs w:val="22"/>
        </w:rPr>
        <w:t xml:space="preserve">Data de criação: 15/08/2026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Identificação do Programa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 do programa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Aspersor ETo — Calculadora de Evapotranspiração de Referência (FAO-56 Penman-Monteith)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Titular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Fernando Ferrari Putti — Universidade Estadual Paulista (UNESP)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Coautoria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Jéssica Pigatto de Queiroz Barcelos — Universidade do Oeste Paulista (UNOESTE)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criação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15/08/2026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Linguagens de programação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3.14 (motor de cálculo, processamento em lote e validação); HTML5, CSS3 e JavaScript ES6+ (interface gráfica e versão web); pywebview e PyInstaller (empacotamento desktop)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programa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Aplicativo utilitário científico (calculadora de evapotranspiração de referência para manejo de irrigação)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 de aplicação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Agronomia — Agrometeorologia, Irrigação e Drenagem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Ambiente operacional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10/11 (executável standalone) e navegadores web modernos (Chrome, Edge, Firefox)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Algoritmo/decisão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Determinístico: aplica a equação fechada de Penman-Monteith (FAO-56) sobre os dados meteorológicos informados</w:t>
            </w:r>
          </w:p>
        </w:tc>
      </w:tr>
    </w:tbl>
    <w:p>
      <w:pPr>
        <w:pStyle w:val="Heading1"/>
        <w:spacing w:after="160" w:before="320"/>
      </w:pPr>
      <w:r>
        <w:t xml:space="preserve">2. Resumo / Descrição Geral</w:t>
      </w:r>
    </w:p>
    <w:p>
      <w:pPr>
        <w:spacing w:after="160"/>
      </w:pPr>
      <w:r>
        <w:t xml:space="preserve">Aspersor ETo é um software para cálculo da evapotranspiração de referência (ETo) diária pelo método padrão internacional FAO Penman-Monteith, conforme o FAO Irrigation and Drainage Paper No. 56 (Allen et al., 1998). Recebe dados meteorológicos diários — temperatura máxima e mínima, umidade relativa máxima e mínima, velocidade do vento, radiação solar incidente medida, latitude, altitude e data — e calcula a ETo em milímetros por dia, apresentando também as variáveis intermediárias do modelo (declividade da curva de pressão de vapor, constante psicrométrica, pressões de vapor de saturação e atual, radiação extraterrestre, radiação líquida, entre outras) para fins de conferência e uso didático.</w:t>
      </w:r>
    </w:p>
    <w:p>
      <w:pPr>
        <w:spacing w:after="160"/>
      </w:pPr>
      <w:r>
        <w:t xml:space="preserve">O programa está disponível em três formas de uso, com a mesma equação implementada de forma independente em duas linguagens (Python e JavaScript) e cruzada entre si: (1) módulo Python para uso em lote via linha de comando, processando arquivos de dados meteorológicos diários e gerando a ETo para cada dia; (2) interface gráfica interativa (HTML/JavaScript), com ilustração animada de um aspersor irrigando uma planta de milho cuja intensidade reflete o valor de ETo calculado; (3) aplicativo desktop standalone para Windows, empacotando a mesma interface gráfica numa janela nativa.</w:t>
      </w:r>
    </w:p>
    <w:p>
      <w:pPr>
        <w:pStyle w:val="Heading1"/>
        <w:spacing w:after="160" w:before="320"/>
      </w:pPr>
      <w:r>
        <w:t xml:space="preserve">3. Descrição Funcional</w:t>
      </w:r>
    </w:p>
    <w:p>
      <w:pPr>
        <w:spacing w:after="160"/>
      </w:pPr>
      <w:r>
        <w:t xml:space="preserve">O usuário informa a data, a localização (latitude e altitude), a temperatura do ar (máxima e mínima), a umidade relativa (máxima e mínima), a velocidade do vento — e a altura de medição do anemômetro, quando diferente de 2 m — e a radiação solar incidente medida. O programa valida os dados informados, calcula as variáveis termodinâmicas (declividade da curva de pressão de vapor de saturação, constante psicrométrica, pressões de vapor de saturação e atual, déficit de pressão de vapor), as variáveis de radiação (radiação extraterrestre a partir da latitude e do dia do ano, radiação em céu limpo, radiação líquida de onda curta e de onda longa, radiação líquida total) e converte a velocidade do vento para a altura padrão de 2 metros, quando necessário. Em seguida aplica a equação de Penman-Monteith e apresenta a ETo em milímetros por dia (equivalente a litros por metro quadrado por dia), junto das variáveis intermediárias.</w:t>
      </w:r>
    </w:p>
    <w:p>
      <w:pPr>
        <w:pStyle w:val="Heading1"/>
        <w:spacing w:after="160" w:before="320"/>
      </w:pPr>
      <w:r>
        <w:t xml:space="preserve">4. Fundamentação Científica</w:t>
      </w:r>
    </w:p>
    <w:p>
      <w:pPr>
        <w:spacing w:after="160"/>
      </w:pPr>
      <w:r>
        <w:t xml:space="preserve">ALLEN, R. G.; PEREIRA, L. S.; RAES, D.; SMITH, M. Crop evapotranspiration — Guidelines for computing crop water requirements. Rome: FAO, 1998. (FAO Irrigation and Drainage Paper, 56).</w:t>
      </w:r>
    </w:p>
    <w:p>
      <w:pPr>
        <w:pStyle w:val="Heading1"/>
        <w:spacing w:after="160" w:before="320"/>
      </w:pPr>
      <w:r>
        <w:t xml:space="preserve">5. Validação e Auditoria da Implementação</w:t>
      </w:r>
    </w:p>
    <w:p>
      <w:pPr>
        <w:spacing w:after="160"/>
      </w:pPr>
      <w:r>
        <w:t xml:space="preserve">A implementação em Python foi conferida integralmente contra o "Example 18" do FAO Irrigation and Drainage Paper No. 56 — o caso-teste numérico oficial do método, publicado pela FAO (localidade de Uccle, Bruxelas, 50°48'N, 6 de julho). As 11 variáveis intermediárias do modelo (Δ, γ, es, ea, déficit de pressão de vapor, Ra, N, Rs, Rns, Rnl, Rn) e a ETo final coincidem com os valores oficiais dentro da tolerância de arredondamento do documento fonte (ETo calculado = 3,88 mm/dia; documento oficial: "≈ 3,9"), com controle positivo (100% das variáveis dentro da tolerância) e controle negativo — comparação da mesma implementação contra valores propositalmente incorretos, confirmando que o teste de validação de fato detecta divergência quando ela existe (0% de acerto).</w:t>
      </w:r>
    </w:p>
    <w:p>
      <w:pPr>
        <w:spacing w:after="160"/>
      </w:pPr>
      <w:r>
        <w:t xml:space="preserve">A implementação em JavaScript, usada na interface gráfica, foi cruzada com a implementação em Python (mesmos dados de entrada) via execução em ambiente Node.js, com resultado idêntico até a terceira casa decimal — não se trata de uma reimplementação independente, mas da mesma equação portada e conferida entre as duas linguagens.</w:t>
      </w:r>
    </w:p>
    <w:p>
      <w:pPr>
        <w:pStyle w:val="Heading1"/>
        <w:spacing w:after="160" w:before="320"/>
      </w:pPr>
      <w:r>
        <w:t xml:space="preserve">6. Arquitetura e Tecnologias Utilizadas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Motor de cálculo (núcleo)</w:t>
            </w:r>
          </w:p>
        </w:tc>
        <w:tc>
          <w:tcPr>
            <w:tcW w:type="dxa" w:w="6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3.14 — módulo eto_penman_monteith.py, funções puras independentes de interface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Processamento em lote (CLI)</w:t>
            </w:r>
          </w:p>
        </w:tc>
        <w:tc>
          <w:tcPr>
            <w:tcW w:type="dxa" w:w="6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— módulo calcular_eto.py, lê um CSV de dados diários e gera a ETo de cada dia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Auditoria e validação</w:t>
            </w:r>
          </w:p>
        </w:tc>
        <w:tc>
          <w:tcPr>
            <w:tcW w:type="dxa" w:w="6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— módulo validar_fao56_exemplo18.py, reproduz o Exemplo 18 do FAO-56 com controle positivo e negativo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gráfica (web e desktop)</w:t>
            </w:r>
          </w:p>
        </w:tc>
        <w:tc>
          <w:tcPr>
            <w:tcW w:type="dxa" w:w="6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HTML5, CSS3 e JavaScript ES6+ — arquivo index.html; mesma equação portada e cruzada com a versão Python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Empacotamento desktop</w:t>
            </w:r>
          </w:p>
        </w:tc>
        <w:tc>
          <w:tcPr>
            <w:tcW w:type="dxa" w:w="6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pywebview (janela nativa) e PyInstaller (executável standalone .exe) — módulo aspersor_eto_app.py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6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Ilustração SVG animada (aspersor e planta de milho), com intensidade proporcional à ETo calculada</w:t>
            </w:r>
          </w:p>
        </w:tc>
      </w:tr>
    </w:tbl>
    <w:p>
      <w:pPr>
        <w:pStyle w:val="Heading1"/>
        <w:spacing w:after="160" w:before="320"/>
      </w:pPr>
      <w:r>
        <w:t xml:space="preserve">7. Fluxograma de Funcionamento</w:t>
      </w:r>
    </w:p>
    <w:p>
      <w:pPr>
        <w:spacing w:after="200"/>
        <w:jc w:val="center"/>
      </w:pPr>
      <w:r>
        <w:drawing>
          <wp:inline distT="0" distB="0" distL="0" distR="0">
            <wp:extent cx="361950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t xml:space="preserve">8. Trechos do Programa-Fonte (representativos)</w:t>
      </w:r>
    </w:p>
    <w:p>
      <w:pPr>
        <w:spacing w:after="160"/>
      </w:pPr>
      <w:r>
        <w:t xml:space="preserve">Os trechos a seguir correspondem às linhas iniciais e finais dos três arquivos de código-fonte principais do programa, apresentados para fins de caracterização de autoria e originalidade, conforme praxe do INPI. O código-fonte completo será apresentado em anexo ao processo de registro, conforme exigido.</w:t>
      </w:r>
    </w:p>
    <w:p>
      <w:pPr>
        <w:pStyle w:val="Heading2"/>
        <w:spacing w:after="120" w:before="240"/>
      </w:pPr>
      <w:r>
        <w:t xml:space="preserve">8.1 eto_penman_monteith.py (motor de cálculo)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Calculo da evapotranspiracao de referencia (ETo) pelo metodo padrao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FAO Penman-Monteith (FAO Irrigation and Drainage Paper No. 56, Allen et al. 1998).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Todas as equacoes seguem a numeracao e as unidades do Capitulo 3 e 4 do FAO-56: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- Temperatura: graus Celsius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- Umidade relativa: %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- Vento: m/s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- Radiacao: MJ m-2 dia-1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- Pressao de vapor: kPa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- ETo: mm/dia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math</w:t>
      </w:r>
    </w:p>
    <w:p>
      <w:pPr>
        <w:spacing w:after="160"/>
      </w:pPr>
      <w:r>
        <w:rPr>
          <w:i/>
          <w:iCs/>
        </w:rPr>
        <w:t xml:space="preserve">(...)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eto = (numerador_radiacao + numerador_aerodinamico) / denominador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"eto_mm_dia": eto,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"tmedia_c": tmedia,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"delta_kpa_c": delta,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"gamma_kpa_c": gamma,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"es_kpa": es,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"ea_kpa": ea,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...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"rn_mj_m2_dia": rn,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Style w:val="Heading2"/>
        <w:spacing w:after="120" w:before="240"/>
      </w:pPr>
      <w:r>
        <w:t xml:space="preserve">8.2 aspersor_eto_app.py (lançador desktop)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Lançador desktop do Aspersor ETo (calculadora de evapotranspiração de referência,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FAO-56 Penman-Monteith) - abre index.html numa janela nativa usando pywebview.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os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sys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webview</w:t>
      </w:r>
    </w:p>
    <w:p>
      <w:pPr>
        <w:spacing w:after="160"/>
      </w:pPr>
      <w:r>
        <w:rPr>
          <w:i/>
          <w:iCs/>
        </w:rPr>
        <w:t xml:space="preserve">(...)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main():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html_path = caminho_recurso("index.html")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webview.create_window(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"Aspersor ETo — Evapotranspiração FAO-56 Penman-Monteith",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html_path, width=1150, height=820, min_size=(820, 640),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webview.start()</w:t>
      </w:r>
    </w:p>
    <w:p>
      <w:pPr>
        <w:pStyle w:val="Heading2"/>
        <w:spacing w:after="120" w:before="240"/>
      </w:pPr>
      <w:r>
        <w:t xml:space="preserve">8.3 index.html — bloco &lt;script&gt; (cálculo e interface web)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"use strict";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var GSC = 0.0820;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var SIGMA = 4.903e-9;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var ALBEDO = 0.23;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function esT(t) { return 0.6108 * Math.exp((17.27 * t) / (t + 237.3)); }</w:t>
      </w:r>
    </w:p>
    <w:p>
      <w:pPr>
        <w:spacing w:after="160"/>
      </w:pPr>
      <w:r>
        <w:rPr>
          <w:i/>
          <w:iCs/>
        </w:rPr>
        <w:t xml:space="preserve">(...)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// calcula automaticamente com os valores do Exemplo FAO-56 ao carregar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form.requestSubmit();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6B4A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8334f9bc94fe6c12626ad73da8ffc51aa5bb4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2026-08-15T15:58:19.613Z</dcterms:created>
  <dcterms:modified xsi:type="dcterms:W3CDTF">2026-08-15T15:58:19.614Z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