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Mover cartão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mover cartão entre listas  para que possa atualizar o status da tarefa.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Eu, enquanto ScrumMaster, gostaria de mover cartão entre listas  para que possa atualizar o status da tarefa.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Eu, enquanto  membro do time de desenvolvimento, gostaria de mover cartão entre listas  para que possa atualizar o status da tarefa.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