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410" w:rsidRDefault="00AD1410">
      <w:pPr>
        <w:pStyle w:val="Ttulo"/>
        <w:rPr>
          <w:sz w:val="2"/>
        </w:rPr>
      </w:pPr>
    </w:p>
    <w:tbl>
      <w:tblPr>
        <w:tblStyle w:val="TableNormal"/>
        <w:tblW w:w="0" w:type="auto"/>
        <w:tblInd w:w="2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20"/>
        <w:gridCol w:w="6600"/>
        <w:gridCol w:w="1995"/>
      </w:tblGrid>
      <w:tr w:rsidR="00AD1410">
        <w:trPr>
          <w:trHeight w:val="735"/>
        </w:trPr>
        <w:tc>
          <w:tcPr>
            <w:tcW w:w="4920" w:type="dxa"/>
          </w:tcPr>
          <w:p w:rsidR="00AD1410" w:rsidRDefault="00C245A7">
            <w:pPr>
              <w:pStyle w:val="TableParagraph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Entrega</w:t>
            </w:r>
            <w:r>
              <w:rPr>
                <w:rFonts w:ascii="Arial"/>
                <w:b/>
                <w:spacing w:val="2"/>
                <w:sz w:val="23"/>
              </w:rPr>
              <w:t xml:space="preserve"> </w:t>
            </w:r>
            <w:r>
              <w:rPr>
                <w:rFonts w:ascii="Arial"/>
                <w:b/>
                <w:spacing w:val="-2"/>
                <w:sz w:val="23"/>
              </w:rPr>
              <w:t>Parcial</w:t>
            </w:r>
          </w:p>
        </w:tc>
        <w:tc>
          <w:tcPr>
            <w:tcW w:w="6600" w:type="dxa"/>
          </w:tcPr>
          <w:p w:rsidR="00AD1410" w:rsidRDefault="00C245A7">
            <w:pPr>
              <w:pStyle w:val="TableParagraph"/>
              <w:rPr>
                <w:rFonts w:ascii="Arial" w:hAnsi="Arial"/>
                <w:b/>
                <w:sz w:val="23"/>
              </w:rPr>
            </w:pPr>
            <w:r>
              <w:rPr>
                <w:rFonts w:ascii="Arial" w:hAnsi="Arial"/>
                <w:b/>
                <w:sz w:val="23"/>
              </w:rPr>
              <w:t>Critérios</w:t>
            </w:r>
            <w:r>
              <w:rPr>
                <w:rFonts w:ascii="Arial" w:hAnsi="Arial"/>
                <w:b/>
                <w:spacing w:val="1"/>
                <w:sz w:val="23"/>
              </w:rPr>
              <w:t xml:space="preserve"> </w:t>
            </w:r>
            <w:r>
              <w:rPr>
                <w:rFonts w:ascii="Arial" w:hAnsi="Arial"/>
                <w:b/>
                <w:sz w:val="23"/>
              </w:rPr>
              <w:t>para</w:t>
            </w:r>
            <w:r>
              <w:rPr>
                <w:rFonts w:ascii="Arial" w:hAnsi="Arial"/>
                <w:b/>
                <w:spacing w:val="2"/>
                <w:sz w:val="23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3"/>
              </w:rPr>
              <w:t>Validação</w:t>
            </w:r>
          </w:p>
        </w:tc>
        <w:tc>
          <w:tcPr>
            <w:tcW w:w="1995" w:type="dxa"/>
          </w:tcPr>
          <w:p w:rsidR="00AD1410" w:rsidRDefault="00C245A7">
            <w:pPr>
              <w:pStyle w:val="TableParagraph"/>
              <w:ind w:left="10" w:right="1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Data</w:t>
            </w:r>
            <w:r>
              <w:rPr>
                <w:rFonts w:ascii="Arial"/>
                <w:b/>
                <w:spacing w:val="1"/>
                <w:sz w:val="23"/>
              </w:rPr>
              <w:t xml:space="preserve"> </w:t>
            </w:r>
            <w:r>
              <w:rPr>
                <w:rFonts w:ascii="Arial"/>
                <w:b/>
                <w:sz w:val="23"/>
              </w:rPr>
              <w:t>de</w:t>
            </w:r>
            <w:r>
              <w:rPr>
                <w:rFonts w:ascii="Arial"/>
                <w:b/>
                <w:spacing w:val="2"/>
                <w:sz w:val="23"/>
              </w:rPr>
              <w:t xml:space="preserve"> </w:t>
            </w:r>
            <w:r>
              <w:rPr>
                <w:rFonts w:ascii="Arial"/>
                <w:b/>
                <w:spacing w:val="-2"/>
                <w:sz w:val="23"/>
              </w:rPr>
              <w:t>Entrega</w:t>
            </w:r>
          </w:p>
        </w:tc>
      </w:tr>
      <w:tr w:rsidR="00AD1410">
        <w:trPr>
          <w:trHeight w:val="735"/>
        </w:trPr>
        <w:tc>
          <w:tcPr>
            <w:tcW w:w="4920" w:type="dxa"/>
          </w:tcPr>
          <w:p w:rsidR="00AD1410" w:rsidRPr="00677F05" w:rsidRDefault="00C245A7">
            <w:pPr>
              <w:pStyle w:val="TableParagraph"/>
              <w:spacing w:before="93" w:line="244" w:lineRule="auto"/>
              <w:ind w:right="119"/>
              <w:rPr>
                <w:sz w:val="23"/>
              </w:rPr>
            </w:pPr>
            <w:r w:rsidRPr="00677F05">
              <w:rPr>
                <w:sz w:val="23"/>
              </w:rPr>
              <w:t xml:space="preserve">1. Levantamento de requisitos e </w:t>
            </w:r>
            <w:r w:rsidRPr="00677F05">
              <w:rPr>
                <w:spacing w:val="-2"/>
                <w:sz w:val="23"/>
              </w:rPr>
              <w:t>especificações</w:t>
            </w:r>
          </w:p>
        </w:tc>
        <w:tc>
          <w:tcPr>
            <w:tcW w:w="6600" w:type="dxa"/>
          </w:tcPr>
          <w:p w:rsidR="00AD1410" w:rsidRDefault="00C245A7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Documento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z w:val="23"/>
              </w:rPr>
              <w:t>aprovado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pelo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solicitante</w:t>
            </w:r>
            <w:r w:rsidR="00677F05">
              <w:rPr>
                <w:spacing w:val="-2"/>
                <w:sz w:val="23"/>
              </w:rPr>
              <w:t xml:space="preserve"> </w:t>
            </w:r>
            <w:r w:rsidR="00161BF8">
              <w:rPr>
                <w:spacing w:val="-2"/>
                <w:sz w:val="23"/>
              </w:rPr>
              <w:t>– Equipe - Feito</w:t>
            </w:r>
          </w:p>
        </w:tc>
        <w:tc>
          <w:tcPr>
            <w:tcW w:w="1995" w:type="dxa"/>
          </w:tcPr>
          <w:p w:rsidR="00AD1410" w:rsidRDefault="00C245A7">
            <w:pPr>
              <w:pStyle w:val="TableParagraph"/>
              <w:ind w:left="0" w:right="12"/>
              <w:jc w:val="center"/>
              <w:rPr>
                <w:rFonts w:ascii="Arial MT"/>
                <w:sz w:val="23"/>
              </w:rPr>
            </w:pPr>
            <w:r>
              <w:rPr>
                <w:rFonts w:ascii="Arial MT"/>
                <w:spacing w:val="-2"/>
                <w:sz w:val="23"/>
              </w:rPr>
              <w:t>27/10/2025</w:t>
            </w:r>
          </w:p>
        </w:tc>
      </w:tr>
      <w:tr w:rsidR="00AD1410">
        <w:trPr>
          <w:trHeight w:val="735"/>
        </w:trPr>
        <w:tc>
          <w:tcPr>
            <w:tcW w:w="4920" w:type="dxa"/>
          </w:tcPr>
          <w:p w:rsidR="00AD1410" w:rsidRDefault="00C245A7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2.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z w:val="23"/>
              </w:rPr>
              <w:t>Prototipagem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das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telas</w:t>
            </w:r>
          </w:p>
        </w:tc>
        <w:tc>
          <w:tcPr>
            <w:tcW w:w="6600" w:type="dxa"/>
          </w:tcPr>
          <w:p w:rsidR="00AD1410" w:rsidRDefault="00C245A7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Aprovação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dos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protótipos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e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z w:val="23"/>
              </w:rPr>
              <w:t>fluxos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principais</w:t>
            </w:r>
            <w:r w:rsidR="00677F05">
              <w:rPr>
                <w:spacing w:val="-2"/>
                <w:sz w:val="23"/>
              </w:rPr>
              <w:t xml:space="preserve"> – Equipe – And.</w:t>
            </w:r>
          </w:p>
        </w:tc>
        <w:tc>
          <w:tcPr>
            <w:tcW w:w="1995" w:type="dxa"/>
          </w:tcPr>
          <w:p w:rsidR="00AD1410" w:rsidRDefault="00C245A7">
            <w:pPr>
              <w:pStyle w:val="TableParagraph"/>
              <w:ind w:left="0" w:right="12"/>
              <w:jc w:val="center"/>
              <w:rPr>
                <w:rFonts w:ascii="Arial MT"/>
                <w:sz w:val="23"/>
              </w:rPr>
            </w:pPr>
            <w:r>
              <w:rPr>
                <w:rFonts w:ascii="Arial MT"/>
                <w:spacing w:val="-2"/>
                <w:sz w:val="23"/>
              </w:rPr>
              <w:t>31/10/2025</w:t>
            </w:r>
          </w:p>
        </w:tc>
      </w:tr>
      <w:tr w:rsidR="00AD1410">
        <w:trPr>
          <w:trHeight w:val="735"/>
        </w:trPr>
        <w:tc>
          <w:tcPr>
            <w:tcW w:w="4920" w:type="dxa"/>
          </w:tcPr>
          <w:p w:rsidR="00AD1410" w:rsidRDefault="00C245A7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3.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Cadastro</w:t>
            </w:r>
          </w:p>
        </w:tc>
        <w:tc>
          <w:tcPr>
            <w:tcW w:w="6600" w:type="dxa"/>
          </w:tcPr>
          <w:p w:rsidR="00AD1410" w:rsidRDefault="00C245A7" w:rsidP="00677F05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Funcionamento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do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cadastro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e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logs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auditoria</w:t>
            </w:r>
            <w:r w:rsidR="00677F05">
              <w:rPr>
                <w:spacing w:val="-2"/>
                <w:sz w:val="23"/>
              </w:rPr>
              <w:t xml:space="preserve"> –</w:t>
            </w:r>
            <w:r w:rsidR="00A56748">
              <w:rPr>
                <w:spacing w:val="-2"/>
                <w:sz w:val="23"/>
              </w:rPr>
              <w:t xml:space="preserve"> Eduardo - </w:t>
            </w:r>
          </w:p>
        </w:tc>
        <w:tc>
          <w:tcPr>
            <w:tcW w:w="1995" w:type="dxa"/>
          </w:tcPr>
          <w:p w:rsidR="00AD1410" w:rsidRDefault="00C245A7">
            <w:pPr>
              <w:pStyle w:val="TableParagraph"/>
              <w:ind w:left="11" w:right="12"/>
              <w:jc w:val="center"/>
              <w:rPr>
                <w:rFonts w:ascii="Arial MT"/>
                <w:sz w:val="23"/>
              </w:rPr>
            </w:pPr>
            <w:r>
              <w:rPr>
                <w:rFonts w:ascii="Arial MT"/>
                <w:spacing w:val="-2"/>
                <w:sz w:val="23"/>
              </w:rPr>
              <w:t>04/11/2025</w:t>
            </w:r>
          </w:p>
        </w:tc>
      </w:tr>
      <w:tr w:rsidR="00AD1410">
        <w:trPr>
          <w:trHeight w:val="735"/>
        </w:trPr>
        <w:tc>
          <w:tcPr>
            <w:tcW w:w="4920" w:type="dxa"/>
          </w:tcPr>
          <w:p w:rsidR="00AD1410" w:rsidRDefault="00C245A7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4.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Módulo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financeiro</w:t>
            </w:r>
          </w:p>
        </w:tc>
        <w:tc>
          <w:tcPr>
            <w:tcW w:w="6600" w:type="dxa"/>
          </w:tcPr>
          <w:p w:rsidR="00AD1410" w:rsidRPr="00677F05" w:rsidRDefault="00C245A7" w:rsidP="00A56748">
            <w:pPr>
              <w:pStyle w:val="TableParagraph"/>
              <w:spacing w:before="93" w:line="244" w:lineRule="auto"/>
              <w:rPr>
                <w:sz w:val="23"/>
              </w:rPr>
            </w:pPr>
            <w:r w:rsidRPr="00677F05">
              <w:rPr>
                <w:sz w:val="23"/>
              </w:rPr>
              <w:t xml:space="preserve">Cadastro de Chave PIX e geração relatórios de inadimplência </w:t>
            </w:r>
            <w:r w:rsidRPr="00677F05">
              <w:rPr>
                <w:spacing w:val="-2"/>
                <w:sz w:val="23"/>
              </w:rPr>
              <w:t>aprovados</w:t>
            </w:r>
            <w:r w:rsidR="00677F05">
              <w:rPr>
                <w:spacing w:val="-2"/>
                <w:sz w:val="23"/>
              </w:rPr>
              <w:t xml:space="preserve"> – </w:t>
            </w:r>
            <w:r w:rsidR="00A56748">
              <w:rPr>
                <w:spacing w:val="-2"/>
                <w:sz w:val="23"/>
              </w:rPr>
              <w:t>Gabriel</w:t>
            </w:r>
            <w:r w:rsidR="00A56748">
              <w:rPr>
                <w:spacing w:val="-2"/>
                <w:sz w:val="23"/>
              </w:rPr>
              <w:t xml:space="preserve"> </w:t>
            </w:r>
            <w:r w:rsidR="00677F05">
              <w:rPr>
                <w:spacing w:val="-2"/>
                <w:sz w:val="23"/>
              </w:rPr>
              <w:t xml:space="preserve">- </w:t>
            </w:r>
          </w:p>
        </w:tc>
        <w:tc>
          <w:tcPr>
            <w:tcW w:w="1995" w:type="dxa"/>
          </w:tcPr>
          <w:p w:rsidR="00AD1410" w:rsidRDefault="00C245A7">
            <w:pPr>
              <w:pStyle w:val="TableParagraph"/>
              <w:ind w:left="11" w:right="12"/>
              <w:jc w:val="center"/>
              <w:rPr>
                <w:rFonts w:ascii="Arial MT"/>
                <w:sz w:val="23"/>
              </w:rPr>
            </w:pPr>
            <w:r>
              <w:rPr>
                <w:rFonts w:ascii="Arial MT"/>
                <w:spacing w:val="-2"/>
                <w:sz w:val="23"/>
              </w:rPr>
              <w:t>10/11/2025</w:t>
            </w:r>
          </w:p>
        </w:tc>
      </w:tr>
      <w:tr w:rsidR="00AD1410">
        <w:trPr>
          <w:trHeight w:val="735"/>
        </w:trPr>
        <w:tc>
          <w:tcPr>
            <w:tcW w:w="4920" w:type="dxa"/>
          </w:tcPr>
          <w:p w:rsidR="00AD1410" w:rsidRDefault="00C245A7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5.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Módulo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vistorias</w:t>
            </w:r>
          </w:p>
        </w:tc>
        <w:tc>
          <w:tcPr>
            <w:tcW w:w="6600" w:type="dxa"/>
          </w:tcPr>
          <w:p w:rsidR="00AD1410" w:rsidRDefault="00C245A7" w:rsidP="00161BF8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Checklist</w:t>
            </w:r>
            <w:bookmarkStart w:id="0" w:name="_GoBack"/>
            <w:bookmarkEnd w:id="0"/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digital,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geração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laudo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e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assinatura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eletrônica</w:t>
            </w:r>
            <w:r w:rsidR="00677F05">
              <w:rPr>
                <w:spacing w:val="-2"/>
                <w:sz w:val="23"/>
              </w:rPr>
              <w:t xml:space="preserve"> -</w:t>
            </w:r>
            <w:r w:rsidR="00A56748">
              <w:rPr>
                <w:spacing w:val="-2"/>
                <w:sz w:val="23"/>
              </w:rPr>
              <w:t xml:space="preserve"> </w:t>
            </w:r>
            <w:r w:rsidR="00161BF8">
              <w:rPr>
                <w:spacing w:val="-2"/>
                <w:sz w:val="23"/>
              </w:rPr>
              <w:t>Fernando</w:t>
            </w:r>
            <w:r w:rsidR="00677F05">
              <w:rPr>
                <w:spacing w:val="-2"/>
                <w:sz w:val="23"/>
              </w:rPr>
              <w:t xml:space="preserve"> </w:t>
            </w:r>
            <w:proofErr w:type="gramStart"/>
            <w:r w:rsidR="00677F05">
              <w:rPr>
                <w:spacing w:val="-2"/>
                <w:sz w:val="23"/>
              </w:rPr>
              <w:t>-</w:t>
            </w:r>
            <w:proofErr w:type="gramEnd"/>
          </w:p>
        </w:tc>
        <w:tc>
          <w:tcPr>
            <w:tcW w:w="1995" w:type="dxa"/>
          </w:tcPr>
          <w:p w:rsidR="00AD1410" w:rsidRDefault="00AD1410">
            <w:pPr>
              <w:pStyle w:val="TableParagraph"/>
              <w:spacing w:before="0"/>
              <w:ind w:left="0"/>
            </w:pPr>
          </w:p>
        </w:tc>
      </w:tr>
      <w:tr w:rsidR="00AD1410">
        <w:trPr>
          <w:trHeight w:val="735"/>
        </w:trPr>
        <w:tc>
          <w:tcPr>
            <w:tcW w:w="4920" w:type="dxa"/>
          </w:tcPr>
          <w:p w:rsidR="00AD1410" w:rsidRDefault="00C245A7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6.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Comunicação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e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assembleias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online</w:t>
            </w:r>
          </w:p>
        </w:tc>
        <w:tc>
          <w:tcPr>
            <w:tcW w:w="6600" w:type="dxa"/>
          </w:tcPr>
          <w:p w:rsidR="00AD1410" w:rsidRDefault="00C245A7" w:rsidP="00A56748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Teste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funcional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 xml:space="preserve">e aprovação da </w:t>
            </w:r>
            <w:r>
              <w:rPr>
                <w:spacing w:val="-2"/>
                <w:sz w:val="23"/>
              </w:rPr>
              <w:t>interação</w:t>
            </w:r>
            <w:r w:rsidR="00677F05">
              <w:rPr>
                <w:spacing w:val="-2"/>
                <w:sz w:val="23"/>
              </w:rPr>
              <w:t xml:space="preserve"> – </w:t>
            </w:r>
            <w:r w:rsidR="00A56748">
              <w:rPr>
                <w:spacing w:val="-2"/>
                <w:sz w:val="23"/>
              </w:rPr>
              <w:t>Guilherme</w:t>
            </w:r>
            <w:r w:rsidR="00677F05">
              <w:rPr>
                <w:spacing w:val="-2"/>
                <w:sz w:val="23"/>
              </w:rPr>
              <w:t xml:space="preserve"> - </w:t>
            </w:r>
          </w:p>
        </w:tc>
        <w:tc>
          <w:tcPr>
            <w:tcW w:w="1995" w:type="dxa"/>
          </w:tcPr>
          <w:p w:rsidR="00AD1410" w:rsidRDefault="00AD1410">
            <w:pPr>
              <w:pStyle w:val="TableParagraph"/>
              <w:spacing w:before="0"/>
              <w:ind w:left="0"/>
            </w:pPr>
          </w:p>
        </w:tc>
      </w:tr>
      <w:tr w:rsidR="00AD1410">
        <w:trPr>
          <w:trHeight w:val="735"/>
        </w:trPr>
        <w:tc>
          <w:tcPr>
            <w:tcW w:w="4920" w:type="dxa"/>
          </w:tcPr>
          <w:p w:rsidR="00AD1410" w:rsidRDefault="00C245A7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7.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z w:val="23"/>
              </w:rPr>
              <w:t>Controle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acesso</w:t>
            </w:r>
          </w:p>
        </w:tc>
        <w:tc>
          <w:tcPr>
            <w:tcW w:w="6600" w:type="dxa"/>
          </w:tcPr>
          <w:p w:rsidR="00AD1410" w:rsidRDefault="00C245A7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Teste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completo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do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z w:val="23"/>
              </w:rPr>
              <w:t>cadastro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1"/>
                <w:sz w:val="23"/>
              </w:rPr>
              <w:t xml:space="preserve"> </w:t>
            </w:r>
            <w:r w:rsidR="00F0512F">
              <w:rPr>
                <w:sz w:val="23"/>
              </w:rPr>
              <w:t>visitante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z w:val="23"/>
              </w:rPr>
              <w:t>e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registro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1"/>
                <w:sz w:val="23"/>
              </w:rPr>
              <w:t xml:space="preserve"> </w:t>
            </w:r>
            <w:r w:rsidR="00F0512F">
              <w:rPr>
                <w:spacing w:val="-2"/>
                <w:sz w:val="23"/>
              </w:rPr>
              <w:t>acesso</w:t>
            </w:r>
            <w:r w:rsidR="00677F05">
              <w:rPr>
                <w:spacing w:val="-2"/>
                <w:sz w:val="23"/>
              </w:rPr>
              <w:t xml:space="preserve"> – Pedro - </w:t>
            </w:r>
          </w:p>
        </w:tc>
        <w:tc>
          <w:tcPr>
            <w:tcW w:w="1995" w:type="dxa"/>
          </w:tcPr>
          <w:p w:rsidR="00AD1410" w:rsidRDefault="00AD1410">
            <w:pPr>
              <w:pStyle w:val="TableParagraph"/>
              <w:spacing w:before="0"/>
              <w:ind w:left="0"/>
            </w:pPr>
          </w:p>
        </w:tc>
      </w:tr>
      <w:tr w:rsidR="00AD1410">
        <w:trPr>
          <w:trHeight w:val="735"/>
        </w:trPr>
        <w:tc>
          <w:tcPr>
            <w:tcW w:w="4920" w:type="dxa"/>
          </w:tcPr>
          <w:p w:rsidR="00AD1410" w:rsidRDefault="00C245A7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8.</w:t>
            </w:r>
            <w:r>
              <w:rPr>
                <w:spacing w:val="2"/>
                <w:sz w:val="23"/>
              </w:rPr>
              <w:t xml:space="preserve"> </w:t>
            </w:r>
            <w:r>
              <w:rPr>
                <w:sz w:val="23"/>
              </w:rPr>
              <w:t>Relatórios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e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dashboards</w:t>
            </w:r>
          </w:p>
        </w:tc>
        <w:tc>
          <w:tcPr>
            <w:tcW w:w="6600" w:type="dxa"/>
          </w:tcPr>
          <w:p w:rsidR="00AD1410" w:rsidRPr="00677F05" w:rsidRDefault="00C245A7">
            <w:pPr>
              <w:pStyle w:val="TableParagraph"/>
            </w:pPr>
            <w:r>
              <w:rPr>
                <w:sz w:val="23"/>
              </w:rPr>
              <w:t>Geração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e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validação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indicadores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z w:val="23"/>
              </w:rPr>
              <w:t>e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gráficos</w:t>
            </w:r>
            <w:r w:rsidR="00677F05">
              <w:rPr>
                <w:spacing w:val="-2"/>
                <w:sz w:val="23"/>
              </w:rPr>
              <w:t xml:space="preserve"> </w:t>
            </w:r>
            <w:r w:rsidR="00677F05">
              <w:rPr>
                <w:spacing w:val="-2"/>
                <w:sz w:val="23"/>
              </w:rPr>
              <w:t xml:space="preserve">– Gabriel </w:t>
            </w:r>
            <w:r w:rsidR="00A56748">
              <w:rPr>
                <w:spacing w:val="-2"/>
                <w:sz w:val="23"/>
              </w:rPr>
              <w:t>-</w:t>
            </w:r>
          </w:p>
        </w:tc>
        <w:tc>
          <w:tcPr>
            <w:tcW w:w="1995" w:type="dxa"/>
          </w:tcPr>
          <w:p w:rsidR="00AD1410" w:rsidRDefault="00AD1410">
            <w:pPr>
              <w:pStyle w:val="TableParagraph"/>
              <w:spacing w:before="0"/>
              <w:ind w:left="0"/>
            </w:pPr>
          </w:p>
        </w:tc>
      </w:tr>
      <w:tr w:rsidR="00AD1410">
        <w:trPr>
          <w:trHeight w:val="735"/>
        </w:trPr>
        <w:tc>
          <w:tcPr>
            <w:tcW w:w="4920" w:type="dxa"/>
          </w:tcPr>
          <w:p w:rsidR="00AD1410" w:rsidRDefault="00C245A7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9.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Backup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e</w:t>
            </w:r>
            <w:r>
              <w:rPr>
                <w:spacing w:val="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restauração</w:t>
            </w:r>
          </w:p>
        </w:tc>
        <w:tc>
          <w:tcPr>
            <w:tcW w:w="6600" w:type="dxa"/>
          </w:tcPr>
          <w:p w:rsidR="00AD1410" w:rsidRDefault="00C245A7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Simulação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e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validação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do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processo</w:t>
            </w:r>
            <w:r w:rsidR="00677F05">
              <w:rPr>
                <w:spacing w:val="-2"/>
                <w:sz w:val="23"/>
              </w:rPr>
              <w:t xml:space="preserve"> -</w:t>
            </w:r>
            <w:r w:rsidR="00A56748">
              <w:rPr>
                <w:spacing w:val="-2"/>
                <w:sz w:val="23"/>
              </w:rPr>
              <w:t xml:space="preserve"> Eduardo</w:t>
            </w:r>
            <w:r w:rsidR="00677F05">
              <w:rPr>
                <w:spacing w:val="-2"/>
                <w:sz w:val="23"/>
              </w:rPr>
              <w:t xml:space="preserve"> -</w:t>
            </w:r>
          </w:p>
        </w:tc>
        <w:tc>
          <w:tcPr>
            <w:tcW w:w="1995" w:type="dxa"/>
          </w:tcPr>
          <w:p w:rsidR="00AD1410" w:rsidRDefault="00AD1410">
            <w:pPr>
              <w:pStyle w:val="TableParagraph"/>
              <w:spacing w:before="0"/>
              <w:ind w:left="0"/>
            </w:pPr>
          </w:p>
        </w:tc>
      </w:tr>
      <w:tr w:rsidR="00AD1410">
        <w:trPr>
          <w:trHeight w:val="735"/>
        </w:trPr>
        <w:tc>
          <w:tcPr>
            <w:tcW w:w="4920" w:type="dxa"/>
          </w:tcPr>
          <w:p w:rsidR="00AD1410" w:rsidRDefault="00C245A7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10.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Documentação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e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código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fonte</w:t>
            </w:r>
          </w:p>
        </w:tc>
        <w:tc>
          <w:tcPr>
            <w:tcW w:w="6600" w:type="dxa"/>
          </w:tcPr>
          <w:p w:rsidR="00AD1410" w:rsidRDefault="00C245A7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Entrega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da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documentação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z w:val="23"/>
              </w:rPr>
              <w:t>completa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e</w:t>
            </w:r>
            <w:r>
              <w:rPr>
                <w:spacing w:val="4"/>
                <w:sz w:val="23"/>
              </w:rPr>
              <w:t xml:space="preserve"> </w:t>
            </w:r>
            <w:r>
              <w:rPr>
                <w:sz w:val="23"/>
              </w:rPr>
              <w:t>código</w:t>
            </w:r>
            <w:r>
              <w:rPr>
                <w:spacing w:val="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comentado</w:t>
            </w:r>
            <w:r w:rsidR="00A56748">
              <w:rPr>
                <w:spacing w:val="-2"/>
                <w:sz w:val="23"/>
              </w:rPr>
              <w:t xml:space="preserve"> – Equipe – And.</w:t>
            </w:r>
          </w:p>
        </w:tc>
        <w:tc>
          <w:tcPr>
            <w:tcW w:w="1995" w:type="dxa"/>
          </w:tcPr>
          <w:p w:rsidR="00AD1410" w:rsidRDefault="00AD1410">
            <w:pPr>
              <w:pStyle w:val="TableParagraph"/>
              <w:spacing w:before="0"/>
              <w:ind w:left="0"/>
            </w:pPr>
          </w:p>
        </w:tc>
      </w:tr>
      <w:tr w:rsidR="00AD1410">
        <w:trPr>
          <w:trHeight w:val="735"/>
        </w:trPr>
        <w:tc>
          <w:tcPr>
            <w:tcW w:w="4920" w:type="dxa"/>
          </w:tcPr>
          <w:p w:rsidR="00AD1410" w:rsidRPr="00677F05" w:rsidRDefault="00C245A7">
            <w:pPr>
              <w:pStyle w:val="TableParagraph"/>
              <w:spacing w:before="93" w:line="244" w:lineRule="auto"/>
              <w:rPr>
                <w:sz w:val="23"/>
              </w:rPr>
            </w:pPr>
            <w:r w:rsidRPr="00677F05">
              <w:rPr>
                <w:sz w:val="23"/>
              </w:rPr>
              <w:t>11.</w:t>
            </w:r>
            <w:r w:rsidRPr="00677F05">
              <w:rPr>
                <w:spacing w:val="-5"/>
                <w:sz w:val="23"/>
              </w:rPr>
              <w:t xml:space="preserve"> </w:t>
            </w:r>
            <w:r w:rsidRPr="00677F05">
              <w:rPr>
                <w:sz w:val="23"/>
              </w:rPr>
              <w:t>Treinamento</w:t>
            </w:r>
            <w:r w:rsidRPr="00677F05">
              <w:rPr>
                <w:spacing w:val="-1"/>
                <w:sz w:val="23"/>
              </w:rPr>
              <w:t xml:space="preserve"> </w:t>
            </w:r>
            <w:r w:rsidRPr="00677F05">
              <w:rPr>
                <w:sz w:val="23"/>
              </w:rPr>
              <w:t>e</w:t>
            </w:r>
            <w:r w:rsidRPr="00677F05">
              <w:rPr>
                <w:spacing w:val="-1"/>
                <w:sz w:val="23"/>
              </w:rPr>
              <w:t xml:space="preserve"> </w:t>
            </w:r>
            <w:r w:rsidRPr="00677F05">
              <w:rPr>
                <w:sz w:val="23"/>
              </w:rPr>
              <w:t>transferência</w:t>
            </w:r>
            <w:r w:rsidRPr="00677F05">
              <w:rPr>
                <w:spacing w:val="-1"/>
                <w:sz w:val="23"/>
              </w:rPr>
              <w:t xml:space="preserve"> </w:t>
            </w:r>
            <w:r w:rsidRPr="00677F05">
              <w:rPr>
                <w:sz w:val="23"/>
              </w:rPr>
              <w:t xml:space="preserve">de </w:t>
            </w:r>
            <w:r w:rsidRPr="00677F05">
              <w:rPr>
                <w:spacing w:val="-2"/>
                <w:sz w:val="23"/>
              </w:rPr>
              <w:t>conhecimento</w:t>
            </w:r>
          </w:p>
        </w:tc>
        <w:tc>
          <w:tcPr>
            <w:tcW w:w="6600" w:type="dxa"/>
          </w:tcPr>
          <w:p w:rsidR="00AD1410" w:rsidRDefault="00C245A7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Confirmação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realização</w:t>
            </w:r>
            <w:r>
              <w:rPr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e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aceitação</w:t>
            </w:r>
          </w:p>
        </w:tc>
        <w:tc>
          <w:tcPr>
            <w:tcW w:w="1995" w:type="dxa"/>
          </w:tcPr>
          <w:p w:rsidR="00AD1410" w:rsidRDefault="00C245A7">
            <w:pPr>
              <w:pStyle w:val="TableParagraph"/>
              <w:ind w:left="11" w:right="12"/>
              <w:jc w:val="center"/>
              <w:rPr>
                <w:rFonts w:ascii="Arial MT"/>
                <w:sz w:val="23"/>
              </w:rPr>
            </w:pPr>
            <w:r>
              <w:rPr>
                <w:rFonts w:ascii="Arial MT"/>
                <w:spacing w:val="-2"/>
                <w:sz w:val="23"/>
              </w:rPr>
              <w:t>28/11/2025</w:t>
            </w:r>
          </w:p>
        </w:tc>
      </w:tr>
    </w:tbl>
    <w:p w:rsidR="00C245A7" w:rsidRDefault="00C245A7"/>
    <w:sectPr w:rsidR="00C245A7">
      <w:type w:val="continuous"/>
      <w:pgSz w:w="15840" w:h="12240" w:orient="landscape"/>
      <w:pgMar w:top="104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D1410"/>
    <w:rsid w:val="00161BF8"/>
    <w:rsid w:val="00677F05"/>
    <w:rsid w:val="009206EE"/>
    <w:rsid w:val="00940562"/>
    <w:rsid w:val="00A56748"/>
    <w:rsid w:val="00AD1410"/>
    <w:rsid w:val="00C245A7"/>
    <w:rsid w:val="00F0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"/>
    <w:qFormat/>
    <w:pPr>
      <w:spacing w:before="2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28"/>
      <w:ind w:left="52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"/>
    <w:qFormat/>
    <w:pPr>
      <w:spacing w:before="2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28"/>
      <w:ind w:left="52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174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Cronograma de Entregas Parciais.xlsx</vt:lpstr>
    </vt:vector>
  </TitlesOfParts>
  <Company/>
  <LinksUpToDate>false</LinksUpToDate>
  <CharactersWithSpaces>1115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de Entregas Parciais.xlsx</dc:title>
  <cp:lastModifiedBy>Eduardo Antônio Silveira</cp:lastModifiedBy>
  <cp:revision>3</cp:revision>
  <dcterms:created xsi:type="dcterms:W3CDTF">2025-10-31T17:31:00Z</dcterms:created>
  <dcterms:modified xsi:type="dcterms:W3CDTF">2025-10-31T19:49:00Z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2025-10-31T00:00:00Z</vt:filetime>
  </property>
</Properties>
</file>