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D75A" w14:textId="77777777" w:rsidR="00EE1D08" w:rsidRDefault="00EE1D08" w:rsidP="00EE1D08">
      <w:r>
        <w:t>Somos uma parceira global de comunicação e tecnologia que há mais de 25 anos constrói jornadas digitais completas, da experiência de marca aos sistemas e soluções mais complexas.</w:t>
      </w:r>
    </w:p>
    <w:p w14:paraId="545DDD99" w14:textId="6228B687" w:rsidR="00EE1D08" w:rsidRDefault="00EE1D08" w:rsidP="00EE1D08">
      <w:r>
        <w:t>Conectamos Comunicação e Performance, Produto e Experiência, Tecnologia e Escala em uma mesma operação, sempre com foco em resultado de negócio.</w:t>
      </w:r>
    </w:p>
    <w:p w14:paraId="34DAC163" w14:textId="5492A72C" w:rsidR="00EE1D08" w:rsidRDefault="00EE1D08" w:rsidP="00EE1D08">
      <w:r>
        <w:t>Somos mais de 100 pessoas trabalhando em estratégia, comunicação, produto</w:t>
      </w:r>
      <w:r>
        <w:t>s</w:t>
      </w:r>
      <w:r>
        <w:t xml:space="preserve"> digita</w:t>
      </w:r>
      <w:r>
        <w:t>is</w:t>
      </w:r>
      <w:r>
        <w:t xml:space="preserve"> e engenharia</w:t>
      </w:r>
      <w:r>
        <w:t xml:space="preserve"> de sistemas</w:t>
      </w:r>
      <w:r>
        <w:t xml:space="preserve">. Já apoiamos </w:t>
      </w:r>
      <w:r>
        <w:t xml:space="preserve"> mais de </w:t>
      </w:r>
      <w:r>
        <w:t>300 clientes em mais de 16</w:t>
      </w:r>
      <w:r>
        <w:t xml:space="preserve"> mil</w:t>
      </w:r>
      <w:r>
        <w:t xml:space="preserve"> projetos </w:t>
      </w:r>
      <w:r>
        <w:t>nos mais diversos</w:t>
      </w:r>
      <w:r>
        <w:t xml:space="preserve"> segmentos como serviços, tecnologia, indústria, varejo, educação e saúde.</w:t>
      </w:r>
    </w:p>
    <w:p w14:paraId="4739D08D" w14:textId="77777777" w:rsidR="00EE1D08" w:rsidRDefault="00EE1D08" w:rsidP="00EE1D08">
      <w:r>
        <w:t>Trabalhamos com método, evidências e governança: cada iniciativa passa por diagnóstico, estratégia, execução e evolução contínua, com métricas claras para acompanhar impacto e aprendizado.</w:t>
      </w:r>
    </w:p>
    <w:p w14:paraId="1002860B" w14:textId="77777777" w:rsidR="00EE1D08" w:rsidRDefault="00EE1D08" w:rsidP="00EE1D08"/>
    <w:p w14:paraId="4BDD1F26" w14:textId="77777777" w:rsidR="00EE1D08" w:rsidRDefault="00EE1D08" w:rsidP="00EE1D08">
      <w:r>
        <w:t>Onde atuamos</w:t>
      </w:r>
    </w:p>
    <w:p w14:paraId="7D00D5C2" w14:textId="77777777" w:rsidR="00EE1D08" w:rsidRDefault="00EE1D08" w:rsidP="00EE1D08">
      <w:r>
        <w:t>[Bloco visual — mapa-múndi com marcações]</w:t>
      </w:r>
    </w:p>
    <w:p w14:paraId="24157554" w14:textId="77777777" w:rsidR="00EE1D08" w:rsidRDefault="00EE1D08" w:rsidP="00EE1D08"/>
    <w:p w14:paraId="0437BC5B" w14:textId="4CFB69EA" w:rsidR="00EE1D08" w:rsidRDefault="00EE1D08" w:rsidP="00EE1D08">
      <w:r>
        <w:t xml:space="preserve">Temos escritórios no Brasil, Portugal e México, com times conectados para atender diferentes mercados. Já conduzimos projetos </w:t>
      </w:r>
      <w:r w:rsidR="00DE5C40">
        <w:t>na</w:t>
      </w:r>
      <w:r>
        <w:t xml:space="preserve"> Argentina, Austrália, Canadá, Dubai, Espanha, França, México, Singapura, entre outros países, equilibrando consistência global com sensibilidade local.</w:t>
      </w:r>
    </w:p>
    <w:p w14:paraId="70B2DC9E" w14:textId="77777777" w:rsidR="00DD7E3C" w:rsidRDefault="00EE1D08" w:rsidP="00EE1D08">
      <w:r>
        <w:t>Essa presença internacional nos permite trazer referências de mercados distintos e aplicar boas práticas de comunicação, produto e tecnologia em contextos complexos.</w:t>
      </w:r>
    </w:p>
    <w:p w14:paraId="0C84F19E" w14:textId="77777777" w:rsidR="00483E6C" w:rsidRDefault="00EE1D08" w:rsidP="00EE1D08">
      <w:r>
        <w:t>Não nos vemos como uma agência de execução nem como uma software house por demanda. Atuamos como parceira de transformação digital ponta a ponta, assumindo responsabilidade pela jornada completa — da marca à tecnologia — sempre a partir do público e dos objetivos de negócio.</w:t>
      </w:r>
    </w:p>
    <w:p w14:paraId="1738A0B3" w14:textId="77777777" w:rsidR="00483E6C" w:rsidRDefault="00483E6C" w:rsidP="00EE1D08"/>
    <w:p w14:paraId="3C0D559B" w14:textId="63859882" w:rsidR="00EE1D08" w:rsidRDefault="00EE1D08" w:rsidP="00EE1D08">
      <w:r>
        <w:t>O que nos diferencia</w:t>
      </w:r>
      <w:r w:rsidR="00483E6C">
        <w:t xml:space="preserve"> e</w:t>
      </w:r>
      <w:r>
        <w:t xml:space="preserve"> sustenta a forma como trabalhamos:</w:t>
      </w:r>
    </w:p>
    <w:p w14:paraId="699A5A21" w14:textId="77777777" w:rsidR="00483E6C" w:rsidRDefault="00EE1D08" w:rsidP="00EE1D08">
      <w:r>
        <w:t>Visão ponta a ponta</w:t>
      </w:r>
    </w:p>
    <w:p w14:paraId="33549794" w14:textId="77777777" w:rsidR="00483E6C" w:rsidRDefault="00EE1D08" w:rsidP="00EE1D08">
      <w:r>
        <w:t>Enxergamos o negócio do cliente de forma integrada: presença de marca, campanhas, jornadas digitais, produtos e sistemas corporativos. Com isso, reduzimos fragmentação, retrabalho e ruído entre fornecedores.</w:t>
      </w:r>
    </w:p>
    <w:p w14:paraId="6C0052B0" w14:textId="77777777" w:rsidR="00483E6C" w:rsidRDefault="00EE1D08" w:rsidP="00EE1D08">
      <w:r>
        <w:lastRenderedPageBreak/>
        <w:t>Integração técnica e consultiva</w:t>
      </w:r>
    </w:p>
    <w:p w14:paraId="4A9BC1B4" w14:textId="77777777" w:rsidR="00483E6C" w:rsidRDefault="00EE1D08" w:rsidP="00EE1D08">
      <w:r>
        <w:t>Combinamos profundidade técnica em engenharia</w:t>
      </w:r>
      <w:r w:rsidR="00C97F58">
        <w:t xml:space="preserve"> de software</w:t>
      </w:r>
      <w:r>
        <w:t xml:space="preserve"> com visão de negócio e comunicação no desenvolvimento de produtos e sistemas digitais. Assim, diminuímos o risco de soluções que funcionam tecnicamente, mas não são adotadas ou não geram resultado.</w:t>
      </w:r>
    </w:p>
    <w:p w14:paraId="67C9EA57" w14:textId="77777777" w:rsidR="00483E6C" w:rsidRDefault="00EE1D08" w:rsidP="00EE1D08">
      <w:r>
        <w:t>IA, dados e automação aplicados</w:t>
      </w:r>
    </w:p>
    <w:p w14:paraId="1A89E45B" w14:textId="77777777" w:rsidR="00483E6C" w:rsidRDefault="00EE1D08" w:rsidP="00EE1D08">
      <w:r>
        <w:t>Aplicamos dados, IA e automação para acelerar entregas, ganhar eficiência e aumentar personalização, com controle e segurança. Usamos tecnologia a serviço do negócio, e não como adereço.</w:t>
      </w:r>
    </w:p>
    <w:p w14:paraId="34558722" w14:textId="77777777" w:rsidR="00483E6C" w:rsidRDefault="00EE1D08" w:rsidP="00EE1D08">
      <w:r>
        <w:t>Parceria e fator humano</w:t>
      </w:r>
    </w:p>
    <w:p w14:paraId="4A53B08B" w14:textId="1CE9119D" w:rsidR="00EE1D08" w:rsidRDefault="00EE1D08" w:rsidP="00EE1D08">
      <w:r>
        <w:t xml:space="preserve">Trabalhamos de forma próxima e consultiva, com comunicação objetiva e compromisso real com o sucesso do cliente. Mantemos </w:t>
      </w:r>
      <w:r w:rsidR="00C97F58">
        <w:t>todos</w:t>
      </w:r>
      <w:r>
        <w:t xml:space="preserve"> próximos da operação e cultivamos relações de longo prazo.</w:t>
      </w:r>
    </w:p>
    <w:p w14:paraId="07A8A708" w14:textId="77777777" w:rsidR="00EE1D08" w:rsidRDefault="00EE1D08" w:rsidP="00EE1D08">
      <w:r>
        <w:rPr>
          <w:rFonts w:ascii="Arial" w:hAnsi="Arial" w:cs="Arial"/>
        </w:rPr>
        <w:t>​</w:t>
      </w:r>
    </w:p>
    <w:p w14:paraId="6C1C8BE9" w14:textId="77777777" w:rsidR="00EE1D08" w:rsidRDefault="00EE1D08" w:rsidP="00EE1D08"/>
    <w:sectPr w:rsidR="00EE1D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08"/>
    <w:rsid w:val="00483E6C"/>
    <w:rsid w:val="008368B5"/>
    <w:rsid w:val="00B20AC1"/>
    <w:rsid w:val="00C97F58"/>
    <w:rsid w:val="00DD6780"/>
    <w:rsid w:val="00DD7E3C"/>
    <w:rsid w:val="00DE5C40"/>
    <w:rsid w:val="00E96A01"/>
    <w:rsid w:val="00EE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44C58E"/>
  <w15:chartTrackingRefBased/>
  <w15:docId w15:val="{A9D3F1B7-B070-204B-A535-2A01732F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361</Words>
  <Characters>2203</Characters>
  <Application>Microsoft Office Word</Application>
  <DocSecurity>0</DocSecurity>
  <Lines>59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Bragagnollo Teixeira</dc:creator>
  <cp:keywords/>
  <dc:description/>
  <cp:lastModifiedBy>Fernando Bragagnollo Teixeira</cp:lastModifiedBy>
  <cp:revision>1</cp:revision>
  <dcterms:created xsi:type="dcterms:W3CDTF">2026-01-23T18:18:00Z</dcterms:created>
  <dcterms:modified xsi:type="dcterms:W3CDTF">2026-01-23T19:09:00Z</dcterms:modified>
</cp:coreProperties>
</file>