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t>1.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Crie a base de dados. A partir do prompt de comando do MySQL, insira o comando CREATE DATABASE &lt;NOMEDABASE&gt;;. Substitua &lt;NOMEDABASE&gt; pelo nome de sua base de dados. Ele não pode conter espaços.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Por exemplo, para criar uma base de dados com todos os estados dos Estados Unidos, você poderia utilizar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CREATE DATABASE us_states;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Note: Os comandos não precisam ser escritos em caixa-alta (letras maiúsculas).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Note: Todos os comandos MySQL precisam terminar com ";". Se você esquecer de incluir o ponto-e-vírgula, você pode inserir apenas ";" na próxima linha para processar o comando anterior.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t>2.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Apresente uma lista com suas bases de dados disponíveis. Insira o comandoSHOW DATABASES; para listar todas as bases de dados que você possui armazenadas. Além da base de dados que você acabou de criar, você também verá uma base de dados mysql e uma base de dados test. Você pode ignorar isto por enquanto.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t>3.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Selecione sua base de dados. Uma vez que a base de dados tenha sido criada, você precisará selecioná-la para começar a editar a mesma. Insira o comando USE us_states;. Você verá a mensagem Database changed, permitindo-lhe saber que sua base de dados ativa é agora a us_states.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 xml:space="preserve"> 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t>4.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Crie uma tabela. Uma tabela é o que abriga as informações de sua base de dados. Para criar uma, você precisará inserir toda a formatação de sua tabela no comando inicial. Para criar uma tabela, insira o seguinte comando: CREATE TABLE states (id INT NOT NULL PRIMARY KEY AUTO_INCREMENT, state CHAR(25), population INT(9));. Isto criará uma tabela chamada "states" (estados) com três campos: id (identificação), state (estado), e population (população).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INT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fará com que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contenha apenas números (inteiros).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NOT NULL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certifica que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não pode ser deixado em branco.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PRIMARY KEY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designa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como campo chave na tabela. O campo chave deveria ser definido para um campo que não contenha dados duplicados.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AUTO_INCREMENT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irá atribuir automaticamente valores crescentes para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, essencialmente numerando automaticamente cada entrada.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Os comandos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CHAR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(caracteres) e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INT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(inteiros) designam os tipos de dados permitidos nos campos. Os números próximos aos comandos indicam quantos caracteres podem ser inseridos neste campo.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t>5.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Crie uma entrada na tabela. Agora que a tabela foi criada, é hora de iniciar a inserir suas informações. Utilize o seguinte comando para inserir sua primeira entrada: INSERT INTO states (id, state, population) VALUES (NULL, ‘Alabama’, ‘4822023’);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Isto é, essencialmente falando, a informação da ba</w:t>
      </w:r>
      <w:bookmarkStart w:id="0" w:name="_GoBack"/>
      <w:bookmarkEnd w:id="0"/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se de dados a ser inserida nos três campos correspondentes da tabela.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Uma vez que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contém 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NOT NULL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, inserindo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NULL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como valor irá forçar o campo a automaticamente incrementar em 1 o seu valor, graças ao comando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AUTO_INCREMENT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6.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Crie mais entradas. Você pode criar múltiplas entradas utilizando um único comando. Para inserir os próximos três estados, utilize o seguinte comando:INSERT INTO states (id, state, population) VALUES (NULL, ‘Alaska’, ‘731449’), (NULL, ‘Arizona’, ‘6553255’), (NULL, ‘Arkansas’, ‘2949131’);.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Isto criará uma tabela que parecerá com a seguinte: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42"/>
        <w:gridCol w:w="936"/>
        <w:gridCol w:w="1139"/>
      </w:tblGrid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Sua Base de Dados MySQL</w:t>
            </w:r>
          </w:p>
        </w:tc>
      </w:tr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  <w:t>population</w:t>
            </w:r>
          </w:p>
        </w:tc>
      </w:tr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jc w:val="center"/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bCs/>
                <w:color w:val="000000" w:themeColor="text1"/>
                <w:sz w:val="24"/>
                <w:szCs w:val="24"/>
                <w:lang w:eastAsia="pt-BR"/>
              </w:rPr>
              <w:t>Valores: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Alabama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4822023</w:t>
            </w:r>
          </w:p>
        </w:tc>
      </w:tr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Alaska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731449</w:t>
            </w:r>
          </w:p>
        </w:tc>
      </w:tr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Arizona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6553255</w:t>
            </w:r>
          </w:p>
        </w:tc>
      </w:tr>
      <w:tr w:rsidR="000719DB" w:rsidRPr="000719DB" w:rsidTr="000719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Arkansas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9DB" w:rsidRPr="000719DB" w:rsidRDefault="000719DB" w:rsidP="000719DB">
            <w:pPr>
              <w:spacing w:after="0" w:line="375" w:lineRule="atLeast"/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</w:pPr>
            <w:r w:rsidRPr="000719DB">
              <w:rPr>
                <w:rFonts w:eastAsia="Times New Roman" w:cs="Helvetica"/>
                <w:color w:val="000000" w:themeColor="text1"/>
                <w:sz w:val="24"/>
                <w:szCs w:val="24"/>
                <w:lang w:eastAsia="pt-BR"/>
              </w:rPr>
              <w:t>2949131</w:t>
            </w:r>
          </w:p>
        </w:tc>
      </w:tr>
    </w:tbl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z w:val="24"/>
          <w:szCs w:val="24"/>
          <w:lang w:eastAsia="pt-BR"/>
        </w:rPr>
        <w:lastRenderedPageBreak/>
        <w:t>1.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 xml:space="preserve">Execute uma consulta em sua 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 xml:space="preserve">nova base de dados. Agora que a 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base de dados básica foi criada, você pode executar consultas ou queries que lhe retornarão resultados específicos. Primeiramente, insira o comando: SELECT * FROM us_states;. Isto lhe retornará toda a sua base de dados, representado pelo comando "*", que significa o mesmo que "tudo" ou "todos".</w:t>
      </w:r>
    </w:p>
    <w:p w:rsidR="000719DB" w:rsidRPr="000719DB" w:rsidRDefault="000719DB" w:rsidP="000719DB">
      <w:pPr>
        <w:shd w:val="clear" w:color="auto" w:fill="FFFFFF"/>
        <w:spacing w:after="0" w:line="375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0719DB" w:rsidRPr="000719DB" w:rsidRDefault="000719DB" w:rsidP="000719DB">
      <w:pPr>
        <w:shd w:val="clear" w:color="auto" w:fill="FFFFFF"/>
        <w:spacing w:after="0" w:line="375" w:lineRule="atLeast"/>
        <w:ind w:firstLine="708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Para uma consulta mais avançada, insira o seguinte comando: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SELECT state, population FROM us_states ORDER BY population;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Isto retornará uma tabela com os estados listados por ordem de população ao invés de alfabeticamente. O campo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id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também não será listado, visto que você pediu apenas as entradas de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state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(estado) e </w:t>
      </w:r>
      <w:r w:rsidRPr="000719DB">
        <w:rPr>
          <w:rFonts w:eastAsia="Times New Roman" w:cs="Courier New"/>
          <w:color w:val="000000" w:themeColor="text1"/>
          <w:sz w:val="24"/>
          <w:szCs w:val="24"/>
          <w:lang w:eastAsia="pt-BR"/>
        </w:rPr>
        <w:t>population</w:t>
      </w: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> (população).</w:t>
      </w:r>
    </w:p>
    <w:p w:rsidR="000719DB" w:rsidRPr="000719DB" w:rsidRDefault="000719DB" w:rsidP="000719DB">
      <w:pPr>
        <w:shd w:val="clear" w:color="auto" w:fill="FFFFFF"/>
        <w:tabs>
          <w:tab w:val="left" w:pos="7770"/>
        </w:tabs>
        <w:spacing w:line="0" w:lineRule="atLeast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0719DB">
        <w:rPr>
          <w:rFonts w:eastAsia="Times New Roman" w:cs="Helvetica"/>
          <w:color w:val="000000" w:themeColor="text1"/>
          <w:sz w:val="24"/>
          <w:szCs w:val="24"/>
          <w:lang w:eastAsia="pt-BR"/>
        </w:rPr>
        <w:tab/>
      </w:r>
    </w:p>
    <w:p w:rsidR="002E24DD" w:rsidRDefault="000719DB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t>2.</w:t>
      </w:r>
      <w:r w:rsidRPr="000719DB">
        <w:rPr>
          <w:color w:val="000000" w:themeColor="text1"/>
          <w:sz w:val="24"/>
          <w:szCs w:val="24"/>
        </w:rPr>
        <w:t>Para listar os estados de acordo com sua população, porém em ordem reversa, insira o seguinte comando: SELECT state, population FROM us_states ORDER BY population DESC;. O comando DESC os listará em ordem decrescente, o que listará os estados partindo dos que possuem maior população, seguindo até o de menor população, ao invés do contrário.</w:t>
      </w:r>
      <w:r w:rsidR="002E24DD"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 xml:space="preserve"> </w:t>
      </w: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Default="002E24DD" w:rsidP="002E24DD">
      <w:pPr>
        <w:jc w:val="center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</w:p>
    <w:p w:rsidR="002E24DD" w:rsidRPr="002E24DD" w:rsidRDefault="002E24DD" w:rsidP="002E24DD">
      <w:pPr>
        <w:jc w:val="center"/>
        <w:rPr>
          <w:color w:val="000000" w:themeColor="text1"/>
          <w:sz w:val="32"/>
          <w:szCs w:val="24"/>
        </w:rPr>
      </w:pPr>
      <w:r w:rsidRPr="002E24DD">
        <w:rPr>
          <w:rFonts w:eastAsia="Times New Roman" w:cs="Helvetica"/>
          <w:color w:val="000000" w:themeColor="text1"/>
          <w:sz w:val="32"/>
          <w:szCs w:val="24"/>
          <w:lang w:eastAsia="pt-BR"/>
        </w:rPr>
        <w:lastRenderedPageBreak/>
        <w:t>DICAS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CHAR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(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) - cadeia de caracteres com comprimento fixo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VARCHAR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(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) - cadeia de caracteres com comprimento variável, sendo o máximo definido no atributo descrito em 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TEXT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cadeia de caracteres com comprimento variável máximo de texto com até 64KB.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INT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(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) - Inteiro de 32-bits com comprimento máximo definido pelo atributo descrito como 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(o '-' é contato como um 'digito' para um número negativo).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DECIMAL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(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,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dec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) - Número decimal de no máximo X caracteres, sendo este X definido pelo atributo descrito como 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comprimento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. O campo 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dec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indica que o número máximo de casas decimais permitidas.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DATE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Valor de data (ano, mês, data)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TIME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Valores de tempo (hora, minuto, segundo)</w:t>
      </w:r>
    </w:p>
    <w:p w:rsid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ENUM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("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valor1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","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valor2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", ....) - Lista de valores enumerados.</w:t>
      </w:r>
    </w:p>
    <w:p w:rsidR="002E24DD" w:rsidRPr="002E24DD" w:rsidRDefault="002E24DD" w:rsidP="002E24DD">
      <w:pPr>
        <w:shd w:val="clear" w:color="auto" w:fill="FFFFFF"/>
        <w:spacing w:after="0" w:line="375" w:lineRule="atLeast"/>
        <w:jc w:val="center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color w:val="000000" w:themeColor="text1"/>
          <w:sz w:val="28"/>
          <w:szCs w:val="24"/>
          <w:lang w:eastAsia="pt-BR"/>
        </w:rPr>
        <w:t>Alguns parâmetros opcionais: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NOT NULL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Um valor precisa ser fornecido. O campo não pode ser deixado em branco.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DEFAULT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</w:t>
      </w:r>
      <w:r w:rsidRPr="002E24DD">
        <w:rPr>
          <w:rFonts w:eastAsia="Times New Roman" w:cs="Helvetica"/>
          <w:iCs/>
          <w:color w:val="000000" w:themeColor="text1"/>
          <w:sz w:val="24"/>
          <w:szCs w:val="24"/>
          <w:lang w:eastAsia="pt-BR"/>
        </w:rPr>
        <w:t>valor-padrão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Se nenhum valor for fornecido, o valor "valor-padrão" será atribuído ao campo.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UNSIGNED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Para campos numéricos, certifica-se de que o valor nunca seja negativo.</w:t>
      </w:r>
    </w:p>
    <w:p w:rsidR="002E24DD" w:rsidRPr="002E24DD" w:rsidRDefault="002E24DD" w:rsidP="002E24DD">
      <w:pPr>
        <w:numPr>
          <w:ilvl w:val="1"/>
          <w:numId w:val="7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000000" w:themeColor="text1"/>
          <w:sz w:val="24"/>
          <w:szCs w:val="24"/>
          <w:lang w:eastAsia="pt-BR"/>
        </w:rPr>
      </w:pPr>
      <w:r w:rsidRPr="002E24DD">
        <w:rPr>
          <w:rFonts w:eastAsia="Times New Roman" w:cs="Helvetica"/>
          <w:bCs/>
          <w:color w:val="000000" w:themeColor="text1"/>
          <w:sz w:val="24"/>
          <w:szCs w:val="24"/>
          <w:lang w:eastAsia="pt-BR"/>
        </w:rPr>
        <w:t>AUTO_INCREMENT</w:t>
      </w:r>
      <w:r w:rsidRPr="002E24DD">
        <w:rPr>
          <w:rFonts w:eastAsia="Times New Roman" w:cs="Helvetica"/>
          <w:color w:val="000000" w:themeColor="text1"/>
          <w:sz w:val="24"/>
          <w:szCs w:val="24"/>
          <w:lang w:eastAsia="pt-BR"/>
        </w:rPr>
        <w:t> - O valor será incrementado automaticamente a cada vez que uma linha for adicionada à tabela.</w:t>
      </w:r>
    </w:p>
    <w:p w:rsidR="002E24DD" w:rsidRPr="000719DB" w:rsidRDefault="002E24DD" w:rsidP="000719DB">
      <w:pPr>
        <w:rPr>
          <w:color w:val="000000" w:themeColor="text1"/>
          <w:sz w:val="24"/>
          <w:szCs w:val="24"/>
        </w:rPr>
      </w:pPr>
    </w:p>
    <w:sectPr w:rsidR="002E24DD" w:rsidRPr="00071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078B"/>
    <w:multiLevelType w:val="multilevel"/>
    <w:tmpl w:val="1AC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85818"/>
    <w:multiLevelType w:val="multilevel"/>
    <w:tmpl w:val="A8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2DD4"/>
    <w:multiLevelType w:val="hybridMultilevel"/>
    <w:tmpl w:val="9EA4A5DE"/>
    <w:lvl w:ilvl="0" w:tplc="ABE021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302EC9"/>
    <w:multiLevelType w:val="multilevel"/>
    <w:tmpl w:val="389E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32FAA"/>
    <w:multiLevelType w:val="hybridMultilevel"/>
    <w:tmpl w:val="765AE888"/>
    <w:lvl w:ilvl="0" w:tplc="75EA34D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DB"/>
    <w:rsid w:val="000719DB"/>
    <w:rsid w:val="002E24DD"/>
    <w:rsid w:val="00C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C6FED-D9CA-4C88-99C9-5393C695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2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719DB"/>
  </w:style>
  <w:style w:type="character" w:styleId="CdigoHTML">
    <w:name w:val="HTML Code"/>
    <w:basedOn w:val="Fontepargpadro"/>
    <w:uiPriority w:val="99"/>
    <w:semiHidden/>
    <w:unhideWhenUsed/>
    <w:rsid w:val="000719DB"/>
    <w:rPr>
      <w:rFonts w:ascii="Courier New" w:eastAsia="Times New Roman" w:hAnsi="Courier New" w:cs="Courier New"/>
      <w:sz w:val="20"/>
      <w:szCs w:val="20"/>
    </w:rPr>
  </w:style>
  <w:style w:type="character" w:customStyle="1" w:styleId="adlabellong">
    <w:name w:val="ad_label_long"/>
    <w:basedOn w:val="Fontepargpadro"/>
    <w:rsid w:val="000719DB"/>
  </w:style>
  <w:style w:type="character" w:styleId="Hyperlink">
    <w:name w:val="Hyperlink"/>
    <w:basedOn w:val="Fontepargpadro"/>
    <w:uiPriority w:val="99"/>
    <w:semiHidden/>
    <w:unhideWhenUsed/>
    <w:rsid w:val="000719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719D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E24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2E24DD"/>
  </w:style>
  <w:style w:type="paragraph" w:styleId="Textodebalo">
    <w:name w:val="Balloon Text"/>
    <w:basedOn w:val="Normal"/>
    <w:link w:val="TextodebaloChar"/>
    <w:uiPriority w:val="99"/>
    <w:semiHidden/>
    <w:unhideWhenUsed/>
    <w:rsid w:val="002E2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359">
          <w:marLeft w:val="0"/>
          <w:marRight w:val="0"/>
          <w:marTop w:val="0"/>
          <w:marBottom w:val="0"/>
          <w:divBdr>
            <w:top w:val="single" w:sz="6" w:space="11" w:color="E5E5E5"/>
            <w:left w:val="single" w:sz="6" w:space="11" w:color="E5E5E5"/>
            <w:bottom w:val="single" w:sz="6" w:space="11" w:color="E5E5E5"/>
            <w:right w:val="single" w:sz="6" w:space="11" w:color="E5E5E5"/>
          </w:divBdr>
        </w:div>
      </w:divsChild>
    </w:div>
    <w:div w:id="1774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37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757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734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873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08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840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007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4315">
          <w:marLeft w:val="-315"/>
          <w:marRight w:val="-31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2016-07-26T12:20:00Z</dcterms:created>
  <dcterms:modified xsi:type="dcterms:W3CDTF">2016-07-26T12:37:00Z</dcterms:modified>
</cp:coreProperties>
</file>