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57B3" w14:textId="75B15F2D" w:rsidR="00BD2DBD" w:rsidRPr="00BF6B2A" w:rsidRDefault="00BF6B2A">
      <w:pPr>
        <w:rPr>
          <w:b/>
          <w:bCs/>
          <w:sz w:val="36"/>
          <w:szCs w:val="36"/>
        </w:rPr>
      </w:pPr>
      <w:r w:rsidRPr="00BF6B2A">
        <w:rPr>
          <w:b/>
          <w:bCs/>
          <w:sz w:val="36"/>
          <w:szCs w:val="36"/>
        </w:rPr>
        <w:t>Presentación proyecto K-Mat IA</w:t>
      </w:r>
    </w:p>
    <w:p w14:paraId="10BE440F" w14:textId="21D76230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t>Resumen ejecutivo</w:t>
      </w:r>
    </w:p>
    <w:p w14:paraId="6E45A0DA" w14:textId="6E01FE39" w:rsidR="00BF6B2A" w:rsidRPr="00BF6B2A" w:rsidRDefault="00BF6B2A" w:rsidP="00BF6B2A">
      <w:r w:rsidRPr="00BF6B2A">
        <w:t>K-Mat IA es una aplicación Android orientada al refuerzo de habilidades matemáticas en estudiantes de 1</w:t>
      </w:r>
      <w:r>
        <w:t>°</w:t>
      </w:r>
      <w:r w:rsidRPr="00BF6B2A">
        <w:t xml:space="preserve"> y 2</w:t>
      </w:r>
      <w:r>
        <w:t>°</w:t>
      </w:r>
      <w:r w:rsidRPr="00BF6B2A">
        <w:t xml:space="preserve"> básico. Su principal característica es permitir que niñas y niños respondan ejercicios escribiendo números directamente sobre la pantalla, mediante el dedo o un lápiz digital, en lugar de depender exclusivamente del teclado.</w:t>
      </w:r>
    </w:p>
    <w:p w14:paraId="0038CE40" w14:textId="77777777" w:rsidR="00BF6B2A" w:rsidRPr="00BF6B2A" w:rsidRDefault="00BF6B2A" w:rsidP="00BF6B2A">
      <w:r w:rsidRPr="00BF6B2A">
        <w:t xml:space="preserve">Para interpretar esa escritura, utiliza Google ML Kit Digital Ink </w:t>
      </w:r>
      <w:proofErr w:type="spellStart"/>
      <w:r w:rsidRPr="00BF6B2A">
        <w:t>Recognition</w:t>
      </w:r>
      <w:proofErr w:type="spellEnd"/>
      <w:r w:rsidRPr="00BF6B2A">
        <w:t>, que reconoce los trazos digitales del estudiante. La propuesta busca una interacción más natural con los ejercicios y establece una base tecnológica para incorporar progresivamente diagnóstico, seguimiento y adaptación pedagógica.</w:t>
      </w:r>
    </w:p>
    <w:p w14:paraId="1E4D14E4" w14:textId="01B6ED47" w:rsidR="00BF6B2A" w:rsidRPr="00BF6B2A" w:rsidRDefault="00BF6B2A" w:rsidP="00BF6B2A">
      <w:r w:rsidRPr="00BF6B2A">
        <w:t xml:space="preserve">El proyecto se encuentra en fase de producto mínimo viable (MVP). Actualmente, la experiencia manuscrita está implementada en el ejercicio demostrativo </w:t>
      </w:r>
      <w:r>
        <w:t>(</w:t>
      </w:r>
      <w:r w:rsidRPr="00BF6B2A">
        <w:t>1 + 1</w:t>
      </w:r>
      <w:r>
        <w:t>)</w:t>
      </w:r>
      <w:r w:rsidRPr="00BF6B2A">
        <w:t>; las demás experiencias pedagógicas se encuentran en distintos grados de desarrollo.</w:t>
      </w:r>
    </w:p>
    <w:p w14:paraId="0E2725AE" w14:textId="799FB453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t>Necesidad y propuesta de solución</w:t>
      </w:r>
    </w:p>
    <w:p w14:paraId="0EDD4494" w14:textId="77777777" w:rsidR="00BF6B2A" w:rsidRPr="00BF6B2A" w:rsidRDefault="00BF6B2A" w:rsidP="00BF6B2A">
      <w:r w:rsidRPr="00BF6B2A">
        <w:t>Las herramientas digitales de práctica matemática suelen centrarse en seleccionar opciones o ingresar resultados por teclado. K-Mat IA explora una alternativa de interacción que incorpora la escritura numérica sobre un lienzo digital, manteniendo el registro de la actividad para futuras funciones de seguimiento.</w:t>
      </w:r>
    </w:p>
    <w:p w14:paraId="599C965D" w14:textId="7CE0600C" w:rsidR="00BF6B2A" w:rsidRPr="00BF6B2A" w:rsidRDefault="00BF6B2A" w:rsidP="00BF6B2A">
      <w:r w:rsidRPr="00BF6B2A">
        <w:t>Público objetivo: estudiantes de 1</w:t>
      </w:r>
      <w:r>
        <w:t>°</w:t>
      </w:r>
      <w:r w:rsidRPr="00BF6B2A">
        <w:t xml:space="preserve"> y 2</w:t>
      </w:r>
      <w:r>
        <w:t>°</w:t>
      </w:r>
      <w:r w:rsidRPr="00BF6B2A">
        <w:t xml:space="preserve"> básico, con participación prevista de adultos responsables y docentes.</w:t>
      </w:r>
    </w:p>
    <w:p w14:paraId="67415B41" w14:textId="77777777" w:rsidR="00BF6B2A" w:rsidRPr="00BF6B2A" w:rsidRDefault="00BF6B2A" w:rsidP="00BF6B2A">
      <w:r w:rsidRPr="00BF6B2A">
        <w:t>Solución propuesta: presentar actividades matemáticas, capturar la escritura del estudiante, reconocer el número ingresado y registrar el intento.</w:t>
      </w:r>
    </w:p>
    <w:p w14:paraId="5156B4EA" w14:textId="77777777" w:rsidR="00BF6B2A" w:rsidRPr="00BF6B2A" w:rsidRDefault="00BF6B2A" w:rsidP="00BF6B2A">
      <w:r w:rsidRPr="00BF6B2A">
        <w:t>Valor diferencial: reconocimiento de trazos manuscritos, sin capturar fotografías ni aplicar OCR sobre imágenes.</w:t>
      </w:r>
    </w:p>
    <w:p w14:paraId="066748DB" w14:textId="1889982A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t>Objetivo general y objetivos específicos</w:t>
      </w:r>
    </w:p>
    <w:p w14:paraId="4362B6DA" w14:textId="77777777" w:rsidR="00BF6B2A" w:rsidRPr="00BF6B2A" w:rsidRDefault="00BF6B2A" w:rsidP="00BF6B2A">
      <w:r w:rsidRPr="00BF6B2A">
        <w:t>Objetivo general: desarrollar una aplicación Android de apoyo al aprendizaje matemático inicial que permita responder ejercicios mediante escritura manuscrita digital y siente las bases para un seguimiento pedagógico progresivo.</w:t>
      </w:r>
    </w:p>
    <w:p w14:paraId="3D0D9300" w14:textId="77777777" w:rsidR="00BF6B2A" w:rsidRPr="00BF6B2A" w:rsidRDefault="00BF6B2A" w:rsidP="00BF6B2A">
      <w:r w:rsidRPr="00BF6B2A">
        <w:t>Implementar una interfaz comprensible y adaptable a teléfonos y tabletas.</w:t>
      </w:r>
    </w:p>
    <w:p w14:paraId="4CCD3D9E" w14:textId="77777777" w:rsidR="00BF6B2A" w:rsidRPr="00BF6B2A" w:rsidRDefault="00BF6B2A" w:rsidP="00BF6B2A">
      <w:r w:rsidRPr="00BF6B2A">
        <w:t>Reconocer respuestas numéricas manuscritas y validar su resultado en ejercicios de práctica.</w:t>
      </w:r>
    </w:p>
    <w:p w14:paraId="78C1AF56" w14:textId="77777777" w:rsidR="00BF6B2A" w:rsidRPr="00BF6B2A" w:rsidRDefault="00BF6B2A" w:rsidP="00BF6B2A">
      <w:r w:rsidRPr="00BF6B2A">
        <w:t>Registrar de forma local sesiones, intentos, trazos y métricas de actividad.</w:t>
      </w:r>
    </w:p>
    <w:p w14:paraId="39706762" w14:textId="77777777" w:rsidR="00BF6B2A" w:rsidRPr="00BF6B2A" w:rsidRDefault="00BF6B2A" w:rsidP="00BF6B2A">
      <w:r w:rsidRPr="00BF6B2A">
        <w:t>Habilitar componentes de autenticación y una base de sincronización con servicios remotos.</w:t>
      </w:r>
    </w:p>
    <w:p w14:paraId="283AFF3B" w14:textId="77777777" w:rsidR="00BF6B2A" w:rsidRPr="00BF6B2A" w:rsidRDefault="00BF6B2A" w:rsidP="00BF6B2A">
      <w:r w:rsidRPr="00BF6B2A">
        <w:t>Ampliar posteriormente el catálogo de ejercicios, el diagnóstico, la retroalimentación y los reportes.</w:t>
      </w:r>
    </w:p>
    <w:p w14:paraId="7A5E5219" w14:textId="13C4F531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lastRenderedPageBreak/>
        <w:t>¿Cómo funciona la aplicación?</w:t>
      </w:r>
    </w:p>
    <w:p w14:paraId="0F8076DB" w14:textId="12F9F519" w:rsidR="00BF6B2A" w:rsidRPr="00BF6B2A" w:rsidRDefault="00BF6B2A" w:rsidP="00BF6B2A">
      <w:r w:rsidRPr="00BF6B2A">
        <w:t xml:space="preserve">En la experiencia demostrativa disponible, el estudiante accede a la práctica, observa la operación </w:t>
      </w:r>
      <w:r>
        <w:t>(</w:t>
      </w:r>
      <w:r w:rsidRPr="00BF6B2A">
        <w:t>1 + 1</w:t>
      </w:r>
      <w:r>
        <w:t>)</w:t>
      </w:r>
      <w:r w:rsidRPr="00BF6B2A">
        <w:t xml:space="preserve"> y escribe su respuesta en un espacio de dibujo. La aplicación interpreta los trazos mediante el modelo de reconocimiento de escritura, comprueba el número obtenido frente al resultado esperado y registra el intento.</w:t>
      </w:r>
    </w:p>
    <w:p w14:paraId="6AB9D056" w14:textId="40B32E5B" w:rsidR="00BF6B2A" w:rsidRPr="00BF6B2A" w:rsidRDefault="00BF6B2A">
      <w:r w:rsidRPr="00BF6B2A">
        <w:t xml:space="preserve">Las sesiones, intentos, trazos y métricas se almacenan primero en una base Room del dispositivo. Una vez descargado el modelo de escritura, la práctica iniciada puede corregir y guardar localmente sin una conexión permanente. La autenticación, el registro y la sincronización requieren la configuración de </w:t>
      </w:r>
      <w:proofErr w:type="spellStart"/>
      <w:r w:rsidRPr="00BF6B2A">
        <w:t>Supabase</w:t>
      </w:r>
      <w:proofErr w:type="spellEnd"/>
      <w:r w:rsidRPr="00BF6B2A">
        <w:t>.</w:t>
      </w:r>
    </w:p>
    <w:p w14:paraId="49EB5AF5" w14:textId="11D585C3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t>Alcance y estado de desarrollo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993"/>
        <w:gridCol w:w="4662"/>
      </w:tblGrid>
      <w:tr w:rsidR="00BF6B2A" w:rsidRPr="00BF6B2A" w14:paraId="204E5D49" w14:textId="77777777" w:rsidTr="00BF6B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123A5B"/>
            <w:hideMark/>
          </w:tcPr>
          <w:p w14:paraId="650D4A09" w14:textId="77777777" w:rsidR="00BF6B2A" w:rsidRPr="00BF6B2A" w:rsidRDefault="00BF6B2A" w:rsidP="00BF6B2A">
            <w:pPr>
              <w:spacing w:after="160" w:line="259" w:lineRule="auto"/>
              <w:rPr>
                <w:color w:val="auto"/>
                <w:lang w:val="en-US"/>
              </w:rPr>
            </w:pPr>
            <w:proofErr w:type="spellStart"/>
            <w:r w:rsidRPr="00BF6B2A">
              <w:rPr>
                <w:color w:val="auto"/>
                <w:lang w:val="en-US"/>
              </w:rPr>
              <w:t>Componente</w:t>
            </w:r>
            <w:proofErr w:type="spellEnd"/>
          </w:p>
        </w:tc>
        <w:tc>
          <w:tcPr>
            <w:tcW w:w="4662" w:type="dxa"/>
            <w:shd w:val="clear" w:color="auto" w:fill="123A5B"/>
            <w:hideMark/>
          </w:tcPr>
          <w:p w14:paraId="692735F8" w14:textId="77777777" w:rsidR="00BF6B2A" w:rsidRPr="00BF6B2A" w:rsidRDefault="00BF6B2A" w:rsidP="00BF6B2A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BF6B2A">
              <w:rPr>
                <w:color w:val="auto"/>
                <w:lang w:val="en-US"/>
              </w:rPr>
              <w:t>Alcance</w:t>
            </w:r>
            <w:proofErr w:type="spellEnd"/>
          </w:p>
        </w:tc>
      </w:tr>
      <w:tr w:rsidR="00BF6B2A" w:rsidRPr="00BF6B2A" w14:paraId="658DE97B" w14:textId="77777777" w:rsidTr="00BF6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tcBorders>
              <w:top w:val="nil"/>
              <w:bottom w:val="nil"/>
            </w:tcBorders>
            <w:vAlign w:val="center"/>
            <w:hideMark/>
          </w:tcPr>
          <w:p w14:paraId="795D8C76" w14:textId="77777777" w:rsidR="00BF6B2A" w:rsidRPr="00BF6B2A" w:rsidRDefault="00BF6B2A" w:rsidP="00BF6B2A">
            <w:pPr>
              <w:spacing w:after="160" w:line="259" w:lineRule="auto"/>
              <w:rPr>
                <w:color w:val="auto"/>
              </w:rPr>
            </w:pPr>
            <w:r w:rsidRPr="00BF6B2A">
              <w:rPr>
                <w:color w:val="auto"/>
              </w:rPr>
              <w:t>Inicio de sesión y registro</w:t>
            </w:r>
          </w:p>
        </w:tc>
        <w:tc>
          <w:tcPr>
            <w:tcW w:w="4662" w:type="dxa"/>
            <w:tcBorders>
              <w:top w:val="nil"/>
              <w:bottom w:val="nil"/>
            </w:tcBorders>
            <w:vAlign w:val="center"/>
            <w:hideMark/>
          </w:tcPr>
          <w:p w14:paraId="526E1E51" w14:textId="77777777" w:rsidR="00BF6B2A" w:rsidRPr="00BF6B2A" w:rsidRDefault="00BF6B2A" w:rsidP="00BF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F6B2A">
              <w:rPr>
                <w:color w:val="auto"/>
              </w:rPr>
              <w:t xml:space="preserve">Autenticación mediante </w:t>
            </w:r>
            <w:proofErr w:type="spellStart"/>
            <w:r w:rsidRPr="00BF6B2A">
              <w:rPr>
                <w:color w:val="auto"/>
              </w:rPr>
              <w:t>Supabase</w:t>
            </w:r>
            <w:proofErr w:type="spellEnd"/>
            <w:r w:rsidRPr="00BF6B2A">
              <w:rPr>
                <w:color w:val="auto"/>
              </w:rPr>
              <w:t>; registro de responsables, recuperación de contraseña y cierre de sesión.</w:t>
            </w:r>
          </w:p>
        </w:tc>
      </w:tr>
      <w:tr w:rsidR="00BF6B2A" w:rsidRPr="00BF6B2A" w14:paraId="304108EB" w14:textId="77777777" w:rsidTr="00BF6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430EA5" w14:textId="77777777" w:rsidR="00BF6B2A" w:rsidRPr="00BF6B2A" w:rsidRDefault="00BF6B2A" w:rsidP="00BF6B2A">
            <w:pPr>
              <w:spacing w:after="160" w:line="259" w:lineRule="auto"/>
              <w:rPr>
                <w:color w:val="auto"/>
              </w:rPr>
            </w:pPr>
            <w:r w:rsidRPr="00BF6B2A">
              <w:rPr>
                <w:color w:val="auto"/>
              </w:rPr>
              <w:t>Roles y áreas de usuario</w:t>
            </w:r>
          </w:p>
        </w:tc>
        <w:tc>
          <w:tcPr>
            <w:tcW w:w="46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49CCC2" w14:textId="77777777" w:rsidR="00BF6B2A" w:rsidRPr="00BF6B2A" w:rsidRDefault="00BF6B2A" w:rsidP="00BF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F6B2A">
              <w:rPr>
                <w:color w:val="auto"/>
              </w:rPr>
              <w:t>Resolución del área según rol; espacios de docente y administración aún iniciales.</w:t>
            </w:r>
          </w:p>
        </w:tc>
      </w:tr>
      <w:tr w:rsidR="00BF6B2A" w:rsidRPr="00BF6B2A" w14:paraId="2F6B6AC8" w14:textId="77777777" w:rsidTr="00BF6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tcBorders>
              <w:top w:val="nil"/>
              <w:bottom w:val="nil"/>
            </w:tcBorders>
            <w:vAlign w:val="center"/>
            <w:hideMark/>
          </w:tcPr>
          <w:p w14:paraId="49FFDC10" w14:textId="77777777" w:rsidR="00BF6B2A" w:rsidRPr="00BF6B2A" w:rsidRDefault="00BF6B2A" w:rsidP="00BF6B2A">
            <w:pPr>
              <w:spacing w:after="160" w:line="259" w:lineRule="auto"/>
              <w:rPr>
                <w:color w:val="auto"/>
                <w:lang w:val="en-US"/>
              </w:rPr>
            </w:pPr>
            <w:proofErr w:type="spellStart"/>
            <w:r w:rsidRPr="00BF6B2A">
              <w:rPr>
                <w:color w:val="auto"/>
                <w:lang w:val="en-US"/>
              </w:rPr>
              <w:t>Inicio</w:t>
            </w:r>
            <w:proofErr w:type="spellEnd"/>
            <w:r w:rsidRPr="00BF6B2A">
              <w:rPr>
                <w:color w:val="auto"/>
                <w:lang w:val="en-US"/>
              </w:rPr>
              <w:t xml:space="preserve"> del </w:t>
            </w:r>
            <w:proofErr w:type="spellStart"/>
            <w:r w:rsidRPr="00BF6B2A">
              <w:rPr>
                <w:color w:val="auto"/>
                <w:lang w:val="en-US"/>
              </w:rPr>
              <w:t>estudiante</w:t>
            </w:r>
            <w:proofErr w:type="spellEnd"/>
          </w:p>
        </w:tc>
        <w:tc>
          <w:tcPr>
            <w:tcW w:w="4662" w:type="dxa"/>
            <w:tcBorders>
              <w:top w:val="nil"/>
              <w:bottom w:val="nil"/>
            </w:tcBorders>
            <w:vAlign w:val="center"/>
            <w:hideMark/>
          </w:tcPr>
          <w:p w14:paraId="57172ECE" w14:textId="77777777" w:rsidR="00BF6B2A" w:rsidRPr="00BF6B2A" w:rsidRDefault="00BF6B2A" w:rsidP="00BF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F6B2A">
              <w:rPr>
                <w:color w:val="auto"/>
              </w:rPr>
              <w:t>Pantalla de bienvenida, diseño adaptable y perfil de demostración.</w:t>
            </w:r>
          </w:p>
        </w:tc>
      </w:tr>
      <w:tr w:rsidR="00BF6B2A" w:rsidRPr="00BF6B2A" w14:paraId="1C0585C0" w14:textId="77777777" w:rsidTr="00BF6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EC3B3F" w14:textId="77777777" w:rsidR="00BF6B2A" w:rsidRPr="00BF6B2A" w:rsidRDefault="00BF6B2A" w:rsidP="00BF6B2A">
            <w:pPr>
              <w:spacing w:after="160" w:line="259" w:lineRule="auto"/>
              <w:rPr>
                <w:color w:val="auto"/>
                <w:lang w:val="en-US"/>
              </w:rPr>
            </w:pPr>
            <w:proofErr w:type="spellStart"/>
            <w:r w:rsidRPr="00BF6B2A">
              <w:rPr>
                <w:color w:val="auto"/>
                <w:lang w:val="en-US"/>
              </w:rPr>
              <w:t>Práctica</w:t>
            </w:r>
            <w:proofErr w:type="spellEnd"/>
            <w:r w:rsidRPr="00BF6B2A">
              <w:rPr>
                <w:color w:val="auto"/>
                <w:lang w:val="en-US"/>
              </w:rPr>
              <w:t xml:space="preserve"> </w:t>
            </w:r>
            <w:proofErr w:type="spellStart"/>
            <w:r w:rsidRPr="00BF6B2A">
              <w:rPr>
                <w:color w:val="auto"/>
                <w:lang w:val="en-US"/>
              </w:rPr>
              <w:t>manuscrita</w:t>
            </w:r>
            <w:proofErr w:type="spellEnd"/>
          </w:p>
        </w:tc>
        <w:tc>
          <w:tcPr>
            <w:tcW w:w="46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D4426F" w14:textId="71F3235E" w:rsidR="00BF6B2A" w:rsidRPr="00BF6B2A" w:rsidRDefault="00BF6B2A" w:rsidP="00BF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F6B2A">
              <w:rPr>
                <w:color w:val="auto"/>
              </w:rPr>
              <w:t>Ejercicio 1 + 1: escritura, reconocimiento, validación y registro del intento.</w:t>
            </w:r>
          </w:p>
        </w:tc>
      </w:tr>
      <w:tr w:rsidR="00BF6B2A" w:rsidRPr="00BF6B2A" w14:paraId="6043A9BD" w14:textId="77777777" w:rsidTr="00BF6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tcBorders>
              <w:top w:val="nil"/>
              <w:bottom w:val="nil"/>
            </w:tcBorders>
            <w:vAlign w:val="center"/>
            <w:hideMark/>
          </w:tcPr>
          <w:p w14:paraId="1AE8E008" w14:textId="77777777" w:rsidR="00BF6B2A" w:rsidRPr="00BF6B2A" w:rsidRDefault="00BF6B2A" w:rsidP="00BF6B2A">
            <w:pPr>
              <w:spacing w:after="160" w:line="259" w:lineRule="auto"/>
              <w:rPr>
                <w:color w:val="auto"/>
                <w:lang w:val="en-US"/>
              </w:rPr>
            </w:pPr>
            <w:proofErr w:type="spellStart"/>
            <w:r w:rsidRPr="00BF6B2A">
              <w:rPr>
                <w:color w:val="auto"/>
                <w:lang w:val="en-US"/>
              </w:rPr>
              <w:t>Persistencia</w:t>
            </w:r>
            <w:proofErr w:type="spellEnd"/>
            <w:r w:rsidRPr="00BF6B2A">
              <w:rPr>
                <w:color w:val="auto"/>
                <w:lang w:val="en-US"/>
              </w:rPr>
              <w:t xml:space="preserve"> sin </w:t>
            </w:r>
            <w:proofErr w:type="spellStart"/>
            <w:r w:rsidRPr="00BF6B2A">
              <w:rPr>
                <w:color w:val="auto"/>
                <w:lang w:val="en-US"/>
              </w:rPr>
              <w:t>conexión</w:t>
            </w:r>
            <w:proofErr w:type="spellEnd"/>
          </w:p>
        </w:tc>
        <w:tc>
          <w:tcPr>
            <w:tcW w:w="4662" w:type="dxa"/>
            <w:tcBorders>
              <w:top w:val="nil"/>
              <w:bottom w:val="nil"/>
            </w:tcBorders>
            <w:vAlign w:val="center"/>
            <w:hideMark/>
          </w:tcPr>
          <w:p w14:paraId="31388499" w14:textId="77777777" w:rsidR="00BF6B2A" w:rsidRPr="00BF6B2A" w:rsidRDefault="00BF6B2A" w:rsidP="00BF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F6B2A">
              <w:rPr>
                <w:color w:val="auto"/>
              </w:rPr>
              <w:t>Almacenamiento local de sesiones, intentos, trazos y métricas con Room.</w:t>
            </w:r>
          </w:p>
        </w:tc>
      </w:tr>
      <w:tr w:rsidR="00BF6B2A" w:rsidRPr="00BF6B2A" w14:paraId="1F423ACA" w14:textId="77777777" w:rsidTr="00BF6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38E6E" w14:textId="77777777" w:rsidR="00BF6B2A" w:rsidRPr="00BF6B2A" w:rsidRDefault="00BF6B2A" w:rsidP="00BF6B2A">
            <w:pPr>
              <w:spacing w:after="160" w:line="259" w:lineRule="auto"/>
              <w:rPr>
                <w:color w:val="auto"/>
                <w:lang w:val="en-US"/>
              </w:rPr>
            </w:pPr>
            <w:proofErr w:type="spellStart"/>
            <w:r w:rsidRPr="00BF6B2A">
              <w:rPr>
                <w:color w:val="auto"/>
                <w:lang w:val="en-US"/>
              </w:rPr>
              <w:t>Sincronización</w:t>
            </w:r>
            <w:proofErr w:type="spellEnd"/>
          </w:p>
        </w:tc>
        <w:tc>
          <w:tcPr>
            <w:tcW w:w="466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9654DC" w14:textId="77777777" w:rsidR="00BF6B2A" w:rsidRPr="00BF6B2A" w:rsidRDefault="00BF6B2A" w:rsidP="00BF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F6B2A">
              <w:rPr>
                <w:color w:val="auto"/>
              </w:rPr>
              <w:t xml:space="preserve">Cola local y envío a Edge </w:t>
            </w:r>
            <w:proofErr w:type="spellStart"/>
            <w:r w:rsidRPr="00BF6B2A">
              <w:rPr>
                <w:color w:val="auto"/>
              </w:rPr>
              <w:t>Function</w:t>
            </w:r>
            <w:proofErr w:type="spellEnd"/>
            <w:r w:rsidRPr="00BF6B2A">
              <w:rPr>
                <w:color w:val="auto"/>
              </w:rPr>
              <w:t xml:space="preserve"> cuando se dispone de red y configuración.</w:t>
            </w:r>
          </w:p>
        </w:tc>
      </w:tr>
      <w:tr w:rsidR="00BF6B2A" w:rsidRPr="00BF6B2A" w14:paraId="65AEEB0E" w14:textId="77777777" w:rsidTr="00BF6B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tcBorders>
              <w:top w:val="nil"/>
              <w:bottom w:val="nil"/>
            </w:tcBorders>
            <w:vAlign w:val="center"/>
            <w:hideMark/>
          </w:tcPr>
          <w:p w14:paraId="4AD61A12" w14:textId="77777777" w:rsidR="00BF6B2A" w:rsidRPr="00BF6B2A" w:rsidRDefault="00BF6B2A" w:rsidP="00BF6B2A">
            <w:pPr>
              <w:spacing w:after="160" w:line="259" w:lineRule="auto"/>
              <w:rPr>
                <w:color w:val="auto"/>
                <w:lang w:val="en-US"/>
              </w:rPr>
            </w:pPr>
            <w:proofErr w:type="spellStart"/>
            <w:r w:rsidRPr="00BF6B2A">
              <w:rPr>
                <w:color w:val="auto"/>
                <w:lang w:val="en-US"/>
              </w:rPr>
              <w:t>Diagnóstico</w:t>
            </w:r>
            <w:proofErr w:type="spellEnd"/>
            <w:r w:rsidRPr="00BF6B2A">
              <w:rPr>
                <w:color w:val="auto"/>
                <w:lang w:val="en-US"/>
              </w:rPr>
              <w:t xml:space="preserve"> y </w:t>
            </w:r>
            <w:proofErr w:type="spellStart"/>
            <w:r w:rsidRPr="00BF6B2A">
              <w:rPr>
                <w:color w:val="auto"/>
                <w:lang w:val="en-US"/>
              </w:rPr>
              <w:t>progreso</w:t>
            </w:r>
            <w:proofErr w:type="spellEnd"/>
          </w:p>
        </w:tc>
        <w:tc>
          <w:tcPr>
            <w:tcW w:w="4662" w:type="dxa"/>
            <w:tcBorders>
              <w:top w:val="nil"/>
              <w:bottom w:val="nil"/>
            </w:tcBorders>
            <w:vAlign w:val="center"/>
            <w:hideMark/>
          </w:tcPr>
          <w:p w14:paraId="75E17769" w14:textId="77777777" w:rsidR="00BF6B2A" w:rsidRPr="00BF6B2A" w:rsidRDefault="00BF6B2A" w:rsidP="00BF6B2A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BF6B2A">
              <w:rPr>
                <w:color w:val="auto"/>
              </w:rPr>
              <w:t>Pantallas iniciales; pendientes datos reales y lógica pedagógica completa.</w:t>
            </w:r>
          </w:p>
        </w:tc>
      </w:tr>
      <w:tr w:rsidR="00BF6B2A" w:rsidRPr="00BF6B2A" w14:paraId="3D937C0D" w14:textId="77777777" w:rsidTr="00BF6B2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tcBorders>
              <w:top w:val="nil"/>
              <w:left w:val="nil"/>
              <w:bottom w:val="single" w:sz="8" w:space="0" w:color="156082" w:themeColor="accent1"/>
              <w:right w:val="nil"/>
            </w:tcBorders>
            <w:vAlign w:val="center"/>
            <w:hideMark/>
          </w:tcPr>
          <w:p w14:paraId="027C784B" w14:textId="77777777" w:rsidR="00BF6B2A" w:rsidRPr="00BF6B2A" w:rsidRDefault="00BF6B2A" w:rsidP="00BF6B2A">
            <w:pPr>
              <w:spacing w:after="160" w:line="259" w:lineRule="auto"/>
              <w:rPr>
                <w:color w:val="auto"/>
                <w:lang w:val="en-US"/>
              </w:rPr>
            </w:pPr>
            <w:proofErr w:type="spellStart"/>
            <w:r w:rsidRPr="00BF6B2A">
              <w:rPr>
                <w:color w:val="auto"/>
                <w:lang w:val="en-US"/>
              </w:rPr>
              <w:t>Retroalimentación</w:t>
            </w:r>
            <w:proofErr w:type="spellEnd"/>
            <w:r w:rsidRPr="00BF6B2A">
              <w:rPr>
                <w:color w:val="auto"/>
                <w:lang w:val="en-US"/>
              </w:rPr>
              <w:t xml:space="preserve"> y </w:t>
            </w:r>
            <w:proofErr w:type="spellStart"/>
            <w:r w:rsidRPr="00BF6B2A">
              <w:rPr>
                <w:color w:val="auto"/>
                <w:lang w:val="en-US"/>
              </w:rPr>
              <w:t>pausas</w:t>
            </w:r>
            <w:proofErr w:type="spellEnd"/>
          </w:p>
        </w:tc>
        <w:tc>
          <w:tcPr>
            <w:tcW w:w="4662" w:type="dxa"/>
            <w:tcBorders>
              <w:top w:val="nil"/>
              <w:left w:val="nil"/>
              <w:bottom w:val="single" w:sz="8" w:space="0" w:color="156082" w:themeColor="accent1"/>
              <w:right w:val="nil"/>
            </w:tcBorders>
            <w:vAlign w:val="center"/>
            <w:hideMark/>
          </w:tcPr>
          <w:p w14:paraId="5F93A0FA" w14:textId="77777777" w:rsidR="00BF6B2A" w:rsidRPr="00BF6B2A" w:rsidRDefault="00BF6B2A" w:rsidP="00BF6B2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BF6B2A">
              <w:rPr>
                <w:color w:val="auto"/>
              </w:rPr>
              <w:t>Pendiente seguimiento funcional y respuestas personalizadas.</w:t>
            </w:r>
          </w:p>
        </w:tc>
      </w:tr>
    </w:tbl>
    <w:p w14:paraId="5E0AC168" w14:textId="77777777" w:rsidR="00BF6B2A" w:rsidRPr="00BF6B2A" w:rsidRDefault="00BF6B2A" w:rsidP="00BF6B2A"/>
    <w:p w14:paraId="73A6455D" w14:textId="77777777" w:rsidR="00BF6B2A" w:rsidRDefault="00BF6B2A">
      <w:pPr>
        <w:rPr>
          <w:b/>
          <w:bCs/>
        </w:rPr>
      </w:pPr>
      <w:r>
        <w:rPr>
          <w:b/>
          <w:bCs/>
        </w:rPr>
        <w:br w:type="page"/>
      </w:r>
    </w:p>
    <w:p w14:paraId="76AD15B8" w14:textId="753FA0B0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lastRenderedPageBreak/>
        <w:t>Arquitectura y tecnologías</w:t>
      </w:r>
    </w:p>
    <w:p w14:paraId="613529C6" w14:textId="77777777" w:rsidR="00BF6B2A" w:rsidRPr="00BF6B2A" w:rsidRDefault="00BF6B2A" w:rsidP="00BF6B2A">
      <w:r w:rsidRPr="00BF6B2A">
        <w:t xml:space="preserve">La aplicación K-Mat IA está desarrollada utilizando </w:t>
      </w:r>
      <w:proofErr w:type="spellStart"/>
      <w:r w:rsidRPr="00BF6B2A">
        <w:t>Kotlin</w:t>
      </w:r>
      <w:proofErr w:type="spellEnd"/>
      <w:r w:rsidRPr="00BF6B2A">
        <w:t xml:space="preserve"> y </w:t>
      </w:r>
      <w:proofErr w:type="spellStart"/>
      <w:r w:rsidRPr="00BF6B2A">
        <w:t>Jetpack</w:t>
      </w:r>
      <w:proofErr w:type="spellEnd"/>
      <w:r w:rsidRPr="00BF6B2A">
        <w:t xml:space="preserve"> </w:t>
      </w:r>
      <w:proofErr w:type="spellStart"/>
      <w:r w:rsidRPr="00BF6B2A">
        <w:t>Compose</w:t>
      </w:r>
      <w:proofErr w:type="spellEnd"/>
      <w:r w:rsidRPr="00BF6B2A">
        <w:t xml:space="preserve"> con Material 3, y es compatible con dispositivos que tengan Android 8.0 o superior.</w:t>
      </w:r>
    </w:p>
    <w:p w14:paraId="4F908E6F" w14:textId="77777777" w:rsidR="00BF6B2A" w:rsidRPr="00BF6B2A" w:rsidRDefault="00BF6B2A" w:rsidP="00BF6B2A">
      <w:r w:rsidRPr="00BF6B2A">
        <w:t>Su arquitectura está organizada en diferentes capas que permiten separar la interfaz de usuario, la lógica de funcionamiento y la gestión de datos, facilitando el mantenimiento y futuras mejoras.</w:t>
      </w:r>
    </w:p>
    <w:p w14:paraId="77B51BAD" w14:textId="77777777" w:rsidR="00BF6B2A" w:rsidRPr="00BF6B2A" w:rsidRDefault="00BF6B2A" w:rsidP="00BF6B2A">
      <w:r w:rsidRPr="00BF6B2A">
        <w:t xml:space="preserve">Para el reconocimiento de escritura manuscrita, utiliza Google ML Kit Digital Ink </w:t>
      </w:r>
      <w:proofErr w:type="spellStart"/>
      <w:r w:rsidRPr="00BF6B2A">
        <w:t>Recognition</w:t>
      </w:r>
      <w:proofErr w:type="spellEnd"/>
      <w:r w:rsidRPr="00BF6B2A">
        <w:t>, que permite interpretar los números escritos directamente en la pantalla con el dedo o un lápiz digital.</w:t>
      </w:r>
    </w:p>
    <w:p w14:paraId="79F3B681" w14:textId="77777777" w:rsidR="00BF6B2A" w:rsidRPr="00BF6B2A" w:rsidRDefault="00BF6B2A" w:rsidP="00BF6B2A">
      <w:r w:rsidRPr="00BF6B2A">
        <w:t xml:space="preserve">La información se almacena localmente mediante Room, lo que permite utilizar determinadas funcionalidades sin conexión a internet. Además, se utiliza </w:t>
      </w:r>
      <w:proofErr w:type="spellStart"/>
      <w:r w:rsidRPr="00BF6B2A">
        <w:t>WorkManager</w:t>
      </w:r>
      <w:proofErr w:type="spellEnd"/>
      <w:r w:rsidRPr="00BF6B2A">
        <w:t xml:space="preserve"> para gestionar las tareas de sincronización cuando existe conectividad.</w:t>
      </w:r>
    </w:p>
    <w:p w14:paraId="15AD5A0B" w14:textId="77777777" w:rsidR="00BF6B2A" w:rsidRPr="00BF6B2A" w:rsidRDefault="00BF6B2A" w:rsidP="00BF6B2A">
      <w:r w:rsidRPr="00BF6B2A">
        <w:t xml:space="preserve">Finalmente, la aplicación utiliza </w:t>
      </w:r>
      <w:proofErr w:type="spellStart"/>
      <w:r w:rsidRPr="00BF6B2A">
        <w:t>Supabase</w:t>
      </w:r>
      <w:proofErr w:type="spellEnd"/>
      <w:r w:rsidRPr="00BF6B2A">
        <w:t xml:space="preserve"> para administrar la autenticación de usuarios, almacenar información en una base de datos PostgreSQL, controlar los permisos de acceso mediante políticas RLS y ejecutar funciones que permiten la comunicación y sincronización con los servicios remotos.</w:t>
      </w:r>
    </w:p>
    <w:p w14:paraId="1225EED4" w14:textId="066D6EEF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t>Pruebas y validación</w:t>
      </w:r>
    </w:p>
    <w:p w14:paraId="544806FE" w14:textId="7EEE81C6" w:rsidR="00BF6B2A" w:rsidRPr="00BF6B2A" w:rsidRDefault="00BF6B2A" w:rsidP="00BF6B2A">
      <w:r w:rsidRPr="00BF6B2A">
        <w:t xml:space="preserve">Según la documentación técnica, se han desarrollado pruebas instrumentadas relacionadas con el reconocimiento de escritura y la interfaz de práctica. Se describen verificaciones de escritura de los números 2 y 4, reconocimiento del 2 para resolver </w:t>
      </w:r>
      <w:r>
        <w:t>(</w:t>
      </w:r>
      <w:r w:rsidRPr="00BF6B2A">
        <w:t>1 + 1</w:t>
      </w:r>
      <w:r>
        <w:t>)</w:t>
      </w:r>
      <w:r w:rsidRPr="00BF6B2A">
        <w:t>, limpieza del lienzo, validación y visualización de controles en diferentes orientaciones y formatos de dispositivo.</w:t>
      </w:r>
    </w:p>
    <w:p w14:paraId="6A411F27" w14:textId="77777777" w:rsidR="00BF6B2A" w:rsidRPr="00BF6B2A" w:rsidRDefault="00BF6B2A" w:rsidP="00BF6B2A">
      <w:r w:rsidRPr="00BF6B2A">
        <w:t>Sin embargo, la validación funcional completa de los casos de uso del proyecto sigue siendo una actividad pendiente. Se requiere definir criterios de aceptación, ejecutar pruebas sistemáticas, documentar evidencias y corregir los problemas detectados antes de considerar las funcionalidades formalmente verificadas.</w:t>
      </w:r>
    </w:p>
    <w:p w14:paraId="0484C7AA" w14:textId="575F86D2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t>Resultados esperados</w:t>
      </w:r>
    </w:p>
    <w:p w14:paraId="74EC6799" w14:textId="77777777" w:rsidR="00BF6B2A" w:rsidRPr="00BF6B2A" w:rsidRDefault="00BF6B2A" w:rsidP="00BF6B2A">
      <w:r w:rsidRPr="00BF6B2A">
        <w:t>Se espera consolidar un MVP Android que permita realizar actividades matemáticas con respuesta manuscrita, registrar la interacción del estudiante y disponer de una base técnica escalable para futuras funcionalidades educativas. La evaluación del proyecto deberá considerar tanto la corrección técnica como la utilidad de la experiencia para su público objetivo.</w:t>
      </w:r>
    </w:p>
    <w:p w14:paraId="2C4F442E" w14:textId="5EDD7DCB" w:rsidR="00BF6B2A" w:rsidRPr="00BF6B2A" w:rsidRDefault="00BF6B2A" w:rsidP="00BF6B2A">
      <w:pPr>
        <w:pStyle w:val="Prrafodelista"/>
        <w:numPr>
          <w:ilvl w:val="0"/>
          <w:numId w:val="1"/>
        </w:numPr>
        <w:rPr>
          <w:b/>
          <w:bCs/>
        </w:rPr>
      </w:pPr>
      <w:r w:rsidRPr="00BF6B2A">
        <w:rPr>
          <w:b/>
          <w:bCs/>
        </w:rPr>
        <w:t>Estado y proyección</w:t>
      </w:r>
    </w:p>
    <w:p w14:paraId="1CA64770" w14:textId="5F2EEB07" w:rsidR="00BF6B2A" w:rsidRDefault="00BF6B2A">
      <w:r w:rsidRPr="00BF6B2A">
        <w:t>K-Mat IA cuenta con una base funcional para la escritura y evaluación de un ejercicio de demostración, autenticación, almacenamiento local y componentes de sincronización. Su siguiente desafío es pasar de funcionalidades parciales a un flujo pedagógico más completo, acompañado de evidencia de pruebas y validación.</w:t>
      </w:r>
    </w:p>
    <w:sectPr w:rsidR="00BF6B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A61BA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321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B2A"/>
    <w:rsid w:val="00005719"/>
    <w:rsid w:val="002649A1"/>
    <w:rsid w:val="009A6C09"/>
    <w:rsid w:val="00BA49C4"/>
    <w:rsid w:val="00BD2DBD"/>
    <w:rsid w:val="00BF6B2A"/>
    <w:rsid w:val="00DB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D7E9C"/>
  <w15:chartTrackingRefBased/>
  <w15:docId w15:val="{52601483-FAEA-4776-A8F3-BC87328B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B2A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F6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6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6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6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6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6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6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6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6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6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6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6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6B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6B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6B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6B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6B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6B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6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6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6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6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6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6B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6B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6B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6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6B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6B2A"/>
    <w:rPr>
      <w:b/>
      <w:bCs/>
      <w:smallCaps/>
      <w:color w:val="0F4761" w:themeColor="accent1" w:themeShade="BF"/>
      <w:spacing w:val="5"/>
    </w:rPr>
  </w:style>
  <w:style w:type="table" w:styleId="Sombreadoclaro-nfasis1">
    <w:name w:val="Light Shading Accent 1"/>
    <w:basedOn w:val="Tablanormal"/>
    <w:uiPriority w:val="60"/>
    <w:semiHidden/>
    <w:unhideWhenUsed/>
    <w:rsid w:val="00BF6B2A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992</Words>
  <Characters>5456</Characters>
  <Application>Microsoft Office Word</Application>
  <DocSecurity>0</DocSecurity>
  <Lines>45</Lines>
  <Paragraphs>12</Paragraphs>
  <ScaleCrop>false</ScaleCrop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SAMUEL VIDAL ÑANCUPIL (Alumno)</dc:creator>
  <cp:keywords/>
  <dc:description/>
  <cp:lastModifiedBy>FERNANDO SAMUEL VIDAL ÑANCUPIL (Alumno)</cp:lastModifiedBy>
  <cp:revision>1</cp:revision>
  <dcterms:created xsi:type="dcterms:W3CDTF">2026-10-26T03:13:00Z</dcterms:created>
  <dcterms:modified xsi:type="dcterms:W3CDTF">2026-10-26T03:21:00Z</dcterms:modified>
</cp:coreProperties>
</file>