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CFBFB" w14:textId="77777777" w:rsidR="00B80240" w:rsidRPr="00B80240" w:rsidRDefault="00B80240" w:rsidP="00B80240">
      <w:pPr>
        <w:rPr>
          <w:b/>
          <w:bCs/>
        </w:rPr>
      </w:pPr>
      <w:r w:rsidRPr="00B80240">
        <w:rPr>
          <w:b/>
          <w:bCs/>
        </w:rPr>
        <w:t>Conclusão geral</w:t>
      </w:r>
    </w:p>
    <w:p w14:paraId="29BB9B76" w14:textId="77777777" w:rsidR="00B80240" w:rsidRPr="00B80240" w:rsidRDefault="00B80240" w:rsidP="00B80240">
      <w:r w:rsidRPr="00B80240">
        <w:t xml:space="preserve">A versão 2.0.19 é claramente superior às anteriores para o objetivo declarado do </w:t>
      </w:r>
      <w:proofErr w:type="spellStart"/>
      <w:r w:rsidRPr="00B80240">
        <w:t>FinScore</w:t>
      </w:r>
      <w:proofErr w:type="spellEnd"/>
      <w:r w:rsidRPr="00B80240">
        <w:t>: avaliar, com base em demonstrações contábeis, a sustentabilidade econômico-operacional e financeiro-patrimonial de potenciais tomadores de crédito.</w:t>
      </w:r>
    </w:p>
    <w:p w14:paraId="1D47B817" w14:textId="77777777" w:rsidR="00B80240" w:rsidRPr="00B80240" w:rsidRDefault="00B80240" w:rsidP="00B80240">
      <w:r w:rsidRPr="00B80240">
        <w:t>Contudo, ela ainda deve ser tratada como um modelo de apoio ao parecer — um sistema de classificação contábil prudencial — e não como um modelo estatisticamente validado de risco de crédito ou probabilidade de inadimplência.</w:t>
      </w:r>
    </w:p>
    <w:p w14:paraId="636E0300" w14:textId="77777777" w:rsidR="00B80240" w:rsidRPr="00B80240" w:rsidRDefault="00B80240" w:rsidP="00B80240">
      <w:r w:rsidRPr="00B80240">
        <w:t xml:space="preserve">Minha confiança nessa conclusão é de </w:t>
      </w:r>
      <w:r w:rsidRPr="00B80240">
        <w:rPr>
          <w:b/>
          <w:bCs/>
        </w:rPr>
        <w:t>0,87</w:t>
      </w:r>
      <w:r w:rsidRPr="00B80240">
        <w:t>.</w:t>
      </w:r>
    </w:p>
    <w:p w14:paraId="0E75FD21" w14:textId="77777777" w:rsidR="00B80240" w:rsidRPr="00B80240" w:rsidRDefault="00B80240" w:rsidP="00B80240">
      <w:r w:rsidRPr="00B80240">
        <w:t>O principal avanço da v2.0.19 não está em produzir resultados radicalmente diferentes, mas em tornar resultados semelhantes mais defensáveis: há melhor tratamento dos cenários, capital de giro, prejuízos recorrentes, dívida e juros, dados ausentes e redundâncias.</w:t>
      </w:r>
    </w:p>
    <w:p w14:paraId="5F7CA491" w14:textId="77777777" w:rsidR="00B80240" w:rsidRPr="00B80240" w:rsidRDefault="00B80240" w:rsidP="00B80240">
      <w:r w:rsidRPr="00B80240">
        <w:pict w14:anchorId="18DE4D4C">
          <v:rect id="_x0000_i1097" style="width:0;height:1.5pt" o:hralign="center" o:hrstd="t" o:hr="t" fillcolor="#a0a0a0" stroked="f"/>
        </w:pict>
      </w:r>
    </w:p>
    <w:p w14:paraId="4BC236C0" w14:textId="77777777" w:rsidR="00B80240" w:rsidRPr="00B80240" w:rsidRDefault="00B80240" w:rsidP="00B80240">
      <w:pPr>
        <w:rPr>
          <w:b/>
          <w:bCs/>
        </w:rPr>
      </w:pPr>
      <w:r w:rsidRPr="00B80240">
        <w:rPr>
          <w:b/>
          <w:bCs/>
        </w:rPr>
        <w:t>1. Comparação dos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1176"/>
        <w:gridCol w:w="1071"/>
        <w:gridCol w:w="1071"/>
        <w:gridCol w:w="1073"/>
        <w:gridCol w:w="904"/>
        <w:gridCol w:w="902"/>
      </w:tblGrid>
      <w:tr w:rsidR="00B80240" w:rsidRPr="00B80240" w14:paraId="54927002" w14:textId="77777777">
        <w:trPr>
          <w:tblHeader/>
          <w:tblCellSpacing w:w="15" w:type="dxa"/>
        </w:trPr>
        <w:tc>
          <w:tcPr>
            <w:tcW w:w="0" w:type="auto"/>
            <w:vAlign w:val="center"/>
            <w:hideMark/>
          </w:tcPr>
          <w:p w14:paraId="74BB490D" w14:textId="77777777" w:rsidR="00B80240" w:rsidRPr="00B80240" w:rsidRDefault="00B80240" w:rsidP="00B80240">
            <w:pPr>
              <w:rPr>
                <w:b/>
                <w:bCs/>
              </w:rPr>
            </w:pPr>
            <w:r w:rsidRPr="00B80240">
              <w:rPr>
                <w:b/>
                <w:bCs/>
              </w:rPr>
              <w:t>Empresa</w:t>
            </w:r>
          </w:p>
        </w:tc>
        <w:tc>
          <w:tcPr>
            <w:tcW w:w="0" w:type="auto"/>
            <w:vAlign w:val="center"/>
            <w:hideMark/>
          </w:tcPr>
          <w:p w14:paraId="4FEE67BD" w14:textId="77777777" w:rsidR="00B80240" w:rsidRPr="00B80240" w:rsidRDefault="00B80240" w:rsidP="00B80240">
            <w:pPr>
              <w:rPr>
                <w:b/>
                <w:bCs/>
              </w:rPr>
            </w:pPr>
            <w:r w:rsidRPr="00B80240">
              <w:rPr>
                <w:b/>
                <w:bCs/>
              </w:rPr>
              <w:t>Brigadeiro</w:t>
            </w:r>
          </w:p>
        </w:tc>
        <w:tc>
          <w:tcPr>
            <w:tcW w:w="0" w:type="auto"/>
            <w:vAlign w:val="center"/>
            <w:hideMark/>
          </w:tcPr>
          <w:p w14:paraId="080EACC8" w14:textId="77777777" w:rsidR="00B80240" w:rsidRPr="00B80240" w:rsidRDefault="00B80240" w:rsidP="00B80240">
            <w:pPr>
              <w:rPr>
                <w:b/>
                <w:bCs/>
              </w:rPr>
            </w:pPr>
            <w:r w:rsidRPr="00B80240">
              <w:rPr>
                <w:b/>
                <w:bCs/>
              </w:rPr>
              <w:t>Pudim 2.0.07</w:t>
            </w:r>
          </w:p>
        </w:tc>
        <w:tc>
          <w:tcPr>
            <w:tcW w:w="0" w:type="auto"/>
            <w:vAlign w:val="center"/>
            <w:hideMark/>
          </w:tcPr>
          <w:p w14:paraId="36073672" w14:textId="77777777" w:rsidR="00B80240" w:rsidRPr="00B80240" w:rsidRDefault="00B80240" w:rsidP="00B80240">
            <w:pPr>
              <w:rPr>
                <w:b/>
                <w:bCs/>
              </w:rPr>
            </w:pPr>
            <w:r w:rsidRPr="00B80240">
              <w:rPr>
                <w:b/>
                <w:bCs/>
              </w:rPr>
              <w:t>Pudim 2.0.13</w:t>
            </w:r>
          </w:p>
        </w:tc>
        <w:tc>
          <w:tcPr>
            <w:tcW w:w="0" w:type="auto"/>
            <w:vAlign w:val="center"/>
            <w:hideMark/>
          </w:tcPr>
          <w:p w14:paraId="4DC07952" w14:textId="77777777" w:rsidR="00B80240" w:rsidRPr="00B80240" w:rsidRDefault="00B80240" w:rsidP="00B80240">
            <w:pPr>
              <w:rPr>
                <w:b/>
                <w:bCs/>
              </w:rPr>
            </w:pPr>
            <w:r w:rsidRPr="00B80240">
              <w:rPr>
                <w:b/>
                <w:bCs/>
              </w:rPr>
              <w:t>Pudim 2.0.19</w:t>
            </w:r>
          </w:p>
        </w:tc>
        <w:tc>
          <w:tcPr>
            <w:tcW w:w="0" w:type="auto"/>
            <w:vAlign w:val="center"/>
            <w:hideMark/>
          </w:tcPr>
          <w:p w14:paraId="6BFB2AAF" w14:textId="77777777" w:rsidR="00B80240" w:rsidRPr="00B80240" w:rsidRDefault="00B80240" w:rsidP="00B80240">
            <w:pPr>
              <w:rPr>
                <w:b/>
                <w:bCs/>
              </w:rPr>
            </w:pPr>
            <w:r w:rsidRPr="00B80240">
              <w:rPr>
                <w:b/>
                <w:bCs/>
              </w:rPr>
              <w:t>EO 2.0.19</w:t>
            </w:r>
          </w:p>
        </w:tc>
        <w:tc>
          <w:tcPr>
            <w:tcW w:w="0" w:type="auto"/>
            <w:vAlign w:val="center"/>
            <w:hideMark/>
          </w:tcPr>
          <w:p w14:paraId="1DA16AFF" w14:textId="77777777" w:rsidR="00B80240" w:rsidRPr="00B80240" w:rsidRDefault="00B80240" w:rsidP="00B80240">
            <w:pPr>
              <w:rPr>
                <w:b/>
                <w:bCs/>
              </w:rPr>
            </w:pPr>
            <w:r w:rsidRPr="00B80240">
              <w:rPr>
                <w:b/>
                <w:bCs/>
              </w:rPr>
              <w:t>FP 2.0.19</w:t>
            </w:r>
          </w:p>
        </w:tc>
      </w:tr>
      <w:tr w:rsidR="00B80240" w:rsidRPr="00B80240" w14:paraId="354CE827" w14:textId="77777777">
        <w:trPr>
          <w:tblCellSpacing w:w="15" w:type="dxa"/>
        </w:trPr>
        <w:tc>
          <w:tcPr>
            <w:tcW w:w="0" w:type="auto"/>
            <w:vAlign w:val="center"/>
            <w:hideMark/>
          </w:tcPr>
          <w:p w14:paraId="10DFDF7C" w14:textId="77777777" w:rsidR="00B80240" w:rsidRPr="00B80240" w:rsidRDefault="00B80240" w:rsidP="00B80240">
            <w:proofErr w:type="spellStart"/>
            <w:r w:rsidRPr="00B80240">
              <w:t>Callamarys</w:t>
            </w:r>
            <w:proofErr w:type="spellEnd"/>
          </w:p>
        </w:tc>
        <w:tc>
          <w:tcPr>
            <w:tcW w:w="0" w:type="auto"/>
            <w:vAlign w:val="center"/>
            <w:hideMark/>
          </w:tcPr>
          <w:p w14:paraId="778D5AF4" w14:textId="77777777" w:rsidR="00B80240" w:rsidRPr="00B80240" w:rsidRDefault="00B80240" w:rsidP="00B80240">
            <w:r w:rsidRPr="00B80240">
              <w:t>240,00</w:t>
            </w:r>
          </w:p>
        </w:tc>
        <w:tc>
          <w:tcPr>
            <w:tcW w:w="0" w:type="auto"/>
            <w:vAlign w:val="center"/>
            <w:hideMark/>
          </w:tcPr>
          <w:p w14:paraId="04E74AB7" w14:textId="77777777" w:rsidR="00B80240" w:rsidRPr="00B80240" w:rsidRDefault="00B80240" w:rsidP="00B80240">
            <w:r w:rsidRPr="00B80240">
              <w:t>401,22</w:t>
            </w:r>
          </w:p>
        </w:tc>
        <w:tc>
          <w:tcPr>
            <w:tcW w:w="0" w:type="auto"/>
            <w:vAlign w:val="center"/>
            <w:hideMark/>
          </w:tcPr>
          <w:p w14:paraId="3829FC90" w14:textId="77777777" w:rsidR="00B80240" w:rsidRPr="00B80240" w:rsidRDefault="00B80240" w:rsidP="00B80240">
            <w:r w:rsidRPr="00B80240">
              <w:t>394,43</w:t>
            </w:r>
          </w:p>
        </w:tc>
        <w:tc>
          <w:tcPr>
            <w:tcW w:w="0" w:type="auto"/>
            <w:vAlign w:val="center"/>
            <w:hideMark/>
          </w:tcPr>
          <w:p w14:paraId="3DCAEEFD" w14:textId="77777777" w:rsidR="00B80240" w:rsidRPr="00B80240" w:rsidRDefault="00B80240" w:rsidP="00B80240">
            <w:r w:rsidRPr="00B80240">
              <w:rPr>
                <w:b/>
                <w:bCs/>
              </w:rPr>
              <w:t>412,23</w:t>
            </w:r>
          </w:p>
        </w:tc>
        <w:tc>
          <w:tcPr>
            <w:tcW w:w="0" w:type="auto"/>
            <w:vAlign w:val="center"/>
            <w:hideMark/>
          </w:tcPr>
          <w:p w14:paraId="2D3F2F1C" w14:textId="77777777" w:rsidR="00B80240" w:rsidRPr="00B80240" w:rsidRDefault="00B80240" w:rsidP="00B80240">
            <w:r w:rsidRPr="00B80240">
              <w:t>564,25</w:t>
            </w:r>
          </w:p>
        </w:tc>
        <w:tc>
          <w:tcPr>
            <w:tcW w:w="0" w:type="auto"/>
            <w:vAlign w:val="center"/>
            <w:hideMark/>
          </w:tcPr>
          <w:p w14:paraId="6BFF1EC9" w14:textId="77777777" w:rsidR="00B80240" w:rsidRPr="00B80240" w:rsidRDefault="00B80240" w:rsidP="00B80240">
            <w:r w:rsidRPr="00B80240">
              <w:t>338,27</w:t>
            </w:r>
          </w:p>
        </w:tc>
      </w:tr>
      <w:tr w:rsidR="00B80240" w:rsidRPr="00B80240" w14:paraId="0FE4B036" w14:textId="77777777">
        <w:trPr>
          <w:tblCellSpacing w:w="15" w:type="dxa"/>
        </w:trPr>
        <w:tc>
          <w:tcPr>
            <w:tcW w:w="0" w:type="auto"/>
            <w:vAlign w:val="center"/>
            <w:hideMark/>
          </w:tcPr>
          <w:p w14:paraId="6272DFA1" w14:textId="77777777" w:rsidR="00B80240" w:rsidRPr="00B80240" w:rsidRDefault="00B80240" w:rsidP="00B80240">
            <w:r w:rsidRPr="00B80240">
              <w:t>Cool Seed</w:t>
            </w:r>
          </w:p>
        </w:tc>
        <w:tc>
          <w:tcPr>
            <w:tcW w:w="0" w:type="auto"/>
            <w:vAlign w:val="center"/>
            <w:hideMark/>
          </w:tcPr>
          <w:p w14:paraId="6BFA1DEB" w14:textId="77777777" w:rsidR="00B80240" w:rsidRPr="00B80240" w:rsidRDefault="00B80240" w:rsidP="00B80240">
            <w:r w:rsidRPr="00B80240">
              <w:t>392,50</w:t>
            </w:r>
          </w:p>
        </w:tc>
        <w:tc>
          <w:tcPr>
            <w:tcW w:w="0" w:type="auto"/>
            <w:vAlign w:val="center"/>
            <w:hideMark/>
          </w:tcPr>
          <w:p w14:paraId="755AB8EE" w14:textId="77777777" w:rsidR="00B80240" w:rsidRPr="00B80240" w:rsidRDefault="00B80240" w:rsidP="00B80240">
            <w:r w:rsidRPr="00B80240">
              <w:t>644,94</w:t>
            </w:r>
          </w:p>
        </w:tc>
        <w:tc>
          <w:tcPr>
            <w:tcW w:w="0" w:type="auto"/>
            <w:vAlign w:val="center"/>
            <w:hideMark/>
          </w:tcPr>
          <w:p w14:paraId="34756657" w14:textId="77777777" w:rsidR="00B80240" w:rsidRPr="00B80240" w:rsidRDefault="00B80240" w:rsidP="00B80240">
            <w:r w:rsidRPr="00B80240">
              <w:t>731,87</w:t>
            </w:r>
          </w:p>
        </w:tc>
        <w:tc>
          <w:tcPr>
            <w:tcW w:w="0" w:type="auto"/>
            <w:vAlign w:val="center"/>
            <w:hideMark/>
          </w:tcPr>
          <w:p w14:paraId="16E3F665" w14:textId="77777777" w:rsidR="00B80240" w:rsidRPr="00B80240" w:rsidRDefault="00B80240" w:rsidP="00B80240">
            <w:r w:rsidRPr="00B80240">
              <w:rPr>
                <w:b/>
                <w:bCs/>
              </w:rPr>
              <w:t>660,52</w:t>
            </w:r>
          </w:p>
        </w:tc>
        <w:tc>
          <w:tcPr>
            <w:tcW w:w="0" w:type="auto"/>
            <w:vAlign w:val="center"/>
            <w:hideMark/>
          </w:tcPr>
          <w:p w14:paraId="42702B8D" w14:textId="77777777" w:rsidR="00B80240" w:rsidRPr="00B80240" w:rsidRDefault="00B80240" w:rsidP="00B80240">
            <w:r w:rsidRPr="00B80240">
              <w:t>665,04</w:t>
            </w:r>
          </w:p>
        </w:tc>
        <w:tc>
          <w:tcPr>
            <w:tcW w:w="0" w:type="auto"/>
            <w:vAlign w:val="center"/>
            <w:hideMark/>
          </w:tcPr>
          <w:p w14:paraId="6443962A" w14:textId="77777777" w:rsidR="00B80240" w:rsidRPr="00B80240" w:rsidRDefault="00B80240" w:rsidP="00B80240">
            <w:r w:rsidRPr="00B80240">
              <w:t>657,82</w:t>
            </w:r>
          </w:p>
        </w:tc>
      </w:tr>
      <w:tr w:rsidR="00B80240" w:rsidRPr="00B80240" w14:paraId="38A485C5" w14:textId="77777777">
        <w:trPr>
          <w:tblCellSpacing w:w="15" w:type="dxa"/>
        </w:trPr>
        <w:tc>
          <w:tcPr>
            <w:tcW w:w="0" w:type="auto"/>
            <w:vAlign w:val="center"/>
            <w:hideMark/>
          </w:tcPr>
          <w:p w14:paraId="5348D11F" w14:textId="77777777" w:rsidR="00B80240" w:rsidRPr="00B80240" w:rsidRDefault="00B80240" w:rsidP="00B80240">
            <w:r w:rsidRPr="00B80240">
              <w:t>Super G Supermercado</w:t>
            </w:r>
          </w:p>
        </w:tc>
        <w:tc>
          <w:tcPr>
            <w:tcW w:w="0" w:type="auto"/>
            <w:vAlign w:val="center"/>
            <w:hideMark/>
          </w:tcPr>
          <w:p w14:paraId="2B8B735F" w14:textId="77777777" w:rsidR="00B80240" w:rsidRPr="00B80240" w:rsidRDefault="00B80240" w:rsidP="00B80240">
            <w:r w:rsidRPr="00B80240">
              <w:t>200,00</w:t>
            </w:r>
          </w:p>
        </w:tc>
        <w:tc>
          <w:tcPr>
            <w:tcW w:w="0" w:type="auto"/>
            <w:vAlign w:val="center"/>
            <w:hideMark/>
          </w:tcPr>
          <w:p w14:paraId="1FD5C693" w14:textId="77777777" w:rsidR="00B80240" w:rsidRPr="00B80240" w:rsidRDefault="00B80240" w:rsidP="00B80240">
            <w:r w:rsidRPr="00B80240">
              <w:t>649,04</w:t>
            </w:r>
          </w:p>
        </w:tc>
        <w:tc>
          <w:tcPr>
            <w:tcW w:w="0" w:type="auto"/>
            <w:vAlign w:val="center"/>
            <w:hideMark/>
          </w:tcPr>
          <w:p w14:paraId="672FBEAE" w14:textId="77777777" w:rsidR="00B80240" w:rsidRPr="00B80240" w:rsidRDefault="00B80240" w:rsidP="00B80240">
            <w:r w:rsidRPr="00B80240">
              <w:t>726,56</w:t>
            </w:r>
          </w:p>
        </w:tc>
        <w:tc>
          <w:tcPr>
            <w:tcW w:w="0" w:type="auto"/>
            <w:vAlign w:val="center"/>
            <w:hideMark/>
          </w:tcPr>
          <w:p w14:paraId="2DB30BC7" w14:textId="77777777" w:rsidR="00B80240" w:rsidRPr="00B80240" w:rsidRDefault="00B80240" w:rsidP="00B80240">
            <w:r w:rsidRPr="00B80240">
              <w:rPr>
                <w:b/>
                <w:bCs/>
              </w:rPr>
              <w:t>740,46</w:t>
            </w:r>
          </w:p>
        </w:tc>
        <w:tc>
          <w:tcPr>
            <w:tcW w:w="0" w:type="auto"/>
            <w:vAlign w:val="center"/>
            <w:hideMark/>
          </w:tcPr>
          <w:p w14:paraId="48D7A0B7" w14:textId="77777777" w:rsidR="00B80240" w:rsidRPr="00B80240" w:rsidRDefault="00B80240" w:rsidP="00B80240">
            <w:r w:rsidRPr="00B80240">
              <w:t>672,90</w:t>
            </w:r>
          </w:p>
        </w:tc>
        <w:tc>
          <w:tcPr>
            <w:tcW w:w="0" w:type="auto"/>
            <w:vAlign w:val="center"/>
            <w:hideMark/>
          </w:tcPr>
          <w:p w14:paraId="133D7B01" w14:textId="77777777" w:rsidR="00B80240" w:rsidRPr="00B80240" w:rsidRDefault="00B80240" w:rsidP="00B80240">
            <w:r w:rsidRPr="00B80240">
              <w:t>865,12</w:t>
            </w:r>
          </w:p>
        </w:tc>
      </w:tr>
      <w:tr w:rsidR="00B80240" w:rsidRPr="00B80240" w14:paraId="15D86DEE" w14:textId="77777777">
        <w:trPr>
          <w:tblCellSpacing w:w="15" w:type="dxa"/>
        </w:trPr>
        <w:tc>
          <w:tcPr>
            <w:tcW w:w="0" w:type="auto"/>
            <w:vAlign w:val="center"/>
            <w:hideMark/>
          </w:tcPr>
          <w:p w14:paraId="1AAC9715" w14:textId="77777777" w:rsidR="00B80240" w:rsidRPr="00B80240" w:rsidRDefault="00B80240" w:rsidP="00B80240">
            <w:r w:rsidRPr="00B80240">
              <w:t>E-</w:t>
            </w:r>
            <w:proofErr w:type="spellStart"/>
            <w:r w:rsidRPr="00B80240">
              <w:t>Construmarket</w:t>
            </w:r>
            <w:proofErr w:type="spellEnd"/>
            <w:r w:rsidRPr="00B80240">
              <w:t xml:space="preserve"> Tecnologia</w:t>
            </w:r>
          </w:p>
        </w:tc>
        <w:tc>
          <w:tcPr>
            <w:tcW w:w="0" w:type="auto"/>
            <w:vAlign w:val="center"/>
            <w:hideMark/>
          </w:tcPr>
          <w:p w14:paraId="6A2CC32A" w14:textId="77777777" w:rsidR="00B80240" w:rsidRPr="00B80240" w:rsidRDefault="00B80240" w:rsidP="00B80240">
            <w:r w:rsidRPr="00B80240">
              <w:t>650,00</w:t>
            </w:r>
          </w:p>
        </w:tc>
        <w:tc>
          <w:tcPr>
            <w:tcW w:w="0" w:type="auto"/>
            <w:vAlign w:val="center"/>
            <w:hideMark/>
          </w:tcPr>
          <w:p w14:paraId="5248077C" w14:textId="77777777" w:rsidR="00B80240" w:rsidRPr="00B80240" w:rsidRDefault="00B80240" w:rsidP="00B80240">
            <w:r w:rsidRPr="00B80240">
              <w:t>666,28</w:t>
            </w:r>
          </w:p>
        </w:tc>
        <w:tc>
          <w:tcPr>
            <w:tcW w:w="0" w:type="auto"/>
            <w:vAlign w:val="center"/>
            <w:hideMark/>
          </w:tcPr>
          <w:p w14:paraId="30540919" w14:textId="77777777" w:rsidR="00B80240" w:rsidRPr="00B80240" w:rsidRDefault="00B80240" w:rsidP="00B80240">
            <w:r w:rsidRPr="00B80240">
              <w:t>747,93</w:t>
            </w:r>
          </w:p>
        </w:tc>
        <w:tc>
          <w:tcPr>
            <w:tcW w:w="0" w:type="auto"/>
            <w:vAlign w:val="center"/>
            <w:hideMark/>
          </w:tcPr>
          <w:p w14:paraId="22EDD0E3" w14:textId="77777777" w:rsidR="00B80240" w:rsidRPr="00B80240" w:rsidRDefault="00B80240" w:rsidP="00B80240">
            <w:r w:rsidRPr="00B80240">
              <w:rPr>
                <w:b/>
                <w:bCs/>
              </w:rPr>
              <w:t>747,73</w:t>
            </w:r>
          </w:p>
        </w:tc>
        <w:tc>
          <w:tcPr>
            <w:tcW w:w="0" w:type="auto"/>
            <w:vAlign w:val="center"/>
            <w:hideMark/>
          </w:tcPr>
          <w:p w14:paraId="18734EE9" w14:textId="77777777" w:rsidR="00B80240" w:rsidRPr="00B80240" w:rsidRDefault="00B80240" w:rsidP="00B80240">
            <w:r w:rsidRPr="00B80240">
              <w:t>709,66</w:t>
            </w:r>
          </w:p>
        </w:tc>
        <w:tc>
          <w:tcPr>
            <w:tcW w:w="0" w:type="auto"/>
            <w:vAlign w:val="center"/>
            <w:hideMark/>
          </w:tcPr>
          <w:p w14:paraId="1AA70E33" w14:textId="77777777" w:rsidR="00B80240" w:rsidRPr="00B80240" w:rsidRDefault="00B80240" w:rsidP="00B80240">
            <w:r w:rsidRPr="00B80240">
              <w:t>814,80</w:t>
            </w:r>
          </w:p>
        </w:tc>
      </w:tr>
      <w:tr w:rsidR="00B80240" w:rsidRPr="00B80240" w14:paraId="1395BCA1" w14:textId="77777777">
        <w:trPr>
          <w:tblCellSpacing w:w="15" w:type="dxa"/>
        </w:trPr>
        <w:tc>
          <w:tcPr>
            <w:tcW w:w="0" w:type="auto"/>
            <w:vAlign w:val="center"/>
            <w:hideMark/>
          </w:tcPr>
          <w:p w14:paraId="2AFE0E2B" w14:textId="77777777" w:rsidR="00B80240" w:rsidRPr="00B80240" w:rsidRDefault="00B80240" w:rsidP="00B80240">
            <w:proofErr w:type="spellStart"/>
            <w:r w:rsidRPr="00B80240">
              <w:t>Mobicloud</w:t>
            </w:r>
            <w:proofErr w:type="spellEnd"/>
            <w:r w:rsidRPr="00B80240">
              <w:t xml:space="preserve"> Tecnologia</w:t>
            </w:r>
          </w:p>
        </w:tc>
        <w:tc>
          <w:tcPr>
            <w:tcW w:w="0" w:type="auto"/>
            <w:vAlign w:val="center"/>
            <w:hideMark/>
          </w:tcPr>
          <w:p w14:paraId="6F723EC4" w14:textId="77777777" w:rsidR="00B80240" w:rsidRPr="00B80240" w:rsidRDefault="00B80240" w:rsidP="00B80240">
            <w:r w:rsidRPr="00B80240">
              <w:t>905,00</w:t>
            </w:r>
          </w:p>
        </w:tc>
        <w:tc>
          <w:tcPr>
            <w:tcW w:w="0" w:type="auto"/>
            <w:vAlign w:val="center"/>
            <w:hideMark/>
          </w:tcPr>
          <w:p w14:paraId="0CDED96C" w14:textId="77777777" w:rsidR="00B80240" w:rsidRPr="00B80240" w:rsidRDefault="00B80240" w:rsidP="00B80240">
            <w:r w:rsidRPr="00B80240">
              <w:t>766,21</w:t>
            </w:r>
          </w:p>
        </w:tc>
        <w:tc>
          <w:tcPr>
            <w:tcW w:w="0" w:type="auto"/>
            <w:vAlign w:val="center"/>
            <w:hideMark/>
          </w:tcPr>
          <w:p w14:paraId="5C47AD38" w14:textId="77777777" w:rsidR="00B80240" w:rsidRPr="00B80240" w:rsidRDefault="00B80240" w:rsidP="00B80240">
            <w:r w:rsidRPr="00B80240">
              <w:t>897,64</w:t>
            </w:r>
          </w:p>
        </w:tc>
        <w:tc>
          <w:tcPr>
            <w:tcW w:w="0" w:type="auto"/>
            <w:vAlign w:val="center"/>
            <w:hideMark/>
          </w:tcPr>
          <w:p w14:paraId="44CD24E5" w14:textId="77777777" w:rsidR="00B80240" w:rsidRPr="00B80240" w:rsidRDefault="00B80240" w:rsidP="00B80240">
            <w:r w:rsidRPr="00B80240">
              <w:rPr>
                <w:b/>
                <w:bCs/>
              </w:rPr>
              <w:t>868,78</w:t>
            </w:r>
          </w:p>
        </w:tc>
        <w:tc>
          <w:tcPr>
            <w:tcW w:w="0" w:type="auto"/>
            <w:vAlign w:val="center"/>
            <w:hideMark/>
          </w:tcPr>
          <w:p w14:paraId="0D0D4015" w14:textId="77777777" w:rsidR="00B80240" w:rsidRPr="00B80240" w:rsidRDefault="00B80240" w:rsidP="00B80240">
            <w:r w:rsidRPr="00B80240">
              <w:t>914,86</w:t>
            </w:r>
          </w:p>
        </w:tc>
        <w:tc>
          <w:tcPr>
            <w:tcW w:w="0" w:type="auto"/>
            <w:vAlign w:val="center"/>
            <w:hideMark/>
          </w:tcPr>
          <w:p w14:paraId="506025C4" w14:textId="77777777" w:rsidR="00B80240" w:rsidRPr="00B80240" w:rsidRDefault="00B80240" w:rsidP="00B80240">
            <w:r w:rsidRPr="00B80240">
              <w:t>848,89</w:t>
            </w:r>
          </w:p>
        </w:tc>
      </w:tr>
      <w:tr w:rsidR="00B80240" w:rsidRPr="00B80240" w14:paraId="1A4CDA8C" w14:textId="77777777">
        <w:trPr>
          <w:tblCellSpacing w:w="15" w:type="dxa"/>
        </w:trPr>
        <w:tc>
          <w:tcPr>
            <w:tcW w:w="0" w:type="auto"/>
            <w:vAlign w:val="center"/>
            <w:hideMark/>
          </w:tcPr>
          <w:p w14:paraId="72721998" w14:textId="77777777" w:rsidR="00B80240" w:rsidRPr="00B80240" w:rsidRDefault="00B80240" w:rsidP="00B80240">
            <w:r w:rsidRPr="00B80240">
              <w:t>SSA-MRO Soluções</w:t>
            </w:r>
          </w:p>
        </w:tc>
        <w:tc>
          <w:tcPr>
            <w:tcW w:w="0" w:type="auto"/>
            <w:vAlign w:val="center"/>
            <w:hideMark/>
          </w:tcPr>
          <w:p w14:paraId="1E4CC366" w14:textId="77777777" w:rsidR="00B80240" w:rsidRPr="00B80240" w:rsidRDefault="00B80240" w:rsidP="00B80240">
            <w:r w:rsidRPr="00B80240">
              <w:t>255,00</w:t>
            </w:r>
          </w:p>
        </w:tc>
        <w:tc>
          <w:tcPr>
            <w:tcW w:w="0" w:type="auto"/>
            <w:vAlign w:val="center"/>
            <w:hideMark/>
          </w:tcPr>
          <w:p w14:paraId="01F0D82E" w14:textId="77777777" w:rsidR="00B80240" w:rsidRPr="00B80240" w:rsidRDefault="00B80240" w:rsidP="00B80240">
            <w:r w:rsidRPr="00B80240">
              <w:t>481,89</w:t>
            </w:r>
          </w:p>
        </w:tc>
        <w:tc>
          <w:tcPr>
            <w:tcW w:w="0" w:type="auto"/>
            <w:vAlign w:val="center"/>
            <w:hideMark/>
          </w:tcPr>
          <w:p w14:paraId="0FA21210" w14:textId="77777777" w:rsidR="00B80240" w:rsidRPr="00B80240" w:rsidRDefault="00B80240" w:rsidP="00B80240">
            <w:r w:rsidRPr="00B80240">
              <w:t>500,00</w:t>
            </w:r>
          </w:p>
        </w:tc>
        <w:tc>
          <w:tcPr>
            <w:tcW w:w="0" w:type="auto"/>
            <w:vAlign w:val="center"/>
            <w:hideMark/>
          </w:tcPr>
          <w:p w14:paraId="579BAFE1" w14:textId="77777777" w:rsidR="00B80240" w:rsidRPr="00B80240" w:rsidRDefault="00B80240" w:rsidP="00B80240">
            <w:r w:rsidRPr="00B80240">
              <w:rPr>
                <w:b/>
                <w:bCs/>
              </w:rPr>
              <w:t>500,00</w:t>
            </w:r>
          </w:p>
        </w:tc>
        <w:tc>
          <w:tcPr>
            <w:tcW w:w="0" w:type="auto"/>
            <w:vAlign w:val="center"/>
            <w:hideMark/>
          </w:tcPr>
          <w:p w14:paraId="0AB720D6" w14:textId="77777777" w:rsidR="00B80240" w:rsidRPr="00B80240" w:rsidRDefault="00B80240" w:rsidP="00B80240">
            <w:r w:rsidRPr="00B80240">
              <w:t>443,68</w:t>
            </w:r>
          </w:p>
        </w:tc>
        <w:tc>
          <w:tcPr>
            <w:tcW w:w="0" w:type="auto"/>
            <w:vAlign w:val="center"/>
            <w:hideMark/>
          </w:tcPr>
          <w:p w14:paraId="2E7359E8" w14:textId="77777777" w:rsidR="00B80240" w:rsidRPr="00B80240" w:rsidRDefault="00B80240" w:rsidP="00B80240">
            <w:r w:rsidRPr="00B80240">
              <w:t>657,68</w:t>
            </w:r>
          </w:p>
        </w:tc>
      </w:tr>
      <w:tr w:rsidR="00B80240" w:rsidRPr="00B80240" w14:paraId="66B7B14D" w14:textId="77777777">
        <w:trPr>
          <w:tblCellSpacing w:w="15" w:type="dxa"/>
        </w:trPr>
        <w:tc>
          <w:tcPr>
            <w:tcW w:w="0" w:type="auto"/>
            <w:vAlign w:val="center"/>
            <w:hideMark/>
          </w:tcPr>
          <w:p w14:paraId="1168E85B" w14:textId="77777777" w:rsidR="00B80240" w:rsidRPr="00B80240" w:rsidRDefault="00B80240" w:rsidP="00B80240">
            <w:proofErr w:type="spellStart"/>
            <w:r w:rsidRPr="00B80240">
              <w:t>Flammers</w:t>
            </w:r>
            <w:proofErr w:type="spellEnd"/>
            <w:r w:rsidRPr="00B80240">
              <w:t xml:space="preserve"> Participações</w:t>
            </w:r>
          </w:p>
        </w:tc>
        <w:tc>
          <w:tcPr>
            <w:tcW w:w="0" w:type="auto"/>
            <w:vAlign w:val="center"/>
            <w:hideMark/>
          </w:tcPr>
          <w:p w14:paraId="00A6A715" w14:textId="77777777" w:rsidR="00B80240" w:rsidRPr="00B80240" w:rsidRDefault="00B80240" w:rsidP="00B80240">
            <w:r w:rsidRPr="00B80240">
              <w:t>475,00</w:t>
            </w:r>
          </w:p>
        </w:tc>
        <w:tc>
          <w:tcPr>
            <w:tcW w:w="0" w:type="auto"/>
            <w:vAlign w:val="center"/>
            <w:hideMark/>
          </w:tcPr>
          <w:p w14:paraId="146470B4" w14:textId="77777777" w:rsidR="00B80240" w:rsidRPr="00B80240" w:rsidRDefault="00B80240" w:rsidP="00B80240">
            <w:r w:rsidRPr="00B80240">
              <w:t>0,00</w:t>
            </w:r>
          </w:p>
        </w:tc>
        <w:tc>
          <w:tcPr>
            <w:tcW w:w="0" w:type="auto"/>
            <w:vAlign w:val="center"/>
            <w:hideMark/>
          </w:tcPr>
          <w:p w14:paraId="6C4452FA" w14:textId="77777777" w:rsidR="00B80240" w:rsidRPr="00B80240" w:rsidRDefault="00B80240" w:rsidP="00B80240">
            <w:r w:rsidRPr="00B80240">
              <w:t>0,00</w:t>
            </w:r>
          </w:p>
        </w:tc>
        <w:tc>
          <w:tcPr>
            <w:tcW w:w="0" w:type="auto"/>
            <w:vAlign w:val="center"/>
            <w:hideMark/>
          </w:tcPr>
          <w:p w14:paraId="14301EE5" w14:textId="77777777" w:rsidR="00B80240" w:rsidRPr="00B80240" w:rsidRDefault="00B80240" w:rsidP="00B80240">
            <w:r w:rsidRPr="00B80240">
              <w:rPr>
                <w:b/>
                <w:bCs/>
              </w:rPr>
              <w:t>0,00</w:t>
            </w:r>
          </w:p>
        </w:tc>
        <w:tc>
          <w:tcPr>
            <w:tcW w:w="0" w:type="auto"/>
            <w:vAlign w:val="center"/>
            <w:hideMark/>
          </w:tcPr>
          <w:p w14:paraId="151DFFCD" w14:textId="77777777" w:rsidR="00B80240" w:rsidRPr="00B80240" w:rsidRDefault="00B80240" w:rsidP="00B80240">
            <w:r w:rsidRPr="00B80240">
              <w:t>0,00</w:t>
            </w:r>
          </w:p>
        </w:tc>
        <w:tc>
          <w:tcPr>
            <w:tcW w:w="0" w:type="auto"/>
            <w:vAlign w:val="center"/>
            <w:hideMark/>
          </w:tcPr>
          <w:p w14:paraId="3AEB0F53" w14:textId="77777777" w:rsidR="00B80240" w:rsidRPr="00B80240" w:rsidRDefault="00B80240" w:rsidP="00B80240">
            <w:r w:rsidRPr="00B80240">
              <w:t>0,00</w:t>
            </w:r>
          </w:p>
        </w:tc>
      </w:tr>
      <w:tr w:rsidR="00B80240" w:rsidRPr="00B80240" w14:paraId="2CC0E7B5" w14:textId="77777777">
        <w:trPr>
          <w:tblCellSpacing w:w="15" w:type="dxa"/>
        </w:trPr>
        <w:tc>
          <w:tcPr>
            <w:tcW w:w="0" w:type="auto"/>
            <w:vAlign w:val="center"/>
            <w:hideMark/>
          </w:tcPr>
          <w:p w14:paraId="3019C21F" w14:textId="77777777" w:rsidR="00B80240" w:rsidRPr="00B80240" w:rsidRDefault="00B80240" w:rsidP="00B80240">
            <w:proofErr w:type="spellStart"/>
            <w:r w:rsidRPr="00B80240">
              <w:t>Fornax</w:t>
            </w:r>
            <w:proofErr w:type="spellEnd"/>
            <w:r w:rsidRPr="00B80240">
              <w:t xml:space="preserve"> Consultoria</w:t>
            </w:r>
          </w:p>
        </w:tc>
        <w:tc>
          <w:tcPr>
            <w:tcW w:w="0" w:type="auto"/>
            <w:vAlign w:val="center"/>
            <w:hideMark/>
          </w:tcPr>
          <w:p w14:paraId="6738EF5C" w14:textId="77777777" w:rsidR="00B80240" w:rsidRPr="00B80240" w:rsidRDefault="00B80240" w:rsidP="00B80240">
            <w:r w:rsidRPr="00B80240">
              <w:t>227,50</w:t>
            </w:r>
          </w:p>
        </w:tc>
        <w:tc>
          <w:tcPr>
            <w:tcW w:w="0" w:type="auto"/>
            <w:vAlign w:val="center"/>
            <w:hideMark/>
          </w:tcPr>
          <w:p w14:paraId="0E437CEF" w14:textId="77777777" w:rsidR="00B80240" w:rsidRPr="00B80240" w:rsidRDefault="00B80240" w:rsidP="00B80240">
            <w:r w:rsidRPr="00B80240">
              <w:t>737,56</w:t>
            </w:r>
          </w:p>
        </w:tc>
        <w:tc>
          <w:tcPr>
            <w:tcW w:w="0" w:type="auto"/>
            <w:vAlign w:val="center"/>
            <w:hideMark/>
          </w:tcPr>
          <w:p w14:paraId="4E1C8E80" w14:textId="77777777" w:rsidR="00B80240" w:rsidRPr="00B80240" w:rsidRDefault="00B80240" w:rsidP="00B80240">
            <w:r w:rsidRPr="00B80240">
              <w:t>854,01</w:t>
            </w:r>
          </w:p>
        </w:tc>
        <w:tc>
          <w:tcPr>
            <w:tcW w:w="0" w:type="auto"/>
            <w:vAlign w:val="center"/>
            <w:hideMark/>
          </w:tcPr>
          <w:p w14:paraId="3893AEC0" w14:textId="77777777" w:rsidR="00B80240" w:rsidRPr="00B80240" w:rsidRDefault="00B80240" w:rsidP="00B80240">
            <w:r w:rsidRPr="00B80240">
              <w:rPr>
                <w:b/>
                <w:bCs/>
              </w:rPr>
              <w:t>809,48</w:t>
            </w:r>
          </w:p>
        </w:tc>
        <w:tc>
          <w:tcPr>
            <w:tcW w:w="0" w:type="auto"/>
            <w:vAlign w:val="center"/>
            <w:hideMark/>
          </w:tcPr>
          <w:p w14:paraId="14A3C4F5" w14:textId="77777777" w:rsidR="00B80240" w:rsidRPr="00B80240" w:rsidRDefault="00B80240" w:rsidP="00B80240">
            <w:r w:rsidRPr="00B80240">
              <w:t>971,24</w:t>
            </w:r>
          </w:p>
        </w:tc>
        <w:tc>
          <w:tcPr>
            <w:tcW w:w="0" w:type="auto"/>
            <w:vAlign w:val="center"/>
            <w:hideMark/>
          </w:tcPr>
          <w:p w14:paraId="69C7B03C" w14:textId="77777777" w:rsidR="00B80240" w:rsidRPr="00B80240" w:rsidRDefault="00B80240" w:rsidP="00B80240">
            <w:r w:rsidRPr="00B80240">
              <w:t>744,69</w:t>
            </w:r>
          </w:p>
        </w:tc>
      </w:tr>
      <w:tr w:rsidR="00B80240" w:rsidRPr="00B80240" w14:paraId="64210E0D" w14:textId="77777777">
        <w:trPr>
          <w:tblCellSpacing w:w="15" w:type="dxa"/>
        </w:trPr>
        <w:tc>
          <w:tcPr>
            <w:tcW w:w="0" w:type="auto"/>
            <w:vAlign w:val="center"/>
            <w:hideMark/>
          </w:tcPr>
          <w:p w14:paraId="7F85D288" w14:textId="77777777" w:rsidR="00B80240" w:rsidRPr="00B80240" w:rsidRDefault="00B80240" w:rsidP="00B80240">
            <w:r w:rsidRPr="00B80240">
              <w:t>Modo Serviços RH</w:t>
            </w:r>
          </w:p>
        </w:tc>
        <w:tc>
          <w:tcPr>
            <w:tcW w:w="0" w:type="auto"/>
            <w:vAlign w:val="center"/>
            <w:hideMark/>
          </w:tcPr>
          <w:p w14:paraId="4BEAAC0F" w14:textId="77777777" w:rsidR="00B80240" w:rsidRPr="00B80240" w:rsidRDefault="00B80240" w:rsidP="00B80240">
            <w:r w:rsidRPr="00B80240">
              <w:t>790,00</w:t>
            </w:r>
          </w:p>
        </w:tc>
        <w:tc>
          <w:tcPr>
            <w:tcW w:w="0" w:type="auto"/>
            <w:vAlign w:val="center"/>
            <w:hideMark/>
          </w:tcPr>
          <w:p w14:paraId="04D790A6" w14:textId="77777777" w:rsidR="00B80240" w:rsidRPr="00B80240" w:rsidRDefault="00B80240" w:rsidP="00B80240">
            <w:r w:rsidRPr="00B80240">
              <w:t>350,00</w:t>
            </w:r>
          </w:p>
        </w:tc>
        <w:tc>
          <w:tcPr>
            <w:tcW w:w="0" w:type="auto"/>
            <w:vAlign w:val="center"/>
            <w:hideMark/>
          </w:tcPr>
          <w:p w14:paraId="5CD4D192" w14:textId="77777777" w:rsidR="00B80240" w:rsidRPr="00B80240" w:rsidRDefault="00B80240" w:rsidP="00B80240">
            <w:r w:rsidRPr="00B80240">
              <w:t>350,00</w:t>
            </w:r>
          </w:p>
        </w:tc>
        <w:tc>
          <w:tcPr>
            <w:tcW w:w="0" w:type="auto"/>
            <w:vAlign w:val="center"/>
            <w:hideMark/>
          </w:tcPr>
          <w:p w14:paraId="6B78C0C0" w14:textId="77777777" w:rsidR="00B80240" w:rsidRPr="00B80240" w:rsidRDefault="00B80240" w:rsidP="00B80240">
            <w:r w:rsidRPr="00B80240">
              <w:rPr>
                <w:b/>
                <w:bCs/>
              </w:rPr>
              <w:t>350,00</w:t>
            </w:r>
          </w:p>
        </w:tc>
        <w:tc>
          <w:tcPr>
            <w:tcW w:w="0" w:type="auto"/>
            <w:vAlign w:val="center"/>
            <w:hideMark/>
          </w:tcPr>
          <w:p w14:paraId="1287897A" w14:textId="77777777" w:rsidR="00B80240" w:rsidRPr="00B80240" w:rsidRDefault="00B80240" w:rsidP="00B80240">
            <w:r w:rsidRPr="00B80240">
              <w:t>916,67</w:t>
            </w:r>
          </w:p>
        </w:tc>
        <w:tc>
          <w:tcPr>
            <w:tcW w:w="0" w:type="auto"/>
            <w:vAlign w:val="center"/>
            <w:hideMark/>
          </w:tcPr>
          <w:p w14:paraId="74B1CD62" w14:textId="77777777" w:rsidR="00B80240" w:rsidRPr="00B80240" w:rsidRDefault="00B80240" w:rsidP="00B80240">
            <w:r w:rsidRPr="00B80240">
              <w:t>295,26</w:t>
            </w:r>
          </w:p>
        </w:tc>
      </w:tr>
      <w:tr w:rsidR="00B80240" w:rsidRPr="00B80240" w14:paraId="1F842201" w14:textId="77777777">
        <w:trPr>
          <w:tblCellSpacing w:w="15" w:type="dxa"/>
        </w:trPr>
        <w:tc>
          <w:tcPr>
            <w:tcW w:w="0" w:type="auto"/>
            <w:vAlign w:val="center"/>
            <w:hideMark/>
          </w:tcPr>
          <w:p w14:paraId="632506D3" w14:textId="77777777" w:rsidR="00B80240" w:rsidRPr="00B80240" w:rsidRDefault="00B80240" w:rsidP="00B80240">
            <w:proofErr w:type="spellStart"/>
            <w:r w:rsidRPr="00B80240">
              <w:lastRenderedPageBreak/>
              <w:t>Mooven</w:t>
            </w:r>
            <w:proofErr w:type="spellEnd"/>
            <w:r w:rsidRPr="00B80240">
              <w:t xml:space="preserve"> Assessoria</w:t>
            </w:r>
          </w:p>
        </w:tc>
        <w:tc>
          <w:tcPr>
            <w:tcW w:w="0" w:type="auto"/>
            <w:vAlign w:val="center"/>
            <w:hideMark/>
          </w:tcPr>
          <w:p w14:paraId="1E83C165" w14:textId="77777777" w:rsidR="00B80240" w:rsidRPr="00B80240" w:rsidRDefault="00B80240" w:rsidP="00B80240">
            <w:r w:rsidRPr="00B80240">
              <w:t>902,50</w:t>
            </w:r>
          </w:p>
        </w:tc>
        <w:tc>
          <w:tcPr>
            <w:tcW w:w="0" w:type="auto"/>
            <w:vAlign w:val="center"/>
            <w:hideMark/>
          </w:tcPr>
          <w:p w14:paraId="3F9EF305" w14:textId="77777777" w:rsidR="00B80240" w:rsidRPr="00B80240" w:rsidRDefault="00B80240" w:rsidP="00B80240">
            <w:r w:rsidRPr="00B80240">
              <w:t>249,87</w:t>
            </w:r>
          </w:p>
        </w:tc>
        <w:tc>
          <w:tcPr>
            <w:tcW w:w="0" w:type="auto"/>
            <w:vAlign w:val="center"/>
            <w:hideMark/>
          </w:tcPr>
          <w:p w14:paraId="4FDDCA8D" w14:textId="77777777" w:rsidR="00B80240" w:rsidRPr="00B80240" w:rsidRDefault="00B80240" w:rsidP="00B80240">
            <w:r w:rsidRPr="00B80240">
              <w:t>244,87</w:t>
            </w:r>
          </w:p>
        </w:tc>
        <w:tc>
          <w:tcPr>
            <w:tcW w:w="0" w:type="auto"/>
            <w:vAlign w:val="center"/>
            <w:hideMark/>
          </w:tcPr>
          <w:p w14:paraId="0AB064DC" w14:textId="77777777" w:rsidR="00B80240" w:rsidRPr="00B80240" w:rsidRDefault="00B80240" w:rsidP="00B80240">
            <w:r w:rsidRPr="00B80240">
              <w:rPr>
                <w:b/>
                <w:bCs/>
              </w:rPr>
              <w:t>303,26</w:t>
            </w:r>
          </w:p>
        </w:tc>
        <w:tc>
          <w:tcPr>
            <w:tcW w:w="0" w:type="auto"/>
            <w:vAlign w:val="center"/>
            <w:hideMark/>
          </w:tcPr>
          <w:p w14:paraId="2C19F309" w14:textId="77777777" w:rsidR="00B80240" w:rsidRPr="00B80240" w:rsidRDefault="00B80240" w:rsidP="00B80240">
            <w:r w:rsidRPr="00B80240">
              <w:t>469,60</w:t>
            </w:r>
          </w:p>
        </w:tc>
        <w:tc>
          <w:tcPr>
            <w:tcW w:w="0" w:type="auto"/>
            <w:vAlign w:val="center"/>
            <w:hideMark/>
          </w:tcPr>
          <w:p w14:paraId="7A8D7310" w14:textId="77777777" w:rsidR="00B80240" w:rsidRPr="00B80240" w:rsidRDefault="00B80240" w:rsidP="00B80240">
            <w:r w:rsidRPr="00B80240">
              <w:t>230,78</w:t>
            </w:r>
          </w:p>
        </w:tc>
      </w:tr>
      <w:tr w:rsidR="00B80240" w:rsidRPr="00B80240" w14:paraId="5C97CBBA" w14:textId="77777777">
        <w:trPr>
          <w:tblCellSpacing w:w="15" w:type="dxa"/>
        </w:trPr>
        <w:tc>
          <w:tcPr>
            <w:tcW w:w="0" w:type="auto"/>
            <w:vAlign w:val="center"/>
            <w:hideMark/>
          </w:tcPr>
          <w:p w14:paraId="2B193723" w14:textId="77777777" w:rsidR="00B80240" w:rsidRPr="00B80240" w:rsidRDefault="00B80240" w:rsidP="00B80240">
            <w:r w:rsidRPr="00B80240">
              <w:t>JNH Hotéis</w:t>
            </w:r>
          </w:p>
        </w:tc>
        <w:tc>
          <w:tcPr>
            <w:tcW w:w="0" w:type="auto"/>
            <w:vAlign w:val="center"/>
            <w:hideMark/>
          </w:tcPr>
          <w:p w14:paraId="01650B17" w14:textId="77777777" w:rsidR="00B80240" w:rsidRPr="00B80240" w:rsidRDefault="00B80240" w:rsidP="00B80240">
            <w:r w:rsidRPr="00B80240">
              <w:t>767,50</w:t>
            </w:r>
          </w:p>
        </w:tc>
        <w:tc>
          <w:tcPr>
            <w:tcW w:w="0" w:type="auto"/>
            <w:vAlign w:val="center"/>
            <w:hideMark/>
          </w:tcPr>
          <w:p w14:paraId="1C672EE0" w14:textId="77777777" w:rsidR="00B80240" w:rsidRPr="00B80240" w:rsidRDefault="00B80240" w:rsidP="00B80240">
            <w:r w:rsidRPr="00B80240">
              <w:t>532,41</w:t>
            </w:r>
          </w:p>
        </w:tc>
        <w:tc>
          <w:tcPr>
            <w:tcW w:w="0" w:type="auto"/>
            <w:vAlign w:val="center"/>
            <w:hideMark/>
          </w:tcPr>
          <w:p w14:paraId="3D7DFFB9" w14:textId="77777777" w:rsidR="00B80240" w:rsidRPr="00B80240" w:rsidRDefault="00B80240" w:rsidP="00B80240">
            <w:r w:rsidRPr="00B80240">
              <w:t>602,53</w:t>
            </w:r>
          </w:p>
        </w:tc>
        <w:tc>
          <w:tcPr>
            <w:tcW w:w="0" w:type="auto"/>
            <w:vAlign w:val="center"/>
            <w:hideMark/>
          </w:tcPr>
          <w:p w14:paraId="25C831F7" w14:textId="77777777" w:rsidR="00B80240" w:rsidRPr="00B80240" w:rsidRDefault="00B80240" w:rsidP="00B80240">
            <w:r w:rsidRPr="00B80240">
              <w:rPr>
                <w:b/>
                <w:bCs/>
              </w:rPr>
              <w:t>647,52</w:t>
            </w:r>
          </w:p>
        </w:tc>
        <w:tc>
          <w:tcPr>
            <w:tcW w:w="0" w:type="auto"/>
            <w:vAlign w:val="center"/>
            <w:hideMark/>
          </w:tcPr>
          <w:p w14:paraId="0C31931F" w14:textId="77777777" w:rsidR="00B80240" w:rsidRPr="00B80240" w:rsidRDefault="00B80240" w:rsidP="00B80240">
            <w:r w:rsidRPr="00B80240">
              <w:t>874,86</w:t>
            </w:r>
          </w:p>
        </w:tc>
        <w:tc>
          <w:tcPr>
            <w:tcW w:w="0" w:type="auto"/>
            <w:vAlign w:val="center"/>
            <w:hideMark/>
          </w:tcPr>
          <w:p w14:paraId="64E5BD30" w14:textId="77777777" w:rsidR="00B80240" w:rsidRPr="00B80240" w:rsidRDefault="00B80240" w:rsidP="00B80240">
            <w:r w:rsidRPr="00B80240">
              <w:t>549,03</w:t>
            </w:r>
          </w:p>
        </w:tc>
      </w:tr>
      <w:tr w:rsidR="00B80240" w:rsidRPr="00B80240" w14:paraId="38D303CC" w14:textId="77777777">
        <w:trPr>
          <w:tblCellSpacing w:w="15" w:type="dxa"/>
        </w:trPr>
        <w:tc>
          <w:tcPr>
            <w:tcW w:w="0" w:type="auto"/>
            <w:vAlign w:val="center"/>
            <w:hideMark/>
          </w:tcPr>
          <w:p w14:paraId="466F90FC" w14:textId="77777777" w:rsidR="00B80240" w:rsidRPr="00B80240" w:rsidRDefault="00B80240" w:rsidP="00B80240">
            <w:r w:rsidRPr="00B80240">
              <w:t>JNS Seguradora</w:t>
            </w:r>
          </w:p>
        </w:tc>
        <w:tc>
          <w:tcPr>
            <w:tcW w:w="0" w:type="auto"/>
            <w:vAlign w:val="center"/>
            <w:hideMark/>
          </w:tcPr>
          <w:p w14:paraId="4119FB66" w14:textId="77777777" w:rsidR="00B80240" w:rsidRPr="00B80240" w:rsidRDefault="00B80240" w:rsidP="00B80240">
            <w:r w:rsidRPr="00B80240">
              <w:t>587,50</w:t>
            </w:r>
          </w:p>
        </w:tc>
        <w:tc>
          <w:tcPr>
            <w:tcW w:w="0" w:type="auto"/>
            <w:vAlign w:val="center"/>
            <w:hideMark/>
          </w:tcPr>
          <w:p w14:paraId="1CCE4875" w14:textId="77777777" w:rsidR="00B80240" w:rsidRPr="00B80240" w:rsidRDefault="00B80240" w:rsidP="00B80240">
            <w:r w:rsidRPr="00B80240">
              <w:t>390,38</w:t>
            </w:r>
          </w:p>
        </w:tc>
        <w:tc>
          <w:tcPr>
            <w:tcW w:w="0" w:type="auto"/>
            <w:vAlign w:val="center"/>
            <w:hideMark/>
          </w:tcPr>
          <w:p w14:paraId="30BE6029" w14:textId="77777777" w:rsidR="00B80240" w:rsidRPr="00B80240" w:rsidRDefault="00B80240" w:rsidP="00B80240">
            <w:r w:rsidRPr="00B80240">
              <w:t>376,14</w:t>
            </w:r>
          </w:p>
        </w:tc>
        <w:tc>
          <w:tcPr>
            <w:tcW w:w="0" w:type="auto"/>
            <w:vAlign w:val="center"/>
            <w:hideMark/>
          </w:tcPr>
          <w:p w14:paraId="127BCC74" w14:textId="77777777" w:rsidR="00B80240" w:rsidRPr="00B80240" w:rsidRDefault="00B80240" w:rsidP="00B80240">
            <w:r w:rsidRPr="00B80240">
              <w:rPr>
                <w:b/>
                <w:bCs/>
              </w:rPr>
              <w:t>372,22</w:t>
            </w:r>
          </w:p>
        </w:tc>
        <w:tc>
          <w:tcPr>
            <w:tcW w:w="0" w:type="auto"/>
            <w:vAlign w:val="center"/>
            <w:hideMark/>
          </w:tcPr>
          <w:p w14:paraId="325F4386" w14:textId="77777777" w:rsidR="00B80240" w:rsidRPr="00B80240" w:rsidRDefault="00B80240" w:rsidP="00B80240">
            <w:r w:rsidRPr="00B80240">
              <w:t>333,25</w:t>
            </w:r>
          </w:p>
        </w:tc>
        <w:tc>
          <w:tcPr>
            <w:tcW w:w="0" w:type="auto"/>
            <w:vAlign w:val="center"/>
            <w:hideMark/>
          </w:tcPr>
          <w:p w14:paraId="0BAE4D2A" w14:textId="77777777" w:rsidR="00B80240" w:rsidRPr="00B80240" w:rsidRDefault="00B80240" w:rsidP="00B80240">
            <w:r w:rsidRPr="00B80240">
              <w:t>445,27</w:t>
            </w:r>
          </w:p>
        </w:tc>
      </w:tr>
      <w:tr w:rsidR="00B80240" w:rsidRPr="00B80240" w14:paraId="6287B71B" w14:textId="77777777">
        <w:trPr>
          <w:tblCellSpacing w:w="15" w:type="dxa"/>
        </w:trPr>
        <w:tc>
          <w:tcPr>
            <w:tcW w:w="0" w:type="auto"/>
            <w:vAlign w:val="center"/>
            <w:hideMark/>
          </w:tcPr>
          <w:p w14:paraId="12458426" w14:textId="77777777" w:rsidR="00B80240" w:rsidRPr="00B80240" w:rsidRDefault="00B80240" w:rsidP="00B80240">
            <w:r w:rsidRPr="00B80240">
              <w:t>Mega Administradora de Bens</w:t>
            </w:r>
          </w:p>
        </w:tc>
        <w:tc>
          <w:tcPr>
            <w:tcW w:w="0" w:type="auto"/>
            <w:vAlign w:val="center"/>
            <w:hideMark/>
          </w:tcPr>
          <w:p w14:paraId="0FEB73E2" w14:textId="77777777" w:rsidR="00B80240" w:rsidRPr="00B80240" w:rsidRDefault="00B80240" w:rsidP="00B80240">
            <w:r w:rsidRPr="00B80240">
              <w:t>157,50</w:t>
            </w:r>
          </w:p>
        </w:tc>
        <w:tc>
          <w:tcPr>
            <w:tcW w:w="0" w:type="auto"/>
            <w:vAlign w:val="center"/>
            <w:hideMark/>
          </w:tcPr>
          <w:p w14:paraId="56C962EB" w14:textId="77777777" w:rsidR="00B80240" w:rsidRPr="00B80240" w:rsidRDefault="00B80240" w:rsidP="00B80240">
            <w:r w:rsidRPr="00B80240">
              <w:t>732,81</w:t>
            </w:r>
          </w:p>
        </w:tc>
        <w:tc>
          <w:tcPr>
            <w:tcW w:w="0" w:type="auto"/>
            <w:vAlign w:val="center"/>
            <w:hideMark/>
          </w:tcPr>
          <w:p w14:paraId="06E4A598" w14:textId="77777777" w:rsidR="00B80240" w:rsidRPr="00B80240" w:rsidRDefault="00B80240" w:rsidP="00B80240">
            <w:r w:rsidRPr="00B80240">
              <w:t>845,81</w:t>
            </w:r>
          </w:p>
        </w:tc>
        <w:tc>
          <w:tcPr>
            <w:tcW w:w="0" w:type="auto"/>
            <w:vAlign w:val="center"/>
            <w:hideMark/>
          </w:tcPr>
          <w:p w14:paraId="0CB171FE" w14:textId="77777777" w:rsidR="00B80240" w:rsidRPr="00B80240" w:rsidRDefault="00B80240" w:rsidP="00B80240">
            <w:r w:rsidRPr="00B80240">
              <w:rPr>
                <w:b/>
                <w:bCs/>
              </w:rPr>
              <w:t>787,68</w:t>
            </w:r>
          </w:p>
        </w:tc>
        <w:tc>
          <w:tcPr>
            <w:tcW w:w="0" w:type="auto"/>
            <w:vAlign w:val="center"/>
            <w:hideMark/>
          </w:tcPr>
          <w:p w14:paraId="0E6ED27A" w14:textId="77777777" w:rsidR="00B80240" w:rsidRPr="00B80240" w:rsidRDefault="00B80240" w:rsidP="00B80240">
            <w:r w:rsidRPr="00B80240">
              <w:t>780,15</w:t>
            </w:r>
          </w:p>
        </w:tc>
        <w:tc>
          <w:tcPr>
            <w:tcW w:w="0" w:type="auto"/>
            <w:vAlign w:val="center"/>
            <w:hideMark/>
          </w:tcPr>
          <w:p w14:paraId="4C8D4472" w14:textId="77777777" w:rsidR="00B80240" w:rsidRPr="00B80240" w:rsidRDefault="00B80240" w:rsidP="00B80240">
            <w:r w:rsidRPr="00B80240">
              <w:t>800,36</w:t>
            </w:r>
          </w:p>
        </w:tc>
      </w:tr>
      <w:tr w:rsidR="00B80240" w:rsidRPr="00B80240" w14:paraId="2FDA28BB" w14:textId="77777777">
        <w:trPr>
          <w:tblCellSpacing w:w="15" w:type="dxa"/>
        </w:trPr>
        <w:tc>
          <w:tcPr>
            <w:tcW w:w="0" w:type="auto"/>
            <w:vAlign w:val="center"/>
            <w:hideMark/>
          </w:tcPr>
          <w:p w14:paraId="0B888404" w14:textId="77777777" w:rsidR="00B80240" w:rsidRPr="00B80240" w:rsidRDefault="00B80240" w:rsidP="00B80240">
            <w:r w:rsidRPr="00B80240">
              <w:t>Mega Motos</w:t>
            </w:r>
          </w:p>
        </w:tc>
        <w:tc>
          <w:tcPr>
            <w:tcW w:w="0" w:type="auto"/>
            <w:vAlign w:val="center"/>
            <w:hideMark/>
          </w:tcPr>
          <w:p w14:paraId="0F3D54F0" w14:textId="77777777" w:rsidR="00B80240" w:rsidRPr="00B80240" w:rsidRDefault="00B80240" w:rsidP="00B80240">
            <w:r w:rsidRPr="00B80240">
              <w:t>847,50</w:t>
            </w:r>
          </w:p>
        </w:tc>
        <w:tc>
          <w:tcPr>
            <w:tcW w:w="0" w:type="auto"/>
            <w:vAlign w:val="center"/>
            <w:hideMark/>
          </w:tcPr>
          <w:p w14:paraId="3EF0399A" w14:textId="77777777" w:rsidR="00B80240" w:rsidRPr="00B80240" w:rsidRDefault="00B80240" w:rsidP="00B80240">
            <w:r w:rsidRPr="00B80240">
              <w:t>560,29</w:t>
            </w:r>
          </w:p>
        </w:tc>
        <w:tc>
          <w:tcPr>
            <w:tcW w:w="0" w:type="auto"/>
            <w:vAlign w:val="center"/>
            <w:hideMark/>
          </w:tcPr>
          <w:p w14:paraId="20DEAE8D" w14:textId="77777777" w:rsidR="00B80240" w:rsidRPr="00B80240" w:rsidRDefault="00B80240" w:rsidP="00B80240">
            <w:r w:rsidRPr="00B80240">
              <w:t>621,24</w:t>
            </w:r>
          </w:p>
        </w:tc>
        <w:tc>
          <w:tcPr>
            <w:tcW w:w="0" w:type="auto"/>
            <w:vAlign w:val="center"/>
            <w:hideMark/>
          </w:tcPr>
          <w:p w14:paraId="19DB1664" w14:textId="77777777" w:rsidR="00B80240" w:rsidRPr="00B80240" w:rsidRDefault="00B80240" w:rsidP="00B80240">
            <w:r w:rsidRPr="00B80240">
              <w:rPr>
                <w:b/>
                <w:bCs/>
              </w:rPr>
              <w:t>596,06</w:t>
            </w:r>
          </w:p>
        </w:tc>
        <w:tc>
          <w:tcPr>
            <w:tcW w:w="0" w:type="auto"/>
            <w:vAlign w:val="center"/>
            <w:hideMark/>
          </w:tcPr>
          <w:p w14:paraId="04F6B287" w14:textId="77777777" w:rsidR="00B80240" w:rsidRPr="00B80240" w:rsidRDefault="00B80240" w:rsidP="00B80240">
            <w:r w:rsidRPr="00B80240">
              <w:t>687,49</w:t>
            </w:r>
          </w:p>
        </w:tc>
        <w:tc>
          <w:tcPr>
            <w:tcW w:w="0" w:type="auto"/>
            <w:vAlign w:val="center"/>
            <w:hideMark/>
          </w:tcPr>
          <w:p w14:paraId="072BA15D" w14:textId="77777777" w:rsidR="00B80240" w:rsidRPr="00B80240" w:rsidRDefault="00B80240" w:rsidP="00B80240">
            <w:r w:rsidRPr="00B80240">
              <w:t>546,07</w:t>
            </w:r>
          </w:p>
        </w:tc>
      </w:tr>
      <w:tr w:rsidR="00B80240" w:rsidRPr="00B80240" w14:paraId="2D5EDD3C" w14:textId="77777777">
        <w:trPr>
          <w:tblCellSpacing w:w="15" w:type="dxa"/>
        </w:trPr>
        <w:tc>
          <w:tcPr>
            <w:tcW w:w="0" w:type="auto"/>
            <w:vAlign w:val="center"/>
            <w:hideMark/>
          </w:tcPr>
          <w:p w14:paraId="5F594D65" w14:textId="77777777" w:rsidR="00B80240" w:rsidRPr="00B80240" w:rsidRDefault="00B80240" w:rsidP="00B80240">
            <w:r w:rsidRPr="00B80240">
              <w:t>Log Road Transporte</w:t>
            </w:r>
          </w:p>
        </w:tc>
        <w:tc>
          <w:tcPr>
            <w:tcW w:w="0" w:type="auto"/>
            <w:vAlign w:val="center"/>
            <w:hideMark/>
          </w:tcPr>
          <w:p w14:paraId="7FFB161F" w14:textId="77777777" w:rsidR="00B80240" w:rsidRPr="00B80240" w:rsidRDefault="00B80240" w:rsidP="00B80240">
            <w:r w:rsidRPr="00B80240">
              <w:t>717,50</w:t>
            </w:r>
          </w:p>
        </w:tc>
        <w:tc>
          <w:tcPr>
            <w:tcW w:w="0" w:type="auto"/>
            <w:vAlign w:val="center"/>
            <w:hideMark/>
          </w:tcPr>
          <w:p w14:paraId="5E8C9BD2" w14:textId="77777777" w:rsidR="00B80240" w:rsidRPr="00B80240" w:rsidRDefault="00B80240" w:rsidP="00B80240">
            <w:r w:rsidRPr="00B80240">
              <w:t>0,00</w:t>
            </w:r>
          </w:p>
        </w:tc>
        <w:tc>
          <w:tcPr>
            <w:tcW w:w="0" w:type="auto"/>
            <w:vAlign w:val="center"/>
            <w:hideMark/>
          </w:tcPr>
          <w:p w14:paraId="5342AB2B" w14:textId="77777777" w:rsidR="00B80240" w:rsidRPr="00B80240" w:rsidRDefault="00B80240" w:rsidP="00B80240">
            <w:r w:rsidRPr="00B80240">
              <w:t>0,00</w:t>
            </w:r>
          </w:p>
        </w:tc>
        <w:tc>
          <w:tcPr>
            <w:tcW w:w="0" w:type="auto"/>
            <w:vAlign w:val="center"/>
            <w:hideMark/>
          </w:tcPr>
          <w:p w14:paraId="3FAD6F55" w14:textId="77777777" w:rsidR="00B80240" w:rsidRPr="00B80240" w:rsidRDefault="00B80240" w:rsidP="00B80240">
            <w:r w:rsidRPr="00B80240">
              <w:rPr>
                <w:b/>
                <w:bCs/>
              </w:rPr>
              <w:t>0,00</w:t>
            </w:r>
          </w:p>
        </w:tc>
        <w:tc>
          <w:tcPr>
            <w:tcW w:w="0" w:type="auto"/>
            <w:vAlign w:val="center"/>
            <w:hideMark/>
          </w:tcPr>
          <w:p w14:paraId="7B94DA21" w14:textId="77777777" w:rsidR="00B80240" w:rsidRPr="00B80240" w:rsidRDefault="00B80240" w:rsidP="00B80240">
            <w:r w:rsidRPr="00B80240">
              <w:t>0,00</w:t>
            </w:r>
          </w:p>
        </w:tc>
        <w:tc>
          <w:tcPr>
            <w:tcW w:w="0" w:type="auto"/>
            <w:vAlign w:val="center"/>
            <w:hideMark/>
          </w:tcPr>
          <w:p w14:paraId="1881246B" w14:textId="77777777" w:rsidR="00B80240" w:rsidRPr="00B80240" w:rsidRDefault="00B80240" w:rsidP="00B80240">
            <w:r w:rsidRPr="00B80240">
              <w:t>0,00</w:t>
            </w:r>
          </w:p>
        </w:tc>
      </w:tr>
      <w:tr w:rsidR="00B80240" w:rsidRPr="00B80240" w14:paraId="0AD249A1" w14:textId="77777777">
        <w:trPr>
          <w:tblCellSpacing w:w="15" w:type="dxa"/>
        </w:trPr>
        <w:tc>
          <w:tcPr>
            <w:tcW w:w="0" w:type="auto"/>
            <w:vAlign w:val="center"/>
            <w:hideMark/>
          </w:tcPr>
          <w:p w14:paraId="2B5A21C3" w14:textId="77777777" w:rsidR="00B80240" w:rsidRPr="00B80240" w:rsidRDefault="00B80240" w:rsidP="00B80240">
            <w:r w:rsidRPr="00B80240">
              <w:t>TMDL Armazéns Gerais</w:t>
            </w:r>
          </w:p>
        </w:tc>
        <w:tc>
          <w:tcPr>
            <w:tcW w:w="0" w:type="auto"/>
            <w:vAlign w:val="center"/>
            <w:hideMark/>
          </w:tcPr>
          <w:p w14:paraId="3BCDFCF3" w14:textId="77777777" w:rsidR="00B80240" w:rsidRPr="00B80240" w:rsidRDefault="00B80240" w:rsidP="00B80240">
            <w:r w:rsidRPr="00B80240">
              <w:t>295,00</w:t>
            </w:r>
          </w:p>
        </w:tc>
        <w:tc>
          <w:tcPr>
            <w:tcW w:w="0" w:type="auto"/>
            <w:vAlign w:val="center"/>
            <w:hideMark/>
          </w:tcPr>
          <w:p w14:paraId="686DB836" w14:textId="77777777" w:rsidR="00B80240" w:rsidRPr="00B80240" w:rsidRDefault="00B80240" w:rsidP="00B80240">
            <w:r w:rsidRPr="00B80240">
              <w:t>752,80</w:t>
            </w:r>
          </w:p>
        </w:tc>
        <w:tc>
          <w:tcPr>
            <w:tcW w:w="0" w:type="auto"/>
            <w:vAlign w:val="center"/>
            <w:hideMark/>
          </w:tcPr>
          <w:p w14:paraId="5440E9D3" w14:textId="77777777" w:rsidR="00B80240" w:rsidRPr="00B80240" w:rsidRDefault="00B80240" w:rsidP="00B80240">
            <w:r w:rsidRPr="00B80240">
              <w:t>837,55</w:t>
            </w:r>
          </w:p>
        </w:tc>
        <w:tc>
          <w:tcPr>
            <w:tcW w:w="0" w:type="auto"/>
            <w:vAlign w:val="center"/>
            <w:hideMark/>
          </w:tcPr>
          <w:p w14:paraId="5957274E" w14:textId="77777777" w:rsidR="00B80240" w:rsidRPr="00B80240" w:rsidRDefault="00B80240" w:rsidP="00B80240">
            <w:r w:rsidRPr="00B80240">
              <w:rPr>
                <w:b/>
                <w:bCs/>
              </w:rPr>
              <w:t>813,90</w:t>
            </w:r>
          </w:p>
        </w:tc>
        <w:tc>
          <w:tcPr>
            <w:tcW w:w="0" w:type="auto"/>
            <w:vAlign w:val="center"/>
            <w:hideMark/>
          </w:tcPr>
          <w:p w14:paraId="7F8BCB80" w14:textId="77777777" w:rsidR="00B80240" w:rsidRPr="00B80240" w:rsidRDefault="00B80240" w:rsidP="00B80240">
            <w:r w:rsidRPr="00B80240">
              <w:t>984,40</w:t>
            </w:r>
          </w:p>
        </w:tc>
        <w:tc>
          <w:tcPr>
            <w:tcW w:w="0" w:type="auto"/>
            <w:vAlign w:val="center"/>
            <w:hideMark/>
          </w:tcPr>
          <w:p w14:paraId="310AEA7B" w14:textId="77777777" w:rsidR="00B80240" w:rsidRPr="00B80240" w:rsidRDefault="00B80240" w:rsidP="00B80240">
            <w:r w:rsidRPr="00B80240">
              <w:t>728,59</w:t>
            </w:r>
          </w:p>
        </w:tc>
      </w:tr>
      <w:tr w:rsidR="00B80240" w:rsidRPr="00B80240" w14:paraId="2967ED20" w14:textId="77777777">
        <w:trPr>
          <w:tblCellSpacing w:w="15" w:type="dxa"/>
        </w:trPr>
        <w:tc>
          <w:tcPr>
            <w:tcW w:w="0" w:type="auto"/>
            <w:vAlign w:val="center"/>
            <w:hideMark/>
          </w:tcPr>
          <w:p w14:paraId="405F49E7" w14:textId="77777777" w:rsidR="00B80240" w:rsidRPr="00B80240" w:rsidRDefault="00B80240" w:rsidP="00B80240">
            <w:r w:rsidRPr="00B80240">
              <w:t>Pacto Energia</w:t>
            </w:r>
          </w:p>
        </w:tc>
        <w:tc>
          <w:tcPr>
            <w:tcW w:w="0" w:type="auto"/>
            <w:vAlign w:val="center"/>
            <w:hideMark/>
          </w:tcPr>
          <w:p w14:paraId="22A30766" w14:textId="77777777" w:rsidR="00B80240" w:rsidRPr="00B80240" w:rsidRDefault="00B80240" w:rsidP="00B80240">
            <w:r w:rsidRPr="00B80240">
              <w:t>855,00</w:t>
            </w:r>
          </w:p>
        </w:tc>
        <w:tc>
          <w:tcPr>
            <w:tcW w:w="0" w:type="auto"/>
            <w:vAlign w:val="center"/>
            <w:hideMark/>
          </w:tcPr>
          <w:p w14:paraId="635F9DC8" w14:textId="77777777" w:rsidR="00B80240" w:rsidRPr="00B80240" w:rsidRDefault="00B80240" w:rsidP="00B80240">
            <w:r w:rsidRPr="00B80240">
              <w:t>312,61</w:t>
            </w:r>
          </w:p>
        </w:tc>
        <w:tc>
          <w:tcPr>
            <w:tcW w:w="0" w:type="auto"/>
            <w:vAlign w:val="center"/>
            <w:hideMark/>
          </w:tcPr>
          <w:p w14:paraId="6634F7AB" w14:textId="77777777" w:rsidR="00B80240" w:rsidRPr="00B80240" w:rsidRDefault="00B80240" w:rsidP="00B80240">
            <w:r w:rsidRPr="00B80240">
              <w:t>289,87</w:t>
            </w:r>
          </w:p>
        </w:tc>
        <w:tc>
          <w:tcPr>
            <w:tcW w:w="0" w:type="auto"/>
            <w:vAlign w:val="center"/>
            <w:hideMark/>
          </w:tcPr>
          <w:p w14:paraId="190E382F" w14:textId="77777777" w:rsidR="00B80240" w:rsidRPr="00B80240" w:rsidRDefault="00B80240" w:rsidP="00B80240">
            <w:r w:rsidRPr="00B80240">
              <w:rPr>
                <w:b/>
                <w:bCs/>
              </w:rPr>
              <w:t>307,89</w:t>
            </w:r>
          </w:p>
        </w:tc>
        <w:tc>
          <w:tcPr>
            <w:tcW w:w="0" w:type="auto"/>
            <w:vAlign w:val="center"/>
            <w:hideMark/>
          </w:tcPr>
          <w:p w14:paraId="518E2D7A" w14:textId="77777777" w:rsidR="00B80240" w:rsidRPr="00B80240" w:rsidRDefault="00B80240" w:rsidP="00B80240">
            <w:r w:rsidRPr="00B80240">
              <w:t>250,22</w:t>
            </w:r>
          </w:p>
        </w:tc>
        <w:tc>
          <w:tcPr>
            <w:tcW w:w="0" w:type="auto"/>
            <w:vAlign w:val="center"/>
            <w:hideMark/>
          </w:tcPr>
          <w:p w14:paraId="56738952" w14:textId="77777777" w:rsidR="00B80240" w:rsidRPr="00B80240" w:rsidRDefault="00B80240" w:rsidP="00B80240">
            <w:r w:rsidRPr="00B80240">
              <w:t>432,62</w:t>
            </w:r>
          </w:p>
        </w:tc>
      </w:tr>
    </w:tbl>
    <w:p w14:paraId="1300B267" w14:textId="77777777" w:rsidR="00B80240" w:rsidRPr="00B80240" w:rsidRDefault="00B80240" w:rsidP="00B80240">
      <w:pPr>
        <w:rPr>
          <w:b/>
          <w:bCs/>
        </w:rPr>
      </w:pPr>
      <w:r w:rsidRPr="00B80240">
        <w:rPr>
          <w:b/>
          <w:bCs/>
        </w:rPr>
        <w:t>Estatísticas da amostra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70"/>
        <w:gridCol w:w="999"/>
        <w:gridCol w:w="876"/>
        <w:gridCol w:w="938"/>
      </w:tblGrid>
      <w:tr w:rsidR="00B80240" w:rsidRPr="00B80240" w14:paraId="016C7914" w14:textId="77777777">
        <w:trPr>
          <w:tblHeader/>
          <w:tblCellSpacing w:w="15" w:type="dxa"/>
        </w:trPr>
        <w:tc>
          <w:tcPr>
            <w:tcW w:w="0" w:type="auto"/>
            <w:vAlign w:val="center"/>
            <w:hideMark/>
          </w:tcPr>
          <w:p w14:paraId="1CC8E1BA" w14:textId="77777777" w:rsidR="00B80240" w:rsidRPr="00B80240" w:rsidRDefault="00B80240" w:rsidP="00B80240">
            <w:pPr>
              <w:rPr>
                <w:b/>
                <w:bCs/>
              </w:rPr>
            </w:pPr>
            <w:r w:rsidRPr="00B80240">
              <w:rPr>
                <w:b/>
                <w:bCs/>
              </w:rPr>
              <w:t>Modelo</w:t>
            </w:r>
          </w:p>
        </w:tc>
        <w:tc>
          <w:tcPr>
            <w:tcW w:w="0" w:type="auto"/>
            <w:vAlign w:val="center"/>
            <w:hideMark/>
          </w:tcPr>
          <w:p w14:paraId="61885AE9" w14:textId="77777777" w:rsidR="00B80240" w:rsidRPr="00B80240" w:rsidRDefault="00B80240" w:rsidP="00B80240">
            <w:pPr>
              <w:rPr>
                <w:b/>
                <w:bCs/>
              </w:rPr>
            </w:pPr>
            <w:r w:rsidRPr="00B80240">
              <w:rPr>
                <w:b/>
                <w:bCs/>
              </w:rPr>
              <w:t>Média</w:t>
            </w:r>
          </w:p>
        </w:tc>
        <w:tc>
          <w:tcPr>
            <w:tcW w:w="0" w:type="auto"/>
            <w:vAlign w:val="center"/>
            <w:hideMark/>
          </w:tcPr>
          <w:p w14:paraId="47147B47" w14:textId="77777777" w:rsidR="00B80240" w:rsidRPr="00B80240" w:rsidRDefault="00B80240" w:rsidP="00B80240">
            <w:pPr>
              <w:rPr>
                <w:b/>
                <w:bCs/>
              </w:rPr>
            </w:pPr>
            <w:r w:rsidRPr="00B80240">
              <w:rPr>
                <w:b/>
                <w:bCs/>
              </w:rPr>
              <w:t>Mediana</w:t>
            </w:r>
          </w:p>
        </w:tc>
        <w:tc>
          <w:tcPr>
            <w:tcW w:w="0" w:type="auto"/>
            <w:vAlign w:val="center"/>
            <w:hideMark/>
          </w:tcPr>
          <w:p w14:paraId="77CA3C70" w14:textId="77777777" w:rsidR="00B80240" w:rsidRPr="00B80240" w:rsidRDefault="00B80240" w:rsidP="00B80240">
            <w:pPr>
              <w:rPr>
                <w:b/>
                <w:bCs/>
              </w:rPr>
            </w:pPr>
            <w:r w:rsidRPr="00B80240">
              <w:rPr>
                <w:b/>
                <w:bCs/>
              </w:rPr>
              <w:t>Mínimo</w:t>
            </w:r>
          </w:p>
        </w:tc>
        <w:tc>
          <w:tcPr>
            <w:tcW w:w="0" w:type="auto"/>
            <w:vAlign w:val="center"/>
            <w:hideMark/>
          </w:tcPr>
          <w:p w14:paraId="247D993D" w14:textId="77777777" w:rsidR="00B80240" w:rsidRPr="00B80240" w:rsidRDefault="00B80240" w:rsidP="00B80240">
            <w:pPr>
              <w:rPr>
                <w:b/>
                <w:bCs/>
              </w:rPr>
            </w:pPr>
            <w:r w:rsidRPr="00B80240">
              <w:rPr>
                <w:b/>
                <w:bCs/>
              </w:rPr>
              <w:t>Máximo</w:t>
            </w:r>
          </w:p>
        </w:tc>
      </w:tr>
      <w:tr w:rsidR="00B80240" w:rsidRPr="00B80240" w14:paraId="046D9CD5" w14:textId="77777777">
        <w:trPr>
          <w:tblCellSpacing w:w="15" w:type="dxa"/>
        </w:trPr>
        <w:tc>
          <w:tcPr>
            <w:tcW w:w="0" w:type="auto"/>
            <w:vAlign w:val="center"/>
            <w:hideMark/>
          </w:tcPr>
          <w:p w14:paraId="396DA56B" w14:textId="77777777" w:rsidR="00B80240" w:rsidRPr="00B80240" w:rsidRDefault="00B80240" w:rsidP="00B80240">
            <w:r w:rsidRPr="00B80240">
              <w:t>Brigadeiro</w:t>
            </w:r>
          </w:p>
        </w:tc>
        <w:tc>
          <w:tcPr>
            <w:tcW w:w="0" w:type="auto"/>
            <w:vAlign w:val="center"/>
            <w:hideMark/>
          </w:tcPr>
          <w:p w14:paraId="3E6FD9B5" w14:textId="77777777" w:rsidR="00B80240" w:rsidRPr="00B80240" w:rsidRDefault="00B80240" w:rsidP="00B80240">
            <w:r w:rsidRPr="00B80240">
              <w:t>545,00</w:t>
            </w:r>
          </w:p>
        </w:tc>
        <w:tc>
          <w:tcPr>
            <w:tcW w:w="0" w:type="auto"/>
            <w:vAlign w:val="center"/>
            <w:hideMark/>
          </w:tcPr>
          <w:p w14:paraId="63FFBFE8" w14:textId="77777777" w:rsidR="00B80240" w:rsidRPr="00B80240" w:rsidRDefault="00B80240" w:rsidP="00B80240">
            <w:r w:rsidRPr="00B80240">
              <w:t>587,50</w:t>
            </w:r>
          </w:p>
        </w:tc>
        <w:tc>
          <w:tcPr>
            <w:tcW w:w="0" w:type="auto"/>
            <w:vAlign w:val="center"/>
            <w:hideMark/>
          </w:tcPr>
          <w:p w14:paraId="6572083D" w14:textId="77777777" w:rsidR="00B80240" w:rsidRPr="00B80240" w:rsidRDefault="00B80240" w:rsidP="00B80240">
            <w:r w:rsidRPr="00B80240">
              <w:t>157,50</w:t>
            </w:r>
          </w:p>
        </w:tc>
        <w:tc>
          <w:tcPr>
            <w:tcW w:w="0" w:type="auto"/>
            <w:vAlign w:val="center"/>
            <w:hideMark/>
          </w:tcPr>
          <w:p w14:paraId="62B2E7A5" w14:textId="77777777" w:rsidR="00B80240" w:rsidRPr="00B80240" w:rsidRDefault="00B80240" w:rsidP="00B80240">
            <w:r w:rsidRPr="00B80240">
              <w:t>905,00</w:t>
            </w:r>
          </w:p>
        </w:tc>
      </w:tr>
      <w:tr w:rsidR="00B80240" w:rsidRPr="00B80240" w14:paraId="218893A0" w14:textId="77777777">
        <w:trPr>
          <w:tblCellSpacing w:w="15" w:type="dxa"/>
        </w:trPr>
        <w:tc>
          <w:tcPr>
            <w:tcW w:w="0" w:type="auto"/>
            <w:vAlign w:val="center"/>
            <w:hideMark/>
          </w:tcPr>
          <w:p w14:paraId="7C263C77" w14:textId="77777777" w:rsidR="00B80240" w:rsidRPr="00B80240" w:rsidRDefault="00B80240" w:rsidP="00B80240">
            <w:r w:rsidRPr="00B80240">
              <w:t>Pudim 2.0.07</w:t>
            </w:r>
          </w:p>
        </w:tc>
        <w:tc>
          <w:tcPr>
            <w:tcW w:w="0" w:type="auto"/>
            <w:vAlign w:val="center"/>
            <w:hideMark/>
          </w:tcPr>
          <w:p w14:paraId="61EA9E0F" w14:textId="77777777" w:rsidR="00B80240" w:rsidRPr="00B80240" w:rsidRDefault="00B80240" w:rsidP="00B80240">
            <w:r w:rsidRPr="00B80240">
              <w:t>484,02</w:t>
            </w:r>
          </w:p>
        </w:tc>
        <w:tc>
          <w:tcPr>
            <w:tcW w:w="0" w:type="auto"/>
            <w:vAlign w:val="center"/>
            <w:hideMark/>
          </w:tcPr>
          <w:p w14:paraId="00BE96F8" w14:textId="77777777" w:rsidR="00B80240" w:rsidRPr="00B80240" w:rsidRDefault="00B80240" w:rsidP="00B80240">
            <w:r w:rsidRPr="00B80240">
              <w:t>532,41</w:t>
            </w:r>
          </w:p>
        </w:tc>
        <w:tc>
          <w:tcPr>
            <w:tcW w:w="0" w:type="auto"/>
            <w:vAlign w:val="center"/>
            <w:hideMark/>
          </w:tcPr>
          <w:p w14:paraId="2AB262B0" w14:textId="77777777" w:rsidR="00B80240" w:rsidRPr="00B80240" w:rsidRDefault="00B80240" w:rsidP="00B80240">
            <w:r w:rsidRPr="00B80240">
              <w:t>0,00</w:t>
            </w:r>
          </w:p>
        </w:tc>
        <w:tc>
          <w:tcPr>
            <w:tcW w:w="0" w:type="auto"/>
            <w:vAlign w:val="center"/>
            <w:hideMark/>
          </w:tcPr>
          <w:p w14:paraId="1880D56E" w14:textId="77777777" w:rsidR="00B80240" w:rsidRPr="00B80240" w:rsidRDefault="00B80240" w:rsidP="00B80240">
            <w:r w:rsidRPr="00B80240">
              <w:t>766,21</w:t>
            </w:r>
          </w:p>
        </w:tc>
      </w:tr>
      <w:tr w:rsidR="00B80240" w:rsidRPr="00B80240" w14:paraId="57C93EB1" w14:textId="77777777">
        <w:trPr>
          <w:tblCellSpacing w:w="15" w:type="dxa"/>
        </w:trPr>
        <w:tc>
          <w:tcPr>
            <w:tcW w:w="0" w:type="auto"/>
            <w:vAlign w:val="center"/>
            <w:hideMark/>
          </w:tcPr>
          <w:p w14:paraId="0F9414DE" w14:textId="77777777" w:rsidR="00B80240" w:rsidRPr="00B80240" w:rsidRDefault="00B80240" w:rsidP="00B80240">
            <w:r w:rsidRPr="00B80240">
              <w:t>Pudim 2.0.13</w:t>
            </w:r>
          </w:p>
        </w:tc>
        <w:tc>
          <w:tcPr>
            <w:tcW w:w="0" w:type="auto"/>
            <w:vAlign w:val="center"/>
            <w:hideMark/>
          </w:tcPr>
          <w:p w14:paraId="3EF1392A" w14:textId="77777777" w:rsidR="00B80240" w:rsidRPr="00B80240" w:rsidRDefault="00B80240" w:rsidP="00B80240">
            <w:r w:rsidRPr="00B80240">
              <w:t>530,61</w:t>
            </w:r>
          </w:p>
        </w:tc>
        <w:tc>
          <w:tcPr>
            <w:tcW w:w="0" w:type="auto"/>
            <w:vAlign w:val="center"/>
            <w:hideMark/>
          </w:tcPr>
          <w:p w14:paraId="472ADE68" w14:textId="77777777" w:rsidR="00B80240" w:rsidRPr="00B80240" w:rsidRDefault="00B80240" w:rsidP="00B80240">
            <w:r w:rsidRPr="00B80240">
              <w:t>602,53</w:t>
            </w:r>
          </w:p>
        </w:tc>
        <w:tc>
          <w:tcPr>
            <w:tcW w:w="0" w:type="auto"/>
            <w:vAlign w:val="center"/>
            <w:hideMark/>
          </w:tcPr>
          <w:p w14:paraId="52A30B5B" w14:textId="77777777" w:rsidR="00B80240" w:rsidRPr="00B80240" w:rsidRDefault="00B80240" w:rsidP="00B80240">
            <w:r w:rsidRPr="00B80240">
              <w:t>0,00</w:t>
            </w:r>
          </w:p>
        </w:tc>
        <w:tc>
          <w:tcPr>
            <w:tcW w:w="0" w:type="auto"/>
            <w:vAlign w:val="center"/>
            <w:hideMark/>
          </w:tcPr>
          <w:p w14:paraId="53F77826" w14:textId="77777777" w:rsidR="00B80240" w:rsidRPr="00B80240" w:rsidRDefault="00B80240" w:rsidP="00B80240">
            <w:r w:rsidRPr="00B80240">
              <w:t>897,64</w:t>
            </w:r>
          </w:p>
        </w:tc>
      </w:tr>
      <w:tr w:rsidR="00B80240" w:rsidRPr="00B80240" w14:paraId="3C698B1E" w14:textId="77777777">
        <w:trPr>
          <w:tblCellSpacing w:w="15" w:type="dxa"/>
        </w:trPr>
        <w:tc>
          <w:tcPr>
            <w:tcW w:w="0" w:type="auto"/>
            <w:vAlign w:val="center"/>
            <w:hideMark/>
          </w:tcPr>
          <w:p w14:paraId="5E76F3ED" w14:textId="77777777" w:rsidR="00B80240" w:rsidRPr="00B80240" w:rsidRDefault="00B80240" w:rsidP="00B80240">
            <w:r w:rsidRPr="00B80240">
              <w:t>Pudim 2.0.19</w:t>
            </w:r>
          </w:p>
        </w:tc>
        <w:tc>
          <w:tcPr>
            <w:tcW w:w="0" w:type="auto"/>
            <w:vAlign w:val="center"/>
            <w:hideMark/>
          </w:tcPr>
          <w:p w14:paraId="1478ACF5" w14:textId="77777777" w:rsidR="00B80240" w:rsidRPr="00B80240" w:rsidRDefault="00B80240" w:rsidP="00B80240">
            <w:r w:rsidRPr="00B80240">
              <w:t>524,57</w:t>
            </w:r>
          </w:p>
        </w:tc>
        <w:tc>
          <w:tcPr>
            <w:tcW w:w="0" w:type="auto"/>
            <w:vAlign w:val="center"/>
            <w:hideMark/>
          </w:tcPr>
          <w:p w14:paraId="748FEF05" w14:textId="77777777" w:rsidR="00B80240" w:rsidRPr="00B80240" w:rsidRDefault="00B80240" w:rsidP="00B80240">
            <w:r w:rsidRPr="00B80240">
              <w:t>596,06</w:t>
            </w:r>
          </w:p>
        </w:tc>
        <w:tc>
          <w:tcPr>
            <w:tcW w:w="0" w:type="auto"/>
            <w:vAlign w:val="center"/>
            <w:hideMark/>
          </w:tcPr>
          <w:p w14:paraId="50D17F9D" w14:textId="77777777" w:rsidR="00B80240" w:rsidRPr="00B80240" w:rsidRDefault="00B80240" w:rsidP="00B80240">
            <w:r w:rsidRPr="00B80240">
              <w:t>0,00</w:t>
            </w:r>
          </w:p>
        </w:tc>
        <w:tc>
          <w:tcPr>
            <w:tcW w:w="0" w:type="auto"/>
            <w:vAlign w:val="center"/>
            <w:hideMark/>
          </w:tcPr>
          <w:p w14:paraId="101979FD" w14:textId="77777777" w:rsidR="00B80240" w:rsidRPr="00B80240" w:rsidRDefault="00B80240" w:rsidP="00B80240">
            <w:r w:rsidRPr="00B80240">
              <w:t>868,78</w:t>
            </w:r>
          </w:p>
        </w:tc>
      </w:tr>
    </w:tbl>
    <w:p w14:paraId="380ADE2F" w14:textId="77777777" w:rsidR="00B80240" w:rsidRPr="00B80240" w:rsidRDefault="00B80240" w:rsidP="00B80240">
      <w:r w:rsidRPr="00B80240">
        <w:t>Entre a v2.0.13 e a v2.0.19:</w:t>
      </w:r>
    </w:p>
    <w:p w14:paraId="13FA7437" w14:textId="77777777" w:rsidR="00B80240" w:rsidRPr="00B80240" w:rsidRDefault="00B80240" w:rsidP="00B80240">
      <w:pPr>
        <w:numPr>
          <w:ilvl w:val="0"/>
          <w:numId w:val="1"/>
        </w:numPr>
      </w:pPr>
      <w:r w:rsidRPr="00B80240">
        <w:t xml:space="preserve">mudança média: </w:t>
      </w:r>
      <w:r w:rsidRPr="00B80240">
        <w:rPr>
          <w:b/>
          <w:bCs/>
        </w:rPr>
        <w:t>−6,04 pontos</w:t>
      </w:r>
      <w:r w:rsidRPr="00B80240">
        <w:t>;</w:t>
      </w:r>
    </w:p>
    <w:p w14:paraId="0A490BDE" w14:textId="77777777" w:rsidR="00B80240" w:rsidRPr="00B80240" w:rsidRDefault="00B80240" w:rsidP="00B80240">
      <w:pPr>
        <w:numPr>
          <w:ilvl w:val="0"/>
          <w:numId w:val="1"/>
        </w:numPr>
      </w:pPr>
      <w:r w:rsidRPr="00B80240">
        <w:t xml:space="preserve">mudança absoluta média: </w:t>
      </w:r>
      <w:r w:rsidRPr="00B80240">
        <w:rPr>
          <w:b/>
          <w:bCs/>
        </w:rPr>
        <w:t>24,05 pontos</w:t>
      </w:r>
      <w:r w:rsidRPr="00B80240">
        <w:t>;</w:t>
      </w:r>
    </w:p>
    <w:p w14:paraId="2F590BBB" w14:textId="77777777" w:rsidR="00B80240" w:rsidRPr="00B80240" w:rsidRDefault="00B80240" w:rsidP="00B80240">
      <w:pPr>
        <w:numPr>
          <w:ilvl w:val="0"/>
          <w:numId w:val="1"/>
        </w:numPr>
      </w:pPr>
      <w:r w:rsidRPr="00B80240">
        <w:t xml:space="preserve">maior alteração: </w:t>
      </w:r>
      <w:r w:rsidRPr="00B80240">
        <w:rPr>
          <w:b/>
          <w:bCs/>
        </w:rPr>
        <w:t>−71,35 pontos</w:t>
      </w:r>
      <w:r w:rsidRPr="00B80240">
        <w:t>, na Cool Seed;</w:t>
      </w:r>
    </w:p>
    <w:p w14:paraId="0623D4BC" w14:textId="77777777" w:rsidR="00B80240" w:rsidRPr="00B80240" w:rsidRDefault="00B80240" w:rsidP="00B80240">
      <w:pPr>
        <w:numPr>
          <w:ilvl w:val="0"/>
          <w:numId w:val="1"/>
        </w:numPr>
      </w:pPr>
      <w:r w:rsidRPr="00B80240">
        <w:t xml:space="preserve">correlação de Pearson: </w:t>
      </w:r>
      <w:r w:rsidRPr="00B80240">
        <w:rPr>
          <w:b/>
          <w:bCs/>
        </w:rPr>
        <w:t>0,995</w:t>
      </w:r>
      <w:r w:rsidRPr="00B80240">
        <w:t>;</w:t>
      </w:r>
    </w:p>
    <w:p w14:paraId="27A4F4EF" w14:textId="77777777" w:rsidR="00B80240" w:rsidRPr="00B80240" w:rsidRDefault="00B80240" w:rsidP="00B80240">
      <w:pPr>
        <w:numPr>
          <w:ilvl w:val="0"/>
          <w:numId w:val="1"/>
        </w:numPr>
      </w:pPr>
      <w:r w:rsidRPr="00B80240">
        <w:t xml:space="preserve">correlação de ordenação de </w:t>
      </w:r>
      <w:proofErr w:type="spellStart"/>
      <w:r w:rsidRPr="00B80240">
        <w:t>Spearman</w:t>
      </w:r>
      <w:proofErr w:type="spellEnd"/>
      <w:r w:rsidRPr="00B80240">
        <w:t xml:space="preserve">: </w:t>
      </w:r>
      <w:r w:rsidRPr="00B80240">
        <w:rPr>
          <w:b/>
          <w:bCs/>
        </w:rPr>
        <w:t>0,988</w:t>
      </w:r>
      <w:r w:rsidRPr="00B80240">
        <w:t>.</w:t>
      </w:r>
    </w:p>
    <w:p w14:paraId="7E5536FC" w14:textId="77777777" w:rsidR="00B80240" w:rsidRPr="00B80240" w:rsidRDefault="00B80240" w:rsidP="00B80240">
      <w:r w:rsidRPr="00B80240">
        <w:t>Portanto, a v2.0.19 é um ajuste marginal, como pretendido. Ela não reconstrói o ranking geral, mas corrige aspectos econômicos e contábeis relevantes.</w:t>
      </w:r>
    </w:p>
    <w:p w14:paraId="262B4A4C" w14:textId="77777777" w:rsidR="00B80240" w:rsidRPr="00B80240" w:rsidRDefault="00B80240" w:rsidP="00B80240">
      <w:r w:rsidRPr="00B80240">
        <w:pict w14:anchorId="23482ECF">
          <v:rect id="_x0000_i1098" style="width:0;height:1.5pt" o:hralign="center" o:hrstd="t" o:hr="t" fillcolor="#a0a0a0" stroked="f"/>
        </w:pict>
      </w:r>
    </w:p>
    <w:p w14:paraId="65CE1D0C" w14:textId="77777777" w:rsidR="00B80240" w:rsidRPr="00B80240" w:rsidRDefault="00B80240" w:rsidP="00B80240">
      <w:pPr>
        <w:rPr>
          <w:b/>
          <w:bCs/>
        </w:rPr>
      </w:pPr>
      <w:r w:rsidRPr="00B80240">
        <w:rPr>
          <w:b/>
          <w:bCs/>
        </w:rPr>
        <w:lastRenderedPageBreak/>
        <w:t>2. Evolução metodológica</w:t>
      </w:r>
    </w:p>
    <w:p w14:paraId="2F3D5497" w14:textId="77777777" w:rsidR="00B80240" w:rsidRPr="00B80240" w:rsidRDefault="00B80240" w:rsidP="00B80240">
      <w:pPr>
        <w:rPr>
          <w:b/>
          <w:bCs/>
        </w:rPr>
      </w:pPr>
      <w:r w:rsidRPr="00B80240">
        <w:rPr>
          <w:b/>
          <w:bCs/>
        </w:rPr>
        <w:t>Brigadeiro</w:t>
      </w:r>
    </w:p>
    <w:p w14:paraId="5EE2E8AA" w14:textId="77777777" w:rsidR="00B80240" w:rsidRPr="00B80240" w:rsidRDefault="00B80240" w:rsidP="00B80240">
      <w:r w:rsidRPr="00B80240">
        <w:t>O Brigadeiro aplica PCA diretamente aos indicadores contábeis padronizados dos três exercícios e combina os componentes pela variância explicada e pelos pesos temporais.</w:t>
      </w:r>
    </w:p>
    <w:p w14:paraId="4204AA5C" w14:textId="77777777" w:rsidR="00B80240" w:rsidRPr="00B80240" w:rsidRDefault="00B80240" w:rsidP="00B80240">
      <w:r w:rsidRPr="00B80240">
        <w:t>A fragilidade central é que a variância observada passa a representar implicitamente importância econômica. Isso não é necessariamente verdadeiro.</w:t>
      </w:r>
    </w:p>
    <w:p w14:paraId="480854C7" w14:textId="77777777" w:rsidR="00B80240" w:rsidRPr="00B80240" w:rsidRDefault="00B80240" w:rsidP="00B80240">
      <w:r w:rsidRPr="00B80240">
        <w:t>Um indicador pode variar muito porque:</w:t>
      </w:r>
    </w:p>
    <w:p w14:paraId="02A92978" w14:textId="77777777" w:rsidR="00B80240" w:rsidRPr="00B80240" w:rsidRDefault="00B80240" w:rsidP="00B80240">
      <w:pPr>
        <w:numPr>
          <w:ilvl w:val="0"/>
          <w:numId w:val="2"/>
        </w:numPr>
      </w:pPr>
      <w:r w:rsidRPr="00B80240">
        <w:t>houve erro ou reclassificação contábil;</w:t>
      </w:r>
    </w:p>
    <w:p w14:paraId="2EA88589" w14:textId="77777777" w:rsidR="00B80240" w:rsidRPr="00B80240" w:rsidRDefault="00B80240" w:rsidP="00B80240">
      <w:pPr>
        <w:numPr>
          <w:ilvl w:val="0"/>
          <w:numId w:val="2"/>
        </w:numPr>
      </w:pPr>
      <w:r w:rsidRPr="00B80240">
        <w:t>a base anterior era muito pequena;</w:t>
      </w:r>
    </w:p>
    <w:p w14:paraId="1217A14E" w14:textId="77777777" w:rsidR="00B80240" w:rsidRPr="00B80240" w:rsidRDefault="00B80240" w:rsidP="00B80240">
      <w:pPr>
        <w:numPr>
          <w:ilvl w:val="0"/>
          <w:numId w:val="2"/>
        </w:numPr>
      </w:pPr>
      <w:r w:rsidRPr="00B80240">
        <w:t>aconteceu uma operação extraordinária;</w:t>
      </w:r>
    </w:p>
    <w:p w14:paraId="2F93F139" w14:textId="77777777" w:rsidR="00B80240" w:rsidRPr="00B80240" w:rsidRDefault="00B80240" w:rsidP="00B80240">
      <w:pPr>
        <w:numPr>
          <w:ilvl w:val="0"/>
          <w:numId w:val="2"/>
        </w:numPr>
      </w:pPr>
      <w:r w:rsidRPr="00B80240">
        <w:t>a empresa está sendo liquidada;</w:t>
      </w:r>
    </w:p>
    <w:p w14:paraId="5999E0E9" w14:textId="77777777" w:rsidR="00B80240" w:rsidRPr="00B80240" w:rsidRDefault="00B80240" w:rsidP="00B80240">
      <w:pPr>
        <w:numPr>
          <w:ilvl w:val="0"/>
          <w:numId w:val="2"/>
        </w:numPr>
      </w:pPr>
      <w:r w:rsidRPr="00B80240">
        <w:t>o setor possui volatilidade estrutural.</w:t>
      </w:r>
    </w:p>
    <w:p w14:paraId="7F56363D" w14:textId="77777777" w:rsidR="00B80240" w:rsidRPr="00B80240" w:rsidRDefault="00B80240" w:rsidP="00B80240">
      <w:r w:rsidRPr="00B80240">
        <w:t>Além disso, com somente três observações temporais, o PCA possui baixíssima sustentação amostral. O modelo pode identificar matematicamente a direção de maior variância, mas não se pode concluir que essa direção represente capacidade de pagamento.</w:t>
      </w:r>
    </w:p>
    <w:p w14:paraId="296BBC12" w14:textId="77777777" w:rsidR="00B80240" w:rsidRPr="00B80240" w:rsidRDefault="00B80240" w:rsidP="00B80240">
      <w:r w:rsidRPr="00B80240">
        <w:t>Isso ajuda a explicar resultados questionáveis do Brigadeiro, como:</w:t>
      </w:r>
    </w:p>
    <w:p w14:paraId="251AC666" w14:textId="77777777" w:rsidR="00B80240" w:rsidRPr="00B80240" w:rsidRDefault="00B80240" w:rsidP="00B80240">
      <w:pPr>
        <w:numPr>
          <w:ilvl w:val="0"/>
          <w:numId w:val="3"/>
        </w:numPr>
      </w:pPr>
      <w:proofErr w:type="spellStart"/>
      <w:r w:rsidRPr="00B80240">
        <w:t>Mooven</w:t>
      </w:r>
      <w:proofErr w:type="spellEnd"/>
      <w:r w:rsidRPr="00B80240">
        <w:t>: 902,50, apesar da deterioração;</w:t>
      </w:r>
    </w:p>
    <w:p w14:paraId="0F39F1F4" w14:textId="77777777" w:rsidR="00B80240" w:rsidRPr="00B80240" w:rsidRDefault="00B80240" w:rsidP="00B80240">
      <w:pPr>
        <w:numPr>
          <w:ilvl w:val="0"/>
          <w:numId w:val="3"/>
        </w:numPr>
      </w:pPr>
      <w:r w:rsidRPr="00B80240">
        <w:t>Pacto Energia: 855,00, apesar dos prejuízos recorrentes;</w:t>
      </w:r>
    </w:p>
    <w:p w14:paraId="3D03C846" w14:textId="77777777" w:rsidR="00B80240" w:rsidRPr="00B80240" w:rsidRDefault="00B80240" w:rsidP="00B80240">
      <w:pPr>
        <w:numPr>
          <w:ilvl w:val="0"/>
          <w:numId w:val="3"/>
        </w:numPr>
      </w:pPr>
      <w:r w:rsidRPr="00B80240">
        <w:t>Log Road: 717,50, apesar de PL negativo e perdas;</w:t>
      </w:r>
    </w:p>
    <w:p w14:paraId="55270CD4" w14:textId="77777777" w:rsidR="00B80240" w:rsidRPr="00B80240" w:rsidRDefault="00B80240" w:rsidP="00B80240">
      <w:pPr>
        <w:numPr>
          <w:ilvl w:val="0"/>
          <w:numId w:val="3"/>
        </w:numPr>
      </w:pPr>
      <w:proofErr w:type="spellStart"/>
      <w:r w:rsidRPr="00B80240">
        <w:t>Callamarys</w:t>
      </w:r>
      <w:proofErr w:type="spellEnd"/>
      <w:r w:rsidRPr="00B80240">
        <w:t>: 240,00, coerentemente baixa, mas sem uma estrutura prudencial suficientemente explícita.</w:t>
      </w:r>
    </w:p>
    <w:p w14:paraId="56241454" w14:textId="77777777" w:rsidR="00B80240" w:rsidRPr="00B80240" w:rsidRDefault="00B80240" w:rsidP="00B80240">
      <w:r w:rsidRPr="00B80240">
        <w:rPr>
          <w:b/>
          <w:bCs/>
        </w:rPr>
        <w:t>Avaliação:</w:t>
      </w:r>
      <w:r w:rsidRPr="00B80240">
        <w:t xml:space="preserve"> importante como protótipo, mas metodologicamente frágil para decisões de crédito.</w:t>
      </w:r>
    </w:p>
    <w:p w14:paraId="412CC943" w14:textId="77777777" w:rsidR="00B80240" w:rsidRPr="00B80240" w:rsidRDefault="00B80240" w:rsidP="00B80240">
      <w:r w:rsidRPr="00B80240">
        <w:t xml:space="preserve">Confiança: </w:t>
      </w:r>
      <w:r w:rsidRPr="00B80240">
        <w:rPr>
          <w:b/>
          <w:bCs/>
        </w:rPr>
        <w:t>0,95</w:t>
      </w:r>
      <w:r w:rsidRPr="00B80240">
        <w:t>.</w:t>
      </w:r>
    </w:p>
    <w:p w14:paraId="6E31D4A5" w14:textId="77777777" w:rsidR="00B80240" w:rsidRPr="00B80240" w:rsidRDefault="00B80240" w:rsidP="00B80240">
      <w:r w:rsidRPr="00B80240">
        <w:pict w14:anchorId="233878A4">
          <v:rect id="_x0000_i1099" style="width:0;height:1.5pt" o:hralign="center" o:hrstd="t" o:hr="t" fillcolor="#a0a0a0" stroked="f"/>
        </w:pict>
      </w:r>
    </w:p>
    <w:p w14:paraId="08B7BED2" w14:textId="77777777" w:rsidR="00B80240" w:rsidRPr="00B80240" w:rsidRDefault="00B80240" w:rsidP="00B80240">
      <w:pPr>
        <w:rPr>
          <w:b/>
          <w:bCs/>
        </w:rPr>
      </w:pPr>
      <w:r w:rsidRPr="00B80240">
        <w:rPr>
          <w:b/>
          <w:bCs/>
        </w:rPr>
        <w:t>Pudim 2.0.07</w:t>
      </w:r>
    </w:p>
    <w:p w14:paraId="0C2041F4" w14:textId="77777777" w:rsidR="00B80240" w:rsidRPr="00B80240" w:rsidRDefault="00B80240" w:rsidP="00B80240">
      <w:r w:rsidRPr="00B80240">
        <w:t>A v2.0.07 substitui o PCA puro por uma estrutura híbrida:</w:t>
      </w:r>
    </w:p>
    <w:p w14:paraId="4C8EE1F1" w14:textId="77777777" w:rsidR="00B80240" w:rsidRPr="00B80240" w:rsidRDefault="00B80240" w:rsidP="00B80240">
      <w:pPr>
        <w:numPr>
          <w:ilvl w:val="0"/>
          <w:numId w:val="4"/>
        </w:numPr>
      </w:pPr>
      <w:r w:rsidRPr="00B80240">
        <w:t>indicadores convertidos em notas econômicas;</w:t>
      </w:r>
    </w:p>
    <w:p w14:paraId="207EAC26" w14:textId="77777777" w:rsidR="00B80240" w:rsidRPr="00B80240" w:rsidRDefault="00B80240" w:rsidP="00B80240">
      <w:pPr>
        <w:numPr>
          <w:ilvl w:val="0"/>
          <w:numId w:val="4"/>
        </w:numPr>
      </w:pPr>
      <w:r w:rsidRPr="00B80240">
        <w:t>pesos fixos normativos;</w:t>
      </w:r>
    </w:p>
    <w:p w14:paraId="369F003A" w14:textId="77777777" w:rsidR="00B80240" w:rsidRPr="00B80240" w:rsidRDefault="00B80240" w:rsidP="00B80240">
      <w:pPr>
        <w:numPr>
          <w:ilvl w:val="0"/>
          <w:numId w:val="4"/>
        </w:numPr>
      </w:pPr>
      <w:r w:rsidRPr="00B80240">
        <w:lastRenderedPageBreak/>
        <w:t>dois núcleos: EO e FP;</w:t>
      </w:r>
    </w:p>
    <w:p w14:paraId="0CD8836C" w14:textId="77777777" w:rsidR="00B80240" w:rsidRPr="00B80240" w:rsidRDefault="00B80240" w:rsidP="00B80240">
      <w:pPr>
        <w:numPr>
          <w:ilvl w:val="0"/>
          <w:numId w:val="4"/>
        </w:numPr>
      </w:pPr>
      <w:r w:rsidRPr="00B80240">
        <w:t>PCA limitado a 15% do peso;</w:t>
      </w:r>
    </w:p>
    <w:p w14:paraId="69366B3F" w14:textId="77777777" w:rsidR="00B80240" w:rsidRPr="00B80240" w:rsidRDefault="00B80240" w:rsidP="00B80240">
      <w:pPr>
        <w:numPr>
          <w:ilvl w:val="0"/>
          <w:numId w:val="4"/>
        </w:numPr>
      </w:pPr>
      <w:r w:rsidRPr="00B80240">
        <w:t>agregação geométrica dos núcleos;</w:t>
      </w:r>
    </w:p>
    <w:p w14:paraId="67BD45BF" w14:textId="77777777" w:rsidR="00B80240" w:rsidRPr="00B80240" w:rsidRDefault="00B80240" w:rsidP="00B80240">
      <w:pPr>
        <w:numPr>
          <w:ilvl w:val="0"/>
          <w:numId w:val="4"/>
        </w:numPr>
      </w:pPr>
      <w:r w:rsidRPr="00B80240">
        <w:t>penalização pelo núcleo mais fraco;</w:t>
      </w:r>
    </w:p>
    <w:p w14:paraId="6329A5DF" w14:textId="77777777" w:rsidR="00B80240" w:rsidRPr="00B80240" w:rsidRDefault="00B80240" w:rsidP="00B80240">
      <w:pPr>
        <w:numPr>
          <w:ilvl w:val="0"/>
          <w:numId w:val="4"/>
        </w:numPr>
      </w:pPr>
      <w:r w:rsidRPr="00B80240">
        <w:t>caps prudenciais;</w:t>
      </w:r>
    </w:p>
    <w:p w14:paraId="4FCD5505" w14:textId="77777777" w:rsidR="00B80240" w:rsidRPr="00B80240" w:rsidRDefault="00B80240" w:rsidP="00B80240">
      <w:pPr>
        <w:numPr>
          <w:ilvl w:val="0"/>
          <w:numId w:val="4"/>
        </w:numPr>
      </w:pPr>
      <w:r w:rsidRPr="00B80240">
        <w:t>controles de qualidade;</w:t>
      </w:r>
    </w:p>
    <w:p w14:paraId="13438812" w14:textId="77777777" w:rsidR="00B80240" w:rsidRPr="00B80240" w:rsidRDefault="00B80240" w:rsidP="00B80240">
      <w:pPr>
        <w:numPr>
          <w:ilvl w:val="0"/>
          <w:numId w:val="4"/>
        </w:numPr>
      </w:pPr>
      <w:r w:rsidRPr="00B80240">
        <w:t>cenários e Monte Carlo.</w:t>
      </w:r>
    </w:p>
    <w:p w14:paraId="20C7D98E" w14:textId="77777777" w:rsidR="00B80240" w:rsidRPr="00B80240" w:rsidRDefault="00B80240" w:rsidP="00B80240">
      <w:r w:rsidRPr="00B80240">
        <w:t>Isso resolve parte importante do problema de identificação do Brigadeiro: o sentido econômico passa a vir das curvas normativas, e não do sinal estatístico do PCA.</w:t>
      </w:r>
    </w:p>
    <w:p w14:paraId="2DF1ED36" w14:textId="77777777" w:rsidR="00B80240" w:rsidRPr="00B80240" w:rsidRDefault="00B80240" w:rsidP="00B80240">
      <w:r w:rsidRPr="00B80240">
        <w:t>A versão já capta adequadamente vários casos:</w:t>
      </w:r>
    </w:p>
    <w:p w14:paraId="3525F52D" w14:textId="77777777" w:rsidR="00B80240" w:rsidRPr="00B80240" w:rsidRDefault="00B80240" w:rsidP="00B80240">
      <w:pPr>
        <w:numPr>
          <w:ilvl w:val="0"/>
          <w:numId w:val="5"/>
        </w:numPr>
      </w:pPr>
      <w:proofErr w:type="spellStart"/>
      <w:r w:rsidRPr="00B80240">
        <w:t>Callamarys</w:t>
      </w:r>
      <w:proofErr w:type="spellEnd"/>
      <w:r w:rsidRPr="00B80240">
        <w:t xml:space="preserve"> permanece baixa;</w:t>
      </w:r>
    </w:p>
    <w:p w14:paraId="0C3BA0E8" w14:textId="77777777" w:rsidR="00B80240" w:rsidRPr="00B80240" w:rsidRDefault="00B80240" w:rsidP="00B80240">
      <w:pPr>
        <w:numPr>
          <w:ilvl w:val="0"/>
          <w:numId w:val="5"/>
        </w:numPr>
      </w:pPr>
      <w:proofErr w:type="spellStart"/>
      <w:r w:rsidRPr="00B80240">
        <w:t>Mooven</w:t>
      </w:r>
      <w:proofErr w:type="spellEnd"/>
      <w:r w:rsidRPr="00B80240">
        <w:t xml:space="preserve"> e Pacto Energia deixam de receber notas elevadas;</w:t>
      </w:r>
    </w:p>
    <w:p w14:paraId="6698AAC9" w14:textId="77777777" w:rsidR="00B80240" w:rsidRPr="00B80240" w:rsidRDefault="00B80240" w:rsidP="00B80240">
      <w:pPr>
        <w:numPr>
          <w:ilvl w:val="0"/>
          <w:numId w:val="5"/>
        </w:numPr>
      </w:pPr>
      <w:r w:rsidRPr="00B80240">
        <w:t>Modo Serviços é limitada a 350 pelo risco patrimonial;</w:t>
      </w:r>
    </w:p>
    <w:p w14:paraId="09DCDE4E" w14:textId="77777777" w:rsidR="00B80240" w:rsidRPr="00B80240" w:rsidRDefault="00B80240" w:rsidP="00B80240">
      <w:pPr>
        <w:numPr>
          <w:ilvl w:val="0"/>
          <w:numId w:val="5"/>
        </w:numPr>
      </w:pPr>
      <w:proofErr w:type="spellStart"/>
      <w:r w:rsidRPr="00B80240">
        <w:t>Mobicloud</w:t>
      </w:r>
      <w:proofErr w:type="spellEnd"/>
      <w:r w:rsidRPr="00B80240">
        <w:t xml:space="preserve"> permanece forte.</w:t>
      </w:r>
    </w:p>
    <w:p w14:paraId="7948FE6B" w14:textId="77777777" w:rsidR="00B80240" w:rsidRPr="00B80240" w:rsidRDefault="00B80240" w:rsidP="00B80240">
      <w:r w:rsidRPr="00B80240">
        <w:t>Mas ainda há fragilidades:</w:t>
      </w:r>
    </w:p>
    <w:p w14:paraId="005555E5" w14:textId="77777777" w:rsidR="00B80240" w:rsidRPr="00B80240" w:rsidRDefault="00B80240" w:rsidP="00B80240">
      <w:pPr>
        <w:numPr>
          <w:ilvl w:val="0"/>
          <w:numId w:val="6"/>
        </w:numPr>
      </w:pPr>
      <w:r w:rsidRPr="00B80240">
        <w:t>margem líquida se perdia nos cenários;</w:t>
      </w:r>
    </w:p>
    <w:p w14:paraId="64CCF1F4" w14:textId="77777777" w:rsidR="00B80240" w:rsidRPr="00B80240" w:rsidRDefault="00B80240" w:rsidP="00B80240">
      <w:pPr>
        <w:numPr>
          <w:ilvl w:val="0"/>
          <w:numId w:val="6"/>
        </w:numPr>
      </w:pPr>
      <w:r w:rsidRPr="00B80240">
        <w:t>dívida e juros não estavam plenamente conectados;</w:t>
      </w:r>
    </w:p>
    <w:p w14:paraId="256B0D96" w14:textId="77777777" w:rsidR="00B80240" w:rsidRPr="00B80240" w:rsidRDefault="00B80240" w:rsidP="00B80240">
      <w:pPr>
        <w:numPr>
          <w:ilvl w:val="0"/>
          <w:numId w:val="6"/>
        </w:numPr>
      </w:pPr>
      <w:r w:rsidRPr="00B80240">
        <w:t>fechamento patrimonial podia ocorrer de modo pouco econômico;</w:t>
      </w:r>
    </w:p>
    <w:p w14:paraId="16F50398" w14:textId="77777777" w:rsidR="00B80240" w:rsidRPr="00B80240" w:rsidRDefault="00B80240" w:rsidP="00B80240">
      <w:pPr>
        <w:numPr>
          <w:ilvl w:val="0"/>
          <w:numId w:val="6"/>
        </w:numPr>
      </w:pPr>
      <w:r w:rsidRPr="00B80240">
        <w:t>capitalização e endividamento exigível eram parcialmente redundantes;</w:t>
      </w:r>
    </w:p>
    <w:p w14:paraId="5097985D" w14:textId="77777777" w:rsidR="00B80240" w:rsidRPr="00B80240" w:rsidRDefault="00B80240" w:rsidP="00B80240">
      <w:pPr>
        <w:numPr>
          <w:ilvl w:val="0"/>
          <w:numId w:val="6"/>
        </w:numPr>
      </w:pPr>
      <w:r w:rsidRPr="00B80240">
        <w:t>capital de giro não tinha representação suficiente;</w:t>
      </w:r>
    </w:p>
    <w:p w14:paraId="62BCFFD3" w14:textId="77777777" w:rsidR="00B80240" w:rsidRPr="00B80240" w:rsidRDefault="00B80240" w:rsidP="00B80240">
      <w:pPr>
        <w:numPr>
          <w:ilvl w:val="0"/>
          <w:numId w:val="6"/>
        </w:numPr>
      </w:pPr>
      <w:r w:rsidRPr="00B80240">
        <w:t>o tratamento temporal ainda podia gerar efeitos pouco intuitivos.</w:t>
      </w:r>
    </w:p>
    <w:p w14:paraId="07AF2BE8" w14:textId="77777777" w:rsidR="00B80240" w:rsidRPr="00B80240" w:rsidRDefault="00B80240" w:rsidP="00B80240">
      <w:r w:rsidRPr="00B80240">
        <w:rPr>
          <w:b/>
          <w:bCs/>
        </w:rPr>
        <w:t>Avaliação:</w:t>
      </w:r>
      <w:r w:rsidRPr="00B80240">
        <w:t xml:space="preserve"> salto conceitual importante, porém com problemas operacionais e de reconstrução de cenários.</w:t>
      </w:r>
    </w:p>
    <w:p w14:paraId="6634061F" w14:textId="77777777" w:rsidR="00B80240" w:rsidRPr="00B80240" w:rsidRDefault="00B80240" w:rsidP="00B80240">
      <w:r w:rsidRPr="00B80240">
        <w:t xml:space="preserve">Confiança: </w:t>
      </w:r>
      <w:r w:rsidRPr="00B80240">
        <w:rPr>
          <w:b/>
          <w:bCs/>
        </w:rPr>
        <w:t>0,92</w:t>
      </w:r>
      <w:r w:rsidRPr="00B80240">
        <w:t>.</w:t>
      </w:r>
    </w:p>
    <w:p w14:paraId="74DBBEDB" w14:textId="77777777" w:rsidR="00B80240" w:rsidRPr="00B80240" w:rsidRDefault="00B80240" w:rsidP="00B80240">
      <w:r w:rsidRPr="00B80240">
        <w:pict w14:anchorId="48790352">
          <v:rect id="_x0000_i1100" style="width:0;height:1.5pt" o:hralign="center" o:hrstd="t" o:hr="t" fillcolor="#a0a0a0" stroked="f"/>
        </w:pict>
      </w:r>
    </w:p>
    <w:p w14:paraId="2D35D178" w14:textId="77777777" w:rsidR="00B80240" w:rsidRPr="00B80240" w:rsidRDefault="00B80240" w:rsidP="00B80240">
      <w:pPr>
        <w:rPr>
          <w:b/>
          <w:bCs/>
        </w:rPr>
      </w:pPr>
      <w:r w:rsidRPr="00B80240">
        <w:rPr>
          <w:b/>
          <w:bCs/>
        </w:rPr>
        <w:t>Pudim 2.0.13</w:t>
      </w:r>
    </w:p>
    <w:p w14:paraId="04B1B074" w14:textId="77777777" w:rsidR="00B80240" w:rsidRPr="00B80240" w:rsidRDefault="00B80240" w:rsidP="00B80240">
      <w:r w:rsidRPr="00B80240">
        <w:t>A v2.0.13 melhora principalmente:</w:t>
      </w:r>
    </w:p>
    <w:p w14:paraId="2FCB0D09" w14:textId="77777777" w:rsidR="00B80240" w:rsidRPr="00B80240" w:rsidRDefault="00B80240" w:rsidP="00B80240">
      <w:pPr>
        <w:numPr>
          <w:ilvl w:val="0"/>
          <w:numId w:val="7"/>
        </w:numPr>
      </w:pPr>
      <w:r w:rsidRPr="00B80240">
        <w:t>normalização das notas temporais;</w:t>
      </w:r>
    </w:p>
    <w:p w14:paraId="1BBFE345" w14:textId="77777777" w:rsidR="00B80240" w:rsidRPr="00B80240" w:rsidRDefault="00B80240" w:rsidP="00B80240">
      <w:pPr>
        <w:numPr>
          <w:ilvl w:val="0"/>
          <w:numId w:val="7"/>
        </w:numPr>
      </w:pPr>
      <w:r w:rsidRPr="00B80240">
        <w:lastRenderedPageBreak/>
        <w:t>substituição da trajetória absoluta por uma dinâmica temporal ajustada ao nível;</w:t>
      </w:r>
    </w:p>
    <w:p w14:paraId="2B7E8F1B" w14:textId="77777777" w:rsidR="00B80240" w:rsidRPr="00B80240" w:rsidRDefault="00B80240" w:rsidP="00B80240">
      <w:pPr>
        <w:numPr>
          <w:ilvl w:val="0"/>
          <w:numId w:val="7"/>
        </w:numPr>
      </w:pPr>
      <w:r w:rsidRPr="00B80240">
        <w:t>maior estabilidade do PCA;</w:t>
      </w:r>
    </w:p>
    <w:p w14:paraId="3144CBC3" w14:textId="77777777" w:rsidR="00B80240" w:rsidRPr="00B80240" w:rsidRDefault="00B80240" w:rsidP="00B80240">
      <w:pPr>
        <w:numPr>
          <w:ilvl w:val="0"/>
          <w:numId w:val="7"/>
        </w:numPr>
      </w:pPr>
      <w:r w:rsidRPr="00B80240">
        <w:t>documentação e controles;</w:t>
      </w:r>
    </w:p>
    <w:p w14:paraId="3749C039" w14:textId="77777777" w:rsidR="00B80240" w:rsidRPr="00B80240" w:rsidRDefault="00B80240" w:rsidP="00B80240">
      <w:pPr>
        <w:numPr>
          <w:ilvl w:val="0"/>
          <w:numId w:val="7"/>
        </w:numPr>
      </w:pPr>
      <w:r w:rsidRPr="00B80240">
        <w:t>Monte Carlo independente e correlacionado;</w:t>
      </w:r>
    </w:p>
    <w:p w14:paraId="23601005" w14:textId="77777777" w:rsidR="00B80240" w:rsidRPr="00B80240" w:rsidRDefault="00B80240" w:rsidP="00B80240">
      <w:pPr>
        <w:numPr>
          <w:ilvl w:val="0"/>
          <w:numId w:val="7"/>
        </w:numPr>
      </w:pPr>
      <w:r w:rsidRPr="00B80240">
        <w:t>tratamento dos choques comuns e específicos.</w:t>
      </w:r>
    </w:p>
    <w:p w14:paraId="375343F8" w14:textId="77777777" w:rsidR="00B80240" w:rsidRPr="00B80240" w:rsidRDefault="00B80240" w:rsidP="00B80240">
      <w:r w:rsidRPr="00B80240">
        <w:t xml:space="preserve">A consequência foi uma elevação média de aproximadamente </w:t>
      </w:r>
      <w:r w:rsidRPr="00B80240">
        <w:rPr>
          <w:b/>
          <w:bCs/>
        </w:rPr>
        <w:t>46,6 pontos</w:t>
      </w:r>
      <w:r w:rsidRPr="00B80240">
        <w:t xml:space="preserve"> em relação à v2.0.07.</w:t>
      </w:r>
    </w:p>
    <w:p w14:paraId="106344C2" w14:textId="77777777" w:rsidR="00B80240" w:rsidRPr="00B80240" w:rsidRDefault="00B80240" w:rsidP="00B80240">
      <w:r w:rsidRPr="00B80240">
        <w:t>O problema é que parte dessa elevação pode representar relaxamento excessivo:</w:t>
      </w:r>
    </w:p>
    <w:p w14:paraId="4B517AC7" w14:textId="77777777" w:rsidR="00B80240" w:rsidRPr="00B80240" w:rsidRDefault="00B80240" w:rsidP="00B80240">
      <w:pPr>
        <w:numPr>
          <w:ilvl w:val="0"/>
          <w:numId w:val="8"/>
        </w:numPr>
      </w:pPr>
      <w:r w:rsidRPr="00B80240">
        <w:t>Cool Seed sobe de 644,94 para 731,87;</w:t>
      </w:r>
    </w:p>
    <w:p w14:paraId="0FDFF5E5" w14:textId="77777777" w:rsidR="00B80240" w:rsidRPr="00B80240" w:rsidRDefault="00B80240" w:rsidP="00B80240">
      <w:pPr>
        <w:numPr>
          <w:ilvl w:val="0"/>
          <w:numId w:val="8"/>
        </w:numPr>
      </w:pPr>
      <w:proofErr w:type="spellStart"/>
      <w:r w:rsidRPr="00B80240">
        <w:t>Fornax</w:t>
      </w:r>
      <w:proofErr w:type="spellEnd"/>
      <w:r w:rsidRPr="00B80240">
        <w:t xml:space="preserve"> Consultoria sobe de 737,56 para 854,01;</w:t>
      </w:r>
    </w:p>
    <w:p w14:paraId="1DE8FE40" w14:textId="77777777" w:rsidR="00B80240" w:rsidRPr="00B80240" w:rsidRDefault="00B80240" w:rsidP="00B80240">
      <w:pPr>
        <w:numPr>
          <w:ilvl w:val="0"/>
          <w:numId w:val="8"/>
        </w:numPr>
      </w:pPr>
      <w:r w:rsidRPr="00B80240">
        <w:t>Mega Administradora sobe de 732,81 para 845,81;</w:t>
      </w:r>
    </w:p>
    <w:p w14:paraId="0E6EAF99" w14:textId="77777777" w:rsidR="00B80240" w:rsidRPr="00B80240" w:rsidRDefault="00B80240" w:rsidP="00B80240">
      <w:pPr>
        <w:numPr>
          <w:ilvl w:val="0"/>
          <w:numId w:val="8"/>
        </w:numPr>
      </w:pPr>
      <w:r w:rsidRPr="00B80240">
        <w:t>TMDL Armazéns sobe de 752,80 para 837,55.</w:t>
      </w:r>
    </w:p>
    <w:p w14:paraId="47534BF6" w14:textId="77777777" w:rsidR="00B80240" w:rsidRPr="00B80240" w:rsidRDefault="00B80240" w:rsidP="00B80240">
      <w:r w:rsidRPr="00B80240">
        <w:t>Não é possível concluir apenas pelos dados disponíveis se essa alta foi uma correção ou uma inflação de scores. Não existem inadimplências observadas, ratings externos comparáveis ou decisões posteriores para fazer essa validação.</w:t>
      </w:r>
    </w:p>
    <w:p w14:paraId="6195EBDD" w14:textId="77777777" w:rsidR="00B80240" w:rsidRPr="00B80240" w:rsidRDefault="00B80240" w:rsidP="00B80240">
      <w:r w:rsidRPr="00B80240">
        <w:rPr>
          <w:b/>
          <w:bCs/>
        </w:rPr>
        <w:t>Avaliação:</w:t>
      </w:r>
      <w:r w:rsidRPr="00B80240">
        <w:t xml:space="preserve"> estatisticamente mais organizada que a v2.0.07, mas ainda excessivamente permissiva em certos casos e incompleta nos cenários.</w:t>
      </w:r>
    </w:p>
    <w:p w14:paraId="4F8672C6" w14:textId="77777777" w:rsidR="00B80240" w:rsidRPr="00B80240" w:rsidRDefault="00B80240" w:rsidP="00B80240">
      <w:r w:rsidRPr="00B80240">
        <w:t xml:space="preserve">Confiança: </w:t>
      </w:r>
      <w:r w:rsidRPr="00B80240">
        <w:rPr>
          <w:b/>
          <w:bCs/>
        </w:rPr>
        <w:t>0,84</w:t>
      </w:r>
      <w:r w:rsidRPr="00B80240">
        <w:t>.</w:t>
      </w:r>
    </w:p>
    <w:p w14:paraId="73EDE893" w14:textId="77777777" w:rsidR="00B80240" w:rsidRPr="00B80240" w:rsidRDefault="00B80240" w:rsidP="00B80240">
      <w:r w:rsidRPr="00B80240">
        <w:pict w14:anchorId="65812F29">
          <v:rect id="_x0000_i1101" style="width:0;height:1.5pt" o:hralign="center" o:hrstd="t" o:hr="t" fillcolor="#a0a0a0" stroked="f"/>
        </w:pict>
      </w:r>
    </w:p>
    <w:p w14:paraId="090036A8" w14:textId="77777777" w:rsidR="00B80240" w:rsidRPr="00B80240" w:rsidRDefault="00B80240" w:rsidP="00B80240">
      <w:pPr>
        <w:rPr>
          <w:b/>
          <w:bCs/>
        </w:rPr>
      </w:pPr>
      <w:r w:rsidRPr="00B80240">
        <w:rPr>
          <w:b/>
          <w:bCs/>
        </w:rPr>
        <w:t>Pudim 2.0.19</w:t>
      </w:r>
    </w:p>
    <w:p w14:paraId="683D8A32" w14:textId="77777777" w:rsidR="00B80240" w:rsidRPr="00B80240" w:rsidRDefault="00B80240" w:rsidP="00B80240">
      <w:r w:rsidRPr="00B80240">
        <w:t>A v2.0.19 mantém a arquitetura da v2.0.13 e introduz ajustes economicamente justificáveis: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9"/>
        <w:gridCol w:w="5205"/>
      </w:tblGrid>
      <w:tr w:rsidR="00B80240" w:rsidRPr="00B80240" w14:paraId="49DD23C5" w14:textId="77777777">
        <w:trPr>
          <w:tblHeader/>
          <w:tblCellSpacing w:w="15" w:type="dxa"/>
        </w:trPr>
        <w:tc>
          <w:tcPr>
            <w:tcW w:w="0" w:type="auto"/>
            <w:vAlign w:val="center"/>
            <w:hideMark/>
          </w:tcPr>
          <w:p w14:paraId="1BEB7EBA" w14:textId="77777777" w:rsidR="00B80240" w:rsidRPr="00B80240" w:rsidRDefault="00B80240" w:rsidP="00B80240">
            <w:pPr>
              <w:rPr>
                <w:b/>
                <w:bCs/>
              </w:rPr>
            </w:pPr>
            <w:r w:rsidRPr="00B80240">
              <w:rPr>
                <w:b/>
                <w:bCs/>
              </w:rPr>
              <w:t>Alteração</w:t>
            </w:r>
          </w:p>
        </w:tc>
        <w:tc>
          <w:tcPr>
            <w:tcW w:w="0" w:type="auto"/>
            <w:vAlign w:val="center"/>
            <w:hideMark/>
          </w:tcPr>
          <w:p w14:paraId="346961E3" w14:textId="77777777" w:rsidR="00B80240" w:rsidRPr="00B80240" w:rsidRDefault="00B80240" w:rsidP="00B80240">
            <w:pPr>
              <w:rPr>
                <w:b/>
                <w:bCs/>
              </w:rPr>
            </w:pPr>
            <w:r w:rsidRPr="00B80240">
              <w:rPr>
                <w:b/>
                <w:bCs/>
              </w:rPr>
              <w:t>Papel no modelo</w:t>
            </w:r>
          </w:p>
        </w:tc>
      </w:tr>
      <w:tr w:rsidR="00B80240" w:rsidRPr="00B80240" w14:paraId="22CD1B0A" w14:textId="77777777">
        <w:trPr>
          <w:tblCellSpacing w:w="15" w:type="dxa"/>
        </w:trPr>
        <w:tc>
          <w:tcPr>
            <w:tcW w:w="0" w:type="auto"/>
            <w:vAlign w:val="center"/>
            <w:hideMark/>
          </w:tcPr>
          <w:p w14:paraId="43B22265" w14:textId="77777777" w:rsidR="00B80240" w:rsidRPr="00B80240" w:rsidRDefault="00B80240" w:rsidP="00B80240">
            <w:r w:rsidRPr="00B80240">
              <w:t>Preservação da margem líquida</w:t>
            </w:r>
          </w:p>
        </w:tc>
        <w:tc>
          <w:tcPr>
            <w:tcW w:w="0" w:type="auto"/>
            <w:vAlign w:val="center"/>
            <w:hideMark/>
          </w:tcPr>
          <w:p w14:paraId="23DE50C3" w14:textId="77777777" w:rsidR="00B80240" w:rsidRPr="00B80240" w:rsidRDefault="00B80240" w:rsidP="00B80240">
            <w:r w:rsidRPr="00B80240">
              <w:t>Impede que os cenários percam a informação final de rentabilidade</w:t>
            </w:r>
          </w:p>
        </w:tc>
      </w:tr>
      <w:tr w:rsidR="00B80240" w:rsidRPr="00B80240" w14:paraId="3448E451" w14:textId="77777777">
        <w:trPr>
          <w:tblCellSpacing w:w="15" w:type="dxa"/>
        </w:trPr>
        <w:tc>
          <w:tcPr>
            <w:tcW w:w="0" w:type="auto"/>
            <w:vAlign w:val="center"/>
            <w:hideMark/>
          </w:tcPr>
          <w:p w14:paraId="31930C13" w14:textId="77777777" w:rsidR="00B80240" w:rsidRPr="00B80240" w:rsidRDefault="00B80240" w:rsidP="00B80240">
            <w:r w:rsidRPr="00B80240">
              <w:t>Monotonicidade Base ≥ Adverso ≥ Severo</w:t>
            </w:r>
          </w:p>
        </w:tc>
        <w:tc>
          <w:tcPr>
            <w:tcW w:w="0" w:type="auto"/>
            <w:vAlign w:val="center"/>
            <w:hideMark/>
          </w:tcPr>
          <w:p w14:paraId="71430CA4" w14:textId="77777777" w:rsidR="00B80240" w:rsidRPr="00B80240" w:rsidRDefault="00B80240" w:rsidP="00B80240">
            <w:r w:rsidRPr="00B80240">
              <w:t>Evita cenários economicamente piores com scores melhores</w:t>
            </w:r>
          </w:p>
        </w:tc>
      </w:tr>
      <w:tr w:rsidR="00B80240" w:rsidRPr="00B80240" w14:paraId="3CB70F6A" w14:textId="77777777">
        <w:trPr>
          <w:tblCellSpacing w:w="15" w:type="dxa"/>
        </w:trPr>
        <w:tc>
          <w:tcPr>
            <w:tcW w:w="0" w:type="auto"/>
            <w:vAlign w:val="center"/>
            <w:hideMark/>
          </w:tcPr>
          <w:p w14:paraId="6B6BD143" w14:textId="77777777" w:rsidR="00B80240" w:rsidRPr="00B80240" w:rsidRDefault="00B80240" w:rsidP="00B80240">
            <w:r w:rsidRPr="00B80240">
              <w:t>Reconstrução do fechamento</w:t>
            </w:r>
          </w:p>
        </w:tc>
        <w:tc>
          <w:tcPr>
            <w:tcW w:w="0" w:type="auto"/>
            <w:vAlign w:val="center"/>
            <w:hideMark/>
          </w:tcPr>
          <w:p w14:paraId="2247EF61" w14:textId="77777777" w:rsidR="00B80240" w:rsidRPr="00B80240" w:rsidRDefault="00B80240" w:rsidP="00B80240">
            <w:r w:rsidRPr="00B80240">
              <w:t>Evita fechar o balanço artificialmente apenas pelo caixa</w:t>
            </w:r>
          </w:p>
        </w:tc>
      </w:tr>
      <w:tr w:rsidR="00B80240" w:rsidRPr="00B80240" w14:paraId="04AB415E" w14:textId="77777777">
        <w:trPr>
          <w:tblCellSpacing w:w="15" w:type="dxa"/>
        </w:trPr>
        <w:tc>
          <w:tcPr>
            <w:tcW w:w="0" w:type="auto"/>
            <w:vAlign w:val="center"/>
            <w:hideMark/>
          </w:tcPr>
          <w:p w14:paraId="55D731AB" w14:textId="77777777" w:rsidR="00B80240" w:rsidRPr="00B80240" w:rsidRDefault="00B80240" w:rsidP="00B80240">
            <w:r w:rsidRPr="00B80240">
              <w:lastRenderedPageBreak/>
              <w:t>Dívida ligada aos juros</w:t>
            </w:r>
          </w:p>
        </w:tc>
        <w:tc>
          <w:tcPr>
            <w:tcW w:w="0" w:type="auto"/>
            <w:vAlign w:val="center"/>
            <w:hideMark/>
          </w:tcPr>
          <w:p w14:paraId="3B9956FF" w14:textId="77777777" w:rsidR="00B80240" w:rsidRPr="00B80240" w:rsidRDefault="00B80240" w:rsidP="00B80240">
            <w:r w:rsidRPr="00B80240">
              <w:t>Faz o aumento do endividamento afetar despesa financeira e cobertura</w:t>
            </w:r>
          </w:p>
        </w:tc>
      </w:tr>
      <w:tr w:rsidR="00B80240" w:rsidRPr="00B80240" w14:paraId="6838407F" w14:textId="77777777">
        <w:trPr>
          <w:tblCellSpacing w:w="15" w:type="dxa"/>
        </w:trPr>
        <w:tc>
          <w:tcPr>
            <w:tcW w:w="0" w:type="auto"/>
            <w:vAlign w:val="center"/>
            <w:hideMark/>
          </w:tcPr>
          <w:p w14:paraId="38F766A0" w14:textId="77777777" w:rsidR="00B80240" w:rsidRPr="00B80240" w:rsidRDefault="00B80240" w:rsidP="00B80240">
            <w:r w:rsidRPr="00B80240">
              <w:t>Remoção da redundância</w:t>
            </w:r>
          </w:p>
        </w:tc>
        <w:tc>
          <w:tcPr>
            <w:tcW w:w="0" w:type="auto"/>
            <w:vAlign w:val="center"/>
            <w:hideMark/>
          </w:tcPr>
          <w:p w14:paraId="0628D9CD" w14:textId="77777777" w:rsidR="00B80240" w:rsidRPr="00B80240" w:rsidRDefault="00B80240" w:rsidP="00B80240">
            <w:r w:rsidRPr="00B80240">
              <w:t>Retira endividamento exigível do núcleo FP, mantendo capitalização</w:t>
            </w:r>
          </w:p>
        </w:tc>
      </w:tr>
      <w:tr w:rsidR="00B80240" w:rsidRPr="00B80240" w14:paraId="2A837722" w14:textId="77777777">
        <w:trPr>
          <w:tblCellSpacing w:w="15" w:type="dxa"/>
        </w:trPr>
        <w:tc>
          <w:tcPr>
            <w:tcW w:w="0" w:type="auto"/>
            <w:vAlign w:val="center"/>
            <w:hideMark/>
          </w:tcPr>
          <w:p w14:paraId="510F3CB9" w14:textId="77777777" w:rsidR="00B80240" w:rsidRPr="00B80240" w:rsidRDefault="00B80240" w:rsidP="00B80240">
            <w:r w:rsidRPr="00B80240">
              <w:t>Prejuízos recorrentes</w:t>
            </w:r>
          </w:p>
        </w:tc>
        <w:tc>
          <w:tcPr>
            <w:tcW w:w="0" w:type="auto"/>
            <w:vAlign w:val="center"/>
            <w:hideMark/>
          </w:tcPr>
          <w:p w14:paraId="50997752" w14:textId="77777777" w:rsidR="00B80240" w:rsidRPr="00B80240" w:rsidRDefault="00B80240" w:rsidP="00B80240">
            <w:r w:rsidRPr="00B80240">
              <w:t>Aplica multiplicadores de 0,95 para dois prejuízos e 0,90 para três</w:t>
            </w:r>
          </w:p>
        </w:tc>
      </w:tr>
      <w:tr w:rsidR="00B80240" w:rsidRPr="00B80240" w14:paraId="0DD94F0D" w14:textId="77777777">
        <w:trPr>
          <w:tblCellSpacing w:w="15" w:type="dxa"/>
        </w:trPr>
        <w:tc>
          <w:tcPr>
            <w:tcW w:w="0" w:type="auto"/>
            <w:vAlign w:val="center"/>
            <w:hideMark/>
          </w:tcPr>
          <w:p w14:paraId="107E0DE0" w14:textId="77777777" w:rsidR="00B80240" w:rsidRPr="00B80240" w:rsidRDefault="00B80240" w:rsidP="00B80240">
            <w:r w:rsidRPr="00B80240">
              <w:t>NCG/Ativo</w:t>
            </w:r>
          </w:p>
        </w:tc>
        <w:tc>
          <w:tcPr>
            <w:tcW w:w="0" w:type="auto"/>
            <w:vAlign w:val="center"/>
            <w:hideMark/>
          </w:tcPr>
          <w:p w14:paraId="4EE6F888" w14:textId="77777777" w:rsidR="00B80240" w:rsidRPr="00B80240" w:rsidRDefault="00B80240" w:rsidP="00B80240">
            <w:r w:rsidRPr="00B80240">
              <w:t>Mede pressão operacional sobre o financiamento</w:t>
            </w:r>
          </w:p>
        </w:tc>
      </w:tr>
      <w:tr w:rsidR="00B80240" w:rsidRPr="00B80240" w14:paraId="3CB0887A" w14:textId="77777777">
        <w:trPr>
          <w:tblCellSpacing w:w="15" w:type="dxa"/>
        </w:trPr>
        <w:tc>
          <w:tcPr>
            <w:tcW w:w="0" w:type="auto"/>
            <w:vAlign w:val="center"/>
            <w:hideMark/>
          </w:tcPr>
          <w:p w14:paraId="64BA70CD" w14:textId="77777777" w:rsidR="00B80240" w:rsidRPr="00B80240" w:rsidRDefault="00B80240" w:rsidP="00B80240">
            <w:r w:rsidRPr="00B80240">
              <w:t>Ciclo de conversão de caixa</w:t>
            </w:r>
          </w:p>
        </w:tc>
        <w:tc>
          <w:tcPr>
            <w:tcW w:w="0" w:type="auto"/>
            <w:vAlign w:val="center"/>
            <w:hideMark/>
          </w:tcPr>
          <w:p w14:paraId="5F864276" w14:textId="77777777" w:rsidR="00B80240" w:rsidRPr="00B80240" w:rsidRDefault="00B80240" w:rsidP="00B80240">
            <w:r w:rsidRPr="00B80240">
              <w:t>Captura prazo de recebimento, estoque e fornecedores</w:t>
            </w:r>
          </w:p>
        </w:tc>
      </w:tr>
      <w:tr w:rsidR="00B80240" w:rsidRPr="00B80240" w14:paraId="20E050C0" w14:textId="77777777">
        <w:trPr>
          <w:tblCellSpacing w:w="15" w:type="dxa"/>
        </w:trPr>
        <w:tc>
          <w:tcPr>
            <w:tcW w:w="0" w:type="auto"/>
            <w:vAlign w:val="center"/>
            <w:hideMark/>
          </w:tcPr>
          <w:p w14:paraId="5B708177" w14:textId="77777777" w:rsidR="00B80240" w:rsidRPr="00B80240" w:rsidRDefault="00B80240" w:rsidP="00B80240">
            <w:r w:rsidRPr="00B80240">
              <w:t>Dívida parcialmente observável</w:t>
            </w:r>
          </w:p>
        </w:tc>
        <w:tc>
          <w:tcPr>
            <w:tcW w:w="0" w:type="auto"/>
            <w:vAlign w:val="center"/>
            <w:hideMark/>
          </w:tcPr>
          <w:p w14:paraId="0623A792" w14:textId="77777777" w:rsidR="00B80240" w:rsidRPr="00B80240" w:rsidRDefault="00B80240" w:rsidP="00B80240">
            <w:r w:rsidRPr="00B80240">
              <w:t xml:space="preserve">Evita que CP ou LP ausente transforme todo o cenário em </w:t>
            </w:r>
            <w:proofErr w:type="spellStart"/>
            <w:r w:rsidRPr="00B80240">
              <w:t>NaN</w:t>
            </w:r>
            <w:proofErr w:type="spellEnd"/>
          </w:p>
        </w:tc>
      </w:tr>
      <w:tr w:rsidR="00B80240" w:rsidRPr="00B80240" w14:paraId="2C89A7D1" w14:textId="77777777">
        <w:trPr>
          <w:tblCellSpacing w:w="15" w:type="dxa"/>
        </w:trPr>
        <w:tc>
          <w:tcPr>
            <w:tcW w:w="0" w:type="auto"/>
            <w:vAlign w:val="center"/>
            <w:hideMark/>
          </w:tcPr>
          <w:p w14:paraId="58869EE1" w14:textId="77777777" w:rsidR="00B80240" w:rsidRPr="00B80240" w:rsidRDefault="00B80240" w:rsidP="00B80240">
            <w:proofErr w:type="spellStart"/>
            <w:r w:rsidRPr="00B80240">
              <w:t>Hash</w:t>
            </w:r>
            <w:proofErr w:type="spellEnd"/>
            <w:r w:rsidRPr="00B80240">
              <w:t xml:space="preserve"> como alerta</w:t>
            </w:r>
          </w:p>
        </w:tc>
        <w:tc>
          <w:tcPr>
            <w:tcW w:w="0" w:type="auto"/>
            <w:vAlign w:val="center"/>
            <w:hideMark/>
          </w:tcPr>
          <w:p w14:paraId="3F8A025E" w14:textId="77777777" w:rsidR="00B80240" w:rsidRPr="00B80240" w:rsidRDefault="00B80240" w:rsidP="00B80240">
            <w:r w:rsidRPr="00B80240">
              <w:t>Separa integridade do arquivo de validade matemática do cálculo</w:t>
            </w:r>
          </w:p>
        </w:tc>
      </w:tr>
    </w:tbl>
    <w:p w14:paraId="37F7C455" w14:textId="77777777" w:rsidR="00B80240" w:rsidRPr="00B80240" w:rsidRDefault="00B80240" w:rsidP="00B80240">
      <w:pPr>
        <w:rPr>
          <w:b/>
          <w:bCs/>
        </w:rPr>
      </w:pPr>
      <w:r w:rsidRPr="00B80240">
        <w:rPr>
          <w:b/>
          <w:bCs/>
        </w:rPr>
        <w:t>Novos pesos</w:t>
      </w:r>
    </w:p>
    <w:p w14:paraId="3733CEB1" w14:textId="77777777" w:rsidR="00B80240" w:rsidRPr="00B80240" w:rsidRDefault="00B80240" w:rsidP="00B80240">
      <w:r w:rsidRPr="00B80240">
        <w:t>No núcleo EO:</w:t>
      </w:r>
    </w:p>
    <w:p w14:paraId="598D1FA9" w14:textId="77777777" w:rsidR="00B80240" w:rsidRPr="00B80240" w:rsidRDefault="00B80240" w:rsidP="00B80240">
      <w:pPr>
        <w:numPr>
          <w:ilvl w:val="0"/>
          <w:numId w:val="9"/>
        </w:numPr>
      </w:pPr>
      <w:r w:rsidRPr="00B80240">
        <w:t>crescimento da receita: 10%;</w:t>
      </w:r>
    </w:p>
    <w:p w14:paraId="16047B8D" w14:textId="77777777" w:rsidR="00B80240" w:rsidRPr="00B80240" w:rsidRDefault="00B80240" w:rsidP="00B80240">
      <w:pPr>
        <w:numPr>
          <w:ilvl w:val="0"/>
          <w:numId w:val="9"/>
        </w:numPr>
      </w:pPr>
      <w:r w:rsidRPr="00B80240">
        <w:t>margem bruta: 10%;</w:t>
      </w:r>
    </w:p>
    <w:p w14:paraId="45048BF1" w14:textId="77777777" w:rsidR="00B80240" w:rsidRPr="00B80240" w:rsidRDefault="00B80240" w:rsidP="00B80240">
      <w:pPr>
        <w:numPr>
          <w:ilvl w:val="0"/>
          <w:numId w:val="9"/>
        </w:numPr>
      </w:pPr>
      <w:r w:rsidRPr="00B80240">
        <w:t>margem EBIT: 30%;</w:t>
      </w:r>
    </w:p>
    <w:p w14:paraId="5A796D79" w14:textId="77777777" w:rsidR="00B80240" w:rsidRPr="00B80240" w:rsidRDefault="00B80240" w:rsidP="00B80240">
      <w:pPr>
        <w:numPr>
          <w:ilvl w:val="0"/>
          <w:numId w:val="9"/>
        </w:numPr>
      </w:pPr>
      <w:r w:rsidRPr="00B80240">
        <w:t>margem líquida: 20%;</w:t>
      </w:r>
    </w:p>
    <w:p w14:paraId="7F699B63" w14:textId="77777777" w:rsidR="00B80240" w:rsidRPr="00B80240" w:rsidRDefault="00B80240" w:rsidP="00B80240">
      <w:pPr>
        <w:numPr>
          <w:ilvl w:val="0"/>
          <w:numId w:val="9"/>
        </w:numPr>
      </w:pPr>
      <w:r w:rsidRPr="00B80240">
        <w:t>giro do ativo: 20%;</w:t>
      </w:r>
    </w:p>
    <w:p w14:paraId="117B1C67" w14:textId="77777777" w:rsidR="00B80240" w:rsidRPr="00B80240" w:rsidRDefault="00B80240" w:rsidP="00B80240">
      <w:pPr>
        <w:numPr>
          <w:ilvl w:val="0"/>
          <w:numId w:val="9"/>
        </w:numPr>
      </w:pPr>
      <w:r w:rsidRPr="00B80240">
        <w:t>ciclo de conversão de caixa: 10%.</w:t>
      </w:r>
    </w:p>
    <w:p w14:paraId="3AFD6393" w14:textId="77777777" w:rsidR="00B80240" w:rsidRPr="00B80240" w:rsidRDefault="00B80240" w:rsidP="00B80240">
      <w:r w:rsidRPr="00B80240">
        <w:t>No núcleo FP:</w:t>
      </w:r>
    </w:p>
    <w:p w14:paraId="25E1D52C" w14:textId="77777777" w:rsidR="00B80240" w:rsidRPr="00B80240" w:rsidRDefault="00B80240" w:rsidP="00B80240">
      <w:pPr>
        <w:numPr>
          <w:ilvl w:val="0"/>
          <w:numId w:val="10"/>
        </w:numPr>
      </w:pPr>
      <w:r w:rsidRPr="00B80240">
        <w:t>capitalização: 25%;</w:t>
      </w:r>
    </w:p>
    <w:p w14:paraId="63BBB97F" w14:textId="77777777" w:rsidR="00B80240" w:rsidRPr="00B80240" w:rsidRDefault="00B80240" w:rsidP="00B80240">
      <w:pPr>
        <w:numPr>
          <w:ilvl w:val="0"/>
          <w:numId w:val="10"/>
        </w:numPr>
      </w:pPr>
      <w:r w:rsidRPr="00B80240">
        <w:t>liquidez corrente: 10%;</w:t>
      </w:r>
    </w:p>
    <w:p w14:paraId="33C8260A" w14:textId="77777777" w:rsidR="00B80240" w:rsidRPr="00B80240" w:rsidRDefault="00B80240" w:rsidP="00B80240">
      <w:pPr>
        <w:numPr>
          <w:ilvl w:val="0"/>
          <w:numId w:val="10"/>
        </w:numPr>
      </w:pPr>
      <w:r w:rsidRPr="00B80240">
        <w:t>liquidez seca: 10%;</w:t>
      </w:r>
    </w:p>
    <w:p w14:paraId="20680C80" w14:textId="77777777" w:rsidR="00B80240" w:rsidRPr="00B80240" w:rsidRDefault="00B80240" w:rsidP="00B80240">
      <w:pPr>
        <w:numPr>
          <w:ilvl w:val="0"/>
          <w:numId w:val="10"/>
        </w:numPr>
      </w:pPr>
      <w:r w:rsidRPr="00B80240">
        <w:t>CCL/Ativo: 10%;</w:t>
      </w:r>
    </w:p>
    <w:p w14:paraId="52B44D2F" w14:textId="77777777" w:rsidR="00B80240" w:rsidRPr="00B80240" w:rsidRDefault="00B80240" w:rsidP="00B80240">
      <w:pPr>
        <w:numPr>
          <w:ilvl w:val="0"/>
          <w:numId w:val="10"/>
        </w:numPr>
      </w:pPr>
      <w:r w:rsidRPr="00B80240">
        <w:t>NCG operacional/Ativo: 10%;</w:t>
      </w:r>
    </w:p>
    <w:p w14:paraId="6A01F73D" w14:textId="77777777" w:rsidR="00B80240" w:rsidRPr="00B80240" w:rsidRDefault="00B80240" w:rsidP="00B80240">
      <w:pPr>
        <w:numPr>
          <w:ilvl w:val="0"/>
          <w:numId w:val="10"/>
        </w:numPr>
      </w:pPr>
      <w:r w:rsidRPr="00B80240">
        <w:t>dívida líquida/Ativo: 10%;</w:t>
      </w:r>
    </w:p>
    <w:p w14:paraId="6876BFF7" w14:textId="77777777" w:rsidR="00B80240" w:rsidRPr="00B80240" w:rsidRDefault="00B80240" w:rsidP="00B80240">
      <w:pPr>
        <w:numPr>
          <w:ilvl w:val="0"/>
          <w:numId w:val="10"/>
        </w:numPr>
      </w:pPr>
      <w:r w:rsidRPr="00B80240">
        <w:lastRenderedPageBreak/>
        <w:t>cobertura de juros: 15%;</w:t>
      </w:r>
    </w:p>
    <w:p w14:paraId="2EAF5AA5" w14:textId="77777777" w:rsidR="00B80240" w:rsidRPr="00B80240" w:rsidRDefault="00B80240" w:rsidP="00B80240">
      <w:pPr>
        <w:numPr>
          <w:ilvl w:val="0"/>
          <w:numId w:val="10"/>
        </w:numPr>
      </w:pPr>
      <w:r w:rsidRPr="00B80240">
        <w:t>composição do endividamento: 10%.</w:t>
      </w:r>
    </w:p>
    <w:p w14:paraId="183545B5" w14:textId="77777777" w:rsidR="00B80240" w:rsidRPr="00B80240" w:rsidRDefault="00B80240" w:rsidP="00B80240">
      <w:r w:rsidRPr="00B80240">
        <w:t xml:space="preserve">Esses pesos são mais coerentes com o objetivo do </w:t>
      </w:r>
      <w:proofErr w:type="spellStart"/>
      <w:r w:rsidRPr="00B80240">
        <w:t>FinScore</w:t>
      </w:r>
      <w:proofErr w:type="spellEnd"/>
      <w:r w:rsidRPr="00B80240">
        <w:t xml:space="preserve"> do que os anteriores. A capacidade de pagar terceiros depende conjuntamente de rentabilidade, geração operacional, necessidade de financiamento do ciclo, estrutura patrimonial e serviço da dívida.</w:t>
      </w:r>
    </w:p>
    <w:p w14:paraId="4EBFFB75" w14:textId="77777777" w:rsidR="00B80240" w:rsidRPr="00B80240" w:rsidRDefault="00B80240" w:rsidP="00B80240">
      <w:r w:rsidRPr="00B80240">
        <w:pict w14:anchorId="27FB37F3">
          <v:rect id="_x0000_i1102" style="width:0;height:1.5pt" o:hralign="center" o:hrstd="t" o:hr="t" fillcolor="#a0a0a0" stroked="f"/>
        </w:pict>
      </w:r>
    </w:p>
    <w:p w14:paraId="361E9504" w14:textId="77777777" w:rsidR="00B80240" w:rsidRPr="00B80240" w:rsidRDefault="00B80240" w:rsidP="00B80240">
      <w:pPr>
        <w:rPr>
          <w:b/>
          <w:bCs/>
        </w:rPr>
      </w:pPr>
      <w:r w:rsidRPr="00B80240">
        <w:rPr>
          <w:b/>
          <w:bCs/>
        </w:rPr>
        <w:t>3. Interpretação dos principais casos</w:t>
      </w:r>
    </w:p>
    <w:p w14:paraId="4E47884E" w14:textId="77777777" w:rsidR="00B80240" w:rsidRPr="00B80240" w:rsidRDefault="00B80240" w:rsidP="00B80240">
      <w:pPr>
        <w:rPr>
          <w:b/>
          <w:bCs/>
        </w:rPr>
      </w:pPr>
      <w:r w:rsidRPr="00B80240">
        <w:rPr>
          <w:b/>
          <w:bCs/>
        </w:rPr>
        <w:t>Casos em que a v2.0.19 parece coerente</w:t>
      </w:r>
    </w:p>
    <w:p w14:paraId="2944E79D" w14:textId="77777777" w:rsidR="00B80240" w:rsidRPr="00B80240" w:rsidRDefault="00B80240" w:rsidP="00B80240">
      <w:pPr>
        <w:rPr>
          <w:b/>
          <w:bCs/>
        </w:rPr>
      </w:pPr>
      <w:proofErr w:type="spellStart"/>
      <w:r w:rsidRPr="00B80240">
        <w:rPr>
          <w:b/>
          <w:bCs/>
        </w:rPr>
        <w:t>Callamarys</w:t>
      </w:r>
      <w:proofErr w:type="spellEnd"/>
      <w:r w:rsidRPr="00B80240">
        <w:rPr>
          <w:b/>
          <w:bCs/>
        </w:rPr>
        <w:t xml:space="preserve"> — 412,23</w:t>
      </w:r>
    </w:p>
    <w:p w14:paraId="53762C41" w14:textId="77777777" w:rsidR="00B80240" w:rsidRPr="00B80240" w:rsidRDefault="00B80240" w:rsidP="00B80240">
      <w:r w:rsidRPr="00B80240">
        <w:t>A nota baixa é justificável:</w:t>
      </w:r>
    </w:p>
    <w:p w14:paraId="778C989F" w14:textId="77777777" w:rsidR="00B80240" w:rsidRPr="00B80240" w:rsidRDefault="00B80240" w:rsidP="00B80240">
      <w:pPr>
        <w:numPr>
          <w:ilvl w:val="0"/>
          <w:numId w:val="11"/>
        </w:numPr>
      </w:pPr>
      <w:r w:rsidRPr="00B80240">
        <w:t>três prejuízos;</w:t>
      </w:r>
    </w:p>
    <w:p w14:paraId="67C7F1E3" w14:textId="77777777" w:rsidR="00B80240" w:rsidRPr="00B80240" w:rsidRDefault="00B80240" w:rsidP="00B80240">
      <w:pPr>
        <w:numPr>
          <w:ilvl w:val="0"/>
          <w:numId w:val="11"/>
        </w:numPr>
      </w:pPr>
      <w:r w:rsidRPr="00B80240">
        <w:t>FP de apenas 338,27;</w:t>
      </w:r>
    </w:p>
    <w:p w14:paraId="7C97817B" w14:textId="77777777" w:rsidR="00B80240" w:rsidRPr="00B80240" w:rsidRDefault="00B80240" w:rsidP="00B80240">
      <w:pPr>
        <w:numPr>
          <w:ilvl w:val="0"/>
          <w:numId w:val="11"/>
        </w:numPr>
      </w:pPr>
      <w:r w:rsidRPr="00B80240">
        <w:t>patrimônio muito reduzido em relação à escala da receita;</w:t>
      </w:r>
    </w:p>
    <w:p w14:paraId="5B4F3ABA" w14:textId="77777777" w:rsidR="00B80240" w:rsidRPr="00B80240" w:rsidRDefault="00B80240" w:rsidP="00B80240">
      <w:pPr>
        <w:numPr>
          <w:ilvl w:val="0"/>
          <w:numId w:val="11"/>
        </w:numPr>
      </w:pPr>
      <w:r w:rsidRPr="00B80240">
        <w:t>dívida bancária e parcelamentos fiscais;</w:t>
      </w:r>
    </w:p>
    <w:p w14:paraId="098CD2E8" w14:textId="77777777" w:rsidR="00B80240" w:rsidRPr="00B80240" w:rsidRDefault="00B80240" w:rsidP="00B80240">
      <w:pPr>
        <w:numPr>
          <w:ilvl w:val="0"/>
          <w:numId w:val="11"/>
        </w:numPr>
      </w:pPr>
      <w:r w:rsidRPr="00B80240">
        <w:t>pressão de capital de giro.</w:t>
      </w:r>
    </w:p>
    <w:p w14:paraId="7A83BFE1" w14:textId="77777777" w:rsidR="00B80240" w:rsidRPr="00B80240" w:rsidRDefault="00B80240" w:rsidP="00B80240">
      <w:r w:rsidRPr="00B80240">
        <w:t>O EO de 564,25 impede uma nota ainda menor, mas o FP atua como gargalo. Isso corresponde à lógica de crédito: volume operacional não compensa ausência de capacidade patrimonial.</w:t>
      </w:r>
    </w:p>
    <w:p w14:paraId="2B652462" w14:textId="77777777" w:rsidR="00B80240" w:rsidRPr="00B80240" w:rsidRDefault="00B80240" w:rsidP="00B80240">
      <w:pPr>
        <w:rPr>
          <w:b/>
          <w:bCs/>
        </w:rPr>
      </w:pPr>
      <w:proofErr w:type="spellStart"/>
      <w:r w:rsidRPr="00B80240">
        <w:rPr>
          <w:b/>
          <w:bCs/>
        </w:rPr>
        <w:t>Mobicloud</w:t>
      </w:r>
      <w:proofErr w:type="spellEnd"/>
      <w:r w:rsidRPr="00B80240">
        <w:rPr>
          <w:b/>
          <w:bCs/>
        </w:rPr>
        <w:t xml:space="preserve"> — 868,78</w:t>
      </w:r>
    </w:p>
    <w:p w14:paraId="62319100" w14:textId="77777777" w:rsidR="00B80240" w:rsidRPr="00B80240" w:rsidRDefault="00B80240" w:rsidP="00B80240">
      <w:r w:rsidRPr="00B80240">
        <w:t>É o caso positivo mais claro:</w:t>
      </w:r>
    </w:p>
    <w:p w14:paraId="22949F31" w14:textId="77777777" w:rsidR="00B80240" w:rsidRPr="00B80240" w:rsidRDefault="00B80240" w:rsidP="00B80240">
      <w:pPr>
        <w:numPr>
          <w:ilvl w:val="0"/>
          <w:numId w:val="12"/>
        </w:numPr>
      </w:pPr>
      <w:r w:rsidRPr="00B80240">
        <w:t>crescimento expressivo;</w:t>
      </w:r>
    </w:p>
    <w:p w14:paraId="3AABEDBF" w14:textId="77777777" w:rsidR="00B80240" w:rsidRPr="00B80240" w:rsidRDefault="00B80240" w:rsidP="00B80240">
      <w:pPr>
        <w:numPr>
          <w:ilvl w:val="0"/>
          <w:numId w:val="12"/>
        </w:numPr>
      </w:pPr>
      <w:r w:rsidRPr="00B80240">
        <w:t>lucros crescentes;</w:t>
      </w:r>
    </w:p>
    <w:p w14:paraId="70CC9525" w14:textId="77777777" w:rsidR="00B80240" w:rsidRPr="00B80240" w:rsidRDefault="00B80240" w:rsidP="00B80240">
      <w:pPr>
        <w:numPr>
          <w:ilvl w:val="0"/>
          <w:numId w:val="12"/>
        </w:numPr>
      </w:pPr>
      <w:r w:rsidRPr="00B80240">
        <w:t>caixa relevante;</w:t>
      </w:r>
    </w:p>
    <w:p w14:paraId="7382A7B2" w14:textId="77777777" w:rsidR="00B80240" w:rsidRPr="00B80240" w:rsidRDefault="00B80240" w:rsidP="00B80240">
      <w:pPr>
        <w:numPr>
          <w:ilvl w:val="0"/>
          <w:numId w:val="12"/>
        </w:numPr>
      </w:pPr>
      <w:r w:rsidRPr="00B80240">
        <w:t>ausência de dívida;</w:t>
      </w:r>
    </w:p>
    <w:p w14:paraId="76685038" w14:textId="77777777" w:rsidR="00B80240" w:rsidRPr="00B80240" w:rsidRDefault="00B80240" w:rsidP="00B80240">
      <w:pPr>
        <w:numPr>
          <w:ilvl w:val="0"/>
          <w:numId w:val="12"/>
        </w:numPr>
      </w:pPr>
      <w:r w:rsidRPr="00B80240">
        <w:t>EO de 914,86;</w:t>
      </w:r>
    </w:p>
    <w:p w14:paraId="1ADA7E97" w14:textId="77777777" w:rsidR="00B80240" w:rsidRPr="00B80240" w:rsidRDefault="00B80240" w:rsidP="00B80240">
      <w:pPr>
        <w:numPr>
          <w:ilvl w:val="0"/>
          <w:numId w:val="12"/>
        </w:numPr>
      </w:pPr>
      <w:r w:rsidRPr="00B80240">
        <w:t>FP de 848,89.</w:t>
      </w:r>
    </w:p>
    <w:p w14:paraId="4B371F47" w14:textId="77777777" w:rsidR="00B80240" w:rsidRPr="00B80240" w:rsidRDefault="00B80240" w:rsidP="00B80240">
      <w:r w:rsidRPr="00B80240">
        <w:t>A nota elevada é coerente com os dados fornecidos.</w:t>
      </w:r>
    </w:p>
    <w:p w14:paraId="1CB7B805" w14:textId="77777777" w:rsidR="00B80240" w:rsidRPr="00B80240" w:rsidRDefault="00B80240" w:rsidP="00B80240">
      <w:pPr>
        <w:rPr>
          <w:b/>
          <w:bCs/>
        </w:rPr>
      </w:pPr>
      <w:proofErr w:type="spellStart"/>
      <w:r w:rsidRPr="00B80240">
        <w:rPr>
          <w:b/>
          <w:bCs/>
        </w:rPr>
        <w:t>Mooven</w:t>
      </w:r>
      <w:proofErr w:type="spellEnd"/>
      <w:r w:rsidRPr="00B80240">
        <w:rPr>
          <w:b/>
          <w:bCs/>
        </w:rPr>
        <w:t xml:space="preserve"> — 303,26</w:t>
      </w:r>
    </w:p>
    <w:p w14:paraId="4F1B4765" w14:textId="77777777" w:rsidR="00B80240" w:rsidRPr="00B80240" w:rsidRDefault="00B80240" w:rsidP="00B80240">
      <w:r w:rsidRPr="00B80240">
        <w:t>A v2.0.19 continua baixa diante de:</w:t>
      </w:r>
    </w:p>
    <w:p w14:paraId="648ED4A4" w14:textId="77777777" w:rsidR="00B80240" w:rsidRPr="00B80240" w:rsidRDefault="00B80240" w:rsidP="00B80240">
      <w:pPr>
        <w:numPr>
          <w:ilvl w:val="0"/>
          <w:numId w:val="13"/>
        </w:numPr>
      </w:pPr>
      <w:r w:rsidRPr="00B80240">
        <w:lastRenderedPageBreak/>
        <w:t>retração da receita;</w:t>
      </w:r>
    </w:p>
    <w:p w14:paraId="56808772" w14:textId="77777777" w:rsidR="00B80240" w:rsidRPr="00B80240" w:rsidRDefault="00B80240" w:rsidP="00B80240">
      <w:pPr>
        <w:numPr>
          <w:ilvl w:val="0"/>
          <w:numId w:val="13"/>
        </w:numPr>
      </w:pPr>
      <w:r w:rsidRPr="00B80240">
        <w:t>prejuízo recente;</w:t>
      </w:r>
    </w:p>
    <w:p w14:paraId="1BD90186" w14:textId="77777777" w:rsidR="00B80240" w:rsidRPr="00B80240" w:rsidRDefault="00B80240" w:rsidP="00B80240">
      <w:pPr>
        <w:numPr>
          <w:ilvl w:val="0"/>
          <w:numId w:val="13"/>
        </w:numPr>
      </w:pPr>
      <w:r w:rsidRPr="00B80240">
        <w:t>redução patrimonial;</w:t>
      </w:r>
    </w:p>
    <w:p w14:paraId="6F1C34BD" w14:textId="77777777" w:rsidR="00B80240" w:rsidRPr="00B80240" w:rsidRDefault="00B80240" w:rsidP="00B80240">
      <w:pPr>
        <w:numPr>
          <w:ilvl w:val="0"/>
          <w:numId w:val="13"/>
        </w:numPr>
      </w:pPr>
      <w:r w:rsidRPr="00B80240">
        <w:t>dívida bancária nova;</w:t>
      </w:r>
    </w:p>
    <w:p w14:paraId="2820264E" w14:textId="77777777" w:rsidR="00B80240" w:rsidRPr="00B80240" w:rsidRDefault="00B80240" w:rsidP="00B80240">
      <w:pPr>
        <w:numPr>
          <w:ilvl w:val="0"/>
          <w:numId w:val="13"/>
        </w:numPr>
      </w:pPr>
      <w:r w:rsidRPr="00B80240">
        <w:t>deterioração da cobertura de juros.</w:t>
      </w:r>
    </w:p>
    <w:p w14:paraId="746A4AAF" w14:textId="77777777" w:rsidR="00B80240" w:rsidRPr="00B80240" w:rsidRDefault="00B80240" w:rsidP="00B80240">
      <w:r w:rsidRPr="00B80240">
        <w:t>O aumento de 244,87 para 303,26 frente à v2.0.13 precisa ser observado, mas não altera a conclusão de risco elevado.</w:t>
      </w:r>
    </w:p>
    <w:p w14:paraId="2CC01F4D" w14:textId="77777777" w:rsidR="00B80240" w:rsidRPr="00B80240" w:rsidRDefault="00B80240" w:rsidP="00B80240">
      <w:pPr>
        <w:rPr>
          <w:b/>
          <w:bCs/>
        </w:rPr>
      </w:pPr>
      <w:r w:rsidRPr="00B80240">
        <w:rPr>
          <w:b/>
          <w:bCs/>
        </w:rPr>
        <w:t>Pacto Energia — 307,89</w:t>
      </w:r>
    </w:p>
    <w:p w14:paraId="617D8D09" w14:textId="77777777" w:rsidR="00B80240" w:rsidRPr="00B80240" w:rsidRDefault="00B80240" w:rsidP="00B80240">
      <w:r w:rsidRPr="00B80240">
        <w:t>A nota baixa é mais coerente que os 855 pontos do Brigadeiro:</w:t>
      </w:r>
    </w:p>
    <w:p w14:paraId="289877B9" w14:textId="77777777" w:rsidR="00B80240" w:rsidRPr="00B80240" w:rsidRDefault="00B80240" w:rsidP="00B80240">
      <w:pPr>
        <w:numPr>
          <w:ilvl w:val="0"/>
          <w:numId w:val="14"/>
        </w:numPr>
      </w:pPr>
      <w:r w:rsidRPr="00B80240">
        <w:t>prejuízos relevantes e recorrentes;</w:t>
      </w:r>
    </w:p>
    <w:p w14:paraId="7C35CBCB" w14:textId="77777777" w:rsidR="00B80240" w:rsidRPr="00B80240" w:rsidRDefault="00B80240" w:rsidP="00B80240">
      <w:pPr>
        <w:numPr>
          <w:ilvl w:val="0"/>
          <w:numId w:val="14"/>
        </w:numPr>
      </w:pPr>
      <w:r w:rsidRPr="00B80240">
        <w:t>EO de 250,22;</w:t>
      </w:r>
    </w:p>
    <w:p w14:paraId="36D837E9" w14:textId="77777777" w:rsidR="00B80240" w:rsidRPr="00B80240" w:rsidRDefault="00B80240" w:rsidP="00B80240">
      <w:pPr>
        <w:numPr>
          <w:ilvl w:val="0"/>
          <w:numId w:val="14"/>
        </w:numPr>
      </w:pPr>
      <w:r w:rsidRPr="00B80240">
        <w:t>volatilidade operacional;</w:t>
      </w:r>
    </w:p>
    <w:p w14:paraId="1FE5C794" w14:textId="77777777" w:rsidR="00B80240" w:rsidRPr="00B80240" w:rsidRDefault="00B80240" w:rsidP="00B80240">
      <w:pPr>
        <w:numPr>
          <w:ilvl w:val="0"/>
          <w:numId w:val="14"/>
        </w:numPr>
      </w:pPr>
      <w:r w:rsidRPr="00B80240">
        <w:t>necessidade de capitalização.</w:t>
      </w:r>
    </w:p>
    <w:p w14:paraId="4D263BC0" w14:textId="77777777" w:rsidR="00B80240" w:rsidRPr="00B80240" w:rsidRDefault="00B80240" w:rsidP="00B80240">
      <w:r w:rsidRPr="00B80240">
        <w:t>O FP de 432,62 melhora o resultado, mas não compensa a fragilidade econômica.</w:t>
      </w:r>
    </w:p>
    <w:p w14:paraId="4ECF1D6D" w14:textId="77777777" w:rsidR="00B80240" w:rsidRPr="00B80240" w:rsidRDefault="00B80240" w:rsidP="00B80240">
      <w:pPr>
        <w:rPr>
          <w:b/>
          <w:bCs/>
        </w:rPr>
      </w:pPr>
      <w:r w:rsidRPr="00B80240">
        <w:rPr>
          <w:b/>
          <w:bCs/>
        </w:rPr>
        <w:t>Modo Serviços RH — 350,00</w:t>
      </w:r>
    </w:p>
    <w:p w14:paraId="7AA8AEEB" w14:textId="77777777" w:rsidR="00B80240" w:rsidRPr="00B80240" w:rsidRDefault="00B80240" w:rsidP="00B80240">
      <w:r w:rsidRPr="00B80240">
        <w:t>O cap prudencial funciona: apesar de EO muito elevado, a empresa apresenta escala insignificante e PL negativo. A nota de 350 é mais defensável que os 790 pontos do Brigadeiro.</w:t>
      </w:r>
    </w:p>
    <w:p w14:paraId="344B62C9" w14:textId="77777777" w:rsidR="00B80240" w:rsidRPr="00B80240" w:rsidRDefault="00B80240" w:rsidP="00B80240">
      <w:r w:rsidRPr="00B80240">
        <w:t xml:space="preserve">Ainda assim, o resultado tecnicamente mais adequado seria </w:t>
      </w:r>
      <w:r w:rsidRPr="00B80240">
        <w:rPr>
          <w:b/>
          <w:bCs/>
        </w:rPr>
        <w:t>“não classificável por escala/materialidade insuficiente”</w:t>
      </w:r>
      <w:r w:rsidRPr="00B80240">
        <w:t>, não exatamente 350.</w:t>
      </w:r>
    </w:p>
    <w:p w14:paraId="4B1984C6" w14:textId="77777777" w:rsidR="00B80240" w:rsidRPr="00B80240" w:rsidRDefault="00B80240" w:rsidP="00B80240">
      <w:r w:rsidRPr="00B80240">
        <w:pict w14:anchorId="6B9E2903">
          <v:rect id="_x0000_i1103" style="width:0;height:1.5pt" o:hralign="center" o:hrstd="t" o:hr="t" fillcolor="#a0a0a0" stroked="f"/>
        </w:pict>
      </w:r>
    </w:p>
    <w:p w14:paraId="2D076BE9" w14:textId="77777777" w:rsidR="00B80240" w:rsidRPr="00B80240" w:rsidRDefault="00B80240" w:rsidP="00B80240">
      <w:pPr>
        <w:rPr>
          <w:b/>
          <w:bCs/>
        </w:rPr>
      </w:pPr>
      <w:r w:rsidRPr="00B80240">
        <w:rPr>
          <w:b/>
          <w:bCs/>
        </w:rPr>
        <w:t>Casos que exigem ressalvas</w:t>
      </w:r>
    </w:p>
    <w:p w14:paraId="10C3842B" w14:textId="77777777" w:rsidR="00B80240" w:rsidRPr="00B80240" w:rsidRDefault="00B80240" w:rsidP="00B80240">
      <w:pPr>
        <w:rPr>
          <w:b/>
          <w:bCs/>
        </w:rPr>
      </w:pPr>
      <w:r w:rsidRPr="00B80240">
        <w:rPr>
          <w:b/>
          <w:bCs/>
        </w:rPr>
        <w:t>Cool Seed — 660,52</w:t>
      </w:r>
    </w:p>
    <w:p w14:paraId="37B213C7" w14:textId="77777777" w:rsidR="00B80240" w:rsidRPr="00B80240" w:rsidRDefault="00B80240" w:rsidP="00B80240">
      <w:r w:rsidRPr="00B80240">
        <w:t>A redução de 731,87 para 660,52 faz sentido:</w:t>
      </w:r>
    </w:p>
    <w:p w14:paraId="45AD8EF0" w14:textId="77777777" w:rsidR="00B80240" w:rsidRPr="00B80240" w:rsidRDefault="00B80240" w:rsidP="00B80240">
      <w:pPr>
        <w:numPr>
          <w:ilvl w:val="0"/>
          <w:numId w:val="15"/>
        </w:numPr>
      </w:pPr>
      <w:r w:rsidRPr="00B80240">
        <w:t>caixa muito baixo em 2025;</w:t>
      </w:r>
    </w:p>
    <w:p w14:paraId="2E515844" w14:textId="77777777" w:rsidR="00B80240" w:rsidRPr="00B80240" w:rsidRDefault="00B80240" w:rsidP="00B80240">
      <w:pPr>
        <w:numPr>
          <w:ilvl w:val="0"/>
          <w:numId w:val="15"/>
        </w:numPr>
      </w:pPr>
      <w:r w:rsidRPr="00B80240">
        <w:t>NCG elevada;</w:t>
      </w:r>
    </w:p>
    <w:p w14:paraId="01B402B2" w14:textId="77777777" w:rsidR="00B80240" w:rsidRPr="00B80240" w:rsidRDefault="00B80240" w:rsidP="00B80240">
      <w:pPr>
        <w:numPr>
          <w:ilvl w:val="0"/>
          <w:numId w:val="15"/>
        </w:numPr>
      </w:pPr>
      <w:r w:rsidRPr="00B80240">
        <w:t>estoques e clientes relevantes;</w:t>
      </w:r>
    </w:p>
    <w:p w14:paraId="71D81FE8" w14:textId="77777777" w:rsidR="00B80240" w:rsidRPr="00B80240" w:rsidRDefault="00B80240" w:rsidP="00B80240">
      <w:pPr>
        <w:numPr>
          <w:ilvl w:val="0"/>
          <w:numId w:val="15"/>
        </w:numPr>
      </w:pPr>
      <w:r w:rsidRPr="00B80240">
        <w:t>dívida bancária concentrada no curto prazo;</w:t>
      </w:r>
    </w:p>
    <w:p w14:paraId="0B4CFECC" w14:textId="77777777" w:rsidR="00B80240" w:rsidRPr="00B80240" w:rsidRDefault="00B80240" w:rsidP="00B80240">
      <w:pPr>
        <w:numPr>
          <w:ilvl w:val="0"/>
          <w:numId w:val="15"/>
        </w:numPr>
      </w:pPr>
      <w:r w:rsidRPr="00B80240">
        <w:t>LP ausente.</w:t>
      </w:r>
    </w:p>
    <w:p w14:paraId="23D797BA" w14:textId="77777777" w:rsidR="00B80240" w:rsidRPr="00B80240" w:rsidRDefault="00B80240" w:rsidP="00B80240">
      <w:r w:rsidRPr="00B80240">
        <w:lastRenderedPageBreak/>
        <w:t>Ao mesmo tempo, há recuperação de rentabilidade em 2024 e 2025. Assim, uma nota intermediária na faixa de 650–670 parece mais plausível que tanto os 392,50 do Brigadeiro quanto os 731,87 da v2.0.13.</w:t>
      </w:r>
    </w:p>
    <w:p w14:paraId="20E47637" w14:textId="77777777" w:rsidR="00B80240" w:rsidRPr="00B80240" w:rsidRDefault="00B80240" w:rsidP="00B80240">
      <w:r w:rsidRPr="00B80240">
        <w:t>A ausência da dívida LP continua impedindo interpretação definitiva.</w:t>
      </w:r>
    </w:p>
    <w:p w14:paraId="7797E5EE" w14:textId="77777777" w:rsidR="00B80240" w:rsidRPr="00B80240" w:rsidRDefault="00B80240" w:rsidP="00B80240">
      <w:pPr>
        <w:rPr>
          <w:b/>
          <w:bCs/>
        </w:rPr>
      </w:pPr>
      <w:r w:rsidRPr="00B80240">
        <w:rPr>
          <w:b/>
          <w:bCs/>
        </w:rPr>
        <w:t>Super G — 740,46</w:t>
      </w:r>
    </w:p>
    <w:p w14:paraId="195CE661" w14:textId="77777777" w:rsidR="00B80240" w:rsidRPr="00B80240" w:rsidRDefault="00B80240" w:rsidP="00B80240">
      <w:r w:rsidRPr="00B80240">
        <w:t>O FP de 865,12 é explicado pelo caixa muito elevado. Contudo, isso pode superestimar a segurança se:</w:t>
      </w:r>
    </w:p>
    <w:p w14:paraId="1BFEE817" w14:textId="77777777" w:rsidR="00B80240" w:rsidRPr="00B80240" w:rsidRDefault="00B80240" w:rsidP="00B80240">
      <w:pPr>
        <w:numPr>
          <w:ilvl w:val="0"/>
          <w:numId w:val="16"/>
        </w:numPr>
      </w:pPr>
      <w:r w:rsidRPr="00B80240">
        <w:t>o caixa estiver comprometido;</w:t>
      </w:r>
    </w:p>
    <w:p w14:paraId="1D1A6D76" w14:textId="77777777" w:rsidR="00B80240" w:rsidRPr="00B80240" w:rsidRDefault="00B80240" w:rsidP="00B80240">
      <w:pPr>
        <w:numPr>
          <w:ilvl w:val="0"/>
          <w:numId w:val="16"/>
        </w:numPr>
      </w:pPr>
      <w:r w:rsidRPr="00B80240">
        <w:t>for temporário;</w:t>
      </w:r>
    </w:p>
    <w:p w14:paraId="19E5F6B3" w14:textId="77777777" w:rsidR="00B80240" w:rsidRPr="00B80240" w:rsidRDefault="00B80240" w:rsidP="00B80240">
      <w:pPr>
        <w:numPr>
          <w:ilvl w:val="0"/>
          <w:numId w:val="16"/>
        </w:numPr>
      </w:pPr>
      <w:r w:rsidRPr="00B80240">
        <w:t>tiver origem em antecipações;</w:t>
      </w:r>
    </w:p>
    <w:p w14:paraId="2635F8A9" w14:textId="77777777" w:rsidR="00B80240" w:rsidRPr="00B80240" w:rsidRDefault="00B80240" w:rsidP="00B80240">
      <w:pPr>
        <w:numPr>
          <w:ilvl w:val="0"/>
          <w:numId w:val="16"/>
        </w:numPr>
      </w:pPr>
      <w:r w:rsidRPr="00B80240">
        <w:t>não estiver livremente disponível.</w:t>
      </w:r>
    </w:p>
    <w:p w14:paraId="7F9137BE" w14:textId="77777777" w:rsidR="00B80240" w:rsidRPr="00B80240" w:rsidRDefault="00B80240" w:rsidP="00B80240">
      <w:r w:rsidRPr="00B80240">
        <w:t>Para supermercado, margem líquida baixa e financiamento por fornecedores são normais. A nota parece plausível, mas depende de confirmar a natureza do caixa.</w:t>
      </w:r>
    </w:p>
    <w:p w14:paraId="011477C0" w14:textId="77777777" w:rsidR="00B80240" w:rsidRPr="00B80240" w:rsidRDefault="00B80240" w:rsidP="00B80240">
      <w:pPr>
        <w:rPr>
          <w:b/>
          <w:bCs/>
        </w:rPr>
      </w:pPr>
      <w:proofErr w:type="spellStart"/>
      <w:r w:rsidRPr="00B80240">
        <w:rPr>
          <w:b/>
          <w:bCs/>
        </w:rPr>
        <w:t>Fornax</w:t>
      </w:r>
      <w:proofErr w:type="spellEnd"/>
      <w:r w:rsidRPr="00B80240">
        <w:rPr>
          <w:b/>
          <w:bCs/>
        </w:rPr>
        <w:t xml:space="preserve"> Consultoria — 809,48</w:t>
      </w:r>
    </w:p>
    <w:p w14:paraId="0942C0D1" w14:textId="77777777" w:rsidR="00B80240" w:rsidRPr="00B80240" w:rsidRDefault="00B80240" w:rsidP="00B80240">
      <w:r w:rsidRPr="00B80240">
        <w:t xml:space="preserve">O EO de 971,24 parece excessivamente alto para uma empresa cuja estrutura operacional não se encaixa perfeitamente no </w:t>
      </w:r>
      <w:proofErr w:type="spellStart"/>
      <w:r w:rsidRPr="00B80240">
        <w:t>template</w:t>
      </w:r>
      <w:proofErr w:type="spellEnd"/>
      <w:r w:rsidRPr="00B80240">
        <w:t>:</w:t>
      </w:r>
    </w:p>
    <w:p w14:paraId="60EBD104" w14:textId="77777777" w:rsidR="00B80240" w:rsidRPr="00B80240" w:rsidRDefault="00B80240" w:rsidP="00B80240">
      <w:pPr>
        <w:numPr>
          <w:ilvl w:val="0"/>
          <w:numId w:val="17"/>
        </w:numPr>
      </w:pPr>
      <w:r w:rsidRPr="00B80240">
        <w:t>ausência de CMV;</w:t>
      </w:r>
    </w:p>
    <w:p w14:paraId="51BE698C" w14:textId="77777777" w:rsidR="00B80240" w:rsidRPr="00B80240" w:rsidRDefault="00B80240" w:rsidP="00B80240">
      <w:pPr>
        <w:numPr>
          <w:ilvl w:val="0"/>
          <w:numId w:val="17"/>
        </w:numPr>
      </w:pPr>
      <w:r w:rsidRPr="00B80240">
        <w:t>ausência de estoque;</w:t>
      </w:r>
    </w:p>
    <w:p w14:paraId="10E3EEFD" w14:textId="77777777" w:rsidR="00B80240" w:rsidRPr="00B80240" w:rsidRDefault="00B80240" w:rsidP="00B80240">
      <w:pPr>
        <w:numPr>
          <w:ilvl w:val="0"/>
          <w:numId w:val="17"/>
        </w:numPr>
      </w:pPr>
      <w:r w:rsidRPr="00B80240">
        <w:t>margem bruta e ciclo de caixa podem perder poder discriminatório;</w:t>
      </w:r>
    </w:p>
    <w:p w14:paraId="13540C32" w14:textId="77777777" w:rsidR="00B80240" w:rsidRPr="00B80240" w:rsidRDefault="00B80240" w:rsidP="00B80240">
      <w:pPr>
        <w:numPr>
          <w:ilvl w:val="0"/>
          <w:numId w:val="17"/>
        </w:numPr>
      </w:pPr>
      <w:r w:rsidRPr="00B80240">
        <w:t>distribuição agressiva de lucros reduz o PL.</w:t>
      </w:r>
    </w:p>
    <w:p w14:paraId="1A649B0E" w14:textId="77777777" w:rsidR="00B80240" w:rsidRPr="00B80240" w:rsidRDefault="00B80240" w:rsidP="00B80240">
      <w:r w:rsidRPr="00B80240">
        <w:t>O score pode estar correto quanto à capacidade operacional, mas a precisão aparente é maior que a informação disponível.</w:t>
      </w:r>
    </w:p>
    <w:p w14:paraId="209D271A" w14:textId="77777777" w:rsidR="00B80240" w:rsidRPr="00B80240" w:rsidRDefault="00B80240" w:rsidP="00B80240">
      <w:pPr>
        <w:rPr>
          <w:b/>
          <w:bCs/>
        </w:rPr>
      </w:pPr>
      <w:r w:rsidRPr="00B80240">
        <w:rPr>
          <w:b/>
          <w:bCs/>
        </w:rPr>
        <w:t>JNH Hotéis — 647,52</w:t>
      </w:r>
    </w:p>
    <w:p w14:paraId="47F1E111" w14:textId="77777777" w:rsidR="00B80240" w:rsidRPr="00B80240" w:rsidRDefault="00B80240" w:rsidP="00B80240">
      <w:r w:rsidRPr="00B80240">
        <w:t>A elevação em relação às versões anteriores pode refletir melhor reconhecimento da operação. Entretanto, arrendamentos IFRS 16 não classificados como dívida onerosa podem elevar artificialmente o FP.</w:t>
      </w:r>
    </w:p>
    <w:p w14:paraId="2554341A" w14:textId="77777777" w:rsidR="00B80240" w:rsidRPr="00B80240" w:rsidRDefault="00B80240" w:rsidP="00B80240">
      <w:r w:rsidRPr="00B80240">
        <w:t>É necessário definir uma política explícita para:</w:t>
      </w:r>
    </w:p>
    <w:p w14:paraId="2A5F84A4" w14:textId="77777777" w:rsidR="00B80240" w:rsidRPr="00B80240" w:rsidRDefault="00B80240" w:rsidP="00B80240">
      <w:pPr>
        <w:numPr>
          <w:ilvl w:val="0"/>
          <w:numId w:val="18"/>
        </w:numPr>
      </w:pPr>
      <w:r w:rsidRPr="00B80240">
        <w:t>passivos de arrendamento;</w:t>
      </w:r>
    </w:p>
    <w:p w14:paraId="2D704E16" w14:textId="77777777" w:rsidR="00B80240" w:rsidRPr="00B80240" w:rsidRDefault="00B80240" w:rsidP="00B80240">
      <w:pPr>
        <w:numPr>
          <w:ilvl w:val="0"/>
          <w:numId w:val="18"/>
        </w:numPr>
      </w:pPr>
      <w:r w:rsidRPr="00B80240">
        <w:t>despesas financeiras de arrendamentos;</w:t>
      </w:r>
    </w:p>
    <w:p w14:paraId="487078E9" w14:textId="77777777" w:rsidR="00B80240" w:rsidRPr="00B80240" w:rsidRDefault="00B80240" w:rsidP="00B80240">
      <w:pPr>
        <w:numPr>
          <w:ilvl w:val="0"/>
          <w:numId w:val="18"/>
        </w:numPr>
      </w:pPr>
      <w:r w:rsidRPr="00B80240">
        <w:t>EBITDA/EBIT ajustado;</w:t>
      </w:r>
    </w:p>
    <w:p w14:paraId="1DDB5119" w14:textId="77777777" w:rsidR="00B80240" w:rsidRPr="00B80240" w:rsidRDefault="00B80240" w:rsidP="00B80240">
      <w:pPr>
        <w:numPr>
          <w:ilvl w:val="0"/>
          <w:numId w:val="18"/>
        </w:numPr>
      </w:pPr>
      <w:r w:rsidRPr="00B80240">
        <w:t>cobertura do serviço total da obrigação.</w:t>
      </w:r>
    </w:p>
    <w:p w14:paraId="01C2E661" w14:textId="77777777" w:rsidR="00B80240" w:rsidRPr="00B80240" w:rsidRDefault="00B80240" w:rsidP="00B80240">
      <w:pPr>
        <w:rPr>
          <w:b/>
          <w:bCs/>
        </w:rPr>
      </w:pPr>
      <w:r w:rsidRPr="00B80240">
        <w:rPr>
          <w:b/>
          <w:bCs/>
        </w:rPr>
        <w:lastRenderedPageBreak/>
        <w:t>Mega Administradora — 787,68</w:t>
      </w:r>
    </w:p>
    <w:p w14:paraId="2D0CD6DB" w14:textId="77777777" w:rsidR="00B80240" w:rsidRPr="00B80240" w:rsidRDefault="00B80240" w:rsidP="00B80240">
      <w:r w:rsidRPr="00B80240">
        <w:t>O resultado pode ser economicamente razoável — lucros recorrentes, ausência de dívida e PL positivo — e o Brigadeiro provavelmente a subavaliava.</w:t>
      </w:r>
    </w:p>
    <w:p w14:paraId="609B4B34" w14:textId="77777777" w:rsidR="00B80240" w:rsidRPr="00B80240" w:rsidRDefault="00B80240" w:rsidP="00B80240">
      <w:r w:rsidRPr="00B80240">
        <w:t>Mas uma empresa patrimonial deveria ser analisada por:</w:t>
      </w:r>
    </w:p>
    <w:p w14:paraId="40A0EAD9" w14:textId="77777777" w:rsidR="00B80240" w:rsidRPr="00B80240" w:rsidRDefault="00B80240" w:rsidP="00B80240">
      <w:pPr>
        <w:numPr>
          <w:ilvl w:val="0"/>
          <w:numId w:val="19"/>
        </w:numPr>
      </w:pPr>
      <w:r w:rsidRPr="00B80240">
        <w:t>valor e liquidez dos imóveis;</w:t>
      </w:r>
    </w:p>
    <w:p w14:paraId="785E6251" w14:textId="77777777" w:rsidR="00B80240" w:rsidRPr="00B80240" w:rsidRDefault="00B80240" w:rsidP="00B80240">
      <w:pPr>
        <w:numPr>
          <w:ilvl w:val="0"/>
          <w:numId w:val="19"/>
        </w:numPr>
      </w:pPr>
      <w:r w:rsidRPr="00B80240">
        <w:t>contratos de locação;</w:t>
      </w:r>
    </w:p>
    <w:p w14:paraId="57EEB54F" w14:textId="77777777" w:rsidR="00B80240" w:rsidRPr="00B80240" w:rsidRDefault="00B80240" w:rsidP="00B80240">
      <w:pPr>
        <w:numPr>
          <w:ilvl w:val="0"/>
          <w:numId w:val="19"/>
        </w:numPr>
      </w:pPr>
      <w:r w:rsidRPr="00B80240">
        <w:t>concentração dos locatários;</w:t>
      </w:r>
    </w:p>
    <w:p w14:paraId="7BAE8983" w14:textId="77777777" w:rsidR="00B80240" w:rsidRPr="00B80240" w:rsidRDefault="00B80240" w:rsidP="00B80240">
      <w:pPr>
        <w:numPr>
          <w:ilvl w:val="0"/>
          <w:numId w:val="19"/>
        </w:numPr>
      </w:pPr>
      <w:r w:rsidRPr="00B80240">
        <w:t>vacância;</w:t>
      </w:r>
    </w:p>
    <w:p w14:paraId="71DE636B" w14:textId="77777777" w:rsidR="00B80240" w:rsidRPr="00B80240" w:rsidRDefault="00B80240" w:rsidP="00B80240">
      <w:pPr>
        <w:numPr>
          <w:ilvl w:val="0"/>
          <w:numId w:val="19"/>
        </w:numPr>
      </w:pPr>
      <w:r w:rsidRPr="00B80240">
        <w:t>cobertura das despesas;</w:t>
      </w:r>
    </w:p>
    <w:p w14:paraId="7B98F162" w14:textId="77777777" w:rsidR="00B80240" w:rsidRPr="00B80240" w:rsidRDefault="00B80240" w:rsidP="00B80240">
      <w:pPr>
        <w:numPr>
          <w:ilvl w:val="0"/>
          <w:numId w:val="19"/>
        </w:numPr>
      </w:pPr>
      <w:r w:rsidRPr="00B80240">
        <w:t>gravames sobre os ativos.</w:t>
      </w:r>
    </w:p>
    <w:p w14:paraId="357143FF" w14:textId="77777777" w:rsidR="00B80240" w:rsidRPr="00B80240" w:rsidRDefault="00B80240" w:rsidP="00B80240">
      <w:r w:rsidRPr="00B80240">
        <w:t>O modelo atual não possui esses dados. Logo, 787,68 pode ser um bom sinal preliminar, mas não uma conclusão de crédito.</w:t>
      </w:r>
    </w:p>
    <w:p w14:paraId="554A702B" w14:textId="77777777" w:rsidR="00B80240" w:rsidRPr="00B80240" w:rsidRDefault="00B80240" w:rsidP="00B80240">
      <w:r w:rsidRPr="00B80240">
        <w:pict w14:anchorId="2D9839B9">
          <v:rect id="_x0000_i1104" style="width:0;height:1.5pt" o:hralign="center" o:hrstd="t" o:hr="t" fillcolor="#a0a0a0" stroked="f"/>
        </w:pict>
      </w:r>
    </w:p>
    <w:p w14:paraId="23BDF5FE" w14:textId="77777777" w:rsidR="00B80240" w:rsidRPr="00B80240" w:rsidRDefault="00B80240" w:rsidP="00B80240">
      <w:pPr>
        <w:rPr>
          <w:b/>
          <w:bCs/>
        </w:rPr>
      </w:pPr>
      <w:r w:rsidRPr="00B80240">
        <w:rPr>
          <w:b/>
          <w:bCs/>
        </w:rPr>
        <w:t>Casos não adequadamente classificáveis</w:t>
      </w:r>
    </w:p>
    <w:p w14:paraId="4992D8FB" w14:textId="77777777" w:rsidR="00B80240" w:rsidRPr="00B80240" w:rsidRDefault="00B80240" w:rsidP="00B80240">
      <w:pPr>
        <w:rPr>
          <w:b/>
          <w:bCs/>
        </w:rPr>
      </w:pPr>
      <w:proofErr w:type="spellStart"/>
      <w:r w:rsidRPr="00B80240">
        <w:rPr>
          <w:b/>
          <w:bCs/>
        </w:rPr>
        <w:t>Flammers</w:t>
      </w:r>
      <w:proofErr w:type="spellEnd"/>
      <w:r w:rsidRPr="00B80240">
        <w:rPr>
          <w:b/>
          <w:bCs/>
        </w:rPr>
        <w:t xml:space="preserve"> Participações — 0</w:t>
      </w:r>
    </w:p>
    <w:p w14:paraId="219AE882" w14:textId="77777777" w:rsidR="00B80240" w:rsidRPr="00B80240" w:rsidRDefault="00B80240" w:rsidP="00B80240">
      <w:r w:rsidRPr="00B80240">
        <w:t>Uma holding sem receita operacional não deveria receber nota zero como se fosse uma empresa operacional insolvente.</w:t>
      </w:r>
    </w:p>
    <w:p w14:paraId="4ED6761A" w14:textId="77777777" w:rsidR="00B80240" w:rsidRPr="00B80240" w:rsidRDefault="00B80240" w:rsidP="00B80240">
      <w:r w:rsidRPr="00B80240">
        <w:t>O correto seria:</w:t>
      </w:r>
    </w:p>
    <w:p w14:paraId="147DAA1A" w14:textId="77777777" w:rsidR="00B80240" w:rsidRPr="00B80240" w:rsidRDefault="00B80240" w:rsidP="00B80240">
      <w:r w:rsidRPr="00B80240">
        <w:t>Não classificável pelo modelo operacional. Analisar demonstrações consolidadas, equivalência patrimonial, dividendos recebidos e qualidade das investidas.</w:t>
      </w:r>
    </w:p>
    <w:p w14:paraId="33F35514" w14:textId="77777777" w:rsidR="00B80240" w:rsidRPr="00B80240" w:rsidRDefault="00B80240" w:rsidP="00B80240">
      <w:pPr>
        <w:rPr>
          <w:b/>
          <w:bCs/>
        </w:rPr>
      </w:pPr>
      <w:r w:rsidRPr="00B80240">
        <w:rPr>
          <w:b/>
          <w:bCs/>
        </w:rPr>
        <w:t>Log Road — 0</w:t>
      </w:r>
    </w:p>
    <w:p w14:paraId="1913AB7F" w14:textId="77777777" w:rsidR="00B80240" w:rsidRPr="00B80240" w:rsidRDefault="00B80240" w:rsidP="00B80240">
      <w:r w:rsidRPr="00B80240">
        <w:t>Pelos comentários, a empresa possui fundamentos ruins, portanto a conclusão de risco elevado provavelmente está correta. Porém, zero pode significar simultaneamente:</w:t>
      </w:r>
    </w:p>
    <w:p w14:paraId="22A6E8B3" w14:textId="77777777" w:rsidR="00B80240" w:rsidRPr="00B80240" w:rsidRDefault="00B80240" w:rsidP="00B80240">
      <w:pPr>
        <w:numPr>
          <w:ilvl w:val="0"/>
          <w:numId w:val="20"/>
        </w:numPr>
      </w:pPr>
      <w:r w:rsidRPr="00B80240">
        <w:t>risco econômico extremo;</w:t>
      </w:r>
    </w:p>
    <w:p w14:paraId="7839F264" w14:textId="77777777" w:rsidR="00B80240" w:rsidRPr="00B80240" w:rsidRDefault="00B80240" w:rsidP="00B80240">
      <w:pPr>
        <w:numPr>
          <w:ilvl w:val="0"/>
          <w:numId w:val="20"/>
        </w:numPr>
      </w:pPr>
      <w:r w:rsidRPr="00B80240">
        <w:t>dados insuficientes;</w:t>
      </w:r>
    </w:p>
    <w:p w14:paraId="6214DE96" w14:textId="77777777" w:rsidR="00B80240" w:rsidRPr="00B80240" w:rsidRDefault="00B80240" w:rsidP="00B80240">
      <w:pPr>
        <w:numPr>
          <w:ilvl w:val="0"/>
          <w:numId w:val="20"/>
        </w:numPr>
      </w:pPr>
      <w:r w:rsidRPr="00B80240">
        <w:t>degeneração matemática;</w:t>
      </w:r>
    </w:p>
    <w:p w14:paraId="55AC0EDC" w14:textId="77777777" w:rsidR="00B80240" w:rsidRPr="00B80240" w:rsidRDefault="00B80240" w:rsidP="00B80240">
      <w:pPr>
        <w:numPr>
          <w:ilvl w:val="0"/>
          <w:numId w:val="20"/>
        </w:numPr>
      </w:pPr>
      <w:r w:rsidRPr="00B80240">
        <w:t>falta de cobertura dos indicadores.</w:t>
      </w:r>
    </w:p>
    <w:p w14:paraId="44C2FD1E" w14:textId="77777777" w:rsidR="00B80240" w:rsidRPr="00B80240" w:rsidRDefault="00B80240" w:rsidP="00B80240">
      <w:r w:rsidRPr="00B80240">
        <w:t>Esses estados não deveriam compartilhar a mesma saída.</w:t>
      </w:r>
    </w:p>
    <w:p w14:paraId="077530A8" w14:textId="77777777" w:rsidR="00B80240" w:rsidRPr="00B80240" w:rsidRDefault="00B80240" w:rsidP="00B80240">
      <w:pPr>
        <w:rPr>
          <w:b/>
          <w:bCs/>
        </w:rPr>
      </w:pPr>
      <w:r w:rsidRPr="00B80240">
        <w:rPr>
          <w:b/>
          <w:bCs/>
        </w:rPr>
        <w:lastRenderedPageBreak/>
        <w:t>JNS Seguradora — 372,22</w:t>
      </w:r>
    </w:p>
    <w:p w14:paraId="35D85ED2" w14:textId="77777777" w:rsidR="00B80240" w:rsidRPr="00B80240" w:rsidRDefault="00B80240" w:rsidP="00B80240">
      <w:r w:rsidRPr="00B80240">
        <w:t>Seguradoras possuem uma estrutura contábil incompatível com parte significativa do modelo:</w:t>
      </w:r>
    </w:p>
    <w:p w14:paraId="48BA6432" w14:textId="77777777" w:rsidR="00B80240" w:rsidRPr="00B80240" w:rsidRDefault="00B80240" w:rsidP="00B80240">
      <w:pPr>
        <w:numPr>
          <w:ilvl w:val="0"/>
          <w:numId w:val="21"/>
        </w:numPr>
      </w:pPr>
      <w:r w:rsidRPr="00B80240">
        <w:t>provisões técnicas não são dívida comercial comum;</w:t>
      </w:r>
    </w:p>
    <w:p w14:paraId="31A2BE10" w14:textId="77777777" w:rsidR="00B80240" w:rsidRPr="00B80240" w:rsidRDefault="00B80240" w:rsidP="00B80240">
      <w:pPr>
        <w:numPr>
          <w:ilvl w:val="0"/>
          <w:numId w:val="21"/>
        </w:numPr>
      </w:pPr>
      <w:r w:rsidRPr="00B80240">
        <w:t xml:space="preserve">resultado financeiro do </w:t>
      </w:r>
      <w:proofErr w:type="spellStart"/>
      <w:r w:rsidRPr="00B80240">
        <w:t>float</w:t>
      </w:r>
      <w:proofErr w:type="spellEnd"/>
      <w:r w:rsidRPr="00B80240">
        <w:t xml:space="preserve"> integra a operação;</w:t>
      </w:r>
    </w:p>
    <w:p w14:paraId="4B6234DE" w14:textId="77777777" w:rsidR="00B80240" w:rsidRPr="00B80240" w:rsidRDefault="00B80240" w:rsidP="00B80240">
      <w:pPr>
        <w:numPr>
          <w:ilvl w:val="0"/>
          <w:numId w:val="21"/>
        </w:numPr>
      </w:pPr>
      <w:r w:rsidRPr="00B80240">
        <w:t>liquidez e endividamento tradicionais têm interpretação diferente;</w:t>
      </w:r>
    </w:p>
    <w:p w14:paraId="11930650" w14:textId="77777777" w:rsidR="00B80240" w:rsidRPr="00B80240" w:rsidRDefault="00B80240" w:rsidP="00B80240">
      <w:pPr>
        <w:numPr>
          <w:ilvl w:val="0"/>
          <w:numId w:val="21"/>
        </w:numPr>
      </w:pPr>
      <w:r w:rsidRPr="00B80240">
        <w:t>a variável fundamental é solvência regulatória.</w:t>
      </w:r>
    </w:p>
    <w:p w14:paraId="5065E07C" w14:textId="77777777" w:rsidR="00B80240" w:rsidRPr="00B80240" w:rsidRDefault="00B80240" w:rsidP="00B80240">
      <w:r w:rsidRPr="00B80240">
        <w:t xml:space="preserve">O </w:t>
      </w:r>
      <w:proofErr w:type="spellStart"/>
      <w:r w:rsidRPr="00B80240">
        <w:t>FinScore</w:t>
      </w:r>
      <w:proofErr w:type="spellEnd"/>
      <w:r w:rsidRPr="00B80240">
        <w:t xml:space="preserve"> geral não deveria classificar uma seguradora sem dados SUSEP e sem uma trilha regulatória própria.</w:t>
      </w:r>
    </w:p>
    <w:p w14:paraId="6F61E271" w14:textId="77777777" w:rsidR="00B80240" w:rsidRPr="00B80240" w:rsidRDefault="00B80240" w:rsidP="00B80240">
      <w:r w:rsidRPr="00B80240">
        <w:pict w14:anchorId="43EB3BC2">
          <v:rect id="_x0000_i1105" style="width:0;height:1.5pt" o:hralign="center" o:hrstd="t" o:hr="t" fillcolor="#a0a0a0" stroked="f"/>
        </w:pict>
      </w:r>
    </w:p>
    <w:p w14:paraId="1938EA63" w14:textId="77777777" w:rsidR="00B80240" w:rsidRPr="00B80240" w:rsidRDefault="00B80240" w:rsidP="00B80240">
      <w:pPr>
        <w:rPr>
          <w:b/>
          <w:bCs/>
        </w:rPr>
      </w:pPr>
      <w:r w:rsidRPr="00B80240">
        <w:rPr>
          <w:b/>
          <w:bCs/>
        </w:rPr>
        <w:t>4. O que a comparação estatística realmente demonstra</w:t>
      </w:r>
    </w:p>
    <w:p w14:paraId="378489A5" w14:textId="77777777" w:rsidR="00B80240" w:rsidRPr="00B80240" w:rsidRDefault="00B80240" w:rsidP="00B80240">
      <w:r w:rsidRPr="00B80240">
        <w:t>As três versões Pudim apresentam correlação superior a 0,99 entre si. Isso demonstra estabilidade da arquitetura e não validação externa.</w:t>
      </w:r>
    </w:p>
    <w:p w14:paraId="72A142D3" w14:textId="77777777" w:rsidR="00B80240" w:rsidRPr="00B80240" w:rsidRDefault="00B80240" w:rsidP="00B80240">
      <w:r w:rsidRPr="00B80240">
        <w:t>Já a correlação entre Brigadeiro e v2.0.19 é aproximadamente:</w:t>
      </w:r>
    </w:p>
    <w:p w14:paraId="2F8D8839" w14:textId="77777777" w:rsidR="00B80240" w:rsidRPr="00B80240" w:rsidRDefault="00B80240" w:rsidP="00B80240">
      <w:pPr>
        <w:numPr>
          <w:ilvl w:val="0"/>
          <w:numId w:val="22"/>
        </w:numPr>
      </w:pPr>
      <w:r w:rsidRPr="00B80240">
        <w:t xml:space="preserve">Pearson: </w:t>
      </w:r>
      <w:r w:rsidRPr="00B80240">
        <w:rPr>
          <w:b/>
          <w:bCs/>
        </w:rPr>
        <w:t>−0,305</w:t>
      </w:r>
      <w:r w:rsidRPr="00B80240">
        <w:t>;</w:t>
      </w:r>
    </w:p>
    <w:p w14:paraId="63AFB804" w14:textId="77777777" w:rsidR="00B80240" w:rsidRPr="00B80240" w:rsidRDefault="00B80240" w:rsidP="00B80240">
      <w:pPr>
        <w:numPr>
          <w:ilvl w:val="0"/>
          <w:numId w:val="22"/>
        </w:numPr>
      </w:pPr>
      <w:proofErr w:type="spellStart"/>
      <w:r w:rsidRPr="00B80240">
        <w:t>Spearman</w:t>
      </w:r>
      <w:proofErr w:type="spellEnd"/>
      <w:r w:rsidRPr="00B80240">
        <w:t xml:space="preserve">: </w:t>
      </w:r>
      <w:r w:rsidRPr="00B80240">
        <w:rPr>
          <w:b/>
          <w:bCs/>
        </w:rPr>
        <w:t>−0,325</w:t>
      </w:r>
      <w:r w:rsidRPr="00B80240">
        <w:t>.</w:t>
      </w:r>
    </w:p>
    <w:p w14:paraId="67334BF7" w14:textId="77777777" w:rsidR="00B80240" w:rsidRPr="00B80240" w:rsidRDefault="00B80240" w:rsidP="00B80240">
      <w:r w:rsidRPr="00B80240">
        <w:t>Essa divergência não permite concluir automaticamente que a v2.0.19 está errada. O Brigadeiro também contém resultados economicamente questionáveis e não constitui um padrão-ouro.</w:t>
      </w:r>
    </w:p>
    <w:p w14:paraId="35F62CC1" w14:textId="77777777" w:rsidR="00B80240" w:rsidRPr="00B80240" w:rsidRDefault="00B80240" w:rsidP="00B80240">
      <w:r w:rsidRPr="00B80240">
        <w:t>O que ela demonstra é que os modelos respondem a conceitos diferentes:</w:t>
      </w:r>
    </w:p>
    <w:p w14:paraId="401FC2C7" w14:textId="77777777" w:rsidR="00B80240" w:rsidRPr="00B80240" w:rsidRDefault="00B80240" w:rsidP="00B80240">
      <w:pPr>
        <w:numPr>
          <w:ilvl w:val="0"/>
          <w:numId w:val="23"/>
        </w:numPr>
      </w:pPr>
      <w:r w:rsidRPr="00B80240">
        <w:t>o Brigadeiro privilegia variação estatística intrafirma;</w:t>
      </w:r>
    </w:p>
    <w:p w14:paraId="1D801DE4" w14:textId="77777777" w:rsidR="00B80240" w:rsidRPr="00B80240" w:rsidRDefault="00B80240" w:rsidP="00B80240">
      <w:pPr>
        <w:numPr>
          <w:ilvl w:val="0"/>
          <w:numId w:val="23"/>
        </w:numPr>
      </w:pPr>
      <w:r w:rsidRPr="00B80240">
        <w:t>o Pudim privilegia níveis normativos, equilíbrio entre núcleos e restrições prudenciais.</w:t>
      </w:r>
    </w:p>
    <w:p w14:paraId="57078640" w14:textId="77777777" w:rsidR="00B80240" w:rsidRPr="00B80240" w:rsidRDefault="00B80240" w:rsidP="00B80240">
      <w:r w:rsidRPr="00B80240">
        <w:t>Para crédito, a segunda abordagem é mais defensável. Porém, sem dados de inadimplência ou deterioração posterior, não é possível medir qual modelo possui maior poder preditivo.</w:t>
      </w:r>
    </w:p>
    <w:p w14:paraId="56B61798" w14:textId="77777777" w:rsidR="00B80240" w:rsidRPr="00B80240" w:rsidRDefault="00B80240" w:rsidP="00B80240">
      <w:r w:rsidRPr="00B80240">
        <w:pict w14:anchorId="32605B3E">
          <v:rect id="_x0000_i1106" style="width:0;height:1.5pt" o:hralign="center" o:hrstd="t" o:hr="t" fillcolor="#a0a0a0" stroked="f"/>
        </w:pict>
      </w:r>
    </w:p>
    <w:p w14:paraId="22B413F6" w14:textId="77777777" w:rsidR="00B80240" w:rsidRPr="00B80240" w:rsidRDefault="00B80240" w:rsidP="00B80240">
      <w:pPr>
        <w:rPr>
          <w:b/>
          <w:bCs/>
        </w:rPr>
      </w:pPr>
      <w:r w:rsidRPr="00B80240">
        <w:rPr>
          <w:b/>
          <w:bCs/>
        </w:rPr>
        <w:t>5. A metodologia da v2.0.19 faz sentido?</w:t>
      </w:r>
    </w:p>
    <w:p w14:paraId="716E93DD" w14:textId="77777777" w:rsidR="00B80240" w:rsidRPr="00B80240" w:rsidRDefault="00B80240" w:rsidP="00B80240">
      <w:pPr>
        <w:rPr>
          <w:b/>
          <w:bCs/>
        </w:rPr>
      </w:pPr>
      <w:r w:rsidRPr="00B80240">
        <w:rPr>
          <w:b/>
          <w:bCs/>
        </w:rPr>
        <w:t>Sim, como modelo de avaliação econômico-financeira</w:t>
      </w:r>
    </w:p>
    <w:p w14:paraId="3A2B7AC6" w14:textId="77777777" w:rsidR="00B80240" w:rsidRPr="00B80240" w:rsidRDefault="00B80240" w:rsidP="00B80240">
      <w:r w:rsidRPr="00B80240">
        <w:t>A lógica central é consistente:</w:t>
      </w:r>
    </w:p>
    <w:p w14:paraId="3111D094" w14:textId="77777777" w:rsidR="00B80240" w:rsidRPr="00B80240" w:rsidRDefault="00B80240" w:rsidP="00B80240">
      <w:r w:rsidRPr="00B80240">
        <w:t>flowchart TD</w:t>
      </w:r>
    </w:p>
    <w:p w14:paraId="137B7EA8" w14:textId="77777777" w:rsidR="00B80240" w:rsidRPr="00B80240" w:rsidRDefault="00B80240" w:rsidP="00B80240">
      <w:r w:rsidRPr="00B80240">
        <w:lastRenderedPageBreak/>
        <w:t xml:space="preserve">    </w:t>
      </w:r>
      <w:proofErr w:type="gramStart"/>
      <w:r w:rsidRPr="00B80240">
        <w:t>A[</w:t>
      </w:r>
      <w:proofErr w:type="gramEnd"/>
      <w:r w:rsidRPr="00B80240">
        <w:t xml:space="preserve">"Demonstrações contábeis"] --&gt; </w:t>
      </w:r>
      <w:proofErr w:type="gramStart"/>
      <w:r w:rsidRPr="00B80240">
        <w:t>B[</w:t>
      </w:r>
      <w:proofErr w:type="gramEnd"/>
      <w:r w:rsidRPr="00B80240">
        <w:t>"Qualidade e reconciliação"]</w:t>
      </w:r>
    </w:p>
    <w:p w14:paraId="03B6B20D" w14:textId="77777777" w:rsidR="00B80240" w:rsidRPr="00B80240" w:rsidRDefault="00B80240" w:rsidP="00B80240">
      <w:r w:rsidRPr="00B80240">
        <w:t xml:space="preserve">    B --&gt; </w:t>
      </w:r>
      <w:proofErr w:type="gramStart"/>
      <w:r w:rsidRPr="00B80240">
        <w:t>C[</w:t>
      </w:r>
      <w:proofErr w:type="gramEnd"/>
      <w:r w:rsidRPr="00B80240">
        <w:t>"Indicadores EO e FP"]</w:t>
      </w:r>
    </w:p>
    <w:p w14:paraId="12D946FC" w14:textId="77777777" w:rsidR="00B80240" w:rsidRPr="00B80240" w:rsidRDefault="00B80240" w:rsidP="00B80240">
      <w:r w:rsidRPr="00B80240">
        <w:t xml:space="preserve">    C --&gt; </w:t>
      </w:r>
      <w:proofErr w:type="gramStart"/>
      <w:r w:rsidRPr="00B80240">
        <w:t>D[</w:t>
      </w:r>
      <w:proofErr w:type="gramEnd"/>
      <w:r w:rsidRPr="00B80240">
        <w:t>"Notas normativas e dinâmica temporal"]</w:t>
      </w:r>
    </w:p>
    <w:p w14:paraId="3484F61B" w14:textId="77777777" w:rsidR="00B80240" w:rsidRPr="00B80240" w:rsidRDefault="00B80240" w:rsidP="00B80240">
      <w:r w:rsidRPr="00B80240">
        <w:t xml:space="preserve">    D --&gt; </w:t>
      </w:r>
      <w:proofErr w:type="gramStart"/>
      <w:r w:rsidRPr="00B80240">
        <w:t>E[</w:t>
      </w:r>
      <w:proofErr w:type="gramEnd"/>
      <w:r w:rsidRPr="00B80240">
        <w:t>"Pesos fixos + PCA limitado"]</w:t>
      </w:r>
    </w:p>
    <w:p w14:paraId="6BE24B5D" w14:textId="77777777" w:rsidR="00B80240" w:rsidRPr="00B80240" w:rsidRDefault="00B80240" w:rsidP="00B80240">
      <w:r w:rsidRPr="00B80240">
        <w:t xml:space="preserve">    E --&gt; </w:t>
      </w:r>
      <w:proofErr w:type="gramStart"/>
      <w:r w:rsidRPr="00B80240">
        <w:t>F[</w:t>
      </w:r>
      <w:proofErr w:type="gramEnd"/>
      <w:r w:rsidRPr="00B80240">
        <w:t>"Agregação geométrica e gargalo"]</w:t>
      </w:r>
    </w:p>
    <w:p w14:paraId="63721BA7" w14:textId="77777777" w:rsidR="00B80240" w:rsidRPr="00B80240" w:rsidRDefault="00B80240" w:rsidP="00B80240">
      <w:r w:rsidRPr="00B80240">
        <w:t xml:space="preserve">    F --&gt; </w:t>
      </w:r>
      <w:proofErr w:type="gramStart"/>
      <w:r w:rsidRPr="00B80240">
        <w:t>G[</w:t>
      </w:r>
      <w:proofErr w:type="gramEnd"/>
      <w:r w:rsidRPr="00B80240">
        <w:t>"Caps prudenciais"]</w:t>
      </w:r>
    </w:p>
    <w:p w14:paraId="2B9BD306" w14:textId="77777777" w:rsidR="00B80240" w:rsidRPr="00B80240" w:rsidRDefault="00B80240" w:rsidP="00B80240">
      <w:r w:rsidRPr="00B80240">
        <w:t xml:space="preserve">    G --&gt; </w:t>
      </w:r>
      <w:proofErr w:type="gramStart"/>
      <w:r w:rsidRPr="00B80240">
        <w:t>H[</w:t>
      </w:r>
      <w:proofErr w:type="gramEnd"/>
      <w:r w:rsidRPr="00B80240">
        <w:t>"Cenários e Monte Carlo"]</w:t>
      </w:r>
    </w:p>
    <w:p w14:paraId="13FB629A" w14:textId="77777777" w:rsidR="00B80240" w:rsidRPr="00B80240" w:rsidRDefault="00B80240" w:rsidP="00B80240">
      <w:r w:rsidRPr="00B80240">
        <w:t xml:space="preserve">    H --&gt; </w:t>
      </w:r>
      <w:proofErr w:type="gramStart"/>
      <w:r w:rsidRPr="00B80240">
        <w:t>I[</w:t>
      </w:r>
      <w:proofErr w:type="gramEnd"/>
      <w:r w:rsidRPr="00B80240">
        <w:t>"</w:t>
      </w:r>
      <w:proofErr w:type="spellStart"/>
      <w:r w:rsidRPr="00B80240">
        <w:t>FinScore</w:t>
      </w:r>
      <w:proofErr w:type="spellEnd"/>
      <w:r w:rsidRPr="00B80240">
        <w:t xml:space="preserve"> + confiabilidade + alertas"]</w:t>
      </w:r>
    </w:p>
    <w:p w14:paraId="2E02641F" w14:textId="77777777" w:rsidR="00B80240" w:rsidRPr="00B80240" w:rsidRDefault="00B80240" w:rsidP="00B80240">
      <w:r w:rsidRPr="00B80240">
        <w:t>Ela é especialmente adequada porque:</w:t>
      </w:r>
    </w:p>
    <w:p w14:paraId="2CC7B941" w14:textId="77777777" w:rsidR="00B80240" w:rsidRPr="00B80240" w:rsidRDefault="00B80240" w:rsidP="00B80240">
      <w:pPr>
        <w:numPr>
          <w:ilvl w:val="0"/>
          <w:numId w:val="24"/>
        </w:numPr>
      </w:pPr>
      <w:r w:rsidRPr="00B80240">
        <w:t>não permite compensação linear integral entre operação e patrimônio;</w:t>
      </w:r>
    </w:p>
    <w:p w14:paraId="051AAABD" w14:textId="77777777" w:rsidR="00B80240" w:rsidRPr="00B80240" w:rsidRDefault="00B80240" w:rsidP="00B80240">
      <w:pPr>
        <w:numPr>
          <w:ilvl w:val="0"/>
          <w:numId w:val="24"/>
        </w:numPr>
      </w:pPr>
      <w:r w:rsidRPr="00B80240">
        <w:t>mantém o PCA subordinado à lógica econômica;</w:t>
      </w:r>
    </w:p>
    <w:p w14:paraId="6B14CA02" w14:textId="77777777" w:rsidR="00B80240" w:rsidRPr="00B80240" w:rsidRDefault="00B80240" w:rsidP="00B80240">
      <w:pPr>
        <w:numPr>
          <w:ilvl w:val="0"/>
          <w:numId w:val="24"/>
        </w:numPr>
      </w:pPr>
      <w:r w:rsidRPr="00B80240">
        <w:t>diferencia score de confiabilidade;</w:t>
      </w:r>
    </w:p>
    <w:p w14:paraId="17969528" w14:textId="77777777" w:rsidR="00B80240" w:rsidRPr="00B80240" w:rsidRDefault="00B80240" w:rsidP="00B80240">
      <w:pPr>
        <w:numPr>
          <w:ilvl w:val="0"/>
          <w:numId w:val="24"/>
        </w:numPr>
      </w:pPr>
      <w:r w:rsidRPr="00B80240">
        <w:t>explicita dados ausentes;</w:t>
      </w:r>
    </w:p>
    <w:p w14:paraId="06E4DEB3" w14:textId="77777777" w:rsidR="00B80240" w:rsidRPr="00B80240" w:rsidRDefault="00B80240" w:rsidP="00B80240">
      <w:pPr>
        <w:numPr>
          <w:ilvl w:val="0"/>
          <w:numId w:val="24"/>
        </w:numPr>
      </w:pPr>
      <w:r w:rsidRPr="00B80240">
        <w:t>aplica caps a situações patrimoniais graves;</w:t>
      </w:r>
    </w:p>
    <w:p w14:paraId="1540313A" w14:textId="77777777" w:rsidR="00B80240" w:rsidRPr="00B80240" w:rsidRDefault="00B80240" w:rsidP="00B80240">
      <w:pPr>
        <w:numPr>
          <w:ilvl w:val="0"/>
          <w:numId w:val="24"/>
        </w:numPr>
      </w:pPr>
      <w:r w:rsidRPr="00B80240">
        <w:t>introduz capital de giro e serviço da dívida;</w:t>
      </w:r>
    </w:p>
    <w:p w14:paraId="5AAD3A63" w14:textId="77777777" w:rsidR="00B80240" w:rsidRPr="00B80240" w:rsidRDefault="00B80240" w:rsidP="00B80240">
      <w:pPr>
        <w:numPr>
          <w:ilvl w:val="0"/>
          <w:numId w:val="24"/>
        </w:numPr>
      </w:pPr>
      <w:r w:rsidRPr="00B80240">
        <w:t>verifica coerência dos cenários.</w:t>
      </w:r>
    </w:p>
    <w:p w14:paraId="42A5CA45" w14:textId="77777777" w:rsidR="00B80240" w:rsidRPr="00B80240" w:rsidRDefault="00B80240" w:rsidP="00B80240">
      <w:pPr>
        <w:rPr>
          <w:b/>
          <w:bCs/>
        </w:rPr>
      </w:pPr>
      <w:r w:rsidRPr="00B80240">
        <w:rPr>
          <w:b/>
          <w:bCs/>
        </w:rPr>
        <w:t>Não, se for apresentada como modelo preditivo de inadimplência</w:t>
      </w:r>
    </w:p>
    <w:p w14:paraId="6D4D9EE4" w14:textId="77777777" w:rsidR="00B80240" w:rsidRPr="00B80240" w:rsidRDefault="00B80240" w:rsidP="00B80240">
      <w:r w:rsidRPr="00B80240">
        <w:t>Ainda não há fundamento para afirmar que:</w:t>
      </w:r>
    </w:p>
    <w:p w14:paraId="55D58B43" w14:textId="77777777" w:rsidR="00B80240" w:rsidRPr="00B80240" w:rsidRDefault="00B80240" w:rsidP="00B80240">
      <w:pPr>
        <w:numPr>
          <w:ilvl w:val="0"/>
          <w:numId w:val="25"/>
        </w:numPr>
      </w:pPr>
      <w:r w:rsidRPr="00B80240">
        <w:t>700 representa determinada probabilidade de default;</w:t>
      </w:r>
    </w:p>
    <w:p w14:paraId="7C4C5BAF" w14:textId="77777777" w:rsidR="00B80240" w:rsidRPr="00B80240" w:rsidRDefault="00B80240" w:rsidP="00B80240">
      <w:pPr>
        <w:numPr>
          <w:ilvl w:val="0"/>
          <w:numId w:val="25"/>
        </w:numPr>
      </w:pPr>
      <w:r w:rsidRPr="00B80240">
        <w:t>uma diferença de 30 pontos corresponde a diferença mensurável de risco;</w:t>
      </w:r>
    </w:p>
    <w:p w14:paraId="18663A51" w14:textId="77777777" w:rsidR="00B80240" w:rsidRPr="00B80240" w:rsidRDefault="00B80240" w:rsidP="00B80240">
      <w:pPr>
        <w:numPr>
          <w:ilvl w:val="0"/>
          <w:numId w:val="25"/>
        </w:numPr>
      </w:pPr>
      <w:r w:rsidRPr="00B80240">
        <w:t>os limites 350, 500 e 650 são empiricamente ótimos;</w:t>
      </w:r>
    </w:p>
    <w:p w14:paraId="24D80514" w14:textId="77777777" w:rsidR="00B80240" w:rsidRPr="00B80240" w:rsidRDefault="00B80240" w:rsidP="00B80240">
      <w:pPr>
        <w:numPr>
          <w:ilvl w:val="0"/>
          <w:numId w:val="25"/>
        </w:numPr>
      </w:pPr>
      <w:r w:rsidRPr="00B80240">
        <w:t>os pesos adotados maximizam poder discriminante;</w:t>
      </w:r>
    </w:p>
    <w:p w14:paraId="0E4786F7" w14:textId="77777777" w:rsidR="00B80240" w:rsidRPr="00B80240" w:rsidRDefault="00B80240" w:rsidP="00B80240">
      <w:pPr>
        <w:numPr>
          <w:ilvl w:val="0"/>
          <w:numId w:val="25"/>
        </w:numPr>
      </w:pPr>
      <w:r w:rsidRPr="00B80240">
        <w:t>as distribuições do Monte Carlo representam probabilidades reais.</w:t>
      </w:r>
    </w:p>
    <w:p w14:paraId="69117C22" w14:textId="77777777" w:rsidR="00B80240" w:rsidRPr="00B80240" w:rsidRDefault="00B80240" w:rsidP="00B80240">
      <w:r w:rsidRPr="00B80240">
        <w:t xml:space="preserve">O Monte Carlo atual mede </w:t>
      </w:r>
      <w:r w:rsidRPr="00B80240">
        <w:rPr>
          <w:b/>
          <w:bCs/>
        </w:rPr>
        <w:t>sensibilidade condicionada às premissas</w:t>
      </w:r>
      <w:r w:rsidRPr="00B80240">
        <w:t>. Ele não estima distribuição probabilística do risco de crédito, porque as amplitudes e distribuições não foram calibradas em uma população histórica.</w:t>
      </w:r>
    </w:p>
    <w:p w14:paraId="5ED40C5A" w14:textId="77777777" w:rsidR="00B80240" w:rsidRPr="00B80240" w:rsidRDefault="00B80240" w:rsidP="00B80240">
      <w:r w:rsidRPr="00B80240">
        <w:pict w14:anchorId="3599243A">
          <v:rect id="_x0000_i1107" style="width:0;height:1.5pt" o:hralign="center" o:hrstd="t" o:hr="t" fillcolor="#a0a0a0" stroked="f"/>
        </w:pict>
      </w:r>
    </w:p>
    <w:p w14:paraId="07EAB709" w14:textId="77777777" w:rsidR="00B80240" w:rsidRPr="00B80240" w:rsidRDefault="00B80240" w:rsidP="00B80240">
      <w:pPr>
        <w:rPr>
          <w:b/>
          <w:bCs/>
        </w:rPr>
      </w:pPr>
      <w:r w:rsidRPr="00B80240">
        <w:rPr>
          <w:b/>
          <w:bCs/>
        </w:rPr>
        <w:t>6. Fragilidades remanescentes</w:t>
      </w:r>
    </w:p>
    <w:p w14:paraId="527C7BAE" w14:textId="77777777" w:rsidR="00B80240" w:rsidRPr="00B80240" w:rsidRDefault="00B80240" w:rsidP="00B80240">
      <w:pPr>
        <w:rPr>
          <w:b/>
          <w:bCs/>
        </w:rPr>
      </w:pPr>
      <w:r w:rsidRPr="00B80240">
        <w:rPr>
          <w:b/>
          <w:bCs/>
        </w:rPr>
        <w:t>1. Ausência de validação externa</w:t>
      </w:r>
    </w:p>
    <w:p w14:paraId="0CA1B0E2" w14:textId="77777777" w:rsidR="00B80240" w:rsidRPr="00B80240" w:rsidRDefault="00B80240" w:rsidP="00B80240">
      <w:r w:rsidRPr="00B80240">
        <w:lastRenderedPageBreak/>
        <w:t>Esta é a principal fragilidade.</w:t>
      </w:r>
    </w:p>
    <w:p w14:paraId="320B8C71" w14:textId="77777777" w:rsidR="00B80240" w:rsidRPr="00B80240" w:rsidRDefault="00B80240" w:rsidP="00B80240">
      <w:r w:rsidRPr="00B80240">
        <w:t>São necessários, futuramente:</w:t>
      </w:r>
    </w:p>
    <w:p w14:paraId="0017A9B0" w14:textId="77777777" w:rsidR="00B80240" w:rsidRPr="00B80240" w:rsidRDefault="00B80240" w:rsidP="00B80240">
      <w:pPr>
        <w:numPr>
          <w:ilvl w:val="0"/>
          <w:numId w:val="26"/>
        </w:numPr>
      </w:pPr>
      <w:r w:rsidRPr="00B80240">
        <w:t>inadimplência posterior;</w:t>
      </w:r>
    </w:p>
    <w:p w14:paraId="26D5883A" w14:textId="77777777" w:rsidR="00B80240" w:rsidRPr="00B80240" w:rsidRDefault="00B80240" w:rsidP="00B80240">
      <w:pPr>
        <w:numPr>
          <w:ilvl w:val="0"/>
          <w:numId w:val="26"/>
        </w:numPr>
      </w:pPr>
      <w:r w:rsidRPr="00B80240">
        <w:t>atraso superior a 30/60/90 dias;</w:t>
      </w:r>
    </w:p>
    <w:p w14:paraId="68D7D0E4" w14:textId="77777777" w:rsidR="00B80240" w:rsidRPr="00B80240" w:rsidRDefault="00B80240" w:rsidP="00B80240">
      <w:pPr>
        <w:numPr>
          <w:ilvl w:val="0"/>
          <w:numId w:val="26"/>
        </w:numPr>
      </w:pPr>
      <w:r w:rsidRPr="00B80240">
        <w:t>recuperação judicial ou falência;</w:t>
      </w:r>
    </w:p>
    <w:p w14:paraId="3A75AEAB" w14:textId="77777777" w:rsidR="00B80240" w:rsidRPr="00B80240" w:rsidRDefault="00B80240" w:rsidP="00B80240">
      <w:pPr>
        <w:numPr>
          <w:ilvl w:val="0"/>
          <w:numId w:val="26"/>
        </w:numPr>
      </w:pPr>
      <w:r w:rsidRPr="00B80240">
        <w:t xml:space="preserve">quebra de </w:t>
      </w:r>
      <w:proofErr w:type="spellStart"/>
      <w:r w:rsidRPr="00B80240">
        <w:t>covenants</w:t>
      </w:r>
      <w:proofErr w:type="spellEnd"/>
      <w:r w:rsidRPr="00B80240">
        <w:t>;</w:t>
      </w:r>
    </w:p>
    <w:p w14:paraId="4FBAA8EB" w14:textId="77777777" w:rsidR="00B80240" w:rsidRPr="00B80240" w:rsidRDefault="00B80240" w:rsidP="00B80240">
      <w:pPr>
        <w:numPr>
          <w:ilvl w:val="0"/>
          <w:numId w:val="26"/>
        </w:numPr>
      </w:pPr>
      <w:r w:rsidRPr="00B80240">
        <w:t>classificação do comitê;</w:t>
      </w:r>
    </w:p>
    <w:p w14:paraId="46EF0E32" w14:textId="77777777" w:rsidR="00B80240" w:rsidRPr="00B80240" w:rsidRDefault="00B80240" w:rsidP="00B80240">
      <w:pPr>
        <w:numPr>
          <w:ilvl w:val="0"/>
          <w:numId w:val="26"/>
        </w:numPr>
      </w:pPr>
      <w:r w:rsidRPr="00B80240">
        <w:t>perda efetiva;</w:t>
      </w:r>
    </w:p>
    <w:p w14:paraId="5C00714C" w14:textId="77777777" w:rsidR="00B80240" w:rsidRPr="00B80240" w:rsidRDefault="00B80240" w:rsidP="00B80240">
      <w:pPr>
        <w:numPr>
          <w:ilvl w:val="0"/>
          <w:numId w:val="26"/>
        </w:numPr>
      </w:pPr>
      <w:r w:rsidRPr="00B80240">
        <w:t>evolução posterior dos balanços.</w:t>
      </w:r>
    </w:p>
    <w:p w14:paraId="18076859" w14:textId="77777777" w:rsidR="00B80240" w:rsidRPr="00B80240" w:rsidRDefault="00B80240" w:rsidP="00B80240">
      <w:r w:rsidRPr="00B80240">
        <w:t>Sem isso, o modelo é normativo e não preditivo.</w:t>
      </w:r>
    </w:p>
    <w:p w14:paraId="6F3ADBD8" w14:textId="77777777" w:rsidR="00B80240" w:rsidRPr="00B80240" w:rsidRDefault="00B80240" w:rsidP="00B80240">
      <w:pPr>
        <w:rPr>
          <w:b/>
          <w:bCs/>
        </w:rPr>
      </w:pPr>
      <w:r w:rsidRPr="00B80240">
        <w:rPr>
          <w:b/>
          <w:bCs/>
        </w:rPr>
        <w:t>2. Heterogeneidade setorial</w:t>
      </w:r>
    </w:p>
    <w:p w14:paraId="4010F28B" w14:textId="77777777" w:rsidR="00B80240" w:rsidRPr="00B80240" w:rsidRDefault="00B80240" w:rsidP="00B80240">
      <w:r w:rsidRPr="00B80240">
        <w:t>A mesma régua não funciona igualmente para:</w:t>
      </w:r>
    </w:p>
    <w:p w14:paraId="653588C0" w14:textId="77777777" w:rsidR="00B80240" w:rsidRPr="00B80240" w:rsidRDefault="00B80240" w:rsidP="00B80240">
      <w:pPr>
        <w:numPr>
          <w:ilvl w:val="0"/>
          <w:numId w:val="27"/>
        </w:numPr>
      </w:pPr>
      <w:r w:rsidRPr="00B80240">
        <w:t>indústria;</w:t>
      </w:r>
    </w:p>
    <w:p w14:paraId="51CC07D0" w14:textId="77777777" w:rsidR="00B80240" w:rsidRPr="00B80240" w:rsidRDefault="00B80240" w:rsidP="00B80240">
      <w:pPr>
        <w:numPr>
          <w:ilvl w:val="0"/>
          <w:numId w:val="27"/>
        </w:numPr>
      </w:pPr>
      <w:r w:rsidRPr="00B80240">
        <w:t>varejo;</w:t>
      </w:r>
    </w:p>
    <w:p w14:paraId="1B549D24" w14:textId="77777777" w:rsidR="00B80240" w:rsidRPr="00B80240" w:rsidRDefault="00B80240" w:rsidP="00B80240">
      <w:pPr>
        <w:numPr>
          <w:ilvl w:val="0"/>
          <w:numId w:val="27"/>
        </w:numPr>
      </w:pPr>
      <w:r w:rsidRPr="00B80240">
        <w:t>serviços;</w:t>
      </w:r>
    </w:p>
    <w:p w14:paraId="181D3B1B" w14:textId="77777777" w:rsidR="00B80240" w:rsidRPr="00B80240" w:rsidRDefault="00B80240" w:rsidP="00B80240">
      <w:pPr>
        <w:numPr>
          <w:ilvl w:val="0"/>
          <w:numId w:val="27"/>
        </w:numPr>
      </w:pPr>
      <w:r w:rsidRPr="00B80240">
        <w:t>holding;</w:t>
      </w:r>
    </w:p>
    <w:p w14:paraId="34714A29" w14:textId="77777777" w:rsidR="00B80240" w:rsidRPr="00B80240" w:rsidRDefault="00B80240" w:rsidP="00B80240">
      <w:pPr>
        <w:numPr>
          <w:ilvl w:val="0"/>
          <w:numId w:val="27"/>
        </w:numPr>
      </w:pPr>
      <w:r w:rsidRPr="00B80240">
        <w:t>empresa patrimonial;</w:t>
      </w:r>
    </w:p>
    <w:p w14:paraId="7936C814" w14:textId="77777777" w:rsidR="00B80240" w:rsidRPr="00B80240" w:rsidRDefault="00B80240" w:rsidP="00B80240">
      <w:pPr>
        <w:numPr>
          <w:ilvl w:val="0"/>
          <w:numId w:val="27"/>
        </w:numPr>
      </w:pPr>
      <w:r w:rsidRPr="00B80240">
        <w:t>hotelaria com IFRS 16;</w:t>
      </w:r>
    </w:p>
    <w:p w14:paraId="45A6A884" w14:textId="77777777" w:rsidR="00B80240" w:rsidRPr="00B80240" w:rsidRDefault="00B80240" w:rsidP="00B80240">
      <w:pPr>
        <w:numPr>
          <w:ilvl w:val="0"/>
          <w:numId w:val="27"/>
        </w:numPr>
      </w:pPr>
      <w:r w:rsidRPr="00B80240">
        <w:t>seguradora;</w:t>
      </w:r>
    </w:p>
    <w:p w14:paraId="259BB688" w14:textId="77777777" w:rsidR="00B80240" w:rsidRPr="00B80240" w:rsidRDefault="00B80240" w:rsidP="00B80240">
      <w:pPr>
        <w:numPr>
          <w:ilvl w:val="0"/>
          <w:numId w:val="27"/>
        </w:numPr>
      </w:pPr>
      <w:r w:rsidRPr="00B80240">
        <w:t>comercializadora de energia.</w:t>
      </w:r>
    </w:p>
    <w:p w14:paraId="61B64C6E" w14:textId="77777777" w:rsidR="00B80240" w:rsidRPr="00B80240" w:rsidRDefault="00B80240" w:rsidP="00B80240">
      <w:r w:rsidRPr="00B80240">
        <w:t>A solução não precisa ser criar dezenas de modelos. Poderiam existir inicialmente:</w:t>
      </w:r>
    </w:p>
    <w:p w14:paraId="299F0DAD" w14:textId="77777777" w:rsidR="00B80240" w:rsidRPr="00B80240" w:rsidRDefault="00B80240" w:rsidP="00B80240">
      <w:pPr>
        <w:numPr>
          <w:ilvl w:val="0"/>
          <w:numId w:val="28"/>
        </w:numPr>
      </w:pPr>
      <w:r w:rsidRPr="00B80240">
        <w:t>trilha empresarial geral;</w:t>
      </w:r>
    </w:p>
    <w:p w14:paraId="55DC6709" w14:textId="77777777" w:rsidR="00B80240" w:rsidRPr="00B80240" w:rsidRDefault="00B80240" w:rsidP="00B80240">
      <w:pPr>
        <w:numPr>
          <w:ilvl w:val="0"/>
          <w:numId w:val="28"/>
        </w:numPr>
      </w:pPr>
      <w:r w:rsidRPr="00B80240">
        <w:t>trilha serviços sem estoque/CMV;</w:t>
      </w:r>
    </w:p>
    <w:p w14:paraId="03699F29" w14:textId="77777777" w:rsidR="00B80240" w:rsidRPr="00B80240" w:rsidRDefault="00B80240" w:rsidP="00B80240">
      <w:pPr>
        <w:numPr>
          <w:ilvl w:val="0"/>
          <w:numId w:val="28"/>
        </w:numPr>
      </w:pPr>
      <w:r w:rsidRPr="00B80240">
        <w:t>trilha patrimonial/holding;</w:t>
      </w:r>
    </w:p>
    <w:p w14:paraId="060BA809" w14:textId="77777777" w:rsidR="00B80240" w:rsidRPr="00B80240" w:rsidRDefault="00B80240" w:rsidP="00B80240">
      <w:pPr>
        <w:numPr>
          <w:ilvl w:val="0"/>
          <w:numId w:val="28"/>
        </w:numPr>
      </w:pPr>
      <w:r w:rsidRPr="00B80240">
        <w:t>exclusão ou trilha específica para reguladas.</w:t>
      </w:r>
    </w:p>
    <w:p w14:paraId="083A2755" w14:textId="77777777" w:rsidR="00B80240" w:rsidRPr="00B80240" w:rsidRDefault="00B80240" w:rsidP="00B80240">
      <w:pPr>
        <w:rPr>
          <w:b/>
          <w:bCs/>
        </w:rPr>
      </w:pPr>
      <w:r w:rsidRPr="00B80240">
        <w:rPr>
          <w:b/>
          <w:bCs/>
        </w:rPr>
        <w:t>3. PCA com três exercícios</w:t>
      </w:r>
    </w:p>
    <w:p w14:paraId="3A0394FD" w14:textId="77777777" w:rsidR="00B80240" w:rsidRPr="00B80240" w:rsidRDefault="00B80240" w:rsidP="00B80240">
      <w:r w:rsidRPr="00B80240">
        <w:t xml:space="preserve">Mesmo com </w:t>
      </w:r>
      <w:proofErr w:type="spellStart"/>
      <w:r w:rsidRPr="00B80240">
        <w:t>robustificação</w:t>
      </w:r>
      <w:proofErr w:type="spellEnd"/>
      <w:r w:rsidRPr="00B80240">
        <w:t>, encolhimento e participação limitada a 15%, o PCA continua baseado em apenas três observações temporais por empresa.</w:t>
      </w:r>
    </w:p>
    <w:p w14:paraId="36776EB9" w14:textId="77777777" w:rsidR="00B80240" w:rsidRPr="00B80240" w:rsidRDefault="00B80240" w:rsidP="00B80240">
      <w:r w:rsidRPr="00B80240">
        <w:lastRenderedPageBreak/>
        <w:t>Seu papel aceitável é:</w:t>
      </w:r>
    </w:p>
    <w:p w14:paraId="1EDF8D9E" w14:textId="77777777" w:rsidR="00B80240" w:rsidRPr="00B80240" w:rsidRDefault="00B80240" w:rsidP="00B80240">
      <w:pPr>
        <w:numPr>
          <w:ilvl w:val="0"/>
          <w:numId w:val="29"/>
        </w:numPr>
      </w:pPr>
      <w:r w:rsidRPr="00B80240">
        <w:t>diagnóstico de sensibilidade;</w:t>
      </w:r>
    </w:p>
    <w:p w14:paraId="0148BB26" w14:textId="77777777" w:rsidR="00B80240" w:rsidRPr="00B80240" w:rsidRDefault="00B80240" w:rsidP="00B80240">
      <w:pPr>
        <w:numPr>
          <w:ilvl w:val="0"/>
          <w:numId w:val="29"/>
        </w:numPr>
      </w:pPr>
      <w:r w:rsidRPr="00B80240">
        <w:t>ajuste marginal de pesos;</w:t>
      </w:r>
    </w:p>
    <w:p w14:paraId="5E403EA0" w14:textId="77777777" w:rsidR="00B80240" w:rsidRPr="00B80240" w:rsidRDefault="00B80240" w:rsidP="00B80240">
      <w:pPr>
        <w:numPr>
          <w:ilvl w:val="0"/>
          <w:numId w:val="29"/>
        </w:numPr>
      </w:pPr>
      <w:r w:rsidRPr="00B80240">
        <w:t>identificação de concentração estatística.</w:t>
      </w:r>
    </w:p>
    <w:p w14:paraId="61AF6534" w14:textId="77777777" w:rsidR="00B80240" w:rsidRPr="00B80240" w:rsidRDefault="00B80240" w:rsidP="00B80240">
      <w:r w:rsidRPr="00B80240">
        <w:t>Não deve ser interpretado como evidência de estrutura latente estável. A limitação a 15% é prudente e deve ser mantida.</w:t>
      </w:r>
    </w:p>
    <w:p w14:paraId="20CA6278" w14:textId="77777777" w:rsidR="00B80240" w:rsidRPr="00B80240" w:rsidRDefault="00B80240" w:rsidP="00B80240">
      <w:pPr>
        <w:rPr>
          <w:b/>
          <w:bCs/>
        </w:rPr>
      </w:pPr>
      <w:r w:rsidRPr="00B80240">
        <w:rPr>
          <w:b/>
          <w:bCs/>
        </w:rPr>
        <w:t>4. Zero mistura risco e falta de aplicabilidade</w:t>
      </w:r>
    </w:p>
    <w:p w14:paraId="0F3062A0" w14:textId="77777777" w:rsidR="00B80240" w:rsidRPr="00B80240" w:rsidRDefault="00B80240" w:rsidP="00B80240">
      <w:r w:rsidRPr="00B80240">
        <w:t>Devem existir saídas distintas:</w:t>
      </w:r>
    </w:p>
    <w:p w14:paraId="4E443D1C" w14:textId="77777777" w:rsidR="00B80240" w:rsidRPr="00B80240" w:rsidRDefault="00B80240" w:rsidP="00B80240">
      <w:pPr>
        <w:numPr>
          <w:ilvl w:val="0"/>
          <w:numId w:val="30"/>
        </w:numPr>
      </w:pPr>
      <w:r w:rsidRPr="00B80240">
        <w:t>CLASSIFICADO;</w:t>
      </w:r>
    </w:p>
    <w:p w14:paraId="2AE942B9" w14:textId="77777777" w:rsidR="00B80240" w:rsidRPr="00B80240" w:rsidRDefault="00B80240" w:rsidP="00B80240">
      <w:pPr>
        <w:numPr>
          <w:ilvl w:val="0"/>
          <w:numId w:val="30"/>
        </w:numPr>
      </w:pPr>
      <w:r w:rsidRPr="00B80240">
        <w:t>CLASSIFICADO_COM_ALERTAS;</w:t>
      </w:r>
    </w:p>
    <w:p w14:paraId="51B18E18" w14:textId="77777777" w:rsidR="00B80240" w:rsidRPr="00B80240" w:rsidRDefault="00B80240" w:rsidP="00B80240">
      <w:pPr>
        <w:numPr>
          <w:ilvl w:val="0"/>
          <w:numId w:val="30"/>
        </w:numPr>
      </w:pPr>
      <w:r w:rsidRPr="00B80240">
        <w:t>PROVISÓRIO;</w:t>
      </w:r>
    </w:p>
    <w:p w14:paraId="23A51539" w14:textId="77777777" w:rsidR="00B80240" w:rsidRPr="00B80240" w:rsidRDefault="00B80240" w:rsidP="00B80240">
      <w:pPr>
        <w:numPr>
          <w:ilvl w:val="0"/>
          <w:numId w:val="30"/>
        </w:numPr>
      </w:pPr>
      <w:r w:rsidRPr="00B80240">
        <w:t>NÃO CLASSIFICÁVEL — DADOS INSUFICIENTES;</w:t>
      </w:r>
    </w:p>
    <w:p w14:paraId="0F2BF1C5" w14:textId="77777777" w:rsidR="00B80240" w:rsidRPr="00B80240" w:rsidRDefault="00B80240" w:rsidP="00B80240">
      <w:pPr>
        <w:numPr>
          <w:ilvl w:val="0"/>
          <w:numId w:val="30"/>
        </w:numPr>
      </w:pPr>
      <w:r w:rsidRPr="00B80240">
        <w:t>NÃO CLASSIFICÁVEL — SETOR INCOMPATÍVEL;</w:t>
      </w:r>
    </w:p>
    <w:p w14:paraId="23E6BFAD" w14:textId="77777777" w:rsidR="00B80240" w:rsidRPr="00B80240" w:rsidRDefault="00B80240" w:rsidP="00B80240">
      <w:pPr>
        <w:numPr>
          <w:ilvl w:val="0"/>
          <w:numId w:val="30"/>
        </w:numPr>
      </w:pPr>
      <w:r w:rsidRPr="00B80240">
        <w:t>RISCO EXTREMO.</w:t>
      </w:r>
    </w:p>
    <w:p w14:paraId="665410A9" w14:textId="77777777" w:rsidR="00B80240" w:rsidRPr="00B80240" w:rsidRDefault="00B80240" w:rsidP="00B80240">
      <w:pPr>
        <w:rPr>
          <w:b/>
          <w:bCs/>
        </w:rPr>
      </w:pPr>
      <w:r w:rsidRPr="00B80240">
        <w:rPr>
          <w:b/>
          <w:bCs/>
        </w:rPr>
        <w:t>5. Escala mínima</w:t>
      </w:r>
    </w:p>
    <w:p w14:paraId="421001CE" w14:textId="77777777" w:rsidR="00B80240" w:rsidRPr="00B80240" w:rsidRDefault="00B80240" w:rsidP="00B80240">
      <w:r w:rsidRPr="00B80240">
        <w:t>O caso Modo Serviços mostra que proporções podem parecer excelentes ou péssimas sobre valores economicamente irrelevantes.</w:t>
      </w:r>
    </w:p>
    <w:p w14:paraId="7B221094" w14:textId="77777777" w:rsidR="00B80240" w:rsidRPr="00B80240" w:rsidRDefault="00B80240" w:rsidP="00B80240">
      <w:r w:rsidRPr="00B80240">
        <w:t>É recomendável criar um filtro de materialidade baseado em:</w:t>
      </w:r>
    </w:p>
    <w:p w14:paraId="64E2E850" w14:textId="77777777" w:rsidR="00B80240" w:rsidRPr="00B80240" w:rsidRDefault="00B80240" w:rsidP="00B80240">
      <w:pPr>
        <w:numPr>
          <w:ilvl w:val="0"/>
          <w:numId w:val="31"/>
        </w:numPr>
      </w:pPr>
      <w:r w:rsidRPr="00B80240">
        <w:t>receita mínima;</w:t>
      </w:r>
    </w:p>
    <w:p w14:paraId="6FF72A4A" w14:textId="77777777" w:rsidR="00B80240" w:rsidRPr="00B80240" w:rsidRDefault="00B80240" w:rsidP="00B80240">
      <w:pPr>
        <w:numPr>
          <w:ilvl w:val="0"/>
          <w:numId w:val="31"/>
        </w:numPr>
      </w:pPr>
      <w:r w:rsidRPr="00B80240">
        <w:t>ativo mínimo;</w:t>
      </w:r>
    </w:p>
    <w:p w14:paraId="781E41EE" w14:textId="77777777" w:rsidR="00B80240" w:rsidRPr="00B80240" w:rsidRDefault="00B80240" w:rsidP="00B80240">
      <w:pPr>
        <w:numPr>
          <w:ilvl w:val="0"/>
          <w:numId w:val="31"/>
        </w:numPr>
      </w:pPr>
      <w:r w:rsidRPr="00B80240">
        <w:t>tempo mínimo de operação;</w:t>
      </w:r>
    </w:p>
    <w:p w14:paraId="3BD43AC7" w14:textId="77777777" w:rsidR="00B80240" w:rsidRPr="00B80240" w:rsidRDefault="00B80240" w:rsidP="00B80240">
      <w:pPr>
        <w:numPr>
          <w:ilvl w:val="0"/>
          <w:numId w:val="31"/>
        </w:numPr>
      </w:pPr>
      <w:r w:rsidRPr="00B80240">
        <w:t>quantidade mínima de contas preenchidas;</w:t>
      </w:r>
    </w:p>
    <w:p w14:paraId="57DFACBF" w14:textId="77777777" w:rsidR="00B80240" w:rsidRPr="00B80240" w:rsidRDefault="00B80240" w:rsidP="00B80240">
      <w:pPr>
        <w:numPr>
          <w:ilvl w:val="0"/>
          <w:numId w:val="31"/>
        </w:numPr>
      </w:pPr>
      <w:r w:rsidRPr="00B80240">
        <w:t>movimentação econômica mínima.</w:t>
      </w:r>
    </w:p>
    <w:p w14:paraId="3AF30E07" w14:textId="77777777" w:rsidR="00B80240" w:rsidRPr="00B80240" w:rsidRDefault="00B80240" w:rsidP="00B80240">
      <w:pPr>
        <w:rPr>
          <w:b/>
          <w:bCs/>
        </w:rPr>
      </w:pPr>
      <w:r w:rsidRPr="00B80240">
        <w:rPr>
          <w:b/>
          <w:bCs/>
        </w:rPr>
        <w:t>6. Âncoras normativas</w:t>
      </w:r>
    </w:p>
    <w:p w14:paraId="196DF8F0" w14:textId="77777777" w:rsidR="00B80240" w:rsidRPr="00B80240" w:rsidRDefault="00B80240" w:rsidP="00B80240">
      <w:r w:rsidRPr="00B80240">
        <w:t>As curvas de notas ainda incorporam julgamento. Precisam ser documentadas e, quando houver dados, calibradas por:</w:t>
      </w:r>
    </w:p>
    <w:p w14:paraId="2AF3D339" w14:textId="77777777" w:rsidR="00B80240" w:rsidRPr="00B80240" w:rsidRDefault="00B80240" w:rsidP="00B80240">
      <w:pPr>
        <w:numPr>
          <w:ilvl w:val="0"/>
          <w:numId w:val="32"/>
        </w:numPr>
      </w:pPr>
      <w:r w:rsidRPr="00B80240">
        <w:t>setor;</w:t>
      </w:r>
    </w:p>
    <w:p w14:paraId="66FB08D9" w14:textId="77777777" w:rsidR="00B80240" w:rsidRPr="00B80240" w:rsidRDefault="00B80240" w:rsidP="00B80240">
      <w:pPr>
        <w:numPr>
          <w:ilvl w:val="0"/>
          <w:numId w:val="32"/>
        </w:numPr>
      </w:pPr>
      <w:r w:rsidRPr="00B80240">
        <w:t>porte;</w:t>
      </w:r>
    </w:p>
    <w:p w14:paraId="478F5030" w14:textId="77777777" w:rsidR="00B80240" w:rsidRPr="00B80240" w:rsidRDefault="00B80240" w:rsidP="00B80240">
      <w:pPr>
        <w:numPr>
          <w:ilvl w:val="0"/>
          <w:numId w:val="32"/>
        </w:numPr>
      </w:pPr>
      <w:r w:rsidRPr="00B80240">
        <w:t>distribuição empírica;</w:t>
      </w:r>
    </w:p>
    <w:p w14:paraId="600415BB" w14:textId="77777777" w:rsidR="00B80240" w:rsidRPr="00B80240" w:rsidRDefault="00B80240" w:rsidP="00B80240">
      <w:pPr>
        <w:numPr>
          <w:ilvl w:val="0"/>
          <w:numId w:val="32"/>
        </w:numPr>
      </w:pPr>
      <w:r w:rsidRPr="00B80240">
        <w:lastRenderedPageBreak/>
        <w:t>deterioração posterior;</w:t>
      </w:r>
    </w:p>
    <w:p w14:paraId="17C28E0A" w14:textId="77777777" w:rsidR="00B80240" w:rsidRPr="00B80240" w:rsidRDefault="00B80240" w:rsidP="00B80240">
      <w:pPr>
        <w:numPr>
          <w:ilvl w:val="0"/>
          <w:numId w:val="32"/>
        </w:numPr>
      </w:pPr>
      <w:r w:rsidRPr="00B80240">
        <w:t>opinião estruturada de especialistas.</w:t>
      </w:r>
    </w:p>
    <w:p w14:paraId="1DCFC6B7" w14:textId="77777777" w:rsidR="00B80240" w:rsidRPr="00B80240" w:rsidRDefault="00B80240" w:rsidP="00B80240">
      <w:r w:rsidRPr="00B80240">
        <w:pict w14:anchorId="4F0FA295">
          <v:rect id="_x0000_i1108" style="width:0;height:1.5pt" o:hralign="center" o:hrstd="t" o:hr="t" fillcolor="#a0a0a0" stroked="f"/>
        </w:pict>
      </w:r>
    </w:p>
    <w:p w14:paraId="47070CFB" w14:textId="77777777" w:rsidR="00B80240" w:rsidRPr="00B80240" w:rsidRDefault="00B80240" w:rsidP="00B80240">
      <w:pPr>
        <w:rPr>
          <w:b/>
          <w:bCs/>
        </w:rPr>
      </w:pPr>
      <w:r w:rsidRPr="00B80240">
        <w:rPr>
          <w:b/>
          <w:bCs/>
        </w:rPr>
        <w:t>7. Parecer final</w:t>
      </w:r>
    </w:p>
    <w:p w14:paraId="7489E35B" w14:textId="77777777" w:rsidR="00B80240" w:rsidRPr="00B80240" w:rsidRDefault="00B80240" w:rsidP="00B80240">
      <w:r w:rsidRPr="00B80240">
        <w:t xml:space="preserve">A v2.0.19 representa um </w:t>
      </w:r>
      <w:r w:rsidRPr="00B80240">
        <w:rPr>
          <w:b/>
          <w:bCs/>
        </w:rPr>
        <w:t>bom modelo de apoio à análise econômico-financeira de crédito</w:t>
      </w:r>
      <w:r w:rsidRPr="00B80240">
        <w:t>, com as seguintes condições:</w:t>
      </w:r>
    </w:p>
    <w:p w14:paraId="68E402A8" w14:textId="77777777" w:rsidR="00B80240" w:rsidRPr="00B80240" w:rsidRDefault="00B80240" w:rsidP="00B80240">
      <w:pPr>
        <w:numPr>
          <w:ilvl w:val="0"/>
          <w:numId w:val="33"/>
        </w:numPr>
      </w:pPr>
      <w:r w:rsidRPr="00B80240">
        <w:t>aplicação prioritária a empresas operacionais não financeiras;</w:t>
      </w:r>
    </w:p>
    <w:p w14:paraId="0E46D6C1" w14:textId="77777777" w:rsidR="00B80240" w:rsidRPr="00B80240" w:rsidRDefault="00B80240" w:rsidP="00B80240">
      <w:pPr>
        <w:numPr>
          <w:ilvl w:val="0"/>
          <w:numId w:val="33"/>
        </w:numPr>
      </w:pPr>
      <w:r w:rsidRPr="00B80240">
        <w:t>interpretação conjunta de EO, FP, score, confiabilidade e alertas;</w:t>
      </w:r>
    </w:p>
    <w:p w14:paraId="4EA956EB" w14:textId="77777777" w:rsidR="00B80240" w:rsidRPr="00B80240" w:rsidRDefault="00B80240" w:rsidP="00B80240">
      <w:pPr>
        <w:numPr>
          <w:ilvl w:val="0"/>
          <w:numId w:val="33"/>
        </w:numPr>
      </w:pPr>
      <w:r w:rsidRPr="00B80240">
        <w:t>análise humana dos dados contábeis e do setor;</w:t>
      </w:r>
    </w:p>
    <w:p w14:paraId="51786709" w14:textId="77777777" w:rsidR="00B80240" w:rsidRPr="00B80240" w:rsidRDefault="00B80240" w:rsidP="00B80240">
      <w:pPr>
        <w:numPr>
          <w:ilvl w:val="0"/>
          <w:numId w:val="33"/>
        </w:numPr>
      </w:pPr>
      <w:r w:rsidRPr="00B80240">
        <w:t>não utilização do score isoladamente como decisão automática;</w:t>
      </w:r>
    </w:p>
    <w:p w14:paraId="1315B32B" w14:textId="77777777" w:rsidR="00B80240" w:rsidRPr="00B80240" w:rsidRDefault="00B80240" w:rsidP="00B80240">
      <w:pPr>
        <w:numPr>
          <w:ilvl w:val="0"/>
          <w:numId w:val="33"/>
        </w:numPr>
      </w:pPr>
      <w:r w:rsidRPr="00B80240">
        <w:t>não interpretação como probabilidade de inadimplência;</w:t>
      </w:r>
    </w:p>
    <w:p w14:paraId="42872581" w14:textId="77777777" w:rsidR="00B80240" w:rsidRPr="00B80240" w:rsidRDefault="00B80240" w:rsidP="00B80240">
      <w:pPr>
        <w:numPr>
          <w:ilvl w:val="0"/>
          <w:numId w:val="33"/>
        </w:numPr>
      </w:pPr>
      <w:r w:rsidRPr="00B80240">
        <w:t>exclusão ou tratamento separado de holdings, reguladas e bases sem materialidade.</w:t>
      </w:r>
    </w:p>
    <w:p w14:paraId="55B69822" w14:textId="77777777" w:rsidR="00B80240" w:rsidRPr="00B80240" w:rsidRDefault="00B80240" w:rsidP="00B80240">
      <w:r w:rsidRPr="00B80240">
        <w:t>Minha avaliação sintética 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0"/>
        <w:gridCol w:w="4734"/>
      </w:tblGrid>
      <w:tr w:rsidR="00B80240" w:rsidRPr="00B80240" w14:paraId="73C355A2" w14:textId="77777777">
        <w:trPr>
          <w:tblHeader/>
          <w:tblCellSpacing w:w="15" w:type="dxa"/>
        </w:trPr>
        <w:tc>
          <w:tcPr>
            <w:tcW w:w="0" w:type="auto"/>
            <w:vAlign w:val="center"/>
            <w:hideMark/>
          </w:tcPr>
          <w:p w14:paraId="58F73B20" w14:textId="77777777" w:rsidR="00B80240" w:rsidRPr="00B80240" w:rsidRDefault="00B80240" w:rsidP="00B80240">
            <w:pPr>
              <w:rPr>
                <w:b/>
                <w:bCs/>
              </w:rPr>
            </w:pPr>
            <w:r w:rsidRPr="00B80240">
              <w:rPr>
                <w:b/>
                <w:bCs/>
              </w:rPr>
              <w:t>Dimensão</w:t>
            </w:r>
          </w:p>
        </w:tc>
        <w:tc>
          <w:tcPr>
            <w:tcW w:w="0" w:type="auto"/>
            <w:vAlign w:val="center"/>
            <w:hideMark/>
          </w:tcPr>
          <w:p w14:paraId="1FA40E3F" w14:textId="77777777" w:rsidR="00B80240" w:rsidRPr="00B80240" w:rsidRDefault="00B80240" w:rsidP="00B80240">
            <w:pPr>
              <w:rPr>
                <w:b/>
                <w:bCs/>
              </w:rPr>
            </w:pPr>
            <w:r w:rsidRPr="00B80240">
              <w:rPr>
                <w:b/>
                <w:bCs/>
              </w:rPr>
              <w:t>Avaliação</w:t>
            </w:r>
          </w:p>
        </w:tc>
      </w:tr>
      <w:tr w:rsidR="00B80240" w:rsidRPr="00B80240" w14:paraId="45C4D0F7" w14:textId="77777777">
        <w:trPr>
          <w:tblCellSpacing w:w="15" w:type="dxa"/>
        </w:trPr>
        <w:tc>
          <w:tcPr>
            <w:tcW w:w="0" w:type="auto"/>
            <w:vAlign w:val="center"/>
            <w:hideMark/>
          </w:tcPr>
          <w:p w14:paraId="27B92462" w14:textId="77777777" w:rsidR="00B80240" w:rsidRPr="00B80240" w:rsidRDefault="00B80240" w:rsidP="00B80240">
            <w:r w:rsidRPr="00B80240">
              <w:t>Coerência econômico-financeira</w:t>
            </w:r>
          </w:p>
        </w:tc>
        <w:tc>
          <w:tcPr>
            <w:tcW w:w="0" w:type="auto"/>
            <w:vAlign w:val="center"/>
            <w:hideMark/>
          </w:tcPr>
          <w:p w14:paraId="04B59940" w14:textId="77777777" w:rsidR="00B80240" w:rsidRPr="00B80240" w:rsidRDefault="00B80240" w:rsidP="00B80240">
            <w:r w:rsidRPr="00B80240">
              <w:rPr>
                <w:b/>
                <w:bCs/>
              </w:rPr>
              <w:t>Boa</w:t>
            </w:r>
          </w:p>
        </w:tc>
      </w:tr>
      <w:tr w:rsidR="00B80240" w:rsidRPr="00B80240" w14:paraId="1663324A" w14:textId="77777777">
        <w:trPr>
          <w:tblCellSpacing w:w="15" w:type="dxa"/>
        </w:trPr>
        <w:tc>
          <w:tcPr>
            <w:tcW w:w="0" w:type="auto"/>
            <w:vAlign w:val="center"/>
            <w:hideMark/>
          </w:tcPr>
          <w:p w14:paraId="2A916DB9" w14:textId="77777777" w:rsidR="00B80240" w:rsidRPr="00B80240" w:rsidRDefault="00B80240" w:rsidP="00B80240">
            <w:r w:rsidRPr="00B80240">
              <w:t>Coerência patrimonial</w:t>
            </w:r>
          </w:p>
        </w:tc>
        <w:tc>
          <w:tcPr>
            <w:tcW w:w="0" w:type="auto"/>
            <w:vAlign w:val="center"/>
            <w:hideMark/>
          </w:tcPr>
          <w:p w14:paraId="282B0B74" w14:textId="77777777" w:rsidR="00B80240" w:rsidRPr="00B80240" w:rsidRDefault="00B80240" w:rsidP="00B80240">
            <w:r w:rsidRPr="00B80240">
              <w:rPr>
                <w:b/>
                <w:bCs/>
              </w:rPr>
              <w:t>Boa</w:t>
            </w:r>
          </w:p>
        </w:tc>
      </w:tr>
      <w:tr w:rsidR="00B80240" w:rsidRPr="00B80240" w14:paraId="2E7E230F" w14:textId="77777777">
        <w:trPr>
          <w:tblCellSpacing w:w="15" w:type="dxa"/>
        </w:trPr>
        <w:tc>
          <w:tcPr>
            <w:tcW w:w="0" w:type="auto"/>
            <w:vAlign w:val="center"/>
            <w:hideMark/>
          </w:tcPr>
          <w:p w14:paraId="768D0FDB" w14:textId="77777777" w:rsidR="00B80240" w:rsidRPr="00B80240" w:rsidRDefault="00B80240" w:rsidP="00B80240">
            <w:r w:rsidRPr="00B80240">
              <w:t>Tratamento de capital de giro</w:t>
            </w:r>
          </w:p>
        </w:tc>
        <w:tc>
          <w:tcPr>
            <w:tcW w:w="0" w:type="auto"/>
            <w:vAlign w:val="center"/>
            <w:hideMark/>
          </w:tcPr>
          <w:p w14:paraId="1CA62FA2" w14:textId="77777777" w:rsidR="00B80240" w:rsidRPr="00B80240" w:rsidRDefault="00B80240" w:rsidP="00B80240">
            <w:r w:rsidRPr="00B80240">
              <w:rPr>
                <w:b/>
                <w:bCs/>
              </w:rPr>
              <w:t>Bom, ainda simplificado</w:t>
            </w:r>
          </w:p>
        </w:tc>
      </w:tr>
      <w:tr w:rsidR="00B80240" w:rsidRPr="00B80240" w14:paraId="61BBF90B" w14:textId="77777777">
        <w:trPr>
          <w:tblCellSpacing w:w="15" w:type="dxa"/>
        </w:trPr>
        <w:tc>
          <w:tcPr>
            <w:tcW w:w="0" w:type="auto"/>
            <w:vAlign w:val="center"/>
            <w:hideMark/>
          </w:tcPr>
          <w:p w14:paraId="3813BBAF" w14:textId="77777777" w:rsidR="00B80240" w:rsidRPr="00B80240" w:rsidRDefault="00B80240" w:rsidP="00B80240">
            <w:r w:rsidRPr="00B80240">
              <w:t>Tratamento da dívida e juros</w:t>
            </w:r>
          </w:p>
        </w:tc>
        <w:tc>
          <w:tcPr>
            <w:tcW w:w="0" w:type="auto"/>
            <w:vAlign w:val="center"/>
            <w:hideMark/>
          </w:tcPr>
          <w:p w14:paraId="6813FC1E" w14:textId="77777777" w:rsidR="00B80240" w:rsidRPr="00B80240" w:rsidRDefault="00B80240" w:rsidP="00B80240">
            <w:r w:rsidRPr="00B80240">
              <w:rPr>
                <w:b/>
                <w:bCs/>
              </w:rPr>
              <w:t>Bom após a v2.0.17</w:t>
            </w:r>
          </w:p>
        </w:tc>
      </w:tr>
      <w:tr w:rsidR="00B80240" w:rsidRPr="00B80240" w14:paraId="6B1C423E" w14:textId="77777777">
        <w:trPr>
          <w:tblCellSpacing w:w="15" w:type="dxa"/>
        </w:trPr>
        <w:tc>
          <w:tcPr>
            <w:tcW w:w="0" w:type="auto"/>
            <w:vAlign w:val="center"/>
            <w:hideMark/>
          </w:tcPr>
          <w:p w14:paraId="034DF54A" w14:textId="77777777" w:rsidR="00B80240" w:rsidRPr="00B80240" w:rsidRDefault="00B80240" w:rsidP="00B80240">
            <w:r w:rsidRPr="00B80240">
              <w:t>Coerência dos cenários</w:t>
            </w:r>
          </w:p>
        </w:tc>
        <w:tc>
          <w:tcPr>
            <w:tcW w:w="0" w:type="auto"/>
            <w:vAlign w:val="center"/>
            <w:hideMark/>
          </w:tcPr>
          <w:p w14:paraId="60C7C6A3" w14:textId="77777777" w:rsidR="00B80240" w:rsidRPr="00B80240" w:rsidRDefault="00B80240" w:rsidP="00B80240">
            <w:r w:rsidRPr="00B80240">
              <w:rPr>
                <w:b/>
                <w:bCs/>
              </w:rPr>
              <w:t>Boa</w:t>
            </w:r>
          </w:p>
        </w:tc>
      </w:tr>
      <w:tr w:rsidR="00B80240" w:rsidRPr="00B80240" w14:paraId="5CA234DD" w14:textId="77777777">
        <w:trPr>
          <w:tblCellSpacing w:w="15" w:type="dxa"/>
        </w:trPr>
        <w:tc>
          <w:tcPr>
            <w:tcW w:w="0" w:type="auto"/>
            <w:vAlign w:val="center"/>
            <w:hideMark/>
          </w:tcPr>
          <w:p w14:paraId="36262C00" w14:textId="77777777" w:rsidR="00B80240" w:rsidRPr="00B80240" w:rsidRDefault="00B80240" w:rsidP="00B80240">
            <w:r w:rsidRPr="00B80240">
              <w:t>Controle de qualidade e auditabilidade</w:t>
            </w:r>
          </w:p>
        </w:tc>
        <w:tc>
          <w:tcPr>
            <w:tcW w:w="0" w:type="auto"/>
            <w:vAlign w:val="center"/>
            <w:hideMark/>
          </w:tcPr>
          <w:p w14:paraId="7172CFFE" w14:textId="77777777" w:rsidR="00B80240" w:rsidRPr="00B80240" w:rsidRDefault="00B80240" w:rsidP="00B80240">
            <w:r w:rsidRPr="00B80240">
              <w:rPr>
                <w:b/>
                <w:bCs/>
              </w:rPr>
              <w:t>Muito bom</w:t>
            </w:r>
          </w:p>
        </w:tc>
      </w:tr>
      <w:tr w:rsidR="00B80240" w:rsidRPr="00B80240" w14:paraId="3C7CC572" w14:textId="77777777">
        <w:trPr>
          <w:tblCellSpacing w:w="15" w:type="dxa"/>
        </w:trPr>
        <w:tc>
          <w:tcPr>
            <w:tcW w:w="0" w:type="auto"/>
            <w:vAlign w:val="center"/>
            <w:hideMark/>
          </w:tcPr>
          <w:p w14:paraId="55D2EA36" w14:textId="77777777" w:rsidR="00B80240" w:rsidRPr="00B80240" w:rsidRDefault="00B80240" w:rsidP="00B80240">
            <w:r w:rsidRPr="00B80240">
              <w:t>Uso do PCA</w:t>
            </w:r>
          </w:p>
        </w:tc>
        <w:tc>
          <w:tcPr>
            <w:tcW w:w="0" w:type="auto"/>
            <w:vAlign w:val="center"/>
            <w:hideMark/>
          </w:tcPr>
          <w:p w14:paraId="176FF0FD" w14:textId="77777777" w:rsidR="00B80240" w:rsidRPr="00B80240" w:rsidRDefault="00B80240" w:rsidP="00B80240">
            <w:r w:rsidRPr="00B80240">
              <w:rPr>
                <w:b/>
                <w:bCs/>
              </w:rPr>
              <w:t>Aceitável como ajuste marginal</w:t>
            </w:r>
          </w:p>
        </w:tc>
      </w:tr>
      <w:tr w:rsidR="00B80240" w:rsidRPr="00B80240" w14:paraId="1412610B" w14:textId="77777777">
        <w:trPr>
          <w:tblCellSpacing w:w="15" w:type="dxa"/>
        </w:trPr>
        <w:tc>
          <w:tcPr>
            <w:tcW w:w="0" w:type="auto"/>
            <w:vAlign w:val="center"/>
            <w:hideMark/>
          </w:tcPr>
          <w:p w14:paraId="19AF6E59" w14:textId="77777777" w:rsidR="00B80240" w:rsidRPr="00B80240" w:rsidRDefault="00B80240" w:rsidP="00B80240">
            <w:r w:rsidRPr="00B80240">
              <w:t>Monte Carlo</w:t>
            </w:r>
          </w:p>
        </w:tc>
        <w:tc>
          <w:tcPr>
            <w:tcW w:w="0" w:type="auto"/>
            <w:vAlign w:val="center"/>
            <w:hideMark/>
          </w:tcPr>
          <w:p w14:paraId="7A290E31" w14:textId="77777777" w:rsidR="00B80240" w:rsidRPr="00B80240" w:rsidRDefault="00B80240" w:rsidP="00B80240">
            <w:r w:rsidRPr="00B80240">
              <w:rPr>
                <w:b/>
                <w:bCs/>
              </w:rPr>
              <w:t>Bom para sensibilidade, não para probabilidade</w:t>
            </w:r>
          </w:p>
        </w:tc>
      </w:tr>
      <w:tr w:rsidR="00B80240" w:rsidRPr="00B80240" w14:paraId="7947CA52" w14:textId="77777777">
        <w:trPr>
          <w:tblCellSpacing w:w="15" w:type="dxa"/>
        </w:trPr>
        <w:tc>
          <w:tcPr>
            <w:tcW w:w="0" w:type="auto"/>
            <w:vAlign w:val="center"/>
            <w:hideMark/>
          </w:tcPr>
          <w:p w14:paraId="2021A490" w14:textId="77777777" w:rsidR="00B80240" w:rsidRPr="00B80240" w:rsidRDefault="00B80240" w:rsidP="00B80240">
            <w:r w:rsidRPr="00B80240">
              <w:t>Comparabilidade setorial</w:t>
            </w:r>
          </w:p>
        </w:tc>
        <w:tc>
          <w:tcPr>
            <w:tcW w:w="0" w:type="auto"/>
            <w:vAlign w:val="center"/>
            <w:hideMark/>
          </w:tcPr>
          <w:p w14:paraId="45B2D951" w14:textId="77777777" w:rsidR="00B80240" w:rsidRPr="00B80240" w:rsidRDefault="00B80240" w:rsidP="00B80240">
            <w:r w:rsidRPr="00B80240">
              <w:rPr>
                <w:b/>
                <w:bCs/>
              </w:rPr>
              <w:t>Insuficiente</w:t>
            </w:r>
          </w:p>
        </w:tc>
      </w:tr>
      <w:tr w:rsidR="00B80240" w:rsidRPr="00B80240" w14:paraId="714C416F" w14:textId="77777777">
        <w:trPr>
          <w:tblCellSpacing w:w="15" w:type="dxa"/>
        </w:trPr>
        <w:tc>
          <w:tcPr>
            <w:tcW w:w="0" w:type="auto"/>
            <w:vAlign w:val="center"/>
            <w:hideMark/>
          </w:tcPr>
          <w:p w14:paraId="52299A15" w14:textId="77777777" w:rsidR="00B80240" w:rsidRPr="00B80240" w:rsidRDefault="00B80240" w:rsidP="00B80240">
            <w:r w:rsidRPr="00B80240">
              <w:t>Validação preditiva</w:t>
            </w:r>
          </w:p>
        </w:tc>
        <w:tc>
          <w:tcPr>
            <w:tcW w:w="0" w:type="auto"/>
            <w:vAlign w:val="center"/>
            <w:hideMark/>
          </w:tcPr>
          <w:p w14:paraId="2108FFDB" w14:textId="77777777" w:rsidR="00B80240" w:rsidRPr="00B80240" w:rsidRDefault="00B80240" w:rsidP="00B80240">
            <w:r w:rsidRPr="00B80240">
              <w:rPr>
                <w:b/>
                <w:bCs/>
              </w:rPr>
              <w:t>Ainda inexistente</w:t>
            </w:r>
          </w:p>
        </w:tc>
      </w:tr>
      <w:tr w:rsidR="00B80240" w:rsidRPr="00B80240" w14:paraId="556D2062" w14:textId="77777777">
        <w:trPr>
          <w:tblCellSpacing w:w="15" w:type="dxa"/>
        </w:trPr>
        <w:tc>
          <w:tcPr>
            <w:tcW w:w="0" w:type="auto"/>
            <w:vAlign w:val="center"/>
            <w:hideMark/>
          </w:tcPr>
          <w:p w14:paraId="1577271A" w14:textId="77777777" w:rsidR="00B80240" w:rsidRPr="00B80240" w:rsidRDefault="00B80240" w:rsidP="00B80240">
            <w:r w:rsidRPr="00B80240">
              <w:lastRenderedPageBreak/>
              <w:t>Uso como decisão automática</w:t>
            </w:r>
          </w:p>
        </w:tc>
        <w:tc>
          <w:tcPr>
            <w:tcW w:w="0" w:type="auto"/>
            <w:vAlign w:val="center"/>
            <w:hideMark/>
          </w:tcPr>
          <w:p w14:paraId="1723D9F4" w14:textId="77777777" w:rsidR="00B80240" w:rsidRPr="00B80240" w:rsidRDefault="00B80240" w:rsidP="00B80240">
            <w:r w:rsidRPr="00B80240">
              <w:rPr>
                <w:b/>
                <w:bCs/>
              </w:rPr>
              <w:t>Não recomendado</w:t>
            </w:r>
          </w:p>
        </w:tc>
      </w:tr>
      <w:tr w:rsidR="00B80240" w:rsidRPr="00B80240" w14:paraId="18928CDB" w14:textId="77777777">
        <w:trPr>
          <w:tblCellSpacing w:w="15" w:type="dxa"/>
        </w:trPr>
        <w:tc>
          <w:tcPr>
            <w:tcW w:w="0" w:type="auto"/>
            <w:vAlign w:val="center"/>
            <w:hideMark/>
          </w:tcPr>
          <w:p w14:paraId="56803906" w14:textId="77777777" w:rsidR="00B80240" w:rsidRPr="00B80240" w:rsidRDefault="00B80240" w:rsidP="00B80240">
            <w:r w:rsidRPr="00B80240">
              <w:t>Uso como apoio ao parecer</w:t>
            </w:r>
          </w:p>
        </w:tc>
        <w:tc>
          <w:tcPr>
            <w:tcW w:w="0" w:type="auto"/>
            <w:vAlign w:val="center"/>
            <w:hideMark/>
          </w:tcPr>
          <w:p w14:paraId="10188AD3" w14:textId="77777777" w:rsidR="00B80240" w:rsidRPr="00B80240" w:rsidRDefault="00B80240" w:rsidP="00B80240">
            <w:r w:rsidRPr="00B80240">
              <w:rPr>
                <w:b/>
                <w:bCs/>
              </w:rPr>
              <w:t>Recomendado com ressalvas</w:t>
            </w:r>
          </w:p>
        </w:tc>
      </w:tr>
    </w:tbl>
    <w:p w14:paraId="49327CFB" w14:textId="77777777" w:rsidR="00B80240" w:rsidRPr="00B80240" w:rsidRDefault="00B80240" w:rsidP="00B80240">
      <w:r w:rsidRPr="00B80240">
        <w:t xml:space="preserve">Portanto, a metodologia faz sentido e a v2.0.19 é a melhor versão analisada. Mas o ganho alcançado é principalmente de </w:t>
      </w:r>
      <w:r w:rsidRPr="00B80240">
        <w:rPr>
          <w:b/>
          <w:bCs/>
        </w:rPr>
        <w:t>coerência, prudência e auditabilidade</w:t>
      </w:r>
      <w:r w:rsidRPr="00B80240">
        <w:t>, não de validade preditiva comprovada. O próximo avanço relevante já não depende de novos refinamentos internos: depende de criar regras de aplicabilidade setorial e formar uma base histórica de resultados de crédito.</w:t>
      </w:r>
    </w:p>
    <w:p w14:paraId="79372109" w14:textId="77777777" w:rsidR="00C10751" w:rsidRDefault="00C10751"/>
    <w:sectPr w:rsidR="00C107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1A5"/>
    <w:multiLevelType w:val="multilevel"/>
    <w:tmpl w:val="C49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36E2"/>
    <w:multiLevelType w:val="multilevel"/>
    <w:tmpl w:val="6E3C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4926"/>
    <w:multiLevelType w:val="multilevel"/>
    <w:tmpl w:val="008A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46A47"/>
    <w:multiLevelType w:val="multilevel"/>
    <w:tmpl w:val="DC06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21EB6"/>
    <w:multiLevelType w:val="multilevel"/>
    <w:tmpl w:val="A104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42D76"/>
    <w:multiLevelType w:val="multilevel"/>
    <w:tmpl w:val="ADB4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559DC"/>
    <w:multiLevelType w:val="multilevel"/>
    <w:tmpl w:val="30A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B4690"/>
    <w:multiLevelType w:val="multilevel"/>
    <w:tmpl w:val="8A1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E7EB8"/>
    <w:multiLevelType w:val="multilevel"/>
    <w:tmpl w:val="47F2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928A4"/>
    <w:multiLevelType w:val="multilevel"/>
    <w:tmpl w:val="C988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D0EBA"/>
    <w:multiLevelType w:val="multilevel"/>
    <w:tmpl w:val="42F6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064F7"/>
    <w:multiLevelType w:val="multilevel"/>
    <w:tmpl w:val="2AE6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40CB9"/>
    <w:multiLevelType w:val="multilevel"/>
    <w:tmpl w:val="95B0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D5414"/>
    <w:multiLevelType w:val="multilevel"/>
    <w:tmpl w:val="AEA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10331"/>
    <w:multiLevelType w:val="multilevel"/>
    <w:tmpl w:val="48DE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B2E24"/>
    <w:multiLevelType w:val="multilevel"/>
    <w:tmpl w:val="BF30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44E15"/>
    <w:multiLevelType w:val="multilevel"/>
    <w:tmpl w:val="8E50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17456"/>
    <w:multiLevelType w:val="multilevel"/>
    <w:tmpl w:val="BFF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A2868"/>
    <w:multiLevelType w:val="multilevel"/>
    <w:tmpl w:val="C3FA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D27EF"/>
    <w:multiLevelType w:val="multilevel"/>
    <w:tmpl w:val="7DC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62AF5"/>
    <w:multiLevelType w:val="multilevel"/>
    <w:tmpl w:val="423C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B2E9F"/>
    <w:multiLevelType w:val="multilevel"/>
    <w:tmpl w:val="9F2A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73CF3"/>
    <w:multiLevelType w:val="multilevel"/>
    <w:tmpl w:val="CC8E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F3E74"/>
    <w:multiLevelType w:val="multilevel"/>
    <w:tmpl w:val="6664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77BBA"/>
    <w:multiLevelType w:val="multilevel"/>
    <w:tmpl w:val="BA0C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7488B"/>
    <w:multiLevelType w:val="multilevel"/>
    <w:tmpl w:val="8C30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DD1C74"/>
    <w:multiLevelType w:val="multilevel"/>
    <w:tmpl w:val="829C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609CA"/>
    <w:multiLevelType w:val="multilevel"/>
    <w:tmpl w:val="52C00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8E3DAD"/>
    <w:multiLevelType w:val="multilevel"/>
    <w:tmpl w:val="C420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07A5A"/>
    <w:multiLevelType w:val="multilevel"/>
    <w:tmpl w:val="27A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C524C1"/>
    <w:multiLevelType w:val="multilevel"/>
    <w:tmpl w:val="79DC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6D4A"/>
    <w:multiLevelType w:val="multilevel"/>
    <w:tmpl w:val="DB9C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E6401A"/>
    <w:multiLevelType w:val="multilevel"/>
    <w:tmpl w:val="D678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039131">
    <w:abstractNumId w:val="25"/>
  </w:num>
  <w:num w:numId="2" w16cid:durableId="542910638">
    <w:abstractNumId w:val="19"/>
  </w:num>
  <w:num w:numId="3" w16cid:durableId="253981093">
    <w:abstractNumId w:val="18"/>
  </w:num>
  <w:num w:numId="4" w16cid:durableId="1517497954">
    <w:abstractNumId w:val="4"/>
  </w:num>
  <w:num w:numId="5" w16cid:durableId="1367945721">
    <w:abstractNumId w:val="11"/>
  </w:num>
  <w:num w:numId="6" w16cid:durableId="452285857">
    <w:abstractNumId w:val="16"/>
  </w:num>
  <w:num w:numId="7" w16cid:durableId="1323241855">
    <w:abstractNumId w:val="14"/>
  </w:num>
  <w:num w:numId="8" w16cid:durableId="2014406415">
    <w:abstractNumId w:val="20"/>
  </w:num>
  <w:num w:numId="9" w16cid:durableId="293340906">
    <w:abstractNumId w:val="17"/>
  </w:num>
  <w:num w:numId="10" w16cid:durableId="297224930">
    <w:abstractNumId w:val="29"/>
  </w:num>
  <w:num w:numId="11" w16cid:durableId="1853304060">
    <w:abstractNumId w:val="1"/>
  </w:num>
  <w:num w:numId="12" w16cid:durableId="1946886986">
    <w:abstractNumId w:val="3"/>
  </w:num>
  <w:num w:numId="13" w16cid:durableId="1536885548">
    <w:abstractNumId w:val="32"/>
  </w:num>
  <w:num w:numId="14" w16cid:durableId="1583178499">
    <w:abstractNumId w:val="26"/>
  </w:num>
  <w:num w:numId="15" w16cid:durableId="1865629695">
    <w:abstractNumId w:val="12"/>
  </w:num>
  <w:num w:numId="16" w16cid:durableId="1850369066">
    <w:abstractNumId w:val="24"/>
  </w:num>
  <w:num w:numId="17" w16cid:durableId="1898275075">
    <w:abstractNumId w:val="23"/>
  </w:num>
  <w:num w:numId="18" w16cid:durableId="1827627596">
    <w:abstractNumId w:val="31"/>
  </w:num>
  <w:num w:numId="19" w16cid:durableId="1415665072">
    <w:abstractNumId w:val="13"/>
  </w:num>
  <w:num w:numId="20" w16cid:durableId="213003327">
    <w:abstractNumId w:val="6"/>
  </w:num>
  <w:num w:numId="21" w16cid:durableId="2085761934">
    <w:abstractNumId w:val="7"/>
  </w:num>
  <w:num w:numId="22" w16cid:durableId="2117216837">
    <w:abstractNumId w:val="5"/>
  </w:num>
  <w:num w:numId="23" w16cid:durableId="1480538982">
    <w:abstractNumId w:val="22"/>
  </w:num>
  <w:num w:numId="24" w16cid:durableId="1315335766">
    <w:abstractNumId w:val="30"/>
  </w:num>
  <w:num w:numId="25" w16cid:durableId="2006737318">
    <w:abstractNumId w:val="10"/>
  </w:num>
  <w:num w:numId="26" w16cid:durableId="1446654982">
    <w:abstractNumId w:val="28"/>
  </w:num>
  <w:num w:numId="27" w16cid:durableId="1293319315">
    <w:abstractNumId w:val="2"/>
  </w:num>
  <w:num w:numId="28" w16cid:durableId="671303628">
    <w:abstractNumId w:val="27"/>
  </w:num>
  <w:num w:numId="29" w16cid:durableId="85729994">
    <w:abstractNumId w:val="9"/>
  </w:num>
  <w:num w:numId="30" w16cid:durableId="1779792952">
    <w:abstractNumId w:val="21"/>
  </w:num>
  <w:num w:numId="31" w16cid:durableId="1908610585">
    <w:abstractNumId w:val="15"/>
  </w:num>
  <w:num w:numId="32" w16cid:durableId="170687073">
    <w:abstractNumId w:val="0"/>
  </w:num>
  <w:num w:numId="33" w16cid:durableId="932105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40"/>
    <w:rsid w:val="004B0856"/>
    <w:rsid w:val="00B80240"/>
    <w:rsid w:val="00C107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FE9F3"/>
  <w15:chartTrackingRefBased/>
  <w15:docId w15:val="{FBB16AD6-7B95-4417-BEE6-48BA55DA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80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80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02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02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02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02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02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02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024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024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8024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024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024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024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024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024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024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0240"/>
    <w:rPr>
      <w:rFonts w:eastAsiaTheme="majorEastAsia" w:cstheme="majorBidi"/>
      <w:color w:val="272727" w:themeColor="text1" w:themeTint="D8"/>
    </w:rPr>
  </w:style>
  <w:style w:type="paragraph" w:styleId="Ttulo">
    <w:name w:val="Title"/>
    <w:basedOn w:val="Normal"/>
    <w:next w:val="Normal"/>
    <w:link w:val="TtuloChar"/>
    <w:uiPriority w:val="10"/>
    <w:qFormat/>
    <w:rsid w:val="00B80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02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024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024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0240"/>
    <w:pPr>
      <w:spacing w:before="160"/>
      <w:jc w:val="center"/>
    </w:pPr>
    <w:rPr>
      <w:i/>
      <w:iCs/>
      <w:color w:val="404040" w:themeColor="text1" w:themeTint="BF"/>
    </w:rPr>
  </w:style>
  <w:style w:type="character" w:customStyle="1" w:styleId="CitaoChar">
    <w:name w:val="Citação Char"/>
    <w:basedOn w:val="Fontepargpadro"/>
    <w:link w:val="Citao"/>
    <w:uiPriority w:val="29"/>
    <w:rsid w:val="00B80240"/>
    <w:rPr>
      <w:i/>
      <w:iCs/>
      <w:color w:val="404040" w:themeColor="text1" w:themeTint="BF"/>
    </w:rPr>
  </w:style>
  <w:style w:type="paragraph" w:styleId="PargrafodaLista">
    <w:name w:val="List Paragraph"/>
    <w:basedOn w:val="Normal"/>
    <w:uiPriority w:val="34"/>
    <w:qFormat/>
    <w:rsid w:val="00B80240"/>
    <w:pPr>
      <w:ind w:left="720"/>
      <w:contextualSpacing/>
    </w:pPr>
  </w:style>
  <w:style w:type="character" w:styleId="nfaseIntensa">
    <w:name w:val="Intense Emphasis"/>
    <w:basedOn w:val="Fontepargpadro"/>
    <w:uiPriority w:val="21"/>
    <w:qFormat/>
    <w:rsid w:val="00B80240"/>
    <w:rPr>
      <w:i/>
      <w:iCs/>
      <w:color w:val="0F4761" w:themeColor="accent1" w:themeShade="BF"/>
    </w:rPr>
  </w:style>
  <w:style w:type="paragraph" w:styleId="CitaoIntensa">
    <w:name w:val="Intense Quote"/>
    <w:basedOn w:val="Normal"/>
    <w:next w:val="Normal"/>
    <w:link w:val="CitaoIntensaChar"/>
    <w:uiPriority w:val="30"/>
    <w:qFormat/>
    <w:rsid w:val="00B80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0240"/>
    <w:rPr>
      <w:i/>
      <w:iCs/>
      <w:color w:val="0F4761" w:themeColor="accent1" w:themeShade="BF"/>
    </w:rPr>
  </w:style>
  <w:style w:type="character" w:styleId="RefernciaIntensa">
    <w:name w:val="Intense Reference"/>
    <w:basedOn w:val="Fontepargpadro"/>
    <w:uiPriority w:val="32"/>
    <w:qFormat/>
    <w:rsid w:val="00B802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2854</Words>
  <Characters>15412</Characters>
  <Application>Microsoft Office Word</Application>
  <DocSecurity>0</DocSecurity>
  <Lines>128</Lines>
  <Paragraphs>36</Paragraphs>
  <ScaleCrop>false</ScaleCrop>
  <Company/>
  <LinksUpToDate>false</LinksUpToDate>
  <CharactersWithSpaces>18230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Vieira</dc:creator>
  <cp:keywords/>
  <dc:description/>
  <cp:lastModifiedBy>Fernando Vieira</cp:lastModifiedBy>
  <cp:revision>1</cp:revision>
  <dcterms:created xsi:type="dcterms:W3CDTF">2026-08-14T00:47:00Z</dcterms:created>
  <dcterms:modified xsi:type="dcterms:W3CDTF">2026-08-14T00:49:00Z</dcterms:modified>
</cp:coreProperties>
</file>