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11368F8C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PI (ELO): PERDIDA DE</w:t>
            </w:r>
            <w:r w:rsidR="00A158C5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INGRESO DEBIDO </w:t>
            </w:r>
            <w:r w:rsidR="00A158C5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A LA INDISPONIBILIDAD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DE FRANCOBORDO MÍNIMO OPERATIVO</w:t>
            </w:r>
          </w:p>
        </w:tc>
      </w:tr>
      <w:tr w:rsidR="00936B7D" w:rsidRPr="00936B7D" w14:paraId="058D132F" w14:textId="77777777" w:rsidTr="00936B7D">
        <w:trPr>
          <w:trHeight w:val="583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Altura de ola significante (Hs), Nivel del mar (NM=MA+MM+SLR),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periodo pico (</w:t>
            </w:r>
            <w:proofErr w:type="spellStart"/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Tp</w:t>
            </w:r>
            <w:proofErr w:type="spellEnd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), 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dirección de oleaje (θ)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, </w:t>
            </w:r>
            <w:r w:rsidRPr="00936B7D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Nivel Precipitación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1515F2E5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físicas: </w:t>
            </w:r>
            <w:r w:rsidR="00DF4B63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Batimetría, 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Cota de explanada del muelle (</w:t>
            </w:r>
            <w:proofErr w:type="spellStart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Z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m</w:t>
            </w:r>
            <w:proofErr w:type="spellEnd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 y francobordo mínimo operativo (</w:t>
            </w:r>
            <w:proofErr w:type="spellStart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</w:t>
            </w: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vertAlign w:val="subscript"/>
                <w:lang w:eastAsia="es-ES"/>
                <w14:ligatures w14:val="none"/>
              </w:rPr>
              <w:t>min,op</w:t>
            </w:r>
            <w:proofErr w:type="spellEnd"/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). ​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4C3E2EA4" w:rsidR="00936B7D" w:rsidRPr="00792914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9291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TWL= MA + MM + SLR + Sobreelevación hidráulica + Nivel Precipitación</w:t>
            </w:r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Francobordo mínimo operativo.</w:t>
            </w:r>
          </w:p>
        </w:tc>
      </w:tr>
      <w:tr w:rsidR="00936B7D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3F139788" w14:textId="196D9B2B" w:rsidR="00936B7D" w:rsidRPr="00792914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79291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Número de horas al año en las que el francobordo disponible del muelle es inferior al francobordo mínimo operativo</w:t>
            </w:r>
            <w:r w:rsidR="00CE4EC4" w:rsidRPr="00792914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 (horas/año))</w:t>
            </w:r>
          </w:p>
        </w:tc>
      </w:tr>
      <w:tr w:rsidR="00936B7D" w:rsidRPr="00936B7D" w14:paraId="65271D57" w14:textId="77777777" w:rsidTr="00936B7D">
        <w:trPr>
          <w:trHeight w:val="241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Reducción de francobordo por TWL</w:t>
            </w:r>
          </w:p>
        </w:tc>
      </w:tr>
      <w:tr w:rsidR="00936B7D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reguladas y los cánones concesionales.</w:t>
            </w:r>
          </w:p>
        </w:tc>
      </w:tr>
      <w:tr w:rsidR="00936B7D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Para cada escenario futuro se compara el número de horas de inoperatividad con el periodo histórico. Si la inoperatividad disminuye o se mantiene, la pérdida de ingresos se considera nula. Si aumenta, la pérdida se calcula multiplicando el incremento de horas no operativas por el ingreso horario medio de la terminal. </w:t>
            </w:r>
          </w:p>
          <w:p w14:paraId="25E16C39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03C493F1" w14:textId="295275DA" w:rsidR="00CE4EC4" w:rsidRPr="00CE4EC4" w:rsidRDefault="00000000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 w:val="0"/>
                        <w:bCs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port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conc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2"/>
                                    <w:szCs w:val="22"/>
                                  </w:rPr>
                                  <m:t>​​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365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2"/>
                            <w:szCs w:val="22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HFs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-HFhist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</m:e>
                    </m:d>
                  </m:e>
                </m:func>
              </m:oMath>
            </m:oMathPara>
          </w:p>
          <w:p w14:paraId="17D6AF46" w14:textId="2B1C4FDC" w:rsidR="00CE4EC4" w:rsidRPr="00936B7D" w:rsidRDefault="00CE4EC4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</w:tr>
      <w:tr w:rsidR="00CE4EC4" w:rsidRPr="00936B7D" w14:paraId="4B9A7A05" w14:textId="77777777" w:rsidTr="00CE4EC4">
        <w:trPr>
          <w:trHeight w:val="2013"/>
          <w:jc w:val="center"/>
        </w:trPr>
        <w:tc>
          <w:tcPr>
            <w:tcW w:w="5000" w:type="pct"/>
            <w:gridSpan w:val="3"/>
          </w:tcPr>
          <w:p w14:paraId="16E84B6E" w14:textId="3221B87D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ΔRs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pérdida de ingresos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 al escenario futuro, expresada en euros. </w:t>
            </w:r>
          </w:p>
          <w:p w14:paraId="3B8783F2" w14:textId="0C62EDC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Tport</w:t>
            </w:r>
            <w:proofErr w:type="spellEnd"/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: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importe anual de las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recaudadas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asociadas a la actividad de la terminal. </w:t>
            </w:r>
          </w:p>
          <w:p w14:paraId="58DDA850" w14:textId="768FDDF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Ccon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importe anual de los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cánones concesionales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asociados a la terminal. </w:t>
            </w:r>
          </w:p>
          <w:p w14:paraId="2B4F89B6" w14:textId="24244B14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escenario futur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</w:t>
            </w:r>
          </w:p>
          <w:p w14:paraId="361B2D02" w14:textId="2D0D7971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HFhist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periodo histórico. </w:t>
            </w:r>
          </w:p>
        </w:tc>
      </w:tr>
    </w:tbl>
    <w:p w14:paraId="77B93AF1" w14:textId="77777777" w:rsidR="00936B7D" w:rsidRDefault="00936B7D">
      <w:pPr>
        <w:rPr>
          <w:rFonts w:eastAsiaTheme="minorEastAsia"/>
          <w:iCs/>
        </w:rPr>
      </w:pPr>
    </w:p>
    <w:p w14:paraId="092FAB90" w14:textId="09B5867B" w:rsidR="00644C93" w:rsidRDefault="00644C93"/>
    <w:p w14:paraId="32DC9B51" w14:textId="77777777" w:rsidR="00644C93" w:rsidRDefault="00644C93"/>
    <w:p w14:paraId="194F960B" w14:textId="77777777" w:rsidR="00644C93" w:rsidRDefault="00644C93"/>
    <w:p w14:paraId="1F7D83D3" w14:textId="77777777" w:rsidR="00644C93" w:rsidRDefault="00644C93"/>
    <w:p w14:paraId="3115AC15" w14:textId="77777777" w:rsidR="00644C93" w:rsidRDefault="00644C93"/>
    <w:p w14:paraId="2975CE0F" w14:textId="77777777" w:rsidR="00644C93" w:rsidRDefault="00644C93"/>
    <w:p w14:paraId="621BC6E1" w14:textId="77777777" w:rsidR="00644C93" w:rsidRDefault="00644C93"/>
    <w:p w14:paraId="276AC41F" w14:textId="17DE7BA5" w:rsidR="00644C93" w:rsidRDefault="00644C93"/>
    <w:p w14:paraId="074446DC" w14:textId="7FC098E7" w:rsidR="00644C93" w:rsidRDefault="001F5997">
      <w:r>
        <w:rPr>
          <w:noProof/>
        </w:rPr>
        <w:drawing>
          <wp:inline distT="0" distB="0" distL="0" distR="0" wp14:anchorId="1AB6D573" wp14:editId="4B3C47D2">
            <wp:extent cx="5400040" cy="3613150"/>
            <wp:effectExtent l="0" t="0" r="0" b="6350"/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4DA98B3D-E9D1-43E5-0DFE-931ADCFD64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4DA98B3D-E9D1-43E5-0DFE-931ADCFD64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196716"/>
    <w:rsid w:val="001A29FD"/>
    <w:rsid w:val="001F5997"/>
    <w:rsid w:val="002D0AA7"/>
    <w:rsid w:val="00382C95"/>
    <w:rsid w:val="003E2300"/>
    <w:rsid w:val="00556B73"/>
    <w:rsid w:val="005F0294"/>
    <w:rsid w:val="005F38CA"/>
    <w:rsid w:val="0060073D"/>
    <w:rsid w:val="006125E9"/>
    <w:rsid w:val="006167E7"/>
    <w:rsid w:val="00644C93"/>
    <w:rsid w:val="00792914"/>
    <w:rsid w:val="00936B7D"/>
    <w:rsid w:val="00A158C5"/>
    <w:rsid w:val="00AA651A"/>
    <w:rsid w:val="00AA7C8C"/>
    <w:rsid w:val="00C57100"/>
    <w:rsid w:val="00C879F4"/>
    <w:rsid w:val="00C924E6"/>
    <w:rsid w:val="00CE4EC4"/>
    <w:rsid w:val="00DF4B63"/>
    <w:rsid w:val="00E527B2"/>
    <w:rsid w:val="00E53F65"/>
    <w:rsid w:val="00E6755E"/>
    <w:rsid w:val="00E92245"/>
    <w:rsid w:val="00F0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261</Words>
  <Characters>1440</Characters>
  <Application>Microsoft Office Word</Application>
  <DocSecurity>0</DocSecurity>
  <Lines>12</Lines>
  <Paragraphs>3</Paragraphs>
  <ScaleCrop>false</ScaleCrop>
  <Company>UC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8</cp:revision>
  <dcterms:created xsi:type="dcterms:W3CDTF">2026-08-03T11:45:00Z</dcterms:created>
  <dcterms:modified xsi:type="dcterms:W3CDTF">2026-08-04T06:49:00Z</dcterms:modified>
</cp:coreProperties>
</file>