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1047954331"/>
        <w:docPartObj>
          <w:docPartGallery w:val="Table of Contents"/>
          <w:docPartUnique/>
        </w:docPartObj>
      </w:sdtPr>
      <w:sdtEndPr>
        <w:rPr>
          <w:rFonts w:ascii="Poppins" w:eastAsiaTheme="minorHAnsi" w:hAnsi="Poppins"/>
          <w:b/>
          <w:bCs/>
          <w:color w:val="auto"/>
          <w:kern w:val="2"/>
          <w:sz w:val="24"/>
          <w:lang w:eastAsia="en-US"/>
          <w14:ligatures w14:val="standardContextual"/>
        </w:rPr>
      </w:sdtEndPr>
      <w:sdtContent>
        <w:p w14:paraId="3B1A8FDA" w14:textId="5CE9687A" w:rsidR="00A971EE" w:rsidRDefault="00A971EE">
          <w:pPr>
            <w:pStyle w:val="TtuloTDC"/>
          </w:pPr>
          <w:r>
            <w:t>Contenido</w:t>
          </w:r>
        </w:p>
        <w:p w14:paraId="3EAAD8DC" w14:textId="42A6CBD6" w:rsidR="00A971EE" w:rsidRDefault="00A971EE">
          <w:pPr>
            <w:pStyle w:val="TDC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726515" w:history="1">
            <w:r w:rsidRPr="00E21818">
              <w:rPr>
                <w:rStyle w:val="Hipervnculo"/>
                <w:rFonts w:cs="Poppins"/>
                <w:noProof/>
              </w:rPr>
              <w:t>NUEVA ARQUITECTURA DE NAVEGACIÓN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E51DB" w14:textId="62BB406A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16" w:history="1">
            <w:r w:rsidRPr="00E21818">
              <w:rPr>
                <w:rStyle w:val="Hipervnculo"/>
                <w:rFonts w:cs="Poppins"/>
                <w:noProof/>
              </w:rPr>
              <w:t>Menú secundario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7018B" w14:textId="30C97086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17" w:history="1">
            <w:r w:rsidRPr="00E21818">
              <w:rPr>
                <w:rStyle w:val="Hipervnculo"/>
                <w:rFonts w:cs="Poppins"/>
                <w:noProof/>
              </w:rPr>
              <w:t>Pantalla de inicio propuesta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31A2D" w14:textId="6F648F13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18" w:history="1">
            <w:r w:rsidRPr="00E21818">
              <w:rPr>
                <w:rStyle w:val="Hipervnculo"/>
                <w:rFonts w:cs="Poppins"/>
                <w:noProof/>
              </w:rPr>
              <w:t>Preguntas que debe responder la portada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FDA4E" w14:textId="119977C6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19" w:history="1">
            <w:r w:rsidRPr="00E21818">
              <w:rPr>
                <w:rStyle w:val="Hipervnculo"/>
                <w:rFonts w:cs="Poppins"/>
                <w:noProof/>
              </w:rPr>
              <w:t>Flujo de trabajo visible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6D7C0" w14:textId="76ED7114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20" w:history="1">
            <w:r w:rsidRPr="00E21818">
              <w:rPr>
                <w:rStyle w:val="Hipervnculo"/>
                <w:rFonts w:cs="Poppins"/>
                <w:noProof/>
              </w:rPr>
              <w:t>Estados de cada fase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FAC80" w14:textId="67284CA6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21" w:history="1">
            <w:r w:rsidRPr="00E21818">
              <w:rPr>
                <w:rStyle w:val="Hipervnculo"/>
                <w:rFonts w:cs="Poppins"/>
                <w:noProof/>
              </w:rPr>
              <w:t>Estructura estándar de las páginas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99CD7" w14:textId="5632E055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22" w:history="1">
            <w:r w:rsidRPr="00E21818">
              <w:rPr>
                <w:rStyle w:val="Hipervnculo"/>
                <w:rFonts w:cs="Poppins"/>
                <w:noProof/>
              </w:rPr>
              <w:t>Cabecera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2C524" w14:textId="4B98DB67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23" w:history="1">
            <w:r w:rsidRPr="00E21818">
              <w:rPr>
                <w:rStyle w:val="Hipervnculo"/>
                <w:rFonts w:cs="Poppins"/>
                <w:noProof/>
              </w:rPr>
              <w:t>Resumen rápido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1B22B" w14:textId="1A082D68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24" w:history="1">
            <w:r w:rsidRPr="00E21818">
              <w:rPr>
                <w:rStyle w:val="Hipervnculo"/>
                <w:rFonts w:cs="Poppins"/>
                <w:noProof/>
              </w:rPr>
              <w:t>Contenido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D0F64" w14:textId="61274D2D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25" w:history="1">
            <w:r w:rsidRPr="00E21818">
              <w:rPr>
                <w:rStyle w:val="Hipervnculo"/>
                <w:rFonts w:cs="Poppins"/>
                <w:noProof/>
              </w:rPr>
              <w:t>Herramientas de la sección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414CC" w14:textId="688CA8DE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26" w:history="1">
            <w:r w:rsidRPr="00E21818">
              <w:rPr>
                <w:rStyle w:val="Hipervnculo"/>
                <w:rFonts w:cs="Poppins"/>
                <w:noProof/>
              </w:rPr>
              <w:t>Reorganización de las pantallas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E82B1" w14:textId="6EB9C39E" w:rsidR="00A971EE" w:rsidRDefault="00A971EE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36726527" w:history="1">
            <w:r w:rsidRPr="00E21818">
              <w:rPr>
                <w:rStyle w:val="Hipervnculo"/>
                <w:rFonts w:cs="Poppins"/>
                <w:noProof/>
              </w:rPr>
              <w:t>Inicio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89D0F" w14:textId="067D5950" w:rsidR="00A971EE" w:rsidRDefault="00A971EE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36726528" w:history="1">
            <w:r w:rsidRPr="00E21818">
              <w:rPr>
                <w:rStyle w:val="Hipervnculo"/>
                <w:rFonts w:cs="Poppins"/>
                <w:noProof/>
              </w:rPr>
              <w:t>Preparar 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E43B5" w14:textId="674C1BFA" w:rsidR="00A971EE" w:rsidRDefault="00A971EE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36726529" w:history="1">
            <w:r w:rsidRPr="00E21818">
              <w:rPr>
                <w:rStyle w:val="Hipervnculo"/>
                <w:rFonts w:cs="Poppins"/>
                <w:noProof/>
              </w:rPr>
              <w:t>Analizar riesgo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848F3" w14:textId="00F3B35D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30" w:history="1">
            <w:r w:rsidRPr="00E21818">
              <w:rPr>
                <w:rStyle w:val="Hipervnculo"/>
                <w:rFonts w:cs="Poppins"/>
                <w:noProof/>
              </w:rPr>
              <w:t>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37615" w14:textId="3A7D9546" w:rsidR="00A971EE" w:rsidRDefault="00A971EE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36726531" w:history="1">
            <w:r w:rsidRPr="00E21818">
              <w:rPr>
                <w:rStyle w:val="Hipervnculo"/>
                <w:rFonts w:cs="Poppins"/>
                <w:noProof/>
              </w:rPr>
              <w:t>Resumen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5DB5F" w14:textId="4800190B" w:rsidR="00A971EE" w:rsidRDefault="00A971EE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36726532" w:history="1">
            <w:r w:rsidRPr="00E21818">
              <w:rPr>
                <w:rStyle w:val="Hipervnculo"/>
                <w:rFonts w:cs="Poppins"/>
                <w:noProof/>
              </w:rPr>
              <w:t>Por activo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D99E3" w14:textId="2686B724" w:rsidR="00A971EE" w:rsidRDefault="00A971EE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36726533" w:history="1">
            <w:r w:rsidRPr="00E21818">
              <w:rPr>
                <w:rStyle w:val="Hipervnculo"/>
                <w:rFonts w:cs="Poppins"/>
                <w:noProof/>
              </w:rPr>
              <w:t>Por 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57327" w14:textId="29EDE981" w:rsidR="00A971EE" w:rsidRDefault="00A971EE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36726534" w:history="1">
            <w:r w:rsidRPr="00E21818">
              <w:rPr>
                <w:rStyle w:val="Hipervnculo"/>
                <w:rFonts w:cs="Poppins"/>
                <w:noProof/>
              </w:rPr>
              <w:t>Trazabilidad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F8945" w14:textId="038690C8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35" w:history="1">
            <w:r w:rsidRPr="00E21818">
              <w:rPr>
                <w:rStyle w:val="Hipervnculo"/>
                <w:rFonts w:cs="Poppins"/>
                <w:noProof/>
              </w:rPr>
              <w:t>Jerarquía visual de la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1D755" w14:textId="14F7CE6B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36" w:history="1">
            <w:r w:rsidRPr="00E21818">
              <w:rPr>
                <w:rStyle w:val="Hipervnculo"/>
                <w:rFonts w:cs="Poppins"/>
                <w:noProof/>
              </w:rPr>
              <w:t>Sistema visual recomendado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ECBB8" w14:textId="514500F1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37" w:history="1">
            <w:r w:rsidRPr="00E21818">
              <w:rPr>
                <w:rStyle w:val="Hipervnculo"/>
                <w:rFonts w:cs="Poppins"/>
                <w:noProof/>
              </w:rPr>
              <w:t>Tipografía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A24A3" w14:textId="3C98919F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38" w:history="1">
            <w:r w:rsidRPr="00E21818">
              <w:rPr>
                <w:rStyle w:val="Hipervnculo"/>
                <w:rFonts w:cs="Poppins"/>
                <w:noProof/>
              </w:rPr>
              <w:t>Espaciado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C7668" w14:textId="50BDCCE7" w:rsidR="00A971EE" w:rsidRDefault="00A971EE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36726539" w:history="1">
            <w:r w:rsidRPr="00E21818">
              <w:rPr>
                <w:rStyle w:val="Hipervnculo"/>
                <w:rFonts w:cs="Poppins"/>
                <w:noProof/>
              </w:rPr>
              <w:t>FICHAS D</w:t>
            </w:r>
            <w:r w:rsidRPr="00E21818">
              <w:rPr>
                <w:rStyle w:val="Hipervnculo"/>
                <w:rFonts w:cs="Poppins"/>
                <w:noProof/>
              </w:rPr>
              <w:t>E</w:t>
            </w:r>
            <w:r w:rsidRPr="00E21818">
              <w:rPr>
                <w:rStyle w:val="Hipervnculo"/>
                <w:rFonts w:cs="Poppins"/>
                <w:noProof/>
              </w:rPr>
              <w:t xml:space="preserve"> MODELOS &lt;&lt;DEMO-FICHAS&gt;&gt;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72A8E" w14:textId="191F1CC8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40" w:history="1">
            <w:r w:rsidRPr="00E21818">
              <w:rPr>
                <w:rStyle w:val="Hipervnculo"/>
                <w:rFonts w:cs="Poppins"/>
                <w:noProof/>
              </w:rPr>
              <w:t>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85AF6" w14:textId="00B8116B" w:rsidR="00A971EE" w:rsidRDefault="00A971EE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6726541" w:history="1">
            <w:r w:rsidRPr="00E21818">
              <w:rPr>
                <w:rStyle w:val="Hipervnculo"/>
                <w:rFonts w:cs="Poppins"/>
                <w:noProof/>
              </w:rPr>
              <w:t>POR MODELO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_Toc236726541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D6D06" w14:textId="3080EBF8" w:rsidR="00A971EE" w:rsidRDefault="00A971EE">
          <w:r>
            <w:rPr>
              <w:b/>
              <w:bCs/>
            </w:rPr>
            <w:fldChar w:fldCharType="end"/>
          </w:r>
        </w:p>
      </w:sdtContent>
    </w:sdt>
    <w:p w14:paraId="12A170E1" w14:textId="140F1370" w:rsidR="00A971EE" w:rsidRDefault="00A971EE">
      <w:pPr>
        <w:spacing w:line="259" w:lineRule="auto"/>
        <w:jc w:val="left"/>
        <w:rPr>
          <w:rFonts w:eastAsiaTheme="majorEastAsia" w:cs="Poppins"/>
          <w:b/>
          <w:color w:val="0F4761" w:themeColor="accent1" w:themeShade="BF"/>
          <w:szCs w:val="24"/>
        </w:rPr>
      </w:pPr>
      <w:r>
        <w:rPr>
          <w:rFonts w:cs="Poppins"/>
          <w:szCs w:val="24"/>
        </w:rPr>
        <w:br w:type="page"/>
      </w:r>
    </w:p>
    <w:p w14:paraId="4C26CE32" w14:textId="1F3D6D93" w:rsidR="00A971EE" w:rsidRPr="00A971EE" w:rsidRDefault="00A971EE" w:rsidP="00A971EE">
      <w:pPr>
        <w:pStyle w:val="Ttulo1"/>
        <w:rPr>
          <w:rFonts w:cs="Poppins"/>
          <w:szCs w:val="24"/>
        </w:rPr>
      </w:pPr>
      <w:bookmarkStart w:id="0" w:name="_Toc236726515"/>
      <w:r w:rsidRPr="00A971EE">
        <w:rPr>
          <w:rFonts w:cs="Poppins"/>
          <w:szCs w:val="24"/>
        </w:rPr>
        <w:lastRenderedPageBreak/>
        <w:t>NUEVA ARQUITECTURA DE NAVEGACIÓN</w:t>
      </w:r>
      <w:bookmarkEnd w:id="0"/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626"/>
        <w:gridCol w:w="4878"/>
      </w:tblGrid>
      <w:tr w:rsidR="00A971EE" w:rsidRPr="00A971EE" w14:paraId="7D17A18F" w14:textId="77777777" w:rsidTr="00A971EE">
        <w:trPr>
          <w:tblHeader/>
          <w:jc w:val="center"/>
        </w:trPr>
        <w:tc>
          <w:tcPr>
            <w:tcW w:w="2132" w:type="pct"/>
            <w:shd w:val="clear" w:color="auto" w:fill="073B5C"/>
            <w:tcMar>
              <w:top w:w="130" w:type="dxa"/>
              <w:left w:w="120" w:type="dxa"/>
              <w:bottom w:w="130" w:type="dxa"/>
              <w:right w:w="120" w:type="dxa"/>
            </w:tcMar>
            <w:vAlign w:val="center"/>
          </w:tcPr>
          <w:p w14:paraId="560A7946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szCs w:val="24"/>
              </w:rPr>
              <w:t>Área principal</w:t>
            </w:r>
          </w:p>
        </w:tc>
        <w:tc>
          <w:tcPr>
            <w:tcW w:w="2868" w:type="pct"/>
            <w:shd w:val="clear" w:color="auto" w:fill="073B5C"/>
            <w:tcMar>
              <w:top w:w="130" w:type="dxa"/>
              <w:left w:w="120" w:type="dxa"/>
              <w:bottom w:w="130" w:type="dxa"/>
              <w:right w:w="120" w:type="dxa"/>
            </w:tcMar>
            <w:vAlign w:val="center"/>
          </w:tcPr>
          <w:p w14:paraId="6ADB60A6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szCs w:val="24"/>
              </w:rPr>
              <w:t>Función para el usuario</w:t>
            </w:r>
          </w:p>
        </w:tc>
      </w:tr>
      <w:tr w:rsidR="00A971EE" w:rsidRPr="00A971EE" w14:paraId="23A1DE0D" w14:textId="77777777" w:rsidTr="00A971EE">
        <w:trPr>
          <w:cantSplit/>
          <w:jc w:val="center"/>
        </w:trPr>
        <w:tc>
          <w:tcPr>
            <w:tcW w:w="2132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9DE277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73B5C"/>
                <w:szCs w:val="24"/>
              </w:rPr>
              <w:t>Inicio</w:t>
            </w:r>
          </w:p>
        </w:tc>
        <w:tc>
          <w:tcPr>
            <w:tcW w:w="2868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0597EA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Estado general del puerto y acceso al proyecto</w:t>
            </w:r>
          </w:p>
        </w:tc>
      </w:tr>
      <w:tr w:rsidR="00A971EE" w:rsidRPr="00A971EE" w14:paraId="520BD255" w14:textId="77777777" w:rsidTr="00A971EE">
        <w:trPr>
          <w:cantSplit/>
          <w:jc w:val="center"/>
        </w:trPr>
        <w:tc>
          <w:tcPr>
            <w:tcW w:w="2132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D05DBC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73B5C"/>
                <w:szCs w:val="24"/>
              </w:rPr>
              <w:t>Preparar análisis</w:t>
            </w:r>
          </w:p>
        </w:tc>
        <w:tc>
          <w:tcPr>
            <w:tcW w:w="2868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A8B3F0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Datos, configuración y validación</w:t>
            </w:r>
          </w:p>
        </w:tc>
      </w:tr>
      <w:tr w:rsidR="00A971EE" w:rsidRPr="00A971EE" w14:paraId="184B1C54" w14:textId="77777777" w:rsidTr="00A971EE">
        <w:trPr>
          <w:cantSplit/>
          <w:jc w:val="center"/>
        </w:trPr>
        <w:tc>
          <w:tcPr>
            <w:tcW w:w="2132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90E00C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73B5C"/>
                <w:szCs w:val="24"/>
              </w:rPr>
              <w:t>Analizar riesgo</w:t>
            </w:r>
          </w:p>
        </w:tc>
        <w:tc>
          <w:tcPr>
            <w:tcW w:w="2868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EFE5AF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Clima, impactos y ejecución de modelos</w:t>
            </w:r>
          </w:p>
        </w:tc>
      </w:tr>
      <w:tr w:rsidR="00A971EE" w:rsidRPr="00A971EE" w14:paraId="13FAC532" w14:textId="77777777" w:rsidTr="00A971EE">
        <w:trPr>
          <w:cantSplit/>
          <w:jc w:val="center"/>
        </w:trPr>
        <w:tc>
          <w:tcPr>
            <w:tcW w:w="2132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8A8D5F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73B5C"/>
                <w:szCs w:val="24"/>
              </w:rPr>
              <w:t>Resultados</w:t>
            </w:r>
          </w:p>
        </w:tc>
        <w:tc>
          <w:tcPr>
            <w:tcW w:w="2868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5E3A99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Riesgo físico, económico y prioridades</w:t>
            </w:r>
          </w:p>
        </w:tc>
      </w:tr>
      <w:tr w:rsidR="00A971EE" w:rsidRPr="00A971EE" w14:paraId="7D7743F6" w14:textId="77777777" w:rsidTr="00A971EE">
        <w:trPr>
          <w:cantSplit/>
          <w:jc w:val="center"/>
        </w:trPr>
        <w:tc>
          <w:tcPr>
            <w:tcW w:w="2132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6BB8D4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73B5C"/>
                <w:szCs w:val="24"/>
              </w:rPr>
              <w:t>Adaptación</w:t>
            </w:r>
          </w:p>
        </w:tc>
        <w:tc>
          <w:tcPr>
            <w:tcW w:w="2868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9E5031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Medidas, comparación y planificación</w:t>
            </w:r>
          </w:p>
        </w:tc>
      </w:tr>
    </w:tbl>
    <w:p w14:paraId="5582A4AE" w14:textId="77777777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1" w:name="_Toc236726516"/>
      <w:r w:rsidRPr="00A971EE">
        <w:rPr>
          <w:rFonts w:cs="Poppins"/>
          <w:szCs w:val="24"/>
        </w:rPr>
        <w:t>Menú secundario</w:t>
      </w:r>
      <w:bookmarkEnd w:id="1"/>
    </w:p>
    <w:p w14:paraId="0FF48912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Los contenidos técnicos o de mantenimiento deben mantenerse accesibles, pero con menos protagonismo visual.</w:t>
      </w:r>
    </w:p>
    <w:p w14:paraId="333B338F" w14:textId="77777777" w:rsidR="00A971EE" w:rsidRPr="00A971EE" w:rsidRDefault="00A971EE" w:rsidP="00A971EE">
      <w:pPr>
        <w:pStyle w:val="Prrafodelista"/>
        <w:numPr>
          <w:ilvl w:val="0"/>
          <w:numId w:val="3"/>
        </w:numPr>
        <w:rPr>
          <w:rFonts w:cs="Poppins"/>
          <w:bCs/>
          <w:szCs w:val="24"/>
        </w:rPr>
      </w:pPr>
      <w:r w:rsidRPr="00A971EE">
        <w:rPr>
          <w:rFonts w:cs="Poppins"/>
          <w:bCs/>
          <w:szCs w:val="24"/>
        </w:rPr>
        <w:t>Fuentes de datos.</w:t>
      </w:r>
    </w:p>
    <w:p w14:paraId="0135BB63" w14:textId="77777777" w:rsidR="00A971EE" w:rsidRPr="00A971EE" w:rsidRDefault="00A971EE" w:rsidP="00A971EE">
      <w:pPr>
        <w:pStyle w:val="Prrafodelista"/>
        <w:numPr>
          <w:ilvl w:val="0"/>
          <w:numId w:val="3"/>
        </w:numPr>
        <w:rPr>
          <w:rFonts w:cs="Poppins"/>
          <w:bCs/>
          <w:szCs w:val="24"/>
        </w:rPr>
      </w:pPr>
      <w:r w:rsidRPr="00A971EE">
        <w:rPr>
          <w:rFonts w:cs="Poppins"/>
          <w:bCs/>
          <w:szCs w:val="24"/>
        </w:rPr>
        <w:t>Catálogo de modelos.</w:t>
      </w:r>
    </w:p>
    <w:p w14:paraId="05626E8E" w14:textId="77777777" w:rsidR="00A971EE" w:rsidRPr="00A971EE" w:rsidRDefault="00A971EE" w:rsidP="00A971EE">
      <w:pPr>
        <w:pStyle w:val="Prrafodelista"/>
        <w:numPr>
          <w:ilvl w:val="0"/>
          <w:numId w:val="3"/>
        </w:numPr>
        <w:rPr>
          <w:rFonts w:cs="Poppins"/>
          <w:bCs/>
          <w:szCs w:val="24"/>
        </w:rPr>
      </w:pPr>
      <w:r w:rsidRPr="00A971EE">
        <w:rPr>
          <w:rFonts w:cs="Poppins"/>
          <w:bCs/>
          <w:szCs w:val="24"/>
        </w:rPr>
        <w:t>Metodología.</w:t>
      </w:r>
    </w:p>
    <w:p w14:paraId="2C37E9CC" w14:textId="77777777" w:rsidR="00A971EE" w:rsidRPr="00A971EE" w:rsidRDefault="00A971EE" w:rsidP="00A971EE">
      <w:pPr>
        <w:pStyle w:val="Prrafodelista"/>
        <w:numPr>
          <w:ilvl w:val="0"/>
          <w:numId w:val="3"/>
        </w:numPr>
        <w:rPr>
          <w:rFonts w:cs="Poppins"/>
          <w:bCs/>
          <w:szCs w:val="24"/>
        </w:rPr>
      </w:pPr>
      <w:r w:rsidRPr="00A971EE">
        <w:rPr>
          <w:rFonts w:cs="Poppins"/>
          <w:bCs/>
          <w:szCs w:val="24"/>
        </w:rPr>
        <w:t>Configuración avanzada.</w:t>
      </w:r>
    </w:p>
    <w:p w14:paraId="7810FC86" w14:textId="77777777" w:rsidR="00A971EE" w:rsidRPr="00A971EE" w:rsidRDefault="00A971EE" w:rsidP="00A971EE">
      <w:pPr>
        <w:pStyle w:val="Prrafodelista"/>
        <w:numPr>
          <w:ilvl w:val="0"/>
          <w:numId w:val="3"/>
        </w:numPr>
        <w:rPr>
          <w:rFonts w:cs="Poppins"/>
          <w:b/>
          <w:bCs/>
          <w:szCs w:val="24"/>
        </w:rPr>
      </w:pPr>
      <w:r w:rsidRPr="00A971EE">
        <w:rPr>
          <w:rFonts w:cs="Poppins"/>
          <w:bCs/>
          <w:szCs w:val="24"/>
        </w:rPr>
        <w:t>Ayuda.</w:t>
      </w:r>
    </w:p>
    <w:p w14:paraId="3336C62F" w14:textId="77777777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2" w:name="_Toc236726517"/>
      <w:r w:rsidRPr="00A971EE">
        <w:rPr>
          <w:rFonts w:cs="Poppins"/>
          <w:szCs w:val="24"/>
        </w:rPr>
        <w:t>Pantalla de inicio propuesta</w:t>
      </w:r>
      <w:bookmarkEnd w:id="2"/>
    </w:p>
    <w:p w14:paraId="575DD29D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La primera pantalla no debería limitarse a mostrar el mapa de puertos. Debe funcionar como un panel de control que resuma el análisis y oriente al usuario.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24"/>
        <w:gridCol w:w="5342"/>
      </w:tblGrid>
      <w:tr w:rsidR="00A971EE" w:rsidRPr="00A971EE" w14:paraId="1975E95D" w14:textId="77777777" w:rsidTr="00D220A3">
        <w:trPr>
          <w:jc w:val="center"/>
        </w:trPr>
        <w:tc>
          <w:tcPr>
            <w:tcW w:w="10166" w:type="dxa"/>
            <w:gridSpan w:val="2"/>
            <w:shd w:val="clear" w:color="auto" w:fill="073B5C"/>
            <w:tcMar>
              <w:top w:w="180" w:type="dxa"/>
              <w:left w:w="200" w:type="dxa"/>
              <w:bottom w:w="160" w:type="dxa"/>
              <w:right w:w="200" w:type="dxa"/>
            </w:tcMar>
            <w:vAlign w:val="center"/>
          </w:tcPr>
          <w:p w14:paraId="4565AD32" w14:textId="77777777" w:rsidR="00A971EE" w:rsidRPr="00A971EE" w:rsidRDefault="00A971EE" w:rsidP="00D220A3">
            <w:pPr>
              <w:spacing w:after="4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RIESGO CLIMÁTICO EN PUERTOS</w:t>
            </w:r>
          </w:p>
          <w:p w14:paraId="68B24109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D9EDF5"/>
                <w:szCs w:val="24"/>
              </w:rPr>
              <w:t>Puerto: Barcelona   |   Escenario: SSP5-8.5   |   Horizonte: 2050</w:t>
            </w:r>
          </w:p>
        </w:tc>
      </w:tr>
      <w:tr w:rsidR="00A971EE" w:rsidRPr="00A971EE" w14:paraId="498F0403" w14:textId="77777777" w:rsidTr="00D220A3">
        <w:trPr>
          <w:jc w:val="center"/>
        </w:trPr>
        <w:tc>
          <w:tcPr>
            <w:tcW w:w="9648" w:type="dxa"/>
            <w:gridSpan w:val="2"/>
            <w:shd w:val="clear" w:color="auto" w:fill="EAF4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864842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23 activos</w:t>
            </w:r>
            <w:r w:rsidRPr="00A971EE">
              <w:rPr>
                <w:rFonts w:cs="Poppins"/>
                <w:color w:val="546E7A"/>
                <w:szCs w:val="24"/>
              </w:rPr>
              <w:t xml:space="preserve">     |     </w:t>
            </w:r>
            <w:r w:rsidRPr="00A971EE">
              <w:rPr>
                <w:rFonts w:cs="Poppins"/>
                <w:b/>
                <w:color w:val="073B5C"/>
                <w:szCs w:val="24"/>
              </w:rPr>
              <w:t>14 impactos</w:t>
            </w:r>
            <w:r w:rsidRPr="00A971EE">
              <w:rPr>
                <w:rFonts w:cs="Poppins"/>
                <w:color w:val="546E7A"/>
                <w:szCs w:val="24"/>
              </w:rPr>
              <w:t xml:space="preserve">     |     </w:t>
            </w:r>
            <w:r w:rsidRPr="00A971EE">
              <w:rPr>
                <w:rFonts w:cs="Poppins"/>
                <w:b/>
                <w:color w:val="073B5C"/>
                <w:szCs w:val="24"/>
              </w:rPr>
              <w:t>8 calculados</w:t>
            </w:r>
            <w:r w:rsidRPr="00A971EE">
              <w:rPr>
                <w:rFonts w:cs="Poppins"/>
                <w:color w:val="546E7A"/>
                <w:szCs w:val="24"/>
              </w:rPr>
              <w:t xml:space="preserve">     |     </w:t>
            </w:r>
            <w:r w:rsidRPr="00A971EE">
              <w:rPr>
                <w:rFonts w:cs="Poppins"/>
                <w:b/>
                <w:color w:val="073B5C"/>
                <w:szCs w:val="24"/>
              </w:rPr>
              <w:t>3 alertas</w:t>
            </w:r>
          </w:p>
        </w:tc>
      </w:tr>
      <w:tr w:rsidR="00A971EE" w:rsidRPr="00A971EE" w14:paraId="51B86564" w14:textId="77777777" w:rsidTr="00D220A3">
        <w:trPr>
          <w:jc w:val="center"/>
        </w:trPr>
        <w:tc>
          <w:tcPr>
            <w:tcW w:w="4824" w:type="dxa"/>
            <w:tcBorders>
              <w:top w:val="single" w:sz="5" w:space="0" w:color="D7E0E5"/>
              <w:left w:val="single" w:sz="5" w:space="0" w:color="D7E0E5"/>
              <w:bottom w:val="single" w:sz="5" w:space="0" w:color="D7E0E5"/>
              <w:right w:val="single" w:sz="5" w:space="0" w:color="D7E0E5"/>
            </w:tcBorders>
            <w:shd w:val="clear" w:color="auto" w:fill="F8FBFC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0E99C07C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MAPA DEL PUERTO</w:t>
            </w:r>
          </w:p>
          <w:p w14:paraId="3B79FCE9" w14:textId="77777777" w:rsidR="00A971EE" w:rsidRPr="00A971EE" w:rsidRDefault="00A971EE" w:rsidP="00D220A3">
            <w:pPr>
              <w:spacing w:before="440" w:after="400"/>
              <w:jc w:val="center"/>
              <w:rPr>
                <w:rFonts w:cs="Poppins"/>
                <w:szCs w:val="24"/>
              </w:rPr>
            </w:pPr>
            <w:r w:rsidRPr="00A971EE">
              <w:rPr>
                <w:rFonts w:ascii="Cambria Math" w:hAnsi="Cambria Math" w:cs="Cambria Math"/>
                <w:color w:val="546E7A"/>
                <w:szCs w:val="24"/>
              </w:rPr>
              <w:t>◉</w:t>
            </w:r>
            <w:r w:rsidRPr="00A971EE">
              <w:rPr>
                <w:rFonts w:cs="Poppins"/>
                <w:color w:val="546E7A"/>
                <w:szCs w:val="24"/>
              </w:rPr>
              <w:t xml:space="preserve">  Barcelona</w:t>
            </w:r>
            <w:r w:rsidRPr="00A971EE">
              <w:rPr>
                <w:rFonts w:cs="Poppins"/>
                <w:color w:val="546E7A"/>
                <w:szCs w:val="24"/>
              </w:rPr>
              <w:br/>
            </w:r>
            <w:r w:rsidRPr="00A971EE">
              <w:rPr>
                <w:rFonts w:cs="Poppins"/>
                <w:color w:val="546E7A"/>
                <w:szCs w:val="24"/>
              </w:rPr>
              <w:br/>
              <w:t>Vista geográfica del puerto</w:t>
            </w:r>
            <w:r w:rsidRPr="00A971EE">
              <w:rPr>
                <w:rFonts w:cs="Poppins"/>
                <w:color w:val="546E7A"/>
                <w:szCs w:val="24"/>
              </w:rPr>
              <w:br/>
              <w:t>y sus activos principales</w:t>
            </w:r>
          </w:p>
        </w:tc>
        <w:tc>
          <w:tcPr>
            <w:tcW w:w="4824" w:type="dxa"/>
            <w:tcBorders>
              <w:top w:val="single" w:sz="5" w:space="0" w:color="D7E0E5"/>
              <w:left w:val="single" w:sz="5" w:space="0" w:color="D7E0E5"/>
              <w:bottom w:val="single" w:sz="5" w:space="0" w:color="D7E0E5"/>
              <w:right w:val="single" w:sz="5" w:space="0" w:color="D7E0E5"/>
            </w:tcBorders>
            <w:shd w:val="clear" w:color="auto" w:fill="FFFFFF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51E84265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ESTADO DEL ANÁLISIS</w:t>
            </w:r>
          </w:p>
          <w:p w14:paraId="56480F08" w14:textId="77777777" w:rsidR="00A971EE" w:rsidRPr="00A971EE" w:rsidRDefault="00A971EE" w:rsidP="00D220A3">
            <w:pPr>
              <w:rPr>
                <w:rFonts w:cs="Poppins"/>
                <w:szCs w:val="24"/>
              </w:rPr>
            </w:pPr>
            <w:r w:rsidRPr="00A971EE">
              <w:rPr>
                <w:rFonts w:ascii="Segoe UI Symbol" w:hAnsi="Segoe UI Symbol" w:cs="Segoe UI Symbol"/>
                <w:b/>
                <w:color w:val="2E7D32"/>
                <w:szCs w:val="24"/>
              </w:rPr>
              <w:t>✓</w:t>
            </w:r>
            <w:r w:rsidRPr="00A971EE">
              <w:rPr>
                <w:rFonts w:cs="Poppins"/>
                <w:b/>
                <w:color w:val="2E7D32"/>
                <w:szCs w:val="24"/>
              </w:rPr>
              <w:t xml:space="preserve">  Datos climáticos</w:t>
            </w:r>
          </w:p>
          <w:p w14:paraId="257586CA" w14:textId="77777777" w:rsidR="00A971EE" w:rsidRPr="00A971EE" w:rsidRDefault="00A971EE" w:rsidP="00D220A3">
            <w:pPr>
              <w:rPr>
                <w:rFonts w:cs="Poppins"/>
                <w:szCs w:val="24"/>
              </w:rPr>
            </w:pPr>
            <w:r w:rsidRPr="00A971EE">
              <w:rPr>
                <w:rFonts w:ascii="Segoe UI Symbol" w:hAnsi="Segoe UI Symbol" w:cs="Segoe UI Symbol"/>
                <w:b/>
                <w:color w:val="2E7D32"/>
                <w:szCs w:val="24"/>
              </w:rPr>
              <w:t>✓</w:t>
            </w:r>
            <w:r w:rsidRPr="00A971EE">
              <w:rPr>
                <w:rFonts w:cs="Poppins"/>
                <w:b/>
                <w:color w:val="2E7D32"/>
                <w:szCs w:val="24"/>
              </w:rPr>
              <w:t xml:space="preserve">  Configuración</w:t>
            </w:r>
          </w:p>
          <w:p w14:paraId="28C0C7E7" w14:textId="77777777" w:rsidR="00A971EE" w:rsidRPr="00A971EE" w:rsidRDefault="00A971EE" w:rsidP="00D220A3">
            <w:pPr>
              <w:rPr>
                <w:rFonts w:cs="Poppins"/>
                <w:szCs w:val="24"/>
              </w:rPr>
            </w:pPr>
            <w:r w:rsidRPr="00A971EE">
              <w:rPr>
                <w:rFonts w:ascii="Segoe UI Symbol" w:hAnsi="Segoe UI Symbol" w:cs="Segoe UI Symbol"/>
                <w:b/>
                <w:color w:val="B26A00"/>
                <w:szCs w:val="24"/>
              </w:rPr>
              <w:t>⚠</w:t>
            </w:r>
            <w:r w:rsidRPr="00A971EE">
              <w:rPr>
                <w:rFonts w:cs="Poppins"/>
                <w:b/>
                <w:color w:val="B26A00"/>
                <w:szCs w:val="24"/>
              </w:rPr>
              <w:t xml:space="preserve">  3 entradas pendientes</w:t>
            </w:r>
          </w:p>
          <w:p w14:paraId="06C1BE91" w14:textId="77777777" w:rsidR="00A971EE" w:rsidRPr="00A971EE" w:rsidRDefault="00A971EE" w:rsidP="00D220A3">
            <w:pPr>
              <w:shd w:val="clear" w:color="auto" w:fill="0B6E99"/>
              <w:spacing w:before="160"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 xml:space="preserve">  CONTINUAR ANÁLISIS  </w:t>
            </w:r>
          </w:p>
        </w:tc>
      </w:tr>
      <w:tr w:rsidR="00A971EE" w:rsidRPr="00A971EE" w14:paraId="1D3CA48B" w14:textId="77777777" w:rsidTr="00D220A3">
        <w:trPr>
          <w:jc w:val="center"/>
        </w:trPr>
        <w:tc>
          <w:tcPr>
            <w:tcW w:w="9648" w:type="dxa"/>
            <w:gridSpan w:val="2"/>
            <w:tcBorders>
              <w:top w:val="single" w:sz="5" w:space="0" w:color="D7E0E5"/>
              <w:left w:val="single" w:sz="5" w:space="0" w:color="D7E0E5"/>
              <w:bottom w:val="single" w:sz="5" w:space="0" w:color="D7E0E5"/>
              <w:right w:val="single" w:sz="5" w:space="0" w:color="D7E0E5"/>
            </w:tcBorders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</w:tcPr>
          <w:p w14:paraId="2A168752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PRINCIPALES RIESGOS</w:t>
            </w:r>
          </w:p>
          <w:p w14:paraId="3D520E09" w14:textId="77777777" w:rsidR="00A971EE" w:rsidRPr="00A971EE" w:rsidRDefault="00A971EE" w:rsidP="00D220A3">
            <w:pPr>
              <w:spacing w:after="6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1. Falta de francobordo</w:t>
            </w:r>
            <w:r w:rsidRPr="00A971EE">
              <w:rPr>
                <w:rFonts w:cs="Poppins"/>
                <w:b/>
                <w:color w:val="B3261E"/>
                <w:szCs w:val="24"/>
              </w:rPr>
              <w:t xml:space="preserve">    RIESGO ALTO</w:t>
            </w:r>
          </w:p>
          <w:p w14:paraId="0FF1406C" w14:textId="77777777" w:rsidR="00A971EE" w:rsidRPr="00A971EE" w:rsidRDefault="00A971EE" w:rsidP="00D220A3">
            <w:pPr>
              <w:spacing w:after="6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2. Agitación interior</w:t>
            </w:r>
            <w:r w:rsidRPr="00A971EE">
              <w:rPr>
                <w:rFonts w:cs="Poppins"/>
                <w:b/>
                <w:color w:val="B26A00"/>
                <w:szCs w:val="24"/>
              </w:rPr>
              <w:t xml:space="preserve">    RIESGO MEDIO</w:t>
            </w:r>
          </w:p>
          <w:p w14:paraId="354117D9" w14:textId="77777777" w:rsidR="00A971EE" w:rsidRPr="00A971EE" w:rsidRDefault="00A971EE" w:rsidP="00D220A3">
            <w:pPr>
              <w:spacing w:after="6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3. Falta de calado</w:t>
            </w:r>
            <w:r w:rsidRPr="00A971EE">
              <w:rPr>
                <w:rFonts w:cs="Poppins"/>
                <w:b/>
                <w:color w:val="B26A00"/>
                <w:szCs w:val="24"/>
              </w:rPr>
              <w:t xml:space="preserve">    RIESGO MEDIO</w:t>
            </w:r>
          </w:p>
        </w:tc>
      </w:tr>
      <w:tr w:rsidR="00A971EE" w:rsidRPr="00A971EE" w14:paraId="0959ABC2" w14:textId="77777777" w:rsidTr="00D220A3">
        <w:trPr>
          <w:jc w:val="center"/>
        </w:trPr>
        <w:tc>
          <w:tcPr>
            <w:tcW w:w="9648" w:type="dxa"/>
            <w:gridSpan w:val="2"/>
            <w:shd w:val="clear" w:color="auto" w:fill="FFF4DC"/>
            <w:tcMar>
              <w:top w:w="120" w:type="dxa"/>
              <w:left w:w="170" w:type="dxa"/>
              <w:bottom w:w="120" w:type="dxa"/>
              <w:right w:w="170" w:type="dxa"/>
            </w:tcMar>
            <w:vAlign w:val="center"/>
          </w:tcPr>
          <w:p w14:paraId="3A8131A0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B26A00"/>
                <w:szCs w:val="24"/>
              </w:rPr>
              <w:t>Próxima acción recomendada: revisar los activos sin umbral.</w:t>
            </w:r>
          </w:p>
        </w:tc>
      </w:tr>
    </w:tbl>
    <w:p w14:paraId="41765680" w14:textId="77777777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3" w:name="_Toc236726518"/>
      <w:r w:rsidRPr="00A971EE">
        <w:rPr>
          <w:rFonts w:cs="Poppins"/>
          <w:szCs w:val="24"/>
        </w:rPr>
        <w:t>Preguntas que debe responder la portada</w:t>
      </w:r>
      <w:bookmarkEnd w:id="3"/>
    </w:p>
    <w:p w14:paraId="73E14C42" w14:textId="77777777" w:rsidR="00A971EE" w:rsidRPr="00A971EE" w:rsidRDefault="00A971EE" w:rsidP="00A971EE">
      <w:pPr>
        <w:pStyle w:val="Prrafodelista"/>
        <w:numPr>
          <w:ilvl w:val="0"/>
          <w:numId w:val="5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¿Qué puerto estoy analizando?</w:t>
      </w:r>
    </w:p>
    <w:p w14:paraId="25377611" w14:textId="77777777" w:rsidR="00A971EE" w:rsidRPr="00A971EE" w:rsidRDefault="00A971EE" w:rsidP="00A971EE">
      <w:pPr>
        <w:pStyle w:val="Prrafodelista"/>
        <w:numPr>
          <w:ilvl w:val="0"/>
          <w:numId w:val="5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¿En qué escenario climático y horizonte temporal?</w:t>
      </w:r>
    </w:p>
    <w:p w14:paraId="5BB927D7" w14:textId="77777777" w:rsidR="00A971EE" w:rsidRPr="00A971EE" w:rsidRDefault="00A971EE" w:rsidP="00A971EE">
      <w:pPr>
        <w:pStyle w:val="Prrafodelista"/>
        <w:numPr>
          <w:ilvl w:val="0"/>
          <w:numId w:val="5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¿Cuántos activos, impactos y resultados están disponibles?</w:t>
      </w:r>
    </w:p>
    <w:p w14:paraId="693A4FC0" w14:textId="77777777" w:rsidR="00A971EE" w:rsidRPr="00A971EE" w:rsidRDefault="00A971EE" w:rsidP="00A971EE">
      <w:pPr>
        <w:pStyle w:val="Prrafodelista"/>
        <w:numPr>
          <w:ilvl w:val="0"/>
          <w:numId w:val="5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¿Qué datos o configuraciones faltan?</w:t>
      </w:r>
    </w:p>
    <w:p w14:paraId="7D12611F" w14:textId="77777777" w:rsidR="00A971EE" w:rsidRPr="00A971EE" w:rsidRDefault="00A971EE" w:rsidP="00A971EE">
      <w:pPr>
        <w:pStyle w:val="Prrafodelista"/>
        <w:numPr>
          <w:ilvl w:val="0"/>
          <w:numId w:val="5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¿Cuáles son los riesgos principales?</w:t>
      </w:r>
    </w:p>
    <w:p w14:paraId="4524E370" w14:textId="77777777" w:rsidR="00A971EE" w:rsidRPr="00A971EE" w:rsidRDefault="00A971EE" w:rsidP="00A971EE">
      <w:pPr>
        <w:pStyle w:val="Prrafodelista"/>
        <w:numPr>
          <w:ilvl w:val="0"/>
          <w:numId w:val="5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¿Cuál es la siguiente acción recomendada?</w:t>
      </w:r>
    </w:p>
    <w:p w14:paraId="72BD9FE2" w14:textId="77777777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4" w:name="_Toc236726519"/>
      <w:r w:rsidRPr="00A971EE">
        <w:rPr>
          <w:rFonts w:cs="Poppins"/>
          <w:szCs w:val="24"/>
        </w:rPr>
        <w:t>Flujo de trabajo visible</w:t>
      </w:r>
      <w:bookmarkEnd w:id="4"/>
    </w:p>
    <w:p w14:paraId="6FAB9790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En las pantallas de preparación y cálculo debe mostrarse siempre una barra de progreso que indique en qué fase se encuentra el análisis.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33"/>
        <w:gridCol w:w="2033"/>
        <w:gridCol w:w="2033"/>
        <w:gridCol w:w="2033"/>
        <w:gridCol w:w="2033"/>
      </w:tblGrid>
      <w:tr w:rsidR="00A971EE" w:rsidRPr="00A971EE" w14:paraId="78A51709" w14:textId="77777777" w:rsidTr="00D220A3">
        <w:trPr>
          <w:jc w:val="center"/>
        </w:trPr>
        <w:tc>
          <w:tcPr>
            <w:tcW w:w="2033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73B5C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 w14:paraId="24E24FE6" w14:textId="77777777" w:rsidR="00A971EE" w:rsidRPr="00A971EE" w:rsidRDefault="00A971EE" w:rsidP="00D220A3">
            <w:pPr>
              <w:spacing w:after="4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1</w:t>
            </w:r>
          </w:p>
          <w:p w14:paraId="191FE347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Puerto</w:t>
            </w:r>
          </w:p>
        </w:tc>
        <w:tc>
          <w:tcPr>
            <w:tcW w:w="2033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73B5C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 w14:paraId="775EE186" w14:textId="77777777" w:rsidR="00A971EE" w:rsidRPr="00A971EE" w:rsidRDefault="00A971EE" w:rsidP="00D220A3">
            <w:pPr>
              <w:spacing w:after="4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2</w:t>
            </w:r>
          </w:p>
          <w:p w14:paraId="0DFEBD81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Datos</w:t>
            </w:r>
          </w:p>
        </w:tc>
        <w:tc>
          <w:tcPr>
            <w:tcW w:w="2033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73B5C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 w14:paraId="00B8C007" w14:textId="77777777" w:rsidR="00A971EE" w:rsidRPr="00A971EE" w:rsidRDefault="00A971EE" w:rsidP="00D220A3">
            <w:pPr>
              <w:spacing w:after="4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3</w:t>
            </w:r>
          </w:p>
          <w:p w14:paraId="4AAB8EEE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Configuración</w:t>
            </w:r>
          </w:p>
        </w:tc>
        <w:tc>
          <w:tcPr>
            <w:tcW w:w="2033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FFF4DC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 w14:paraId="329717C1" w14:textId="77777777" w:rsidR="00A971EE" w:rsidRPr="00A971EE" w:rsidRDefault="00A971EE" w:rsidP="00D220A3">
            <w:pPr>
              <w:spacing w:after="4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B26A00"/>
                <w:szCs w:val="24"/>
              </w:rPr>
              <w:t>4</w:t>
            </w:r>
          </w:p>
          <w:p w14:paraId="69771D81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B26A00"/>
                <w:szCs w:val="24"/>
              </w:rPr>
              <w:t>Cálculo</w:t>
            </w:r>
          </w:p>
        </w:tc>
        <w:tc>
          <w:tcPr>
            <w:tcW w:w="2033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F3F5F6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 w14:paraId="19B3C844" w14:textId="77777777" w:rsidR="00A971EE" w:rsidRPr="00A971EE" w:rsidRDefault="00A971EE" w:rsidP="00D220A3">
            <w:pPr>
              <w:spacing w:after="4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546E7A"/>
                <w:szCs w:val="24"/>
              </w:rPr>
              <w:t>5</w:t>
            </w:r>
          </w:p>
          <w:p w14:paraId="2116897C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546E7A"/>
                <w:szCs w:val="24"/>
              </w:rPr>
              <w:t>Resultados</w:t>
            </w:r>
          </w:p>
        </w:tc>
      </w:tr>
    </w:tbl>
    <w:p w14:paraId="7071AEED" w14:textId="77777777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5" w:name="_Toc236726520"/>
      <w:r w:rsidRPr="00A971EE">
        <w:rPr>
          <w:rFonts w:cs="Poppins"/>
          <w:szCs w:val="24"/>
        </w:rPr>
        <w:t>Estados de cada fase</w:t>
      </w:r>
      <w:bookmarkEnd w:id="5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9"/>
        <w:gridCol w:w="5083"/>
      </w:tblGrid>
      <w:tr w:rsidR="00A971EE" w:rsidRPr="00A971EE" w14:paraId="435964B8" w14:textId="77777777" w:rsidTr="00A971EE">
        <w:trPr>
          <w:jc w:val="center"/>
        </w:trPr>
        <w:tc>
          <w:tcPr>
            <w:tcW w:w="1929" w:type="dxa"/>
            <w:shd w:val="clear" w:color="auto" w:fill="073B5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450A146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Estado</w:t>
            </w:r>
          </w:p>
        </w:tc>
        <w:tc>
          <w:tcPr>
            <w:tcW w:w="5083" w:type="dxa"/>
            <w:shd w:val="clear" w:color="auto" w:fill="073B5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447D8EA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Significado</w:t>
            </w:r>
          </w:p>
        </w:tc>
      </w:tr>
      <w:tr w:rsidR="00A971EE" w:rsidRPr="00A971EE" w14:paraId="737486E8" w14:textId="77777777" w:rsidTr="00A971EE">
        <w:trPr>
          <w:cantSplit/>
          <w:jc w:val="center"/>
        </w:trPr>
        <w:tc>
          <w:tcPr>
            <w:tcW w:w="1929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79CD45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Completado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C4B584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La fase dispone de toda la información necesaria.</w:t>
            </w:r>
          </w:p>
        </w:tc>
      </w:tr>
      <w:tr w:rsidR="00A971EE" w:rsidRPr="00A971EE" w14:paraId="19EB0D10" w14:textId="77777777" w:rsidTr="00A971EE">
        <w:trPr>
          <w:cantSplit/>
          <w:jc w:val="center"/>
        </w:trPr>
        <w:tc>
          <w:tcPr>
            <w:tcW w:w="1929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685928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Con advertencias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313C82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La fase puede continuar, pero existen datos que conviene revisar.</w:t>
            </w:r>
          </w:p>
        </w:tc>
      </w:tr>
      <w:tr w:rsidR="00A971EE" w:rsidRPr="00A971EE" w14:paraId="260582CC" w14:textId="77777777" w:rsidTr="00A971EE">
        <w:trPr>
          <w:cantSplit/>
          <w:jc w:val="center"/>
        </w:trPr>
        <w:tc>
          <w:tcPr>
            <w:tcW w:w="1929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60DD60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Pendiente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199F6A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Todavía no se ha completado la acción requerida.</w:t>
            </w:r>
          </w:p>
        </w:tc>
      </w:tr>
      <w:tr w:rsidR="00A971EE" w:rsidRPr="00A971EE" w14:paraId="19D7A9AB" w14:textId="77777777" w:rsidTr="00A971EE">
        <w:trPr>
          <w:cantSplit/>
          <w:jc w:val="center"/>
        </w:trPr>
        <w:tc>
          <w:tcPr>
            <w:tcW w:w="1929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77850E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Bloqueado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3845B9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No es posible avanzar hasta resolver un requisito previo.</w:t>
            </w:r>
          </w:p>
        </w:tc>
      </w:tr>
    </w:tbl>
    <w:p w14:paraId="0194C856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Este sistema evita que el usuario tenga que descubrir por sí mismo qué pantallas debe visitar y en qué orden.</w:t>
      </w:r>
    </w:p>
    <w:p w14:paraId="43D63C18" w14:textId="75981A81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6" w:name="_Toc236726521"/>
      <w:r w:rsidRPr="00A971EE">
        <w:rPr>
          <w:rFonts w:cs="Poppins"/>
          <w:szCs w:val="24"/>
        </w:rPr>
        <w:t>Estructura estándar de las páginas</w:t>
      </w:r>
      <w:bookmarkEnd w:id="6"/>
    </w:p>
    <w:p w14:paraId="0CCC4F0C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Las pantallas actuales son bastante diferentes entre sí. Para transmitir una imagen profesional, todas deberían seguir una plantilla común.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41"/>
        <w:gridCol w:w="848"/>
        <w:gridCol w:w="1694"/>
        <w:gridCol w:w="1695"/>
        <w:gridCol w:w="846"/>
        <w:gridCol w:w="2543"/>
        <w:gridCol w:w="606"/>
      </w:tblGrid>
      <w:tr w:rsidR="00A971EE" w:rsidRPr="00A971EE" w14:paraId="36971A44" w14:textId="77777777" w:rsidTr="00D220A3">
        <w:trPr>
          <w:gridAfter w:val="1"/>
          <w:wAfter w:w="606" w:type="dxa"/>
          <w:jc w:val="center"/>
        </w:trPr>
        <w:tc>
          <w:tcPr>
            <w:tcW w:w="5083" w:type="dxa"/>
            <w:gridSpan w:val="3"/>
            <w:shd w:val="clear" w:color="auto" w:fill="073B5C"/>
            <w:tcMar>
              <w:top w:w="95" w:type="dxa"/>
              <w:left w:w="150" w:type="dxa"/>
              <w:bottom w:w="85" w:type="dxa"/>
              <w:right w:w="150" w:type="dxa"/>
            </w:tcMar>
            <w:vAlign w:val="center"/>
          </w:tcPr>
          <w:p w14:paraId="150134A3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CÁLCULO DE IMPACTOS</w:t>
            </w:r>
          </w:p>
          <w:p w14:paraId="6A4D0A4F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D9EDF5"/>
                <w:szCs w:val="24"/>
              </w:rPr>
              <w:t>Evalúa los impactos climáticos asociados a los activos configurados.</w:t>
            </w:r>
          </w:p>
        </w:tc>
        <w:tc>
          <w:tcPr>
            <w:tcW w:w="5083" w:type="dxa"/>
            <w:gridSpan w:val="3"/>
            <w:shd w:val="clear" w:color="auto" w:fill="073B5C"/>
            <w:tcMar>
              <w:top w:w="95" w:type="dxa"/>
              <w:left w:w="150" w:type="dxa"/>
              <w:bottom w:w="85" w:type="dxa"/>
              <w:right w:w="150" w:type="dxa"/>
            </w:tcMar>
            <w:vAlign w:val="center"/>
          </w:tcPr>
          <w:p w14:paraId="28916246" w14:textId="77777777" w:rsidR="00A971EE" w:rsidRPr="00A971EE" w:rsidRDefault="00A971EE" w:rsidP="00D220A3">
            <w:pPr>
              <w:jc w:val="right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 xml:space="preserve">VALIDAR DATOS  </w:t>
            </w:r>
            <w:r w:rsidRPr="00A971EE">
              <w:rPr>
                <w:rFonts w:ascii="Times New Roman" w:hAnsi="Times New Roman" w:cs="Times New Roman"/>
                <w:b/>
                <w:color w:val="FFFFFF"/>
                <w:szCs w:val="24"/>
              </w:rPr>
              <w:t>→</w:t>
            </w:r>
          </w:p>
          <w:p w14:paraId="6C73EEA5" w14:textId="77777777" w:rsidR="00A971EE" w:rsidRPr="00A971EE" w:rsidRDefault="00A971EE" w:rsidP="00D220A3">
            <w:pPr>
              <w:spacing w:after="0"/>
              <w:jc w:val="right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9BD5EE"/>
                <w:szCs w:val="24"/>
              </w:rPr>
              <w:t>EJECUTAR CÁLCULO</w:t>
            </w:r>
          </w:p>
        </w:tc>
      </w:tr>
      <w:tr w:rsidR="00A971EE" w:rsidRPr="00A971EE" w14:paraId="0918285D" w14:textId="77777777" w:rsidTr="00D220A3">
        <w:trPr>
          <w:gridAfter w:val="1"/>
          <w:wAfter w:w="47" w:type="dxa"/>
          <w:jc w:val="center"/>
        </w:trPr>
        <w:tc>
          <w:tcPr>
            <w:tcW w:w="3389" w:type="dxa"/>
            <w:gridSpan w:val="2"/>
            <w:shd w:val="clear" w:color="auto" w:fill="EAF4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DD772F3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 xml:space="preserve">Puerto: </w:t>
            </w:r>
            <w:r w:rsidRPr="00A971EE">
              <w:rPr>
                <w:rFonts w:cs="Poppins"/>
                <w:color w:val="263238"/>
                <w:szCs w:val="24"/>
              </w:rPr>
              <w:t>Barcelona</w:t>
            </w:r>
          </w:p>
        </w:tc>
        <w:tc>
          <w:tcPr>
            <w:tcW w:w="3389" w:type="dxa"/>
            <w:gridSpan w:val="2"/>
            <w:shd w:val="clear" w:color="auto" w:fill="EAF4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D61C2B9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 xml:space="preserve">Escenario: </w:t>
            </w:r>
            <w:r w:rsidRPr="00A971EE">
              <w:rPr>
                <w:rFonts w:cs="Poppins"/>
                <w:color w:val="263238"/>
                <w:szCs w:val="24"/>
              </w:rPr>
              <w:t>SSP5-8.5</w:t>
            </w:r>
          </w:p>
        </w:tc>
        <w:tc>
          <w:tcPr>
            <w:tcW w:w="3389" w:type="dxa"/>
            <w:gridSpan w:val="2"/>
            <w:shd w:val="clear" w:color="auto" w:fill="EAF4F8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A780302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 xml:space="preserve">Horizonte: </w:t>
            </w:r>
            <w:r w:rsidRPr="00A971EE">
              <w:rPr>
                <w:rFonts w:cs="Poppins"/>
                <w:color w:val="263238"/>
                <w:szCs w:val="24"/>
              </w:rPr>
              <w:t>2050</w:t>
            </w:r>
          </w:p>
        </w:tc>
      </w:tr>
      <w:tr w:rsidR="00A971EE" w:rsidRPr="00A971EE" w14:paraId="70ABF23E" w14:textId="77777777" w:rsidTr="00D220A3">
        <w:trPr>
          <w:gridAfter w:val="1"/>
          <w:wAfter w:w="10" w:type="dxa"/>
          <w:jc w:val="center"/>
        </w:trPr>
        <w:tc>
          <w:tcPr>
            <w:tcW w:w="2541" w:type="dxa"/>
            <w:tcBorders>
              <w:top w:val="single" w:sz="5" w:space="0" w:color="D7E0E5"/>
              <w:left w:val="single" w:sz="5" w:space="0" w:color="D7E0E5"/>
              <w:bottom w:val="single" w:sz="5" w:space="0" w:color="D7E0E5"/>
              <w:right w:val="single" w:sz="5" w:space="0" w:color="D7E0E5"/>
            </w:tcBorders>
            <w:shd w:val="clear" w:color="auto" w:fill="FFFFFF"/>
            <w:tcMar>
              <w:top w:w="65" w:type="dxa"/>
              <w:left w:w="70" w:type="dxa"/>
              <w:bottom w:w="65" w:type="dxa"/>
              <w:right w:w="70" w:type="dxa"/>
            </w:tcMar>
            <w:vAlign w:val="center"/>
          </w:tcPr>
          <w:p w14:paraId="7ED139F1" w14:textId="77777777" w:rsidR="00A971EE" w:rsidRPr="00A971EE" w:rsidRDefault="00A971EE" w:rsidP="00D220A3">
            <w:pPr>
              <w:spacing w:after="2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23</w:t>
            </w:r>
          </w:p>
          <w:p w14:paraId="3BA8E1AA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Activos</w:t>
            </w:r>
          </w:p>
        </w:tc>
        <w:tc>
          <w:tcPr>
            <w:tcW w:w="2541" w:type="dxa"/>
            <w:gridSpan w:val="2"/>
            <w:tcBorders>
              <w:top w:val="single" w:sz="5" w:space="0" w:color="D7E0E5"/>
              <w:left w:val="single" w:sz="5" w:space="0" w:color="D7E0E5"/>
              <w:bottom w:val="single" w:sz="5" w:space="0" w:color="D7E0E5"/>
              <w:right w:val="single" w:sz="5" w:space="0" w:color="D7E0E5"/>
            </w:tcBorders>
            <w:shd w:val="clear" w:color="auto" w:fill="FFFFFF"/>
            <w:tcMar>
              <w:top w:w="65" w:type="dxa"/>
              <w:left w:w="70" w:type="dxa"/>
              <w:bottom w:w="65" w:type="dxa"/>
              <w:right w:w="70" w:type="dxa"/>
            </w:tcMar>
            <w:vAlign w:val="center"/>
          </w:tcPr>
          <w:p w14:paraId="58E60E33" w14:textId="77777777" w:rsidR="00A971EE" w:rsidRPr="00A971EE" w:rsidRDefault="00A971EE" w:rsidP="00D220A3">
            <w:pPr>
              <w:spacing w:after="2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46</w:t>
            </w:r>
          </w:p>
          <w:p w14:paraId="0CBB9365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Modos</w:t>
            </w:r>
          </w:p>
        </w:tc>
        <w:tc>
          <w:tcPr>
            <w:tcW w:w="2541" w:type="dxa"/>
            <w:gridSpan w:val="2"/>
            <w:tcBorders>
              <w:top w:val="single" w:sz="5" w:space="0" w:color="D7E0E5"/>
              <w:left w:val="single" w:sz="5" w:space="0" w:color="D7E0E5"/>
              <w:bottom w:val="single" w:sz="5" w:space="0" w:color="D7E0E5"/>
              <w:right w:val="single" w:sz="5" w:space="0" w:color="D7E0E5"/>
            </w:tcBorders>
            <w:shd w:val="clear" w:color="auto" w:fill="FFFFFF"/>
            <w:tcMar>
              <w:top w:w="65" w:type="dxa"/>
              <w:left w:w="70" w:type="dxa"/>
              <w:bottom w:w="65" w:type="dxa"/>
              <w:right w:w="70" w:type="dxa"/>
            </w:tcMar>
            <w:vAlign w:val="center"/>
          </w:tcPr>
          <w:p w14:paraId="13124D81" w14:textId="77777777" w:rsidR="00A971EE" w:rsidRPr="00A971EE" w:rsidRDefault="00A971EE" w:rsidP="00D220A3">
            <w:pPr>
              <w:spacing w:after="2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39</w:t>
            </w:r>
          </w:p>
          <w:p w14:paraId="4034101A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Calculables</w:t>
            </w:r>
          </w:p>
        </w:tc>
        <w:tc>
          <w:tcPr>
            <w:tcW w:w="2541" w:type="dxa"/>
            <w:tcBorders>
              <w:top w:val="single" w:sz="5" w:space="0" w:color="D7E0E5"/>
              <w:left w:val="single" w:sz="5" w:space="0" w:color="D7E0E5"/>
              <w:bottom w:val="single" w:sz="5" w:space="0" w:color="D7E0E5"/>
              <w:right w:val="single" w:sz="5" w:space="0" w:color="D7E0E5"/>
            </w:tcBorders>
            <w:shd w:val="clear" w:color="auto" w:fill="FFFFFF"/>
            <w:tcMar>
              <w:top w:w="65" w:type="dxa"/>
              <w:left w:w="70" w:type="dxa"/>
              <w:bottom w:w="65" w:type="dxa"/>
              <w:right w:w="70" w:type="dxa"/>
            </w:tcMar>
            <w:vAlign w:val="center"/>
          </w:tcPr>
          <w:p w14:paraId="285A7ECD" w14:textId="77777777" w:rsidR="00A971EE" w:rsidRPr="00A971EE" w:rsidRDefault="00A971EE" w:rsidP="00D220A3">
            <w:pPr>
              <w:spacing w:after="2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7</w:t>
            </w:r>
          </w:p>
          <w:p w14:paraId="32BF51A5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Pendientes</w:t>
            </w:r>
          </w:p>
        </w:tc>
      </w:tr>
      <w:tr w:rsidR="00A971EE" w:rsidRPr="00A971EE" w14:paraId="6F9CDA62" w14:textId="77777777" w:rsidTr="00D220A3">
        <w:trPr>
          <w:gridAfter w:val="1"/>
          <w:wAfter w:w="601" w:type="dxa"/>
          <w:jc w:val="center"/>
        </w:trPr>
        <w:tc>
          <w:tcPr>
            <w:tcW w:w="5083" w:type="dxa"/>
            <w:gridSpan w:val="3"/>
            <w:tcBorders>
              <w:top w:val="single" w:sz="5" w:space="0" w:color="D7E0E5"/>
              <w:left w:val="single" w:sz="5" w:space="0" w:color="D7E0E5"/>
              <w:bottom w:val="single" w:sz="5" w:space="0" w:color="D7E0E5"/>
              <w:right w:val="single" w:sz="5" w:space="0" w:color="D7E0E5"/>
            </w:tcBorders>
            <w:shd w:val="clear" w:color="auto" w:fill="F5F9FB"/>
            <w:tcMar>
              <w:top w:w="80" w:type="dxa"/>
              <w:left w:w="145" w:type="dxa"/>
              <w:bottom w:w="80" w:type="dxa"/>
              <w:right w:w="145" w:type="dxa"/>
            </w:tcMar>
            <w:vAlign w:val="center"/>
          </w:tcPr>
          <w:p w14:paraId="0F79236C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RESUMEN VISUAL</w:t>
            </w:r>
          </w:p>
          <w:p w14:paraId="3550931E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Gráfico, mapa o indicador principal.</w:t>
            </w:r>
          </w:p>
        </w:tc>
        <w:tc>
          <w:tcPr>
            <w:tcW w:w="5083" w:type="dxa"/>
            <w:gridSpan w:val="3"/>
            <w:tcBorders>
              <w:top w:val="single" w:sz="5" w:space="0" w:color="D7E0E5"/>
              <w:left w:val="single" w:sz="5" w:space="0" w:color="D7E0E5"/>
              <w:bottom w:val="single" w:sz="5" w:space="0" w:color="D7E0E5"/>
              <w:right w:val="single" w:sz="5" w:space="0" w:color="D7E0E5"/>
            </w:tcBorders>
            <w:shd w:val="clear" w:color="auto" w:fill="FFFFFF"/>
            <w:tcMar>
              <w:top w:w="80" w:type="dxa"/>
              <w:left w:w="145" w:type="dxa"/>
              <w:bottom w:w="80" w:type="dxa"/>
              <w:right w:w="145" w:type="dxa"/>
            </w:tcMar>
            <w:vAlign w:val="center"/>
          </w:tcPr>
          <w:p w14:paraId="6F28B82B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DETALLE</w:t>
            </w:r>
          </w:p>
          <w:p w14:paraId="082E3466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Tabla detallada y explicación del resultado.</w:t>
            </w:r>
          </w:p>
        </w:tc>
      </w:tr>
      <w:tr w:rsidR="00A971EE" w:rsidRPr="00A971EE" w14:paraId="4870AEA0" w14:textId="77777777" w:rsidTr="00D220A3">
        <w:trPr>
          <w:jc w:val="center"/>
        </w:trPr>
        <w:tc>
          <w:tcPr>
            <w:tcW w:w="2541" w:type="dxa"/>
            <w:shd w:val="clear" w:color="auto" w:fill="F3F5F6"/>
            <w:tcMar>
              <w:top w:w="48" w:type="dxa"/>
              <w:left w:w="60" w:type="dxa"/>
              <w:bottom w:w="48" w:type="dxa"/>
              <w:right w:w="60" w:type="dxa"/>
            </w:tcMar>
            <w:vAlign w:val="center"/>
          </w:tcPr>
          <w:p w14:paraId="6F72DDAE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 xml:space="preserve">Exportar </w:t>
            </w:r>
            <w:r w:rsidRPr="00A971EE">
              <w:rPr>
                <w:rFonts w:ascii="Cambria Math" w:hAnsi="Cambria Math" w:cs="Cambria Math"/>
                <w:b/>
                <w:color w:val="073B5C"/>
                <w:szCs w:val="24"/>
              </w:rPr>
              <w:t>▾</w:t>
            </w:r>
          </w:p>
        </w:tc>
        <w:tc>
          <w:tcPr>
            <w:tcW w:w="2541" w:type="dxa"/>
            <w:gridSpan w:val="2"/>
            <w:shd w:val="clear" w:color="auto" w:fill="F3F5F6"/>
            <w:tcMar>
              <w:top w:w="48" w:type="dxa"/>
              <w:left w:w="60" w:type="dxa"/>
              <w:bottom w:w="48" w:type="dxa"/>
              <w:right w:w="60" w:type="dxa"/>
            </w:tcMar>
            <w:vAlign w:val="center"/>
          </w:tcPr>
          <w:p w14:paraId="24AF549F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Consultar fuentes</w:t>
            </w:r>
          </w:p>
        </w:tc>
        <w:tc>
          <w:tcPr>
            <w:tcW w:w="2541" w:type="dxa"/>
            <w:gridSpan w:val="2"/>
            <w:shd w:val="clear" w:color="auto" w:fill="F3F5F6"/>
            <w:tcMar>
              <w:top w:w="48" w:type="dxa"/>
              <w:left w:w="60" w:type="dxa"/>
              <w:bottom w:w="48" w:type="dxa"/>
              <w:right w:w="60" w:type="dxa"/>
            </w:tcMar>
            <w:vAlign w:val="center"/>
          </w:tcPr>
          <w:p w14:paraId="754E2DB4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Ver metodología</w:t>
            </w:r>
          </w:p>
        </w:tc>
        <w:tc>
          <w:tcPr>
            <w:tcW w:w="2541" w:type="dxa"/>
            <w:gridSpan w:val="2"/>
            <w:shd w:val="clear" w:color="auto" w:fill="F3F5F6"/>
            <w:tcMar>
              <w:top w:w="48" w:type="dxa"/>
              <w:left w:w="60" w:type="dxa"/>
              <w:bottom w:w="48" w:type="dxa"/>
              <w:right w:w="60" w:type="dxa"/>
            </w:tcMar>
            <w:vAlign w:val="center"/>
          </w:tcPr>
          <w:p w14:paraId="533C3957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Ayuda</w:t>
            </w:r>
          </w:p>
        </w:tc>
      </w:tr>
    </w:tbl>
    <w:p w14:paraId="25E7F8CF" w14:textId="4D42028C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7" w:name="_Toc236726522"/>
      <w:r w:rsidRPr="00A971EE">
        <w:rPr>
          <w:rFonts w:cs="Poppins"/>
          <w:szCs w:val="24"/>
        </w:rPr>
        <w:t>Cabecera</w:t>
      </w:r>
      <w:bookmarkEnd w:id="7"/>
    </w:p>
    <w:p w14:paraId="4F40D804" w14:textId="77777777" w:rsidR="00A971EE" w:rsidRPr="00A971EE" w:rsidRDefault="00A971EE" w:rsidP="00A971EE">
      <w:pPr>
        <w:pStyle w:val="Prrafodelista"/>
        <w:numPr>
          <w:ilvl w:val="0"/>
          <w:numId w:val="6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Título claro de la pantalla.</w:t>
      </w:r>
    </w:p>
    <w:p w14:paraId="05AC01D9" w14:textId="77777777" w:rsidR="00A971EE" w:rsidRPr="00A971EE" w:rsidRDefault="00A971EE" w:rsidP="00A971EE">
      <w:pPr>
        <w:pStyle w:val="Prrafodelista"/>
        <w:numPr>
          <w:ilvl w:val="0"/>
          <w:numId w:val="6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Descripción breve de su objetivo.</w:t>
      </w:r>
    </w:p>
    <w:p w14:paraId="32CFA6FE" w14:textId="77777777" w:rsidR="00A971EE" w:rsidRPr="00A971EE" w:rsidRDefault="00A971EE" w:rsidP="00A971EE">
      <w:pPr>
        <w:pStyle w:val="Prrafodelista"/>
        <w:numPr>
          <w:ilvl w:val="0"/>
          <w:numId w:val="6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Contexto del análisis: puerto, escenario y horizonte.</w:t>
      </w:r>
    </w:p>
    <w:p w14:paraId="63462AD9" w14:textId="77777777" w:rsidR="00A971EE" w:rsidRPr="00A971EE" w:rsidRDefault="00A971EE" w:rsidP="00A971EE">
      <w:pPr>
        <w:pStyle w:val="Prrafodelista"/>
        <w:numPr>
          <w:ilvl w:val="0"/>
          <w:numId w:val="6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Una acción principal claramente destacada.</w:t>
      </w:r>
    </w:p>
    <w:p w14:paraId="15E6B91A" w14:textId="2E64143B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8" w:name="_Toc236726523"/>
      <w:r w:rsidRPr="00A971EE">
        <w:rPr>
          <w:rFonts w:cs="Poppins"/>
          <w:szCs w:val="24"/>
        </w:rPr>
        <w:t>Resumen rápido</w:t>
      </w:r>
      <w:bookmarkEnd w:id="8"/>
    </w:p>
    <w:p w14:paraId="4F57CDFF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La parte superior debe mostrar tres o cuatro indicadores clave, por ejemplo: 23 activos, 46 modos, 39 calculables y 7 pendientes.</w:t>
      </w:r>
    </w:p>
    <w:p w14:paraId="76868846" w14:textId="5068EB3B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9" w:name="_Toc236726524"/>
      <w:r w:rsidRPr="00A971EE">
        <w:rPr>
          <w:rFonts w:cs="Poppins"/>
          <w:szCs w:val="24"/>
        </w:rPr>
        <w:t>Contenido principal</w:t>
      </w:r>
      <w:bookmarkEnd w:id="9"/>
    </w:p>
    <w:p w14:paraId="2226E110" w14:textId="77777777" w:rsidR="00A971EE" w:rsidRPr="00A971EE" w:rsidRDefault="00A971EE" w:rsidP="00A971EE">
      <w:pPr>
        <w:pStyle w:val="Prrafodelista"/>
        <w:numPr>
          <w:ilvl w:val="0"/>
          <w:numId w:val="7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Gráfico, mapa o resumen visual en primer lugar.</w:t>
      </w:r>
    </w:p>
    <w:p w14:paraId="4894F190" w14:textId="77777777" w:rsidR="00A971EE" w:rsidRPr="00A971EE" w:rsidRDefault="00A971EE" w:rsidP="00A971EE">
      <w:pPr>
        <w:pStyle w:val="Prrafodelista"/>
        <w:numPr>
          <w:ilvl w:val="0"/>
          <w:numId w:val="7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Tabla detallada debajo o en una zona secundaria.</w:t>
      </w:r>
    </w:p>
    <w:p w14:paraId="1503F77C" w14:textId="77777777" w:rsidR="00A971EE" w:rsidRPr="00A971EE" w:rsidRDefault="00A971EE" w:rsidP="00A971EE">
      <w:pPr>
        <w:pStyle w:val="Prrafodelista"/>
        <w:numPr>
          <w:ilvl w:val="0"/>
          <w:numId w:val="7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Información técnica organizada en pestañas o desplegables.</w:t>
      </w:r>
    </w:p>
    <w:p w14:paraId="5439FF2D" w14:textId="6415216E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10" w:name="_Toc236726525"/>
      <w:r w:rsidRPr="00A971EE">
        <w:rPr>
          <w:rFonts w:cs="Poppins"/>
          <w:szCs w:val="24"/>
        </w:rPr>
        <w:t>Herramientas de la sección</w:t>
      </w:r>
      <w:bookmarkEnd w:id="10"/>
    </w:p>
    <w:p w14:paraId="4FFF44DA" w14:textId="77777777" w:rsidR="00A971EE" w:rsidRPr="00A971EE" w:rsidRDefault="00A971EE" w:rsidP="00A971EE">
      <w:pPr>
        <w:pStyle w:val="Prrafodelista"/>
        <w:numPr>
          <w:ilvl w:val="0"/>
          <w:numId w:val="8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Descargar informe.</w:t>
      </w:r>
    </w:p>
    <w:p w14:paraId="0F01416E" w14:textId="77777777" w:rsidR="00A971EE" w:rsidRPr="00A971EE" w:rsidRDefault="00A971EE" w:rsidP="00A971EE">
      <w:pPr>
        <w:pStyle w:val="Prrafodelista"/>
        <w:numPr>
          <w:ilvl w:val="0"/>
          <w:numId w:val="8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Exportar Excel o CSV.</w:t>
      </w:r>
    </w:p>
    <w:p w14:paraId="3E37D175" w14:textId="77777777" w:rsidR="00A971EE" w:rsidRPr="00A971EE" w:rsidRDefault="00A971EE" w:rsidP="00A971EE">
      <w:pPr>
        <w:pStyle w:val="Prrafodelista"/>
        <w:numPr>
          <w:ilvl w:val="0"/>
          <w:numId w:val="8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Consultar fuentes.</w:t>
      </w:r>
    </w:p>
    <w:p w14:paraId="7E6B4DB1" w14:textId="77777777" w:rsidR="00A971EE" w:rsidRPr="00A971EE" w:rsidRDefault="00A971EE" w:rsidP="00A971EE">
      <w:pPr>
        <w:pStyle w:val="Prrafodelista"/>
        <w:numPr>
          <w:ilvl w:val="0"/>
          <w:numId w:val="8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Ver metodología.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83"/>
        <w:gridCol w:w="5083"/>
      </w:tblGrid>
      <w:tr w:rsidR="00A971EE" w:rsidRPr="00A971EE" w14:paraId="480CDB4B" w14:textId="77777777" w:rsidTr="00D220A3">
        <w:trPr>
          <w:jc w:val="center"/>
        </w:trPr>
        <w:tc>
          <w:tcPr>
            <w:tcW w:w="5083" w:type="dxa"/>
            <w:tcBorders>
              <w:top w:val="nil"/>
              <w:left w:val="nil"/>
              <w:bottom w:val="nil"/>
              <w:right w:val="nil"/>
            </w:tcBorders>
            <w:shd w:val="clear" w:color="auto" w:fill="073B5C"/>
            <w:vAlign w:val="center"/>
          </w:tcPr>
          <w:p w14:paraId="7590777C" w14:textId="77777777" w:rsidR="00A971EE" w:rsidRPr="00A971EE" w:rsidRDefault="00A971EE" w:rsidP="00D220A3">
            <w:pPr>
              <w:rPr>
                <w:rFonts w:cs="Poppins"/>
                <w:szCs w:val="24"/>
              </w:rPr>
            </w:pPr>
          </w:p>
        </w:tc>
        <w:tc>
          <w:tcPr>
            <w:tcW w:w="5083" w:type="dxa"/>
            <w:tcBorders>
              <w:top w:val="single" w:sz="6" w:space="0" w:color="EAF4F8"/>
              <w:left w:val="nil"/>
              <w:bottom w:val="single" w:sz="6" w:space="0" w:color="EAF4F8"/>
              <w:right w:val="single" w:sz="6" w:space="0" w:color="EAF4F8"/>
            </w:tcBorders>
            <w:shd w:val="clear" w:color="auto" w:fill="EAF4F8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</w:tcPr>
          <w:p w14:paraId="4244B760" w14:textId="77777777" w:rsidR="00A971EE" w:rsidRPr="00A971EE" w:rsidRDefault="00A971EE" w:rsidP="00D220A3">
            <w:pPr>
              <w:spacing w:after="4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Simplificación de descargas</w:t>
            </w:r>
          </w:p>
          <w:p w14:paraId="613BA3EE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En lugar de repetir dos botones grandes en cada pantalla, conviene agrupar las opciones en un único control “Exportar”.</w:t>
            </w:r>
          </w:p>
        </w:tc>
      </w:tr>
    </w:tbl>
    <w:p w14:paraId="3045B36C" w14:textId="77777777" w:rsidR="00A971EE" w:rsidRPr="00A971EE" w:rsidRDefault="00A971EE" w:rsidP="00A971EE">
      <w:pPr>
        <w:spacing w:after="0"/>
        <w:rPr>
          <w:rFonts w:cs="Poppins"/>
          <w:szCs w:val="24"/>
        </w:rPr>
      </w:pPr>
    </w:p>
    <w:p w14:paraId="7D0114A4" w14:textId="19B0617D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11" w:name="_Toc236726526"/>
      <w:r w:rsidRPr="00A971EE">
        <w:rPr>
          <w:rFonts w:cs="Poppins"/>
          <w:szCs w:val="24"/>
        </w:rPr>
        <w:t>Reorganización de las pantallas</w:t>
      </w:r>
      <w:bookmarkEnd w:id="11"/>
    </w:p>
    <w:p w14:paraId="2D81D2B0" w14:textId="77777777" w:rsidR="00A971EE" w:rsidRPr="00A971EE" w:rsidRDefault="00A971EE" w:rsidP="00A971EE">
      <w:pPr>
        <w:pStyle w:val="Ttulo3"/>
        <w:rPr>
          <w:rFonts w:cs="Poppins"/>
          <w:szCs w:val="24"/>
        </w:rPr>
      </w:pPr>
      <w:bookmarkStart w:id="12" w:name="_Toc236726527"/>
      <w:r w:rsidRPr="00A971EE">
        <w:rPr>
          <w:rFonts w:cs="Poppins"/>
          <w:szCs w:val="24"/>
        </w:rPr>
        <w:t>Inicio</w:t>
      </w:r>
      <w:bookmarkEnd w:id="1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488"/>
      </w:tblGrid>
      <w:tr w:rsidR="00A971EE" w:rsidRPr="00A971EE" w14:paraId="343606CE" w14:textId="77777777" w:rsidTr="00D220A3">
        <w:trPr>
          <w:jc w:val="center"/>
        </w:trPr>
        <w:tc>
          <w:tcPr>
            <w:tcW w:w="10166" w:type="dxa"/>
            <w:tcBorders>
              <w:top w:val="single" w:sz="6" w:space="0" w:color="D7E0E5"/>
              <w:left w:val="single" w:sz="6" w:space="0" w:color="D7E0E5"/>
              <w:bottom w:val="single" w:sz="6" w:space="0" w:color="D7E0E5"/>
              <w:right w:val="single" w:sz="6" w:space="0" w:color="D7E0E5"/>
            </w:tcBorders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687C6E32" w14:textId="77777777" w:rsidR="00A971EE" w:rsidRPr="00A971EE" w:rsidRDefault="00A971EE" w:rsidP="00A971EE">
            <w:pPr>
              <w:rPr>
                <w:rFonts w:cs="Poppins"/>
                <w:b/>
                <w:bCs/>
                <w:szCs w:val="24"/>
              </w:rPr>
            </w:pPr>
            <w:r w:rsidRPr="00A971EE">
              <w:rPr>
                <w:rFonts w:cs="Poppins"/>
                <w:b/>
                <w:bCs/>
                <w:szCs w:val="24"/>
              </w:rPr>
              <w:t>Contenido de la pantalla inicial</w:t>
            </w:r>
          </w:p>
          <w:p w14:paraId="089C6037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szCs w:val="24"/>
              </w:rPr>
              <w:t>Selección del puerto.</w:t>
            </w:r>
          </w:p>
          <w:p w14:paraId="7223CE9B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szCs w:val="24"/>
              </w:rPr>
              <w:t>Mapa del puerto o de los puertos disponibles.</w:t>
            </w:r>
          </w:p>
          <w:p w14:paraId="62BA0C17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szCs w:val="24"/>
              </w:rPr>
              <w:t>Resumen del estado del análisis.</w:t>
            </w:r>
          </w:p>
          <w:p w14:paraId="166EAAE5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szCs w:val="24"/>
              </w:rPr>
              <w:t>Estado de los datos de entrada.</w:t>
            </w:r>
          </w:p>
          <w:p w14:paraId="2E9ED32E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szCs w:val="24"/>
              </w:rPr>
              <w:t>Riesgos prioritarios.</w:t>
            </w:r>
          </w:p>
          <w:p w14:paraId="1E186A33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szCs w:val="24"/>
              </w:rPr>
              <w:t>Último cálculo realizado.</w:t>
            </w:r>
          </w:p>
          <w:p w14:paraId="29AEDBE1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szCs w:val="24"/>
              </w:rPr>
              <w:t>Botón para continuar el proceso.</w:t>
            </w:r>
          </w:p>
        </w:tc>
      </w:tr>
    </w:tbl>
    <w:p w14:paraId="17AFCBEE" w14:textId="77777777" w:rsidR="00A971EE" w:rsidRPr="00A971EE" w:rsidRDefault="00A971EE" w:rsidP="00A971EE">
      <w:pPr>
        <w:spacing w:after="0"/>
        <w:rPr>
          <w:rFonts w:cs="Poppins"/>
          <w:szCs w:val="24"/>
        </w:rPr>
      </w:pPr>
    </w:p>
    <w:p w14:paraId="4E2F1AB0" w14:textId="77777777" w:rsidR="00A971EE" w:rsidRPr="00A971EE" w:rsidRDefault="00A971EE" w:rsidP="00A971EE">
      <w:pPr>
        <w:pStyle w:val="Ttulo3"/>
        <w:rPr>
          <w:rFonts w:cs="Poppins"/>
          <w:szCs w:val="24"/>
        </w:rPr>
      </w:pPr>
      <w:bookmarkStart w:id="13" w:name="_Toc236726528"/>
      <w:r w:rsidRPr="00A971EE">
        <w:rPr>
          <w:rFonts w:cs="Poppins"/>
          <w:szCs w:val="24"/>
        </w:rPr>
        <w:t>Preparar análisis</w:t>
      </w:r>
      <w:bookmarkEnd w:id="13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488"/>
      </w:tblGrid>
      <w:tr w:rsidR="00A971EE" w:rsidRPr="00A971EE" w14:paraId="79860F2A" w14:textId="77777777" w:rsidTr="00D220A3">
        <w:trPr>
          <w:jc w:val="center"/>
        </w:trPr>
        <w:tc>
          <w:tcPr>
            <w:tcW w:w="10166" w:type="dxa"/>
            <w:tcBorders>
              <w:top w:val="single" w:sz="6" w:space="0" w:color="D7E0E5"/>
              <w:left w:val="single" w:sz="6" w:space="0" w:color="D7E0E5"/>
              <w:bottom w:val="single" w:sz="6" w:space="0" w:color="D7E0E5"/>
              <w:right w:val="single" w:sz="6" w:space="0" w:color="D7E0E5"/>
            </w:tcBorders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001FB8BE" w14:textId="77777777" w:rsidR="00A971EE" w:rsidRPr="00A971EE" w:rsidRDefault="00A971EE" w:rsidP="00A971EE">
            <w:pPr>
              <w:rPr>
                <w:rFonts w:cs="Poppins"/>
                <w:b/>
                <w:bCs/>
                <w:szCs w:val="24"/>
              </w:rPr>
            </w:pPr>
            <w:r w:rsidRPr="00A971EE">
              <w:rPr>
                <w:rFonts w:cs="Poppins"/>
                <w:b/>
                <w:bCs/>
                <w:szCs w:val="24"/>
              </w:rPr>
              <w:t>Datos del puerto</w:t>
            </w:r>
          </w:p>
          <w:p w14:paraId="5BFF0C97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Tipos de unidades operacionales (UO).</w:t>
            </w:r>
          </w:p>
          <w:p w14:paraId="6292E634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Configuración del puerto.</w:t>
            </w:r>
          </w:p>
          <w:p w14:paraId="38964FF4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Activos físicos y operacionales.</w:t>
            </w:r>
          </w:p>
        </w:tc>
      </w:tr>
    </w:tbl>
    <w:p w14:paraId="2700C20F" w14:textId="77777777" w:rsidR="00A971EE" w:rsidRPr="00A971EE" w:rsidRDefault="00A971EE" w:rsidP="00A971EE">
      <w:pPr>
        <w:spacing w:after="0"/>
        <w:rPr>
          <w:rFonts w:cs="Poppins"/>
          <w:szCs w:val="2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488"/>
      </w:tblGrid>
      <w:tr w:rsidR="00A971EE" w:rsidRPr="00A971EE" w14:paraId="08EC5321" w14:textId="77777777" w:rsidTr="00D220A3">
        <w:trPr>
          <w:jc w:val="center"/>
        </w:trPr>
        <w:tc>
          <w:tcPr>
            <w:tcW w:w="10166" w:type="dxa"/>
            <w:tcBorders>
              <w:top w:val="single" w:sz="6" w:space="0" w:color="D7E0E5"/>
              <w:left w:val="single" w:sz="6" w:space="0" w:color="D7E0E5"/>
              <w:bottom w:val="single" w:sz="6" w:space="0" w:color="D7E0E5"/>
              <w:right w:val="single" w:sz="6" w:space="0" w:color="D7E0E5"/>
            </w:tcBorders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63218068" w14:textId="77777777" w:rsidR="00A971EE" w:rsidRPr="00A971EE" w:rsidRDefault="00A971EE" w:rsidP="00A971EE">
            <w:pPr>
              <w:rPr>
                <w:rFonts w:cs="Poppins"/>
                <w:b/>
                <w:bCs/>
                <w:szCs w:val="24"/>
              </w:rPr>
            </w:pPr>
            <w:r w:rsidRPr="00A971EE">
              <w:rPr>
                <w:rFonts w:cs="Poppins"/>
                <w:b/>
                <w:bCs/>
                <w:szCs w:val="24"/>
              </w:rPr>
              <w:t>Impactos</w:t>
            </w:r>
          </w:p>
          <w:p w14:paraId="1747F026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szCs w:val="24"/>
              </w:rPr>
              <w:t>Impactos aplicables.</w:t>
            </w:r>
          </w:p>
          <w:p w14:paraId="3DD49787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szCs w:val="24"/>
              </w:rPr>
              <w:t>Impactos no factibles.</w:t>
            </w:r>
          </w:p>
          <w:p w14:paraId="1FC5F8F3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szCs w:val="24"/>
              </w:rPr>
              <w:t>Relación entre activos e impactos.</w:t>
            </w:r>
          </w:p>
        </w:tc>
      </w:tr>
    </w:tbl>
    <w:p w14:paraId="6D3DCC16" w14:textId="77777777" w:rsidR="00A971EE" w:rsidRPr="00A971EE" w:rsidRDefault="00A971EE" w:rsidP="00A971EE">
      <w:pPr>
        <w:spacing w:after="0"/>
        <w:rPr>
          <w:rFonts w:cs="Poppins"/>
          <w:szCs w:val="2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488"/>
      </w:tblGrid>
      <w:tr w:rsidR="00A971EE" w:rsidRPr="00A971EE" w14:paraId="079FB609" w14:textId="77777777" w:rsidTr="00D220A3">
        <w:trPr>
          <w:jc w:val="center"/>
        </w:trPr>
        <w:tc>
          <w:tcPr>
            <w:tcW w:w="10166" w:type="dxa"/>
            <w:tcBorders>
              <w:top w:val="single" w:sz="6" w:space="0" w:color="D7E0E5"/>
              <w:left w:val="single" w:sz="6" w:space="0" w:color="D7E0E5"/>
              <w:bottom w:val="single" w:sz="6" w:space="0" w:color="D7E0E5"/>
              <w:right w:val="single" w:sz="6" w:space="0" w:color="D7E0E5"/>
            </w:tcBorders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76CB638C" w14:textId="77777777" w:rsidR="00A971EE" w:rsidRPr="00A971EE" w:rsidRDefault="00A971EE" w:rsidP="00A971EE">
            <w:pPr>
              <w:rPr>
                <w:rFonts w:cs="Poppins"/>
                <w:b/>
                <w:bCs/>
                <w:szCs w:val="24"/>
              </w:rPr>
            </w:pPr>
            <w:r w:rsidRPr="00A971EE">
              <w:rPr>
                <w:rFonts w:cs="Poppins"/>
                <w:b/>
                <w:bCs/>
                <w:szCs w:val="24"/>
              </w:rPr>
              <w:t>Fuentes</w:t>
            </w:r>
          </w:p>
          <w:p w14:paraId="73B6DFED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Excel de entrada.</w:t>
            </w:r>
          </w:p>
          <w:p w14:paraId="49B980DB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Estado de los archivos.</w:t>
            </w:r>
          </w:p>
          <w:p w14:paraId="6C9131D7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Fecha de actualización.</w:t>
            </w:r>
          </w:p>
          <w:p w14:paraId="1931EE9B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Archivos ausentes.</w:t>
            </w:r>
          </w:p>
          <w:p w14:paraId="2B9B808F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Recarga de datos.</w:t>
            </w:r>
          </w:p>
        </w:tc>
      </w:tr>
    </w:tbl>
    <w:p w14:paraId="151720B5" w14:textId="77777777" w:rsidR="00A971EE" w:rsidRPr="00A971EE" w:rsidRDefault="00A971EE" w:rsidP="00A971EE">
      <w:pPr>
        <w:spacing w:after="0"/>
        <w:rPr>
          <w:rFonts w:cs="Poppins"/>
          <w:szCs w:val="24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83"/>
        <w:gridCol w:w="5083"/>
      </w:tblGrid>
      <w:tr w:rsidR="00A971EE" w:rsidRPr="00A971EE" w14:paraId="51A0522F" w14:textId="77777777" w:rsidTr="00D220A3">
        <w:trPr>
          <w:jc w:val="center"/>
        </w:trPr>
        <w:tc>
          <w:tcPr>
            <w:tcW w:w="5083" w:type="dxa"/>
            <w:tcBorders>
              <w:top w:val="nil"/>
              <w:left w:val="nil"/>
              <w:bottom w:val="nil"/>
              <w:right w:val="nil"/>
            </w:tcBorders>
            <w:shd w:val="clear" w:color="auto" w:fill="073B5C"/>
            <w:vAlign w:val="center"/>
          </w:tcPr>
          <w:p w14:paraId="334E8464" w14:textId="77777777" w:rsidR="00A971EE" w:rsidRPr="00A971EE" w:rsidRDefault="00A971EE" w:rsidP="00D220A3">
            <w:pPr>
              <w:rPr>
                <w:rFonts w:cs="Poppins"/>
                <w:szCs w:val="24"/>
              </w:rPr>
            </w:pPr>
          </w:p>
        </w:tc>
        <w:tc>
          <w:tcPr>
            <w:tcW w:w="5083" w:type="dxa"/>
            <w:tcBorders>
              <w:top w:val="single" w:sz="6" w:space="0" w:color="EAF4F8"/>
              <w:left w:val="nil"/>
              <w:bottom w:val="single" w:sz="6" w:space="0" w:color="EAF4F8"/>
              <w:right w:val="single" w:sz="6" w:space="0" w:color="EAF4F8"/>
            </w:tcBorders>
            <w:shd w:val="clear" w:color="auto" w:fill="EAF4F8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</w:tcPr>
          <w:p w14:paraId="6639B27D" w14:textId="77777777" w:rsidR="00A971EE" w:rsidRPr="00A971EE" w:rsidRDefault="00A971EE" w:rsidP="00D220A3">
            <w:pPr>
              <w:spacing w:after="4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Regla de navegación</w:t>
            </w:r>
          </w:p>
          <w:p w14:paraId="4E814E29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Los nombres técnicos de los Excel no deberían aparecer como opciones principales del menú. Deben consultarse dentro de la sección Fuentes.</w:t>
            </w:r>
          </w:p>
        </w:tc>
      </w:tr>
    </w:tbl>
    <w:p w14:paraId="0E7DC65F" w14:textId="77777777" w:rsidR="00A971EE" w:rsidRPr="00A971EE" w:rsidRDefault="00A971EE" w:rsidP="00A971EE">
      <w:pPr>
        <w:spacing w:after="0"/>
        <w:rPr>
          <w:rFonts w:cs="Poppins"/>
          <w:szCs w:val="24"/>
        </w:rPr>
      </w:pPr>
    </w:p>
    <w:p w14:paraId="0A2FD034" w14:textId="77777777" w:rsidR="00A971EE" w:rsidRPr="00A971EE" w:rsidRDefault="00A971EE" w:rsidP="00A971EE">
      <w:pPr>
        <w:pStyle w:val="Ttulo3"/>
        <w:rPr>
          <w:rFonts w:cs="Poppins"/>
          <w:szCs w:val="24"/>
        </w:rPr>
      </w:pPr>
      <w:bookmarkStart w:id="14" w:name="_Toc236726529"/>
      <w:r w:rsidRPr="00A971EE">
        <w:rPr>
          <w:rFonts w:cs="Poppins"/>
          <w:szCs w:val="24"/>
        </w:rPr>
        <w:t>Analizar riesgo</w:t>
      </w:r>
      <w:bookmarkEnd w:id="14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488"/>
      </w:tblGrid>
      <w:tr w:rsidR="00A971EE" w:rsidRPr="00A971EE" w14:paraId="08642989" w14:textId="77777777" w:rsidTr="00D220A3">
        <w:trPr>
          <w:jc w:val="center"/>
        </w:trPr>
        <w:tc>
          <w:tcPr>
            <w:tcW w:w="10166" w:type="dxa"/>
            <w:tcBorders>
              <w:top w:val="single" w:sz="6" w:space="0" w:color="D7E0E5"/>
              <w:left w:val="single" w:sz="6" w:space="0" w:color="D7E0E5"/>
              <w:bottom w:val="single" w:sz="6" w:space="0" w:color="D7E0E5"/>
              <w:right w:val="single" w:sz="6" w:space="0" w:color="D7E0E5"/>
            </w:tcBorders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67531C60" w14:textId="77777777" w:rsidR="00A971EE" w:rsidRPr="00A971EE" w:rsidRDefault="00A971EE" w:rsidP="00A971EE">
            <w:pPr>
              <w:rPr>
                <w:rFonts w:cs="Poppins"/>
                <w:b/>
                <w:bCs/>
                <w:szCs w:val="24"/>
              </w:rPr>
            </w:pPr>
            <w:r w:rsidRPr="00A971EE">
              <w:rPr>
                <w:rFonts w:cs="Poppins"/>
                <w:b/>
                <w:bCs/>
                <w:szCs w:val="24"/>
              </w:rPr>
              <w:t>Clima</w:t>
            </w:r>
          </w:p>
          <w:p w14:paraId="7A7485A2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Indicadores climáticos.</w:t>
            </w:r>
          </w:p>
          <w:p w14:paraId="6337943B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Explorador espacial.</w:t>
            </w:r>
          </w:p>
          <w:p w14:paraId="663E895A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Escenarios y horizontes.</w:t>
            </w:r>
          </w:p>
          <w:p w14:paraId="08282D72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Comparación entre el periodo histórico y el futuro.</w:t>
            </w:r>
          </w:p>
        </w:tc>
      </w:tr>
    </w:tbl>
    <w:p w14:paraId="059A2C50" w14:textId="77777777" w:rsidR="00A971EE" w:rsidRPr="00A971EE" w:rsidRDefault="00A971EE" w:rsidP="00A971EE">
      <w:pPr>
        <w:spacing w:after="0"/>
        <w:rPr>
          <w:rFonts w:cs="Poppins"/>
          <w:szCs w:val="2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488"/>
      </w:tblGrid>
      <w:tr w:rsidR="00A971EE" w:rsidRPr="00A971EE" w14:paraId="4AE6E410" w14:textId="77777777" w:rsidTr="00D220A3">
        <w:trPr>
          <w:jc w:val="center"/>
        </w:trPr>
        <w:tc>
          <w:tcPr>
            <w:tcW w:w="10166" w:type="dxa"/>
            <w:tcBorders>
              <w:top w:val="single" w:sz="6" w:space="0" w:color="D7E0E5"/>
              <w:left w:val="single" w:sz="6" w:space="0" w:color="D7E0E5"/>
              <w:bottom w:val="single" w:sz="6" w:space="0" w:color="D7E0E5"/>
              <w:right w:val="single" w:sz="6" w:space="0" w:color="D7E0E5"/>
            </w:tcBorders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06A2ADBE" w14:textId="77777777" w:rsidR="00A971EE" w:rsidRPr="00A971EE" w:rsidRDefault="00A971EE" w:rsidP="00A971EE">
            <w:pPr>
              <w:rPr>
                <w:rFonts w:cs="Poppins"/>
                <w:b/>
                <w:bCs/>
                <w:szCs w:val="24"/>
              </w:rPr>
            </w:pPr>
            <w:r w:rsidRPr="00A971EE">
              <w:rPr>
                <w:rFonts w:cs="Poppins"/>
                <w:b/>
                <w:bCs/>
                <w:szCs w:val="24"/>
              </w:rPr>
              <w:t>Cálculo</w:t>
            </w:r>
          </w:p>
          <w:p w14:paraId="29EFF9BD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szCs w:val="24"/>
              </w:rPr>
              <w:t>• Validación previa.</w:t>
            </w:r>
          </w:p>
          <w:p w14:paraId="764C8579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szCs w:val="24"/>
              </w:rPr>
              <w:t>• Activos incluidos.</w:t>
            </w:r>
          </w:p>
          <w:p w14:paraId="70A96D89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szCs w:val="24"/>
              </w:rPr>
              <w:t>• Modos calculables.</w:t>
            </w:r>
          </w:p>
          <w:p w14:paraId="2EDC2744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szCs w:val="24"/>
              </w:rPr>
              <w:t>• Botón de ejecución.</w:t>
            </w:r>
          </w:p>
          <w:p w14:paraId="4EDB3757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szCs w:val="24"/>
              </w:rPr>
              <w:t>• Progreso del cálculo</w:t>
            </w:r>
            <w:r w:rsidRPr="00A971EE">
              <w:rPr>
                <w:rFonts w:cs="Poppins"/>
                <w:color w:val="263238"/>
                <w:szCs w:val="24"/>
              </w:rPr>
              <w:t>.</w:t>
            </w:r>
          </w:p>
        </w:tc>
      </w:tr>
    </w:tbl>
    <w:p w14:paraId="16C82364" w14:textId="77777777" w:rsidR="00A971EE" w:rsidRPr="00A971EE" w:rsidRDefault="00A971EE" w:rsidP="00A971EE">
      <w:pPr>
        <w:spacing w:after="0"/>
        <w:rPr>
          <w:rFonts w:cs="Poppins"/>
          <w:szCs w:val="2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488"/>
      </w:tblGrid>
      <w:tr w:rsidR="00A971EE" w:rsidRPr="00A971EE" w14:paraId="361D43FE" w14:textId="77777777" w:rsidTr="00A971EE">
        <w:trPr>
          <w:trHeight w:val="1395"/>
          <w:jc w:val="center"/>
        </w:trPr>
        <w:tc>
          <w:tcPr>
            <w:tcW w:w="10166" w:type="dxa"/>
            <w:tcBorders>
              <w:top w:val="single" w:sz="6" w:space="0" w:color="D7E0E5"/>
              <w:left w:val="single" w:sz="6" w:space="0" w:color="D7E0E5"/>
              <w:bottom w:val="single" w:sz="6" w:space="0" w:color="D7E0E5"/>
              <w:right w:val="single" w:sz="6" w:space="0" w:color="D7E0E5"/>
            </w:tcBorders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1702642F" w14:textId="77777777" w:rsidR="00A971EE" w:rsidRPr="00A971EE" w:rsidRDefault="00A971EE" w:rsidP="00A971EE">
            <w:pPr>
              <w:rPr>
                <w:rFonts w:cs="Poppins"/>
                <w:b/>
                <w:bCs/>
                <w:szCs w:val="24"/>
              </w:rPr>
            </w:pPr>
            <w:r w:rsidRPr="00A971EE">
              <w:rPr>
                <w:rFonts w:cs="Poppins"/>
                <w:b/>
                <w:bCs/>
                <w:szCs w:val="24"/>
              </w:rPr>
              <w:t>Metodología</w:t>
            </w:r>
          </w:p>
          <w:p w14:paraId="51CA2309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Catálogo de modelos.</w:t>
            </w:r>
          </w:p>
          <w:p w14:paraId="52AEE071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Fichas técnicas.</w:t>
            </w:r>
          </w:p>
          <w:p w14:paraId="19E53688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Diagramas.</w:t>
            </w:r>
          </w:p>
          <w:p w14:paraId="0969ACF7" w14:textId="77777777" w:rsidR="00A971EE" w:rsidRPr="00A971EE" w:rsidRDefault="00A971EE" w:rsidP="00A971EE">
            <w:pPr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0B6E99"/>
                <w:szCs w:val="24"/>
              </w:rPr>
              <w:t xml:space="preserve">• </w:t>
            </w:r>
            <w:r w:rsidRPr="00A971EE">
              <w:rPr>
                <w:rFonts w:cs="Poppins"/>
                <w:color w:val="263238"/>
                <w:szCs w:val="24"/>
              </w:rPr>
              <w:t>Ecuaciones.</w:t>
            </w:r>
          </w:p>
        </w:tc>
      </w:tr>
    </w:tbl>
    <w:p w14:paraId="1BC62CF6" w14:textId="77777777" w:rsidR="00A971EE" w:rsidRPr="00A971EE" w:rsidRDefault="00A971EE" w:rsidP="00A971EE">
      <w:pPr>
        <w:spacing w:after="0"/>
        <w:rPr>
          <w:rFonts w:cs="Poppins"/>
          <w:szCs w:val="24"/>
        </w:rPr>
      </w:pPr>
    </w:p>
    <w:p w14:paraId="1CB78A00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La metodología debe estar disponible para consulta, pero no debe interrumpir el recorrido principal del análisis.</w:t>
      </w:r>
    </w:p>
    <w:p w14:paraId="4835D10E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br w:type="page"/>
      </w:r>
    </w:p>
    <w:p w14:paraId="53A1E29F" w14:textId="77777777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15" w:name="_Toc236726530"/>
      <w:r w:rsidRPr="00A971EE">
        <w:rPr>
          <w:rFonts w:cs="Poppins"/>
          <w:szCs w:val="24"/>
        </w:rPr>
        <w:t>Resultados</w:t>
      </w:r>
      <w:bookmarkEnd w:id="15"/>
    </w:p>
    <w:p w14:paraId="047FD41E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Esta es la pantalla más importante de la aplicación. Debe dividirse en cuatro pestañas claramente diferenciadas: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3"/>
        <w:gridCol w:w="5083"/>
      </w:tblGrid>
      <w:tr w:rsidR="00A971EE" w:rsidRPr="00A971EE" w14:paraId="2352C379" w14:textId="77777777" w:rsidTr="00A971EE">
        <w:trPr>
          <w:jc w:val="center"/>
        </w:trPr>
        <w:tc>
          <w:tcPr>
            <w:tcW w:w="1443" w:type="dxa"/>
            <w:shd w:val="clear" w:color="auto" w:fill="073B5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6F93B05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Pestaña</w:t>
            </w:r>
          </w:p>
        </w:tc>
        <w:tc>
          <w:tcPr>
            <w:tcW w:w="5083" w:type="dxa"/>
            <w:shd w:val="clear" w:color="auto" w:fill="073B5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25A0A88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Finalidad</w:t>
            </w:r>
          </w:p>
        </w:tc>
      </w:tr>
      <w:tr w:rsidR="00A971EE" w:rsidRPr="00A971EE" w14:paraId="24060015" w14:textId="77777777" w:rsidTr="00A971EE">
        <w:trPr>
          <w:cantSplit/>
          <w:jc w:val="center"/>
        </w:trPr>
        <w:tc>
          <w:tcPr>
            <w:tcW w:w="144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21B80C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Resumen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9E7BF3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Visión global del riesgo, las prioridades y la evolución.</w:t>
            </w:r>
          </w:p>
        </w:tc>
      </w:tr>
      <w:tr w:rsidR="00A971EE" w:rsidRPr="00A971EE" w14:paraId="34869E44" w14:textId="77777777" w:rsidTr="00A971EE">
        <w:trPr>
          <w:cantSplit/>
          <w:jc w:val="center"/>
        </w:trPr>
        <w:tc>
          <w:tcPr>
            <w:tcW w:w="144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3DE133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Por activo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F52484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Detalle de los impactos y costes asociados a cada activo.</w:t>
            </w:r>
          </w:p>
        </w:tc>
      </w:tr>
      <w:tr w:rsidR="00A971EE" w:rsidRPr="00A971EE" w14:paraId="6CFE7931" w14:textId="77777777" w:rsidTr="00A971EE">
        <w:trPr>
          <w:cantSplit/>
          <w:jc w:val="center"/>
        </w:trPr>
        <w:tc>
          <w:tcPr>
            <w:tcW w:w="144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726708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Por impacto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E75D98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Comparación de un mismo impacto entre distintos activos.</w:t>
            </w:r>
          </w:p>
        </w:tc>
      </w:tr>
      <w:tr w:rsidR="00A971EE" w:rsidRPr="00A971EE" w14:paraId="72954EED" w14:textId="77777777" w:rsidTr="00A971EE">
        <w:trPr>
          <w:cantSplit/>
          <w:jc w:val="center"/>
        </w:trPr>
        <w:tc>
          <w:tcPr>
            <w:tcW w:w="144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7C38FE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Trazabilidad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A37391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Procedimiento, fuentes, entradas, salidas y cálculos intermedios.</w:t>
            </w:r>
          </w:p>
        </w:tc>
      </w:tr>
    </w:tbl>
    <w:p w14:paraId="6501BE5A" w14:textId="77777777" w:rsidR="00A971EE" w:rsidRPr="00A971EE" w:rsidRDefault="00A971EE" w:rsidP="00A971EE">
      <w:pPr>
        <w:pStyle w:val="Ttulo3"/>
        <w:rPr>
          <w:rFonts w:cs="Poppins"/>
          <w:szCs w:val="24"/>
        </w:rPr>
      </w:pPr>
      <w:bookmarkStart w:id="16" w:name="_Toc236726531"/>
      <w:r w:rsidRPr="00A971EE">
        <w:rPr>
          <w:rFonts w:cs="Poppins"/>
          <w:szCs w:val="24"/>
        </w:rPr>
        <w:t>Resumen</w:t>
      </w:r>
      <w:bookmarkEnd w:id="16"/>
    </w:p>
    <w:p w14:paraId="0EF05E09" w14:textId="77777777" w:rsidR="00A971EE" w:rsidRPr="00A971EE" w:rsidRDefault="00A971EE" w:rsidP="00A971EE">
      <w:pPr>
        <w:pStyle w:val="Prrafodelista"/>
        <w:numPr>
          <w:ilvl w:val="0"/>
          <w:numId w:val="9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Riesgo total.</w:t>
      </w:r>
    </w:p>
    <w:p w14:paraId="365442DB" w14:textId="77777777" w:rsidR="00A971EE" w:rsidRPr="00A971EE" w:rsidRDefault="00A971EE" w:rsidP="00A971EE">
      <w:pPr>
        <w:pStyle w:val="Prrafodelista"/>
        <w:numPr>
          <w:ilvl w:val="0"/>
          <w:numId w:val="9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Impactos críticos.</w:t>
      </w:r>
    </w:p>
    <w:p w14:paraId="59959F41" w14:textId="77777777" w:rsidR="00A971EE" w:rsidRPr="00A971EE" w:rsidRDefault="00A971EE" w:rsidP="00A971EE">
      <w:pPr>
        <w:pStyle w:val="Prrafodelista"/>
        <w:numPr>
          <w:ilvl w:val="0"/>
          <w:numId w:val="9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Activos prioritarios.</w:t>
      </w:r>
    </w:p>
    <w:p w14:paraId="5C0B5654" w14:textId="77777777" w:rsidR="00A971EE" w:rsidRPr="00A971EE" w:rsidRDefault="00A971EE" w:rsidP="00A971EE">
      <w:pPr>
        <w:pStyle w:val="Prrafodelista"/>
        <w:numPr>
          <w:ilvl w:val="0"/>
          <w:numId w:val="9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Comparación de escenarios.</w:t>
      </w:r>
    </w:p>
    <w:p w14:paraId="39FBCCED" w14:textId="77777777" w:rsidR="00A971EE" w:rsidRPr="00A971EE" w:rsidRDefault="00A971EE" w:rsidP="00A971EE">
      <w:pPr>
        <w:pStyle w:val="Prrafodelista"/>
        <w:numPr>
          <w:ilvl w:val="0"/>
          <w:numId w:val="9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Pérdida económica.</w:t>
      </w:r>
    </w:p>
    <w:p w14:paraId="0BF175F8" w14:textId="77777777" w:rsidR="00A971EE" w:rsidRPr="00A971EE" w:rsidRDefault="00A971EE" w:rsidP="00A971EE">
      <w:pPr>
        <w:pStyle w:val="Prrafodelista"/>
        <w:numPr>
          <w:ilvl w:val="0"/>
          <w:numId w:val="9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Evolución temporal.</w:t>
      </w:r>
    </w:p>
    <w:p w14:paraId="494764B7" w14:textId="77777777" w:rsidR="00A971EE" w:rsidRPr="00A971EE" w:rsidRDefault="00A971EE" w:rsidP="00A971EE">
      <w:pPr>
        <w:pStyle w:val="Ttulo3"/>
        <w:rPr>
          <w:rFonts w:cs="Poppins"/>
          <w:szCs w:val="24"/>
        </w:rPr>
      </w:pPr>
      <w:bookmarkStart w:id="17" w:name="_Toc236726532"/>
      <w:r w:rsidRPr="00A971EE">
        <w:rPr>
          <w:rFonts w:cs="Poppins"/>
          <w:szCs w:val="24"/>
        </w:rPr>
        <w:t>Por activo</w:t>
      </w:r>
      <w:bookmarkEnd w:id="17"/>
    </w:p>
    <w:p w14:paraId="52EF8E1B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Cada activo puede representarse mediante una tarjeta resumida que permita identificar rápidamente su nivel de riesgo y acceder al detalle.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83"/>
        <w:gridCol w:w="5083"/>
      </w:tblGrid>
      <w:tr w:rsidR="00A971EE" w:rsidRPr="00A971EE" w14:paraId="3CD02D39" w14:textId="77777777" w:rsidTr="00D220A3">
        <w:trPr>
          <w:jc w:val="center"/>
        </w:trPr>
        <w:tc>
          <w:tcPr>
            <w:tcW w:w="5083" w:type="dxa"/>
            <w:tcBorders>
              <w:top w:val="single" w:sz="6" w:space="0" w:color="D7E0E5"/>
              <w:left w:val="single" w:sz="6" w:space="0" w:color="D7E0E5"/>
              <w:bottom w:val="single" w:sz="6" w:space="0" w:color="D7E0E5"/>
              <w:right w:val="single" w:sz="6" w:space="0" w:color="D7E0E5"/>
            </w:tcBorders>
            <w:shd w:val="clear" w:color="auto" w:fill="FFFFFF"/>
            <w:tcMar>
              <w:top w:w="150" w:type="dxa"/>
              <w:left w:w="170" w:type="dxa"/>
              <w:bottom w:w="150" w:type="dxa"/>
              <w:right w:w="170" w:type="dxa"/>
            </w:tcMar>
            <w:vAlign w:val="center"/>
          </w:tcPr>
          <w:p w14:paraId="4B2B828A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MUELLE 01</w:t>
            </w:r>
          </w:p>
          <w:p w14:paraId="5F3BD514" w14:textId="77777777" w:rsidR="00A971EE" w:rsidRPr="00A971EE" w:rsidRDefault="00A971EE" w:rsidP="00D220A3">
            <w:pPr>
              <w:spacing w:after="14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3 impactos calculados · 1 impacto crítico</w:t>
            </w:r>
          </w:p>
          <w:p w14:paraId="156A3E27" w14:textId="77777777" w:rsidR="00A971EE" w:rsidRPr="00A971EE" w:rsidRDefault="00A971EE" w:rsidP="00D220A3">
            <w:pPr>
              <w:spacing w:after="6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Falta de francobordo</w:t>
            </w:r>
            <w:r w:rsidRPr="00A971EE">
              <w:rPr>
                <w:rFonts w:cs="Poppins"/>
                <w:b/>
                <w:color w:val="B3261E"/>
                <w:szCs w:val="24"/>
              </w:rPr>
              <w:t xml:space="preserve">     Alto</w:t>
            </w:r>
          </w:p>
          <w:p w14:paraId="27DF2880" w14:textId="77777777" w:rsidR="00A971EE" w:rsidRPr="00A971EE" w:rsidRDefault="00A971EE" w:rsidP="00D220A3">
            <w:pPr>
              <w:spacing w:after="6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Agitación</w:t>
            </w:r>
            <w:r w:rsidRPr="00A971EE">
              <w:rPr>
                <w:rFonts w:cs="Poppins"/>
                <w:b/>
                <w:color w:val="B26A00"/>
                <w:szCs w:val="24"/>
              </w:rPr>
              <w:t xml:space="preserve">     Medio</w:t>
            </w:r>
          </w:p>
          <w:p w14:paraId="3721712B" w14:textId="77777777" w:rsidR="00A971EE" w:rsidRPr="00A971EE" w:rsidRDefault="00A971EE" w:rsidP="00D220A3">
            <w:pPr>
              <w:spacing w:after="6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Falta de calado</w:t>
            </w:r>
            <w:r w:rsidRPr="00A971EE">
              <w:rPr>
                <w:rFonts w:cs="Poppins"/>
                <w:b/>
                <w:color w:val="2E7D32"/>
                <w:szCs w:val="24"/>
              </w:rPr>
              <w:t xml:space="preserve">     Bajo</w:t>
            </w:r>
          </w:p>
          <w:p w14:paraId="18FF6114" w14:textId="77777777" w:rsidR="00A971EE" w:rsidRPr="00A971EE" w:rsidRDefault="00A971EE" w:rsidP="00D220A3">
            <w:pPr>
              <w:spacing w:before="140"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Pérdida anual estimada: 145.000 €</w:t>
            </w:r>
          </w:p>
        </w:tc>
        <w:tc>
          <w:tcPr>
            <w:tcW w:w="5083" w:type="dxa"/>
            <w:tcBorders>
              <w:top w:val="single" w:sz="6" w:space="0" w:color="D7E0E5"/>
              <w:left w:val="single" w:sz="6" w:space="0" w:color="D7E0E5"/>
              <w:bottom w:val="single" w:sz="6" w:space="0" w:color="D7E0E5"/>
              <w:right w:val="single" w:sz="6" w:space="0" w:color="D7E0E5"/>
            </w:tcBorders>
            <w:shd w:val="clear" w:color="auto" w:fill="FCEAE8"/>
            <w:tcMar>
              <w:top w:w="150" w:type="dxa"/>
              <w:left w:w="170" w:type="dxa"/>
              <w:bottom w:w="150" w:type="dxa"/>
              <w:right w:w="170" w:type="dxa"/>
            </w:tcMar>
            <w:vAlign w:val="center"/>
          </w:tcPr>
          <w:p w14:paraId="183C09AB" w14:textId="77777777" w:rsidR="00A971EE" w:rsidRPr="00A971EE" w:rsidRDefault="00A971EE" w:rsidP="00D220A3">
            <w:pPr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B3261E"/>
                <w:szCs w:val="24"/>
              </w:rPr>
              <w:t>RIESGO</w:t>
            </w:r>
            <w:r w:rsidRPr="00A971EE">
              <w:rPr>
                <w:rFonts w:cs="Poppins"/>
                <w:b/>
                <w:color w:val="B3261E"/>
                <w:szCs w:val="24"/>
              </w:rPr>
              <w:br/>
              <w:t>ALTO</w:t>
            </w:r>
          </w:p>
          <w:p w14:paraId="524BB0F3" w14:textId="77777777" w:rsidR="00A971EE" w:rsidRPr="00A971EE" w:rsidRDefault="00A971EE" w:rsidP="00D220A3">
            <w:pPr>
              <w:spacing w:after="0"/>
              <w:jc w:val="center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 xml:space="preserve">VER DETALLE </w:t>
            </w:r>
            <w:r w:rsidRPr="00A971EE">
              <w:rPr>
                <w:rFonts w:ascii="Times New Roman" w:hAnsi="Times New Roman" w:cs="Times New Roman"/>
                <w:b/>
                <w:color w:val="073B5C"/>
                <w:szCs w:val="24"/>
              </w:rPr>
              <w:t>→</w:t>
            </w:r>
          </w:p>
        </w:tc>
      </w:tr>
    </w:tbl>
    <w:p w14:paraId="1963C079" w14:textId="77777777" w:rsidR="00A971EE" w:rsidRPr="00A971EE" w:rsidRDefault="00A971EE" w:rsidP="00A971EE">
      <w:pPr>
        <w:pStyle w:val="Ttulo3"/>
        <w:rPr>
          <w:rFonts w:cs="Poppins"/>
          <w:szCs w:val="24"/>
        </w:rPr>
      </w:pPr>
      <w:bookmarkStart w:id="18" w:name="_Toc236726533"/>
      <w:r w:rsidRPr="00A971EE">
        <w:rPr>
          <w:rFonts w:cs="Poppins"/>
          <w:szCs w:val="24"/>
        </w:rPr>
        <w:t>Por impacto</w:t>
      </w:r>
      <w:bookmarkEnd w:id="18"/>
    </w:p>
    <w:p w14:paraId="22DB907D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Esta vista debe permitir comparar el mismo impacto entre diferentes activos, por ejemplo:</w:t>
      </w:r>
    </w:p>
    <w:p w14:paraId="5C42DD88" w14:textId="77777777" w:rsidR="00A971EE" w:rsidRPr="00A971EE" w:rsidRDefault="00A971EE" w:rsidP="00A971EE">
      <w:pPr>
        <w:pStyle w:val="Prrafodelista"/>
        <w:numPr>
          <w:ilvl w:val="0"/>
          <w:numId w:val="10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Falta de francobordo.</w:t>
      </w:r>
    </w:p>
    <w:p w14:paraId="0C39873F" w14:textId="77777777" w:rsidR="00A971EE" w:rsidRPr="00A971EE" w:rsidRDefault="00A971EE" w:rsidP="00A971EE">
      <w:pPr>
        <w:pStyle w:val="Prrafodelista"/>
        <w:numPr>
          <w:ilvl w:val="0"/>
          <w:numId w:val="10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Agitación.</w:t>
      </w:r>
    </w:p>
    <w:p w14:paraId="16063163" w14:textId="77777777" w:rsidR="00A971EE" w:rsidRPr="00A971EE" w:rsidRDefault="00A971EE" w:rsidP="00A971EE">
      <w:pPr>
        <w:pStyle w:val="Prrafodelista"/>
        <w:numPr>
          <w:ilvl w:val="0"/>
          <w:numId w:val="10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Rebase.</w:t>
      </w:r>
    </w:p>
    <w:p w14:paraId="06A170F8" w14:textId="77777777" w:rsidR="00A971EE" w:rsidRPr="00A971EE" w:rsidRDefault="00A971EE" w:rsidP="00A971EE">
      <w:pPr>
        <w:pStyle w:val="Prrafodelista"/>
        <w:numPr>
          <w:ilvl w:val="0"/>
          <w:numId w:val="10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Falta de calado.</w:t>
      </w:r>
    </w:p>
    <w:p w14:paraId="7A7790F0" w14:textId="77777777" w:rsidR="00A971EE" w:rsidRPr="00A971EE" w:rsidRDefault="00A971EE" w:rsidP="00A971EE">
      <w:pPr>
        <w:pStyle w:val="Prrafodelista"/>
        <w:numPr>
          <w:ilvl w:val="0"/>
          <w:numId w:val="10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Otros modos de fallo o parada.</w:t>
      </w:r>
    </w:p>
    <w:p w14:paraId="580045E4" w14:textId="77777777" w:rsidR="00A971EE" w:rsidRPr="00A971EE" w:rsidRDefault="00A971EE" w:rsidP="00A971EE">
      <w:pPr>
        <w:pStyle w:val="Ttulo3"/>
        <w:rPr>
          <w:rFonts w:cs="Poppins"/>
          <w:szCs w:val="24"/>
        </w:rPr>
      </w:pPr>
      <w:bookmarkStart w:id="19" w:name="_Toc236726534"/>
      <w:r w:rsidRPr="00A971EE">
        <w:rPr>
          <w:rFonts w:cs="Poppins"/>
          <w:szCs w:val="24"/>
        </w:rPr>
        <w:t>Trazabilidad</w:t>
      </w:r>
      <w:bookmarkEnd w:id="19"/>
    </w:p>
    <w:p w14:paraId="1D861BAA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En esta pestaña sí debe conservarse la información técnica necesaria para justificar y auditar los resultados.</w:t>
      </w:r>
    </w:p>
    <w:p w14:paraId="3CE00873" w14:textId="77777777" w:rsidR="00A971EE" w:rsidRPr="00A971EE" w:rsidRDefault="00A971EE" w:rsidP="00A971EE">
      <w:pPr>
        <w:pStyle w:val="Prrafodelista"/>
        <w:numPr>
          <w:ilvl w:val="0"/>
          <w:numId w:val="11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Procedimiento.</w:t>
      </w:r>
    </w:p>
    <w:p w14:paraId="79B0E663" w14:textId="77777777" w:rsidR="00A971EE" w:rsidRPr="00A971EE" w:rsidRDefault="00A971EE" w:rsidP="00A971EE">
      <w:pPr>
        <w:pStyle w:val="Prrafodelista"/>
        <w:numPr>
          <w:ilvl w:val="0"/>
          <w:numId w:val="11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Match o correspondencia aplicada.</w:t>
      </w:r>
    </w:p>
    <w:p w14:paraId="1283502A" w14:textId="77777777" w:rsidR="00A971EE" w:rsidRPr="00A971EE" w:rsidRDefault="00A971EE" w:rsidP="00A971EE">
      <w:pPr>
        <w:pStyle w:val="Prrafodelista"/>
        <w:numPr>
          <w:ilvl w:val="0"/>
          <w:numId w:val="11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Entradas.</w:t>
      </w:r>
    </w:p>
    <w:p w14:paraId="52A719D2" w14:textId="77777777" w:rsidR="00A971EE" w:rsidRPr="00A971EE" w:rsidRDefault="00A971EE" w:rsidP="00A971EE">
      <w:pPr>
        <w:pStyle w:val="Prrafodelista"/>
        <w:numPr>
          <w:ilvl w:val="0"/>
          <w:numId w:val="11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Salidas.</w:t>
      </w:r>
    </w:p>
    <w:p w14:paraId="6F9680D3" w14:textId="77777777" w:rsidR="00A971EE" w:rsidRPr="00A971EE" w:rsidRDefault="00A971EE" w:rsidP="00A971EE">
      <w:pPr>
        <w:pStyle w:val="Prrafodelista"/>
        <w:numPr>
          <w:ilvl w:val="0"/>
          <w:numId w:val="11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Fuentes Excel.</w:t>
      </w:r>
    </w:p>
    <w:p w14:paraId="7BD9224C" w14:textId="77777777" w:rsidR="00A971EE" w:rsidRPr="00A971EE" w:rsidRDefault="00A971EE" w:rsidP="00A971EE">
      <w:pPr>
        <w:pStyle w:val="Prrafodelista"/>
        <w:numPr>
          <w:ilvl w:val="0"/>
          <w:numId w:val="11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Ecuaciones.</w:t>
      </w:r>
    </w:p>
    <w:p w14:paraId="5405C35B" w14:textId="77777777" w:rsidR="00A971EE" w:rsidRPr="00A971EE" w:rsidRDefault="00A971EE" w:rsidP="00A971EE">
      <w:pPr>
        <w:pStyle w:val="Prrafodelista"/>
        <w:numPr>
          <w:ilvl w:val="0"/>
          <w:numId w:val="11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Indicadores seleccionados.</w:t>
      </w:r>
    </w:p>
    <w:p w14:paraId="44115FE5" w14:textId="2F81F572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20" w:name="_Toc236726535"/>
      <w:r w:rsidRPr="00A971EE">
        <w:rPr>
          <w:rFonts w:cs="Poppins"/>
          <w:szCs w:val="24"/>
        </w:rPr>
        <w:t>Jerarquía visual de la información</w:t>
      </w:r>
      <w:bookmarkEnd w:id="20"/>
    </w:p>
    <w:p w14:paraId="6998ABEE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La información debe presentarse en tres niveles. Cada nivel responde a una necesidad distinta del usuario.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299"/>
        <w:gridCol w:w="2298"/>
        <w:gridCol w:w="3907"/>
      </w:tblGrid>
      <w:tr w:rsidR="00A971EE" w:rsidRPr="00A971EE" w14:paraId="0F680CE7" w14:textId="77777777" w:rsidTr="00A971EE">
        <w:trPr>
          <w:jc w:val="center"/>
        </w:trPr>
        <w:tc>
          <w:tcPr>
            <w:tcW w:w="1351" w:type="pct"/>
            <w:shd w:val="clear" w:color="auto" w:fill="073B5C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108BE34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Nivel</w:t>
            </w:r>
          </w:p>
        </w:tc>
        <w:tc>
          <w:tcPr>
            <w:tcW w:w="1351" w:type="pct"/>
            <w:shd w:val="clear" w:color="auto" w:fill="073B5C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7758437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Objetivo</w:t>
            </w:r>
          </w:p>
        </w:tc>
        <w:tc>
          <w:tcPr>
            <w:tcW w:w="2297" w:type="pct"/>
            <w:shd w:val="clear" w:color="auto" w:fill="073B5C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25E1C15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Contenido visible</w:t>
            </w:r>
          </w:p>
        </w:tc>
      </w:tr>
      <w:tr w:rsidR="00A971EE" w:rsidRPr="00A971EE" w14:paraId="7885D51D" w14:textId="77777777" w:rsidTr="00A971EE">
        <w:trPr>
          <w:cantSplit/>
          <w:jc w:val="center"/>
        </w:trPr>
        <w:tc>
          <w:tcPr>
            <w:tcW w:w="1351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EAF4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C3A108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Nivel 1</w:t>
            </w:r>
          </w:p>
        </w:tc>
        <w:tc>
          <w:tcPr>
            <w:tcW w:w="1351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EAF4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0582B3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263238"/>
                <w:szCs w:val="24"/>
              </w:rPr>
              <w:t>Decisiones</w:t>
            </w:r>
          </w:p>
        </w:tc>
        <w:tc>
          <w:tcPr>
            <w:tcW w:w="2297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EAF4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740237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Riesgo, cambio respecto al histórico, activo afectado, escenario, coste y prioridad.</w:t>
            </w:r>
          </w:p>
        </w:tc>
      </w:tr>
      <w:tr w:rsidR="00A971EE" w:rsidRPr="00A971EE" w14:paraId="3071F129" w14:textId="77777777" w:rsidTr="00A971EE">
        <w:trPr>
          <w:cantSplit/>
          <w:jc w:val="center"/>
        </w:trPr>
        <w:tc>
          <w:tcPr>
            <w:tcW w:w="1351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4DB145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B6E99"/>
                <w:szCs w:val="24"/>
              </w:rPr>
              <w:t>Nivel 2</w:t>
            </w:r>
          </w:p>
        </w:tc>
        <w:tc>
          <w:tcPr>
            <w:tcW w:w="1351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968818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263238"/>
                <w:szCs w:val="24"/>
              </w:rPr>
              <w:t>Explicación</w:t>
            </w:r>
          </w:p>
        </w:tc>
        <w:tc>
          <w:tcPr>
            <w:tcW w:w="2297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EFED5E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Indicador seleccionado, umbral, variable climática e interpretación.</w:t>
            </w:r>
          </w:p>
        </w:tc>
      </w:tr>
      <w:tr w:rsidR="00A971EE" w:rsidRPr="00A971EE" w14:paraId="295FE8E9" w14:textId="77777777" w:rsidTr="00A971EE">
        <w:trPr>
          <w:cantSplit/>
          <w:jc w:val="center"/>
        </w:trPr>
        <w:tc>
          <w:tcPr>
            <w:tcW w:w="1351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3F5F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3D8CB6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546E7A"/>
                <w:szCs w:val="24"/>
              </w:rPr>
              <w:t>Nivel 3</w:t>
            </w:r>
          </w:p>
        </w:tc>
        <w:tc>
          <w:tcPr>
            <w:tcW w:w="1351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3F5F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4BDB4A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263238"/>
                <w:szCs w:val="24"/>
              </w:rPr>
              <w:t>Auditoría técnica</w:t>
            </w:r>
          </w:p>
        </w:tc>
        <w:tc>
          <w:tcPr>
            <w:tcW w:w="2297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3F5F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287011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Excel de origen, hoja, percentil, match, procedimiento y registros intermedios.</w:t>
            </w:r>
          </w:p>
        </w:tc>
      </w:tr>
    </w:tbl>
    <w:p w14:paraId="5F76F6FA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Actualmente, parte de la información del nivel 3 aparece antes que la información del nivel 1. El rediseño debe invertir ese orden.</w:t>
      </w:r>
    </w:p>
    <w:p w14:paraId="71EDC7D5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br w:type="page"/>
      </w:r>
    </w:p>
    <w:p w14:paraId="4A182F9D" w14:textId="7D919CED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21" w:name="_Toc236726536"/>
      <w:r w:rsidRPr="00A971EE">
        <w:rPr>
          <w:rStyle w:val="Ttulo2Car"/>
          <w:rFonts w:cs="Poppins"/>
          <w:szCs w:val="24"/>
        </w:rPr>
        <w:t>Sistema visual recomendad</w:t>
      </w:r>
      <w:r w:rsidRPr="00A971EE">
        <w:rPr>
          <w:rFonts w:cs="Poppins"/>
          <w:szCs w:val="24"/>
        </w:rPr>
        <w:t>o</w:t>
      </w:r>
      <w:bookmarkEnd w:id="21"/>
    </w:p>
    <w:p w14:paraId="1CE76FFB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Se recomienda mantener el azul institucional de Puertos del Estado, pero aplicarlo dentro de una paleta más limpia y con funciones visuales claramente definidas.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303"/>
        <w:gridCol w:w="1603"/>
        <w:gridCol w:w="1995"/>
        <w:gridCol w:w="1603"/>
      </w:tblGrid>
      <w:tr w:rsidR="00A971EE" w:rsidRPr="00A971EE" w14:paraId="747B8E22" w14:textId="77777777" w:rsidTr="00A971EE">
        <w:trPr>
          <w:jc w:val="center"/>
        </w:trPr>
        <w:tc>
          <w:tcPr>
            <w:tcW w:w="2000" w:type="pct"/>
            <w:shd w:val="clear" w:color="auto" w:fill="073B5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5BFB0C5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Color</w:t>
            </w:r>
          </w:p>
        </w:tc>
        <w:tc>
          <w:tcPr>
            <w:tcW w:w="1000" w:type="pct"/>
            <w:shd w:val="clear" w:color="auto" w:fill="073B5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5ED656F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Código</w:t>
            </w:r>
          </w:p>
        </w:tc>
        <w:tc>
          <w:tcPr>
            <w:tcW w:w="1000" w:type="pct"/>
            <w:shd w:val="clear" w:color="auto" w:fill="073B5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F593482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Uso recomendado</w:t>
            </w:r>
          </w:p>
        </w:tc>
        <w:tc>
          <w:tcPr>
            <w:tcW w:w="1000" w:type="pct"/>
            <w:shd w:val="clear" w:color="auto" w:fill="073B5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C402941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Muestra</w:t>
            </w:r>
          </w:p>
        </w:tc>
      </w:tr>
      <w:tr w:rsidR="00A971EE" w:rsidRPr="00A971EE" w14:paraId="361E31E3" w14:textId="77777777" w:rsidTr="00A971EE">
        <w:trPr>
          <w:cantSplit/>
          <w:jc w:val="center"/>
        </w:trPr>
        <w:tc>
          <w:tcPr>
            <w:tcW w:w="2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08A15E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263238"/>
                <w:szCs w:val="24"/>
              </w:rPr>
              <w:t>Azul marino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236618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#073B5C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10837C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Navegación y títulos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073B5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90DA94" w14:textId="77777777" w:rsidR="00A971EE" w:rsidRPr="00A971EE" w:rsidRDefault="00A971EE" w:rsidP="00D220A3">
            <w:pPr>
              <w:rPr>
                <w:rFonts w:cs="Poppins"/>
                <w:szCs w:val="24"/>
              </w:rPr>
            </w:pPr>
          </w:p>
        </w:tc>
      </w:tr>
      <w:tr w:rsidR="00A971EE" w:rsidRPr="00A971EE" w14:paraId="0ADA3224" w14:textId="77777777" w:rsidTr="00A971EE">
        <w:trPr>
          <w:cantSplit/>
          <w:jc w:val="center"/>
        </w:trPr>
        <w:tc>
          <w:tcPr>
            <w:tcW w:w="2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6CAE4D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263238"/>
                <w:szCs w:val="24"/>
              </w:rPr>
              <w:t>Azul medio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679BD6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#0B6E99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D22EBD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Acciones principales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0B6E9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580C3C" w14:textId="77777777" w:rsidR="00A971EE" w:rsidRPr="00A971EE" w:rsidRDefault="00A971EE" w:rsidP="00D220A3">
            <w:pPr>
              <w:rPr>
                <w:rFonts w:cs="Poppins"/>
                <w:szCs w:val="24"/>
              </w:rPr>
            </w:pPr>
          </w:p>
        </w:tc>
      </w:tr>
      <w:tr w:rsidR="00A971EE" w:rsidRPr="00A971EE" w14:paraId="695CA6AB" w14:textId="77777777" w:rsidTr="00A971EE">
        <w:trPr>
          <w:cantSplit/>
          <w:jc w:val="center"/>
        </w:trPr>
        <w:tc>
          <w:tcPr>
            <w:tcW w:w="2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C24878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263238"/>
                <w:szCs w:val="24"/>
              </w:rPr>
              <w:t>Azul muy claro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63290B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#EAF4F8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2A51CD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Fondos informativos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EAF4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911843" w14:textId="77777777" w:rsidR="00A971EE" w:rsidRPr="00A971EE" w:rsidRDefault="00A971EE" w:rsidP="00D220A3">
            <w:pPr>
              <w:rPr>
                <w:rFonts w:cs="Poppins"/>
                <w:szCs w:val="24"/>
              </w:rPr>
            </w:pPr>
          </w:p>
        </w:tc>
      </w:tr>
      <w:tr w:rsidR="00A971EE" w:rsidRPr="00A971EE" w14:paraId="57FAEA91" w14:textId="77777777" w:rsidTr="00A971EE">
        <w:trPr>
          <w:cantSplit/>
          <w:jc w:val="center"/>
        </w:trPr>
        <w:tc>
          <w:tcPr>
            <w:tcW w:w="2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72D047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263238"/>
                <w:szCs w:val="24"/>
              </w:rPr>
              <w:t>Gris claro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AD0BAF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#F3F5F6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A614E2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Fondo general y elementos secundarios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3F5F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7C19E9" w14:textId="77777777" w:rsidR="00A971EE" w:rsidRPr="00A971EE" w:rsidRDefault="00A971EE" w:rsidP="00D220A3">
            <w:pPr>
              <w:rPr>
                <w:rFonts w:cs="Poppins"/>
                <w:szCs w:val="24"/>
              </w:rPr>
            </w:pPr>
          </w:p>
        </w:tc>
      </w:tr>
      <w:tr w:rsidR="00A971EE" w:rsidRPr="00A971EE" w14:paraId="584AE1EA" w14:textId="77777777" w:rsidTr="00A971EE">
        <w:trPr>
          <w:cantSplit/>
          <w:jc w:val="center"/>
        </w:trPr>
        <w:tc>
          <w:tcPr>
            <w:tcW w:w="2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059E4F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263238"/>
                <w:szCs w:val="24"/>
              </w:rPr>
              <w:t>Verde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970A2E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#2E7D32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6E3324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Resultado favorable o fase completada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2E7D3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ACE144" w14:textId="77777777" w:rsidR="00A971EE" w:rsidRPr="00A971EE" w:rsidRDefault="00A971EE" w:rsidP="00D220A3">
            <w:pPr>
              <w:rPr>
                <w:rFonts w:cs="Poppins"/>
                <w:szCs w:val="24"/>
              </w:rPr>
            </w:pPr>
          </w:p>
        </w:tc>
      </w:tr>
      <w:tr w:rsidR="00A971EE" w:rsidRPr="00A971EE" w14:paraId="7D36C3C1" w14:textId="77777777" w:rsidTr="00A971EE">
        <w:trPr>
          <w:cantSplit/>
          <w:jc w:val="center"/>
        </w:trPr>
        <w:tc>
          <w:tcPr>
            <w:tcW w:w="2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C9C3A5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263238"/>
                <w:szCs w:val="24"/>
              </w:rPr>
              <w:t>Ámbar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637187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#B26A00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700B1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Advertencias y atención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2B84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B24611" w14:textId="77777777" w:rsidR="00A971EE" w:rsidRPr="00A971EE" w:rsidRDefault="00A971EE" w:rsidP="00D220A3">
            <w:pPr>
              <w:rPr>
                <w:rFonts w:cs="Poppins"/>
                <w:szCs w:val="24"/>
              </w:rPr>
            </w:pPr>
          </w:p>
        </w:tc>
      </w:tr>
      <w:tr w:rsidR="00A971EE" w:rsidRPr="00A971EE" w14:paraId="0685A31E" w14:textId="77777777" w:rsidTr="00A971EE">
        <w:trPr>
          <w:cantSplit/>
          <w:jc w:val="center"/>
        </w:trPr>
        <w:tc>
          <w:tcPr>
            <w:tcW w:w="2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00B8D4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263238"/>
                <w:szCs w:val="24"/>
              </w:rPr>
              <w:t>Rojo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BF5E47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546E7A"/>
                <w:szCs w:val="24"/>
              </w:rPr>
              <w:t>#B3261E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90ABA7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Riesgo crítico o bloqueo</w:t>
            </w:r>
          </w:p>
        </w:tc>
        <w:tc>
          <w:tcPr>
            <w:tcW w:w="1000" w:type="pct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B3261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15E1D5" w14:textId="77777777" w:rsidR="00A971EE" w:rsidRPr="00A971EE" w:rsidRDefault="00A971EE" w:rsidP="00D220A3">
            <w:pPr>
              <w:rPr>
                <w:rFonts w:cs="Poppins"/>
                <w:szCs w:val="24"/>
              </w:rPr>
            </w:pPr>
          </w:p>
        </w:tc>
      </w:tr>
    </w:tbl>
    <w:p w14:paraId="31244956" w14:textId="77777777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br w:type="page"/>
      </w:r>
    </w:p>
    <w:p w14:paraId="581E2D8D" w14:textId="77777777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22" w:name="_Toc236726537"/>
      <w:r w:rsidRPr="00A971EE">
        <w:rPr>
          <w:rFonts w:cs="Poppins"/>
          <w:szCs w:val="24"/>
        </w:rPr>
        <w:t>Tipografía</w:t>
      </w:r>
      <w:bookmarkEnd w:id="22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83"/>
        <w:gridCol w:w="5083"/>
      </w:tblGrid>
      <w:tr w:rsidR="00A971EE" w:rsidRPr="00A971EE" w14:paraId="1E061674" w14:textId="77777777" w:rsidTr="00D220A3">
        <w:trPr>
          <w:jc w:val="center"/>
        </w:trPr>
        <w:tc>
          <w:tcPr>
            <w:tcW w:w="5083" w:type="dxa"/>
            <w:shd w:val="clear" w:color="auto" w:fill="073B5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8C654BD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Elemento</w:t>
            </w:r>
          </w:p>
        </w:tc>
        <w:tc>
          <w:tcPr>
            <w:tcW w:w="5083" w:type="dxa"/>
            <w:shd w:val="clear" w:color="auto" w:fill="073B5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BAD9A53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Tamaño recomendado</w:t>
            </w:r>
          </w:p>
        </w:tc>
      </w:tr>
      <w:tr w:rsidR="00A971EE" w:rsidRPr="00A971EE" w14:paraId="312BE1FA" w14:textId="77777777" w:rsidTr="00D220A3">
        <w:trPr>
          <w:cantSplit/>
          <w:jc w:val="center"/>
        </w:trPr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9831BC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Títulos principales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B8F214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28–32 px</w:t>
            </w:r>
          </w:p>
        </w:tc>
      </w:tr>
      <w:tr w:rsidR="00A971EE" w:rsidRPr="00A971EE" w14:paraId="4CCDA0B5" w14:textId="77777777" w:rsidTr="00D220A3">
        <w:trPr>
          <w:cantSplit/>
          <w:jc w:val="center"/>
        </w:trPr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88FF45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Subtítulos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B5F6E5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20–24 px</w:t>
            </w:r>
          </w:p>
        </w:tc>
      </w:tr>
      <w:tr w:rsidR="00A971EE" w:rsidRPr="00A971EE" w14:paraId="4D0A28D5" w14:textId="77777777" w:rsidTr="00D220A3">
        <w:trPr>
          <w:cantSplit/>
          <w:jc w:val="center"/>
        </w:trPr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9B20B7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Texto general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42C19A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14–16 px</w:t>
            </w:r>
          </w:p>
        </w:tc>
      </w:tr>
      <w:tr w:rsidR="00A971EE" w:rsidRPr="00A971EE" w14:paraId="2A011AD6" w14:textId="77777777" w:rsidTr="00D220A3">
        <w:trPr>
          <w:cantSplit/>
          <w:jc w:val="center"/>
        </w:trPr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CD3ED6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Etiquetas técnicas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F047D8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12–13 px</w:t>
            </w:r>
          </w:p>
        </w:tc>
      </w:tr>
      <w:tr w:rsidR="00A971EE" w:rsidRPr="00A971EE" w14:paraId="5AC5CDB3" w14:textId="77777777" w:rsidTr="00D220A3">
        <w:trPr>
          <w:cantSplit/>
          <w:jc w:val="center"/>
        </w:trPr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6F56D7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Números KPI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633A70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28–36 px</w:t>
            </w:r>
          </w:p>
        </w:tc>
      </w:tr>
    </w:tbl>
    <w:p w14:paraId="71714542" w14:textId="77777777" w:rsidR="00A971EE" w:rsidRPr="00A971EE" w:rsidRDefault="00A971EE" w:rsidP="00A971EE">
      <w:pPr>
        <w:pStyle w:val="Ttulo2"/>
        <w:rPr>
          <w:rFonts w:cs="Poppins"/>
          <w:szCs w:val="24"/>
        </w:rPr>
      </w:pPr>
      <w:bookmarkStart w:id="23" w:name="_Toc236726538"/>
      <w:r w:rsidRPr="00A971EE">
        <w:rPr>
          <w:rFonts w:cs="Poppins"/>
          <w:szCs w:val="24"/>
        </w:rPr>
        <w:t>Espaciado</w:t>
      </w:r>
      <w:bookmarkEnd w:id="23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83"/>
        <w:gridCol w:w="5083"/>
      </w:tblGrid>
      <w:tr w:rsidR="00A971EE" w:rsidRPr="00A971EE" w14:paraId="76DC8DC3" w14:textId="77777777" w:rsidTr="00D220A3">
        <w:trPr>
          <w:jc w:val="center"/>
        </w:trPr>
        <w:tc>
          <w:tcPr>
            <w:tcW w:w="5083" w:type="dxa"/>
            <w:shd w:val="clear" w:color="auto" w:fill="073B5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17AF123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Distancia</w:t>
            </w:r>
          </w:p>
        </w:tc>
        <w:tc>
          <w:tcPr>
            <w:tcW w:w="5083" w:type="dxa"/>
            <w:shd w:val="clear" w:color="auto" w:fill="073B5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4817E72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FFFFFF"/>
                <w:szCs w:val="24"/>
              </w:rPr>
              <w:t>Aplicación</w:t>
            </w:r>
          </w:p>
        </w:tc>
      </w:tr>
      <w:tr w:rsidR="00A971EE" w:rsidRPr="00A971EE" w14:paraId="3C9452E2" w14:textId="77777777" w:rsidTr="00D220A3">
        <w:trPr>
          <w:cantSplit/>
          <w:jc w:val="center"/>
        </w:trPr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377472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8 px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7ADD9B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Entre elementos directamente relacionados.</w:t>
            </w:r>
          </w:p>
        </w:tc>
      </w:tr>
      <w:tr w:rsidR="00A971EE" w:rsidRPr="00A971EE" w14:paraId="3853D190" w14:textId="77777777" w:rsidTr="00D220A3">
        <w:trPr>
          <w:cantSplit/>
          <w:jc w:val="center"/>
        </w:trPr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3C7E32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16 px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C212B1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Dentro de tarjetas y componentes.</w:t>
            </w:r>
          </w:p>
        </w:tc>
      </w:tr>
      <w:tr w:rsidR="00A971EE" w:rsidRPr="00A971EE" w14:paraId="70A22BCC" w14:textId="77777777" w:rsidTr="00D220A3">
        <w:trPr>
          <w:cantSplit/>
          <w:jc w:val="center"/>
        </w:trPr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9B632C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24 px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384B01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Entre bloques de una misma sección.</w:t>
            </w:r>
          </w:p>
        </w:tc>
      </w:tr>
      <w:tr w:rsidR="00A971EE" w:rsidRPr="00A971EE" w14:paraId="3AD6AF46" w14:textId="77777777" w:rsidTr="00D220A3">
        <w:trPr>
          <w:cantSplit/>
          <w:jc w:val="center"/>
        </w:trPr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771810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b/>
                <w:color w:val="073B5C"/>
                <w:szCs w:val="24"/>
              </w:rPr>
              <w:t>40 px</w:t>
            </w:r>
          </w:p>
        </w:tc>
        <w:tc>
          <w:tcPr>
            <w:tcW w:w="5083" w:type="dxa"/>
            <w:tcBorders>
              <w:top w:val="single" w:sz="4" w:space="0" w:color="D7E0E5"/>
              <w:left w:val="single" w:sz="4" w:space="0" w:color="D7E0E5"/>
              <w:bottom w:val="single" w:sz="4" w:space="0" w:color="D7E0E5"/>
              <w:right w:val="single" w:sz="4" w:space="0" w:color="D7E0E5"/>
            </w:tcBorders>
            <w:shd w:val="clear" w:color="auto" w:fill="F5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E2E778" w14:textId="77777777" w:rsidR="00A971EE" w:rsidRPr="00A971EE" w:rsidRDefault="00A971EE" w:rsidP="00D220A3">
            <w:pPr>
              <w:spacing w:after="0"/>
              <w:rPr>
                <w:rFonts w:cs="Poppins"/>
                <w:szCs w:val="24"/>
              </w:rPr>
            </w:pPr>
            <w:r w:rsidRPr="00A971EE">
              <w:rPr>
                <w:rFonts w:cs="Poppins"/>
                <w:color w:val="263238"/>
                <w:szCs w:val="24"/>
              </w:rPr>
              <w:t>Entre secciones principales.</w:t>
            </w:r>
          </w:p>
        </w:tc>
      </w:tr>
    </w:tbl>
    <w:p w14:paraId="7607ABF6" w14:textId="1F5D01AB" w:rsidR="00A971EE" w:rsidRPr="00A971EE" w:rsidRDefault="00A971EE" w:rsidP="00A971EE">
      <w:pPr>
        <w:rPr>
          <w:rFonts w:cs="Poppins"/>
          <w:szCs w:val="24"/>
        </w:rPr>
      </w:pPr>
      <w:r w:rsidRPr="00A971EE">
        <w:rPr>
          <w:rFonts w:cs="Poppins"/>
          <w:szCs w:val="24"/>
        </w:rPr>
        <w:t>Una escala de espaciado constante ayuda a que la interfaz se perciba ordenada, coherente y profesional, incluso cuando contiene una gran cantidad de información.</w:t>
      </w:r>
    </w:p>
    <w:p w14:paraId="60C4CB8C" w14:textId="491ED9D5" w:rsidR="001914CB" w:rsidRDefault="001914CB" w:rsidP="008616A1">
      <w:pPr>
        <w:pStyle w:val="Ttulo1"/>
        <w:rPr>
          <w:rFonts w:cs="Poppins"/>
          <w:szCs w:val="24"/>
        </w:rPr>
      </w:pPr>
      <w:bookmarkStart w:id="24" w:name="_Toc236726539"/>
      <w:r>
        <w:rPr>
          <w:rFonts w:cs="Poppins"/>
          <w:szCs w:val="24"/>
        </w:rPr>
        <w:t>INDICADORES DE IMPACTO</w:t>
      </w:r>
    </w:p>
    <w:p w14:paraId="1D94EE6E" w14:textId="5AA0182C" w:rsidR="001914CB" w:rsidRPr="001914CB" w:rsidRDefault="001914CB" w:rsidP="001914CB">
      <w:pPr>
        <w:rPr>
          <w:b/>
          <w:bCs/>
        </w:rPr>
      </w:pPr>
      <w:r w:rsidRPr="001914CB">
        <w:rPr>
          <w:b/>
          <w:bCs/>
        </w:rPr>
        <w:t>Subsidencia</w:t>
      </w:r>
    </w:p>
    <w:p w14:paraId="01054B1D" w14:textId="4D240A53" w:rsidR="001914CB" w:rsidRDefault="001914CB" w:rsidP="001914CB">
      <w:pPr>
        <w:pStyle w:val="Prrafodelista"/>
        <w:numPr>
          <w:ilvl w:val="0"/>
          <w:numId w:val="13"/>
        </w:numPr>
      </w:pPr>
      <w:r>
        <w:t xml:space="preserve">En los metadatos de cada indicador es necesario indicar si se ha tenido en cuenta la </w:t>
      </w:r>
      <w:r w:rsidRPr="00F75B84">
        <w:rPr>
          <w:b/>
          <w:bCs/>
        </w:rPr>
        <w:t xml:space="preserve">subsidencia </w:t>
      </w:r>
      <w:r>
        <w:t>de la zona o no. En cualquier caso ver como encaja en los modelos de impacto definido</w:t>
      </w:r>
      <w:r w:rsidR="004372AF">
        <w:t xml:space="preserve">. </w:t>
      </w:r>
    </w:p>
    <w:p w14:paraId="14CB9663" w14:textId="640601BD" w:rsidR="004372AF" w:rsidRDefault="004372AF" w:rsidP="004372AF">
      <w:pPr>
        <w:pStyle w:val="Prrafodelista"/>
        <w:numPr>
          <w:ilvl w:val="0"/>
          <w:numId w:val="13"/>
        </w:numPr>
      </w:pPr>
      <w:r>
        <w:t xml:space="preserve">En los metadatos de cada indicador es necesario indicar </w:t>
      </w:r>
      <w:r w:rsidRPr="00F75B84">
        <w:rPr>
          <w:b/>
          <w:bCs/>
        </w:rPr>
        <w:t>el régimen y/o probabilidad de cada uno</w:t>
      </w:r>
      <w:r>
        <w:t xml:space="preserve">. En cualquier caso ver </w:t>
      </w:r>
      <w:r>
        <w:t>cómo</w:t>
      </w:r>
      <w:r>
        <w:t xml:space="preserve"> encaja en los modelos de impacto definido. </w:t>
      </w:r>
    </w:p>
    <w:p w14:paraId="388B729D" w14:textId="2FB46DA7" w:rsidR="00F75B84" w:rsidRDefault="00F75B84" w:rsidP="004372AF">
      <w:pPr>
        <w:pStyle w:val="Prrafodelista"/>
        <w:numPr>
          <w:ilvl w:val="0"/>
          <w:numId w:val="13"/>
        </w:numPr>
      </w:pPr>
      <w:r>
        <w:t xml:space="preserve">Indicar las </w:t>
      </w:r>
      <w:r w:rsidRPr="00F75B84">
        <w:rPr>
          <w:b/>
          <w:bCs/>
        </w:rPr>
        <w:t>unidades de medida</w:t>
      </w:r>
      <w:r>
        <w:t xml:space="preserve"> de cada indicador</w:t>
      </w:r>
    </w:p>
    <w:p w14:paraId="4CF0EEEA" w14:textId="0138110F" w:rsidR="001914CB" w:rsidRDefault="001914CB" w:rsidP="001914CB">
      <w:pPr>
        <w:pStyle w:val="Prrafodelista"/>
        <w:numPr>
          <w:ilvl w:val="0"/>
          <w:numId w:val="13"/>
        </w:numPr>
      </w:pPr>
      <w:r>
        <w:t xml:space="preserve">Una vez que estén definidos y calculados los indicadores por David, es necesario ajustar cada uno de los modelos. </w:t>
      </w:r>
    </w:p>
    <w:p w14:paraId="364924EA" w14:textId="2C943639" w:rsidR="001914CB" w:rsidRDefault="001914CB" w:rsidP="001914CB">
      <w:pPr>
        <w:ind w:firstLine="708"/>
      </w:pPr>
      <w:r>
        <w:t xml:space="preserve">Asociar </w:t>
      </w:r>
    </w:p>
    <w:p w14:paraId="206965EF" w14:textId="225A6B8E" w:rsidR="001914CB" w:rsidRDefault="001914CB" w:rsidP="001914CB">
      <w:pPr>
        <w:pStyle w:val="Prrafodelista"/>
        <w:numPr>
          <w:ilvl w:val="1"/>
          <w:numId w:val="11"/>
        </w:numPr>
      </w:pPr>
      <w:r>
        <w:t>Hoja en la que se encuentra el indicador (oleaje, viento, NM, inundación costera)</w:t>
      </w:r>
    </w:p>
    <w:p w14:paraId="0A17AD1F" w14:textId="2C14435F" w:rsidR="001914CB" w:rsidRDefault="001914CB" w:rsidP="001914CB">
      <w:pPr>
        <w:pStyle w:val="Prrafodelista"/>
        <w:numPr>
          <w:ilvl w:val="1"/>
          <w:numId w:val="11"/>
        </w:numPr>
      </w:pPr>
      <w:r>
        <w:t xml:space="preserve">Nombre del indicador </w:t>
      </w:r>
    </w:p>
    <w:p w14:paraId="209DFE2E" w14:textId="5E7936E1" w:rsidR="001914CB" w:rsidRDefault="001914CB" w:rsidP="001914CB">
      <w:pPr>
        <w:pStyle w:val="Prrafodelista"/>
        <w:numPr>
          <w:ilvl w:val="1"/>
          <w:numId w:val="11"/>
        </w:numPr>
      </w:pPr>
      <w:r>
        <w:t xml:space="preserve">Umbral y tipo de activo de selección del indicador, en caso de que lo requiera (p.e No. de horas de rebase en un dique vertical para una cota de 12 m) </w:t>
      </w:r>
    </w:p>
    <w:p w14:paraId="2FFC20CF" w14:textId="007F485A" w:rsidR="001914CB" w:rsidRPr="001914CB" w:rsidRDefault="001914CB" w:rsidP="001914CB">
      <w:pPr>
        <w:pStyle w:val="Prrafodelista"/>
        <w:numPr>
          <w:ilvl w:val="1"/>
          <w:numId w:val="11"/>
        </w:numPr>
      </w:pPr>
      <w:r>
        <w:t xml:space="preserve">Cantidad de indicadores por modelos </w:t>
      </w:r>
    </w:p>
    <w:p w14:paraId="1E83E977" w14:textId="535436BD" w:rsidR="00E53F65" w:rsidRPr="00A971EE" w:rsidRDefault="008616A1" w:rsidP="008616A1">
      <w:pPr>
        <w:pStyle w:val="Ttulo1"/>
        <w:rPr>
          <w:rFonts w:cs="Poppins"/>
          <w:szCs w:val="24"/>
        </w:rPr>
      </w:pPr>
      <w:r w:rsidRPr="00A971EE">
        <w:rPr>
          <w:rFonts w:cs="Poppins"/>
          <w:szCs w:val="24"/>
        </w:rPr>
        <w:lastRenderedPageBreak/>
        <w:t>FICHAS DE MODELOS</w:t>
      </w:r>
      <w:r w:rsidR="003D12CD" w:rsidRPr="00A971EE">
        <w:rPr>
          <w:rFonts w:cs="Poppins"/>
          <w:szCs w:val="24"/>
        </w:rPr>
        <w:t xml:space="preserve"> &lt;&lt;DEMO-FICHAS&gt;&gt;</w:t>
      </w:r>
      <w:bookmarkEnd w:id="24"/>
    </w:p>
    <w:p w14:paraId="566812E6" w14:textId="0B903823" w:rsidR="008616A1" w:rsidRPr="00A971EE" w:rsidRDefault="00A971EE" w:rsidP="008616A1">
      <w:pPr>
        <w:pStyle w:val="Ttulo2"/>
        <w:rPr>
          <w:rFonts w:cs="Poppins"/>
          <w:szCs w:val="24"/>
        </w:rPr>
      </w:pPr>
      <w:bookmarkStart w:id="25" w:name="_Toc236726540"/>
      <w:r w:rsidRPr="00A971EE">
        <w:rPr>
          <w:rFonts w:cs="Poppins"/>
          <w:szCs w:val="24"/>
        </w:rPr>
        <w:t>General</w:t>
      </w:r>
      <w:bookmarkEnd w:id="25"/>
      <w:r w:rsidRPr="00A971EE">
        <w:rPr>
          <w:rFonts w:cs="Poppins"/>
          <w:szCs w:val="24"/>
        </w:rPr>
        <w:t xml:space="preserve"> </w:t>
      </w:r>
    </w:p>
    <w:p w14:paraId="7CFA017E" w14:textId="479970CA" w:rsidR="008616A1" w:rsidRPr="00A971EE" w:rsidRDefault="008616A1" w:rsidP="00A971EE">
      <w:pPr>
        <w:pStyle w:val="Prrafodelista"/>
        <w:numPr>
          <w:ilvl w:val="0"/>
          <w:numId w:val="12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 xml:space="preserve">Que David revise todos los elementos en </w:t>
      </w:r>
      <w:r w:rsidRPr="00A971EE">
        <w:rPr>
          <w:rFonts w:cs="Poppins"/>
          <w:color w:val="FF0000"/>
          <w:szCs w:val="24"/>
        </w:rPr>
        <w:t xml:space="preserve">rojo </w:t>
      </w:r>
      <w:r w:rsidRPr="00A971EE">
        <w:rPr>
          <w:rFonts w:cs="Poppins"/>
          <w:szCs w:val="24"/>
        </w:rPr>
        <w:t>del modelo físico. “Modelo Físico”</w:t>
      </w:r>
      <w:r w:rsidRPr="00A971EE">
        <w:rPr>
          <w:rFonts w:ascii="Times New Roman" w:hAnsi="Times New Roman" w:cs="Times New Roman"/>
          <w:szCs w:val="24"/>
        </w:rPr>
        <w:t>→</w:t>
      </w:r>
      <w:r w:rsidRPr="00A971EE">
        <w:rPr>
          <w:rFonts w:cs="Poppins"/>
          <w:szCs w:val="24"/>
        </w:rPr>
        <w:t xml:space="preserve"> breve plantilla que recoge lo que el hace para llegar al indicador de impacto. </w:t>
      </w:r>
    </w:p>
    <w:p w14:paraId="22FDBBFB" w14:textId="732B0E78" w:rsidR="008616A1" w:rsidRPr="00A971EE" w:rsidRDefault="003D12CD" w:rsidP="00A971EE">
      <w:pPr>
        <w:pStyle w:val="Prrafodelista"/>
        <w:numPr>
          <w:ilvl w:val="0"/>
          <w:numId w:val="12"/>
        </w:numPr>
        <w:rPr>
          <w:rFonts w:cs="Poppins"/>
          <w:szCs w:val="24"/>
        </w:rPr>
      </w:pPr>
      <w:r w:rsidRPr="00A971EE">
        <w:rPr>
          <w:rFonts w:cs="Poppins"/>
          <w:szCs w:val="24"/>
        </w:rPr>
        <w:t>Definir cuales serán las tasas portuarias y canones concesionales, si lo haremos por terminal o cómo?</w:t>
      </w:r>
    </w:p>
    <w:p w14:paraId="35E32256" w14:textId="136242D7" w:rsidR="008616A1" w:rsidRDefault="00A971EE" w:rsidP="008616A1">
      <w:pPr>
        <w:pStyle w:val="Ttulo2"/>
        <w:rPr>
          <w:rFonts w:cs="Poppins"/>
          <w:szCs w:val="24"/>
        </w:rPr>
      </w:pPr>
      <w:bookmarkStart w:id="26" w:name="_Toc236726541"/>
      <w:r w:rsidRPr="00A971EE">
        <w:rPr>
          <w:rFonts w:cs="Poppins"/>
          <w:szCs w:val="24"/>
        </w:rPr>
        <w:t>Por Modelo</w:t>
      </w:r>
      <w:bookmarkEnd w:id="26"/>
    </w:p>
    <w:p w14:paraId="6534CCA2" w14:textId="0C93839C" w:rsidR="00C3606E" w:rsidRDefault="00C3606E" w:rsidP="00C3606E">
      <w:pPr>
        <w:pStyle w:val="Ttulo3"/>
      </w:pPr>
      <w:r>
        <w:t>Agitación</w:t>
      </w:r>
    </w:p>
    <w:p w14:paraId="462A3FF0" w14:textId="588268F7" w:rsidR="00C3606E" w:rsidRDefault="004B4481" w:rsidP="004B4481">
      <w:r>
        <w:t xml:space="preserve">PI: </w:t>
      </w:r>
      <w:r w:rsidR="00C3606E">
        <w:t>Escogemos el mayor valor económico entre todas las zonas E de una UO?</w:t>
      </w:r>
    </w:p>
    <w:p w14:paraId="35824249" w14:textId="1FE549DF" w:rsidR="00C3606E" w:rsidRDefault="00C3606E" w:rsidP="00C3606E">
      <w:pPr>
        <w:pStyle w:val="Ttulo3"/>
      </w:pPr>
      <w:r>
        <w:t xml:space="preserve">Viento </w:t>
      </w:r>
    </w:p>
    <w:p w14:paraId="142ED3FB" w14:textId="7A51B87D" w:rsidR="004B4481" w:rsidRPr="004B4481" w:rsidRDefault="004B4481" w:rsidP="004B4481">
      <w:r>
        <w:t>PI: -</w:t>
      </w:r>
    </w:p>
    <w:p w14:paraId="7DE1EDE3" w14:textId="6D45A2D0" w:rsidR="004B4481" w:rsidRDefault="004B4481" w:rsidP="004B4481">
      <w:r>
        <w:t xml:space="preserve">CAPEX: </w:t>
      </w:r>
      <w:r w:rsidR="00C3606E">
        <w:t>Trabajamos con más de un indicador y sumamos</w:t>
      </w:r>
      <w:r>
        <w:t>?</w:t>
      </w:r>
      <w:r w:rsidR="00C3606E">
        <w:t xml:space="preserve"> </w:t>
      </w:r>
    </w:p>
    <w:p w14:paraId="1635178C" w14:textId="016B13E1" w:rsidR="004B4481" w:rsidRDefault="004B4481" w:rsidP="004B4481">
      <w:r>
        <w:t>OPEX: = que CAPEX</w:t>
      </w:r>
    </w:p>
    <w:p w14:paraId="2A6C6A24" w14:textId="1DB0C7E7" w:rsidR="00C3606E" w:rsidRDefault="00C3606E" w:rsidP="00C3606E">
      <w:pPr>
        <w:pStyle w:val="Ttulo3"/>
      </w:pPr>
      <w:r>
        <w:t>Franco Bordo</w:t>
      </w:r>
    </w:p>
    <w:p w14:paraId="497150C6" w14:textId="5C708800" w:rsidR="00C3606E" w:rsidRDefault="004B4481" w:rsidP="00C3606E">
      <w:r>
        <w:t xml:space="preserve">PI: </w:t>
      </w:r>
      <w:r w:rsidR="00C3606E">
        <w:t xml:space="preserve">Discretizamos por secciones tipos dentro de un mismo muelle? </w:t>
      </w:r>
      <w:r w:rsidR="00144684">
        <w:t>En Caso de ser así como como contabilizamos la parada operativa, si uno no está disponible por consecuencia la UO para o solo hacemos la mitad?</w:t>
      </w:r>
      <w:r w:rsidR="00455A85">
        <w:t>??</w:t>
      </w:r>
    </w:p>
    <w:p w14:paraId="59A82F2D" w14:textId="52B36BFD" w:rsidR="00455A85" w:rsidRDefault="00455A85" w:rsidP="00455A85">
      <w:pPr>
        <w:jc w:val="center"/>
      </w:pPr>
      <w:r w:rsidRPr="00455A85">
        <w:lastRenderedPageBreak/>
        <w:drawing>
          <wp:inline distT="0" distB="0" distL="0" distR="0" wp14:anchorId="4842A380" wp14:editId="3A04FE51">
            <wp:extent cx="3384645" cy="2234407"/>
            <wp:effectExtent l="0" t="0" r="635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93252" cy="2240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ACBBB" w14:textId="16B6F30D" w:rsidR="00F75B84" w:rsidRPr="00C3606E" w:rsidRDefault="00F75B84" w:rsidP="00F75B84">
      <w:pPr>
        <w:pStyle w:val="Ttulo3"/>
      </w:pPr>
      <w:r>
        <w:t xml:space="preserve">Falta de visibilidad por niebla </w:t>
      </w:r>
    </w:p>
    <w:p w14:paraId="7E0E2141" w14:textId="0414B849" w:rsidR="008616A1" w:rsidRPr="00A971EE" w:rsidRDefault="00F75B84" w:rsidP="008616A1">
      <w:pPr>
        <w:rPr>
          <w:rFonts w:cs="Poppins"/>
          <w:szCs w:val="24"/>
        </w:rPr>
      </w:pPr>
      <w:r>
        <w:rPr>
          <w:rFonts w:cs="Poppins"/>
          <w:szCs w:val="24"/>
        </w:rPr>
        <w:t>PI: -</w:t>
      </w:r>
    </w:p>
    <w:sectPr w:rsidR="008616A1" w:rsidRPr="00A971E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2AA681D"/>
    <w:multiLevelType w:val="hybridMultilevel"/>
    <w:tmpl w:val="C8B2E3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4348FA"/>
    <w:multiLevelType w:val="hybridMultilevel"/>
    <w:tmpl w:val="D5BE7AAC"/>
    <w:lvl w:ilvl="0" w:tplc="62A846D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2F681D"/>
    <w:multiLevelType w:val="hybridMultilevel"/>
    <w:tmpl w:val="B8809A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E24B9C"/>
    <w:multiLevelType w:val="hybridMultilevel"/>
    <w:tmpl w:val="42F2C33C"/>
    <w:lvl w:ilvl="0" w:tplc="62A846D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E04EFD"/>
    <w:multiLevelType w:val="hybridMultilevel"/>
    <w:tmpl w:val="096CF5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16191C"/>
    <w:multiLevelType w:val="hybridMultilevel"/>
    <w:tmpl w:val="17F67A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BB4CCA"/>
    <w:multiLevelType w:val="hybridMultilevel"/>
    <w:tmpl w:val="36502C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A555FA"/>
    <w:multiLevelType w:val="hybridMultilevel"/>
    <w:tmpl w:val="57F00106"/>
    <w:lvl w:ilvl="0" w:tplc="62A846D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B37B7A"/>
    <w:multiLevelType w:val="hybridMultilevel"/>
    <w:tmpl w:val="78806284"/>
    <w:lvl w:ilvl="0" w:tplc="62A846D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712CDD"/>
    <w:multiLevelType w:val="hybridMultilevel"/>
    <w:tmpl w:val="92707E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E8D401B"/>
    <w:multiLevelType w:val="hybridMultilevel"/>
    <w:tmpl w:val="0AF84B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4039860">
    <w:abstractNumId w:val="5"/>
  </w:num>
  <w:num w:numId="2" w16cid:durableId="796605251">
    <w:abstractNumId w:val="1"/>
  </w:num>
  <w:num w:numId="3" w16cid:durableId="601104923">
    <w:abstractNumId w:val="3"/>
  </w:num>
  <w:num w:numId="4" w16cid:durableId="1308780059">
    <w:abstractNumId w:val="0"/>
  </w:num>
  <w:num w:numId="5" w16cid:durableId="694498179">
    <w:abstractNumId w:val="9"/>
  </w:num>
  <w:num w:numId="6" w16cid:durableId="439884980">
    <w:abstractNumId w:val="10"/>
  </w:num>
  <w:num w:numId="7" w16cid:durableId="665785742">
    <w:abstractNumId w:val="6"/>
  </w:num>
  <w:num w:numId="8" w16cid:durableId="1913273964">
    <w:abstractNumId w:val="2"/>
  </w:num>
  <w:num w:numId="9" w16cid:durableId="1060398765">
    <w:abstractNumId w:val="8"/>
  </w:num>
  <w:num w:numId="10" w16cid:durableId="1575159164">
    <w:abstractNumId w:val="4"/>
  </w:num>
  <w:num w:numId="11" w16cid:durableId="1249074341">
    <w:abstractNumId w:val="11"/>
  </w:num>
  <w:num w:numId="12" w16cid:durableId="1612475298">
    <w:abstractNumId w:val="12"/>
  </w:num>
  <w:num w:numId="13" w16cid:durableId="161725359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D25"/>
    <w:rsid w:val="00016FAE"/>
    <w:rsid w:val="0009057E"/>
    <w:rsid w:val="00144684"/>
    <w:rsid w:val="001914CB"/>
    <w:rsid w:val="001A29FD"/>
    <w:rsid w:val="002D0AA7"/>
    <w:rsid w:val="00382C95"/>
    <w:rsid w:val="003D12CD"/>
    <w:rsid w:val="003E2300"/>
    <w:rsid w:val="004372AF"/>
    <w:rsid w:val="00455A85"/>
    <w:rsid w:val="004B4481"/>
    <w:rsid w:val="00556B73"/>
    <w:rsid w:val="005F0294"/>
    <w:rsid w:val="005F38CA"/>
    <w:rsid w:val="0060073D"/>
    <w:rsid w:val="006125E9"/>
    <w:rsid w:val="006167E7"/>
    <w:rsid w:val="00682D24"/>
    <w:rsid w:val="008616A1"/>
    <w:rsid w:val="009F2D25"/>
    <w:rsid w:val="00A971EE"/>
    <w:rsid w:val="00AA651A"/>
    <w:rsid w:val="00AA7C8C"/>
    <w:rsid w:val="00C3606E"/>
    <w:rsid w:val="00C57100"/>
    <w:rsid w:val="00C879F4"/>
    <w:rsid w:val="00C924E6"/>
    <w:rsid w:val="00E527B2"/>
    <w:rsid w:val="00E53F65"/>
    <w:rsid w:val="00E6755E"/>
    <w:rsid w:val="00E92245"/>
    <w:rsid w:val="00F011E6"/>
    <w:rsid w:val="00F75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431B08"/>
  <w15:chartTrackingRefBased/>
  <w15:docId w15:val="{ACB10893-2E48-499F-A5D0-B24F48DBB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ajorHAnsi" w:eastAsiaTheme="minorHAnsi" w:hAnsiTheme="majorHAnsi" w:cstheme="majorBidi"/>
        <w:b/>
        <w:kern w:val="2"/>
        <w:sz w:val="32"/>
        <w:szCs w:val="3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71EE"/>
    <w:pPr>
      <w:spacing w:line="360" w:lineRule="auto"/>
      <w:jc w:val="both"/>
    </w:pPr>
    <w:rPr>
      <w:rFonts w:ascii="Poppins" w:hAnsi="Poppins"/>
      <w:b w:val="0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A971EE"/>
    <w:pPr>
      <w:keepNext/>
      <w:keepLines/>
      <w:spacing w:before="360" w:after="80"/>
      <w:outlineLvl w:val="0"/>
    </w:pPr>
    <w:rPr>
      <w:rFonts w:eastAsiaTheme="majorEastAsia"/>
      <w:b/>
      <w:color w:val="0F4761" w:themeColor="accent1" w:themeShade="BF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971EE"/>
    <w:pPr>
      <w:keepNext/>
      <w:keepLines/>
      <w:spacing w:before="160" w:after="80"/>
      <w:outlineLvl w:val="1"/>
    </w:pPr>
    <w:rPr>
      <w:rFonts w:eastAsiaTheme="majorEastAsia"/>
      <w:b/>
      <w:color w:val="0F4761" w:themeColor="accent1" w:themeShade="BF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971EE"/>
    <w:pPr>
      <w:keepNext/>
      <w:keepLines/>
      <w:spacing w:before="160" w:after="80"/>
      <w:outlineLvl w:val="2"/>
    </w:pPr>
    <w:rPr>
      <w:rFonts w:eastAsiaTheme="majorEastAsia"/>
      <w:color w:val="0F4761" w:themeColor="accent1" w:themeShade="BF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F2D25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F2D25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F2D25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F2D25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F2D25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F2D25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971EE"/>
    <w:rPr>
      <w:rFonts w:ascii="Poppins" w:eastAsiaTheme="majorEastAsia" w:hAnsi="Poppins"/>
      <w:color w:val="0F4761" w:themeColor="accent1" w:themeShade="BF"/>
      <w:sz w:val="24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A971EE"/>
    <w:rPr>
      <w:rFonts w:ascii="Poppins" w:eastAsiaTheme="majorEastAsia" w:hAnsi="Poppins"/>
      <w:color w:val="0F4761" w:themeColor="accent1" w:themeShade="BF"/>
      <w:sz w:val="24"/>
    </w:rPr>
  </w:style>
  <w:style w:type="character" w:customStyle="1" w:styleId="Ttulo3Car">
    <w:name w:val="Título 3 Car"/>
    <w:basedOn w:val="Fuentedeprrafopredeter"/>
    <w:link w:val="Ttulo3"/>
    <w:uiPriority w:val="9"/>
    <w:rsid w:val="00A971EE"/>
    <w:rPr>
      <w:rFonts w:ascii="Poppins" w:eastAsiaTheme="majorEastAsia" w:hAnsi="Poppins"/>
      <w:b w:val="0"/>
      <w:color w:val="0F4761" w:themeColor="accent1" w:themeShade="BF"/>
      <w:sz w:val="24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F2D25"/>
    <w:rPr>
      <w:rFonts w:asciiTheme="minorHAnsi" w:eastAsiaTheme="majorEastAsia" w:hAnsiTheme="minorHAns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F2D25"/>
    <w:rPr>
      <w:rFonts w:asciiTheme="minorHAnsi" w:eastAsiaTheme="majorEastAsia" w:hAnsiTheme="minorHAns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F2D25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F2D25"/>
    <w:rPr>
      <w:rFonts w:asciiTheme="minorHAnsi" w:eastAsiaTheme="majorEastAsia" w:hAnsiTheme="minorHAns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F2D25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F2D25"/>
    <w:rPr>
      <w:rFonts w:asciiTheme="minorHAnsi" w:eastAsiaTheme="majorEastAsia" w:hAnsiTheme="minorHAns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F2D25"/>
    <w:pPr>
      <w:spacing w:after="80" w:line="240" w:lineRule="auto"/>
      <w:contextualSpacing/>
    </w:pPr>
    <w:rPr>
      <w:rFonts w:eastAsiaTheme="majorEastAsia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F2D25"/>
    <w:rPr>
      <w:rFonts w:eastAsiaTheme="majorEastAsia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F2D25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F2D25"/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F2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F2D2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F2D2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F2D2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F2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F2D2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F2D25"/>
    <w:rPr>
      <w:b w:val="0"/>
      <w:bCs/>
      <w:smallCaps/>
      <w:color w:val="0F4761" w:themeColor="accent1" w:themeShade="BF"/>
      <w:spacing w:val="5"/>
    </w:rPr>
  </w:style>
  <w:style w:type="paragraph" w:styleId="Textoindependiente">
    <w:name w:val="Body Text"/>
    <w:basedOn w:val="Normal"/>
    <w:link w:val="TextoindependienteCar"/>
    <w:uiPriority w:val="99"/>
    <w:unhideWhenUsed/>
    <w:rsid w:val="00A971EE"/>
    <w:pPr>
      <w:spacing w:after="120" w:line="278" w:lineRule="auto"/>
    </w:pPr>
    <w:rPr>
      <w:rFonts w:ascii="Arial" w:eastAsiaTheme="minorEastAsia" w:hAnsi="Arial" w:cstheme="minorBidi"/>
      <w:b/>
      <w:color w:val="263238"/>
      <w:kern w:val="0"/>
      <w:sz w:val="21"/>
      <w:szCs w:val="22"/>
      <w:lang w:val="en-U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971EE"/>
    <w:rPr>
      <w:rFonts w:ascii="Arial" w:eastAsiaTheme="minorEastAsia" w:hAnsi="Arial" w:cstheme="minorBidi"/>
      <w:b w:val="0"/>
      <w:color w:val="263238"/>
      <w:kern w:val="0"/>
      <w:sz w:val="21"/>
      <w:szCs w:val="22"/>
      <w:lang w:val="en-US"/>
      <w14:ligatures w14:val="none"/>
    </w:rPr>
  </w:style>
  <w:style w:type="paragraph" w:styleId="Listaconvietas">
    <w:name w:val="List Bullet"/>
    <w:basedOn w:val="Normal"/>
    <w:uiPriority w:val="99"/>
    <w:unhideWhenUsed/>
    <w:rsid w:val="00A971EE"/>
    <w:pPr>
      <w:numPr>
        <w:numId w:val="2"/>
      </w:numPr>
      <w:spacing w:after="100" w:line="276" w:lineRule="auto"/>
      <w:ind w:left="403" w:hanging="230"/>
      <w:contextualSpacing/>
    </w:pPr>
    <w:rPr>
      <w:rFonts w:ascii="Arial" w:eastAsiaTheme="minorEastAsia" w:hAnsi="Arial" w:cstheme="minorBidi"/>
      <w:b/>
      <w:color w:val="263238"/>
      <w:kern w:val="0"/>
      <w:sz w:val="20"/>
      <w:szCs w:val="22"/>
      <w:lang w:val="en-US"/>
      <w14:ligatures w14:val="none"/>
    </w:rPr>
  </w:style>
  <w:style w:type="paragraph" w:styleId="Listaconvietas2">
    <w:name w:val="List Bullet 2"/>
    <w:basedOn w:val="Normal"/>
    <w:uiPriority w:val="99"/>
    <w:unhideWhenUsed/>
    <w:rsid w:val="00A971EE"/>
    <w:pPr>
      <w:numPr>
        <w:numId w:val="4"/>
      </w:numPr>
      <w:spacing w:after="100" w:line="276" w:lineRule="auto"/>
      <w:ind w:left="792" w:hanging="230"/>
      <w:contextualSpacing/>
      <w:jc w:val="left"/>
    </w:pPr>
    <w:rPr>
      <w:rFonts w:ascii="Arial" w:eastAsiaTheme="minorEastAsia" w:hAnsi="Arial" w:cstheme="minorBidi"/>
      <w:color w:val="263238"/>
      <w:kern w:val="0"/>
      <w:sz w:val="20"/>
      <w:szCs w:val="22"/>
      <w:lang w:val="en-US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A971EE"/>
    <w:pPr>
      <w:spacing w:before="240" w:after="0" w:line="259" w:lineRule="auto"/>
      <w:jc w:val="left"/>
      <w:outlineLvl w:val="9"/>
    </w:pPr>
    <w:rPr>
      <w:rFonts w:asciiTheme="majorHAnsi" w:hAnsiTheme="majorHAnsi"/>
      <w:b w:val="0"/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A971E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971EE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A971EE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A971E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583A58-9C87-4323-815B-7954B2DD75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5</Pages>
  <Words>1817</Words>
  <Characters>9999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UC</Company>
  <LinksUpToDate>false</LinksUpToDate>
  <CharactersWithSpaces>11793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Fernández González, Yailín</dc:creator>
  <cp:keywords/>
  <dc:description/>
  <cp:lastModifiedBy>Fernández González, Yailín</cp:lastModifiedBy>
  <cp:revision>11</cp:revision>
  <dcterms:created xsi:type="dcterms:W3CDTF">2026-08-04T06:42:00Z</dcterms:created>
  <dcterms:modified xsi:type="dcterms:W3CDTF">2026-08-04T07:59:00Z</dcterms:modified>
</cp:coreProperties>
</file>