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 Zhaksylyk</w:t>
      </w:r>
    </w:p>
    <w:p w14:paraId="4A5D89C0" w14:textId="6D4E28EE" w:rsidR="00F23F6D" w:rsidRDefault="004163DF" w:rsidP="00F23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F23F6D">
        <w:rPr>
          <w:rFonts w:ascii="Times New Roman" w:hAnsi="Times New Roman" w:cs="Times New Roman"/>
          <w:b/>
          <w:bCs/>
          <w:sz w:val="28"/>
          <w:szCs w:val="28"/>
          <w:lang w:val="en-US"/>
        </w:rPr>
        <w:t>1 TASK 2</w:t>
      </w:r>
    </w:p>
    <w:p w14:paraId="6BDCC3B7" w14:textId="51755D77" w:rsidR="00983367" w:rsidRDefault="00983367" w:rsidP="00F23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</w:p>
    <w:p w14:paraId="1B364856" w14:textId="1D1B65E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LogicV1.sol, LogicV2.sol, deployment scripts are in their respective </w:t>
      </w:r>
      <w:r w:rsidR="00BA4A1E">
        <w:rPr>
          <w:rFonts w:ascii="Times New Roman" w:hAnsi="Times New Roman" w:cs="Times New Roman"/>
          <w:sz w:val="28"/>
          <w:szCs w:val="28"/>
          <w:lang w:val="en-US"/>
        </w:rPr>
        <w:t>files/</w:t>
      </w:r>
      <w:r>
        <w:rPr>
          <w:rFonts w:ascii="Times New Roman" w:hAnsi="Times New Roman" w:cs="Times New Roman"/>
          <w:sz w:val="28"/>
          <w:szCs w:val="28"/>
          <w:lang w:val="en-US"/>
        </w:rPr>
        <w:t>folders.</w:t>
      </w:r>
    </w:p>
    <w:p w14:paraId="10964B5F" w14:textId="0F7D5C0D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4106F5" wp14:editId="41FC7825">
            <wp:extent cx="5940425" cy="3602990"/>
            <wp:effectExtent l="0" t="0" r="3175" b="0"/>
            <wp:docPr id="15812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0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ED7E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E706C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18CDEF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A0F5F8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7D2B21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DE89BD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32AB58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C76A76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1363AB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7DD5F" w14:textId="77777777" w:rsid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F19EAC" w14:textId="77777777" w:rsidR="00983367" w:rsidRPr="00983367" w:rsidRDefault="00983367" w:rsidP="0098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9DFA3" w14:textId="71DB0149" w:rsidR="00FB2105" w:rsidRPr="00FB2105" w:rsidRDefault="00FB2105" w:rsidP="00FB21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Explanation</w:t>
      </w:r>
    </w:p>
    <w:p w14:paraId="3025572C" w14:textId="77777777" w:rsidR="00FB2105" w:rsidRPr="00FB2105" w:rsidRDefault="00FB2105" w:rsidP="00FB210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Proxy Pattern Architecture</w:t>
      </w:r>
    </w:p>
    <w:p w14:paraId="238DED21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The UUPS pattern consists of three main components:</w:t>
      </w:r>
    </w:p>
    <w:p w14:paraId="16CEE308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Proxy Contract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Stores the implementation address in a storage slot (ERC1967_IMPLEMENTATION_SLOT) and forwards all calls via delegatecall</w:t>
      </w:r>
    </w:p>
    <w:p w14:paraId="19E86DCB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 Contract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Contains the business logic but never stores state independently</w:t>
      </w:r>
    </w:p>
    <w:p w14:paraId="04C8CDF4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Layout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State variables are stored in the proxy's storage, not the implementation</w:t>
      </w:r>
    </w:p>
    <w:p w14:paraId="42BA3AEC" w14:textId="79CD54D6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Call Flow</w:t>
      </w:r>
    </w:p>
    <w:p w14:paraId="7D733783" w14:textId="3CF6FEA5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 xml:space="preserve">User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 xml:space="preserve"> Proxy Contract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 xml:space="preserve"> delegatecall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Implementation Contract</w:t>
      </w:r>
    </w:p>
    <w:p w14:paraId="660E28B7" w14:textId="2720AA61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to 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Storage (Proxy)</w:t>
      </w:r>
    </w:p>
    <w:p w14:paraId="483CE27A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When a user calls the proxy:</w:t>
      </w:r>
    </w:p>
    <w:p w14:paraId="62C92EAC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The proxy's fallback() function receives the call</w:t>
      </w:r>
    </w:p>
    <w:p w14:paraId="5B1059D8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It uses assembly to delegatecall to the implementation address</w:t>
      </w:r>
    </w:p>
    <w:p w14:paraId="1D5399C0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The implementation code executes but modifies the proxy's storage</w:t>
      </w:r>
    </w:p>
    <w:p w14:paraId="2B3E0BE8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Results are returned to the user</w:t>
      </w:r>
    </w:p>
    <w:p w14:paraId="065B7CC1" w14:textId="77777777" w:rsidR="00FB2105" w:rsidRPr="00FB2105" w:rsidRDefault="00FB2105" w:rsidP="00FB210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Layout Risks</w:t>
      </w:r>
    </w:p>
    <w:p w14:paraId="35111C73" w14:textId="2B351AF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Critical Issue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Storage layout must be consistent across versions</w:t>
      </w:r>
    </w:p>
    <w:p w14:paraId="6C7D2DAF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// V1 Storage</w:t>
      </w:r>
    </w:p>
    <w:p w14:paraId="194E7E79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slot0: uint256 counter</w:t>
      </w:r>
    </w:p>
    <w:p w14:paraId="7356B102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slot1: address _owner (from Ownable)</w:t>
      </w:r>
    </w:p>
    <w:p w14:paraId="5FD19DC0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9DAAB1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// V2 must maintain same layout</w:t>
      </w:r>
    </w:p>
    <w:p w14:paraId="46A9F6E8" w14:textId="6443FA14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//  Correct V2</w:t>
      </w:r>
    </w:p>
    <w:p w14:paraId="0171FB60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slot0: uint256 counter  // Same position</w:t>
      </w:r>
    </w:p>
    <w:p w14:paraId="0CC5443B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slot1: address _owner   // Same position</w:t>
      </w:r>
    </w:p>
    <w:p w14:paraId="06D74150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F149AF" w14:textId="3DA2E6D0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// Wrong V2 (would corrupt storage)</w:t>
      </w:r>
    </w:p>
    <w:p w14:paraId="65A46F77" w14:textId="4225AF4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slot0: uint256 newVar   // This would overwrite counter</w:t>
      </w:r>
    </w:p>
    <w:p w14:paraId="705502DB" w14:textId="2D7D7CB3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lastRenderedPageBreak/>
        <w:t>slot1: uint256 counter  // Actually points to _owner slot</w:t>
      </w:r>
    </w:p>
    <w:p w14:paraId="085B6CD2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Best Practices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6A5F13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Always append new variables at the end</w:t>
      </w:r>
    </w:p>
    <w:p w14:paraId="29CE2AE1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Never reorder existing variables</w:t>
      </w:r>
    </w:p>
    <w:p w14:paraId="654FBE72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Never remove variables (can mark as deprecated)</w:t>
      </w:r>
    </w:p>
    <w:p w14:paraId="3F4A0AE8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Use __gap array to reserve future storage slots</w:t>
      </w:r>
    </w:p>
    <w:p w14:paraId="16914AEA" w14:textId="77777777" w:rsidR="00FB2105" w:rsidRPr="00FB2105" w:rsidRDefault="00FB2105" w:rsidP="00FB210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Why Initializers Replace Constructors</w:t>
      </w:r>
    </w:p>
    <w:p w14:paraId="5EF3A44F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Constructors don't work in upgradeable contracts because:</w:t>
      </w:r>
    </w:p>
    <w:p w14:paraId="43F35878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 Isolation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Implementation contracts are deployed separately and their constructors run during deployment, but they never affect the proxy's state</w:t>
      </w:r>
    </w:p>
    <w:p w14:paraId="6995D167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 Initialization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The proxy state must be initialized only once. Using a constructor would run during implementation deployment, which doesn't affect the proxy</w:t>
      </w:r>
    </w:p>
    <w:p w14:paraId="1A82B83C" w14:textId="68BC8709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Security</w:t>
      </w:r>
      <w:r w:rsidRPr="00FB2105">
        <w:rPr>
          <w:rFonts w:ascii="Times New Roman" w:hAnsi="Times New Roman" w:cs="Times New Roman"/>
          <w:sz w:val="28"/>
          <w:szCs w:val="28"/>
          <w:lang w:val="en-US"/>
        </w:rPr>
        <w:t>: Initializer functions prevent multiple initializations (unlike constructors) through the initializer modifier</w:t>
      </w:r>
    </w:p>
    <w:p w14:paraId="23E29184" w14:textId="23954F32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//  Won't work in upgradeable contracts</w:t>
      </w:r>
    </w:p>
    <w:p w14:paraId="45F545E0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constructor() {</w:t>
      </w:r>
    </w:p>
    <w:p w14:paraId="6D8682CE" w14:textId="39D3E372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 xml:space="preserve">    owner = msg.sender;  // Sets owner in implementation, not proxy</w:t>
      </w:r>
    </w:p>
    <w:p w14:paraId="5C551045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5E1596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6EF243" w14:textId="0E774BEF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// Correct approach</w:t>
      </w:r>
    </w:p>
    <w:p w14:paraId="1550B4DB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function initialize() public initializer {</w:t>
      </w:r>
    </w:p>
    <w:p w14:paraId="5436F818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 xml:space="preserve">    __Ownable_init(msg.sender);  // Sets owner in proxy storage</w:t>
      </w:r>
    </w:p>
    <w:p w14:paraId="5BD895F2" w14:textId="77777777" w:rsidR="00FB2105" w:rsidRPr="00FB2105" w:rsidRDefault="00FB2105" w:rsidP="00FB21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10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FD93A9" w14:textId="6A853189" w:rsidR="004475AF" w:rsidRPr="004475AF" w:rsidRDefault="004475AF" w:rsidP="00304AE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475AF" w:rsidRPr="00447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13CB2"/>
    <w:multiLevelType w:val="multilevel"/>
    <w:tmpl w:val="82D8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97D60"/>
    <w:multiLevelType w:val="multilevel"/>
    <w:tmpl w:val="4E6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41B52"/>
    <w:multiLevelType w:val="multilevel"/>
    <w:tmpl w:val="BD24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46881"/>
    <w:multiLevelType w:val="multilevel"/>
    <w:tmpl w:val="D934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2"/>
  </w:num>
  <w:num w:numId="3" w16cid:durableId="363482544">
    <w:abstractNumId w:val="20"/>
  </w:num>
  <w:num w:numId="4" w16cid:durableId="46995196">
    <w:abstractNumId w:val="3"/>
  </w:num>
  <w:num w:numId="5" w16cid:durableId="1743329693">
    <w:abstractNumId w:val="1"/>
  </w:num>
  <w:num w:numId="6" w16cid:durableId="768155895">
    <w:abstractNumId w:val="14"/>
  </w:num>
  <w:num w:numId="7" w16cid:durableId="660474383">
    <w:abstractNumId w:val="16"/>
  </w:num>
  <w:num w:numId="8" w16cid:durableId="1783958876">
    <w:abstractNumId w:val="0"/>
  </w:num>
  <w:num w:numId="9" w16cid:durableId="1094203919">
    <w:abstractNumId w:val="10"/>
  </w:num>
  <w:num w:numId="10" w16cid:durableId="1221281143">
    <w:abstractNumId w:val="2"/>
  </w:num>
  <w:num w:numId="11" w16cid:durableId="1572734301">
    <w:abstractNumId w:val="6"/>
  </w:num>
  <w:num w:numId="12" w16cid:durableId="694186606">
    <w:abstractNumId w:val="19"/>
  </w:num>
  <w:num w:numId="13" w16cid:durableId="594824391">
    <w:abstractNumId w:val="8"/>
  </w:num>
  <w:num w:numId="14" w16cid:durableId="648440342">
    <w:abstractNumId w:val="5"/>
  </w:num>
  <w:num w:numId="15" w16cid:durableId="300966495">
    <w:abstractNumId w:val="7"/>
  </w:num>
  <w:num w:numId="16" w16cid:durableId="1439640309">
    <w:abstractNumId w:val="9"/>
  </w:num>
  <w:num w:numId="17" w16cid:durableId="743768698">
    <w:abstractNumId w:val="17"/>
  </w:num>
  <w:num w:numId="18" w16cid:durableId="642390874">
    <w:abstractNumId w:val="4"/>
  </w:num>
  <w:num w:numId="19" w16cid:durableId="613094871">
    <w:abstractNumId w:val="15"/>
  </w:num>
  <w:num w:numId="20" w16cid:durableId="1386443058">
    <w:abstractNumId w:val="21"/>
  </w:num>
  <w:num w:numId="21" w16cid:durableId="837385572">
    <w:abstractNumId w:val="13"/>
  </w:num>
  <w:num w:numId="22" w16cid:durableId="2107337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26F4D"/>
    <w:rsid w:val="00146FCA"/>
    <w:rsid w:val="00265D38"/>
    <w:rsid w:val="00287D4E"/>
    <w:rsid w:val="00297D5A"/>
    <w:rsid w:val="002D7898"/>
    <w:rsid w:val="00304AE9"/>
    <w:rsid w:val="004163DF"/>
    <w:rsid w:val="004475AF"/>
    <w:rsid w:val="005044E4"/>
    <w:rsid w:val="00564074"/>
    <w:rsid w:val="005B77C0"/>
    <w:rsid w:val="00621218"/>
    <w:rsid w:val="00630C08"/>
    <w:rsid w:val="00681332"/>
    <w:rsid w:val="00840134"/>
    <w:rsid w:val="008A6470"/>
    <w:rsid w:val="00983367"/>
    <w:rsid w:val="009D4EB9"/>
    <w:rsid w:val="00B84C56"/>
    <w:rsid w:val="00BA4A1E"/>
    <w:rsid w:val="00BC66D1"/>
    <w:rsid w:val="00D97553"/>
    <w:rsid w:val="00DC6560"/>
    <w:rsid w:val="00E061F3"/>
    <w:rsid w:val="00E64F9B"/>
    <w:rsid w:val="00ED1B14"/>
    <w:rsid w:val="00ED2B11"/>
    <w:rsid w:val="00F148F1"/>
    <w:rsid w:val="00F23F6D"/>
    <w:rsid w:val="00F643A3"/>
    <w:rsid w:val="00F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16</cp:revision>
  <dcterms:created xsi:type="dcterms:W3CDTF">2023-10-23T05:26:00Z</dcterms:created>
  <dcterms:modified xsi:type="dcterms:W3CDTF">2026-03-24T17:39:00Z</dcterms:modified>
</cp:coreProperties>
</file>