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1B8AD" w14:textId="793D8047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 Sapargali Temirlan</w:t>
      </w:r>
    </w:p>
    <w:p w14:paraId="35253104" w14:textId="17FA1B1D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Group: SE-2403</w:t>
      </w:r>
    </w:p>
    <w:p w14:paraId="179F64E4" w14:textId="532E6999" w:rsidR="00BC66D1" w:rsidRDefault="00BC66D1" w:rsidP="00BC66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Instructor: Aigul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Adamova</w:t>
      </w:r>
      <w:proofErr w:type="spellEnd"/>
    </w:p>
    <w:p w14:paraId="0D870047" w14:textId="3E0701BA" w:rsidR="004163DF" w:rsidRDefault="004163DF" w:rsidP="004163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63D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PART </w:t>
      </w:r>
      <w:r w:rsidR="00722D80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5EF6DEC3" w14:textId="517FC714" w:rsidR="00664D46" w:rsidRPr="004163DF" w:rsidRDefault="00664D46" w:rsidP="004163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PART A</w:t>
      </w:r>
    </w:p>
    <w:p w14:paraId="5AA4E734" w14:textId="0E073B16" w:rsidR="00722D80" w:rsidRDefault="004163DF" w:rsidP="00722D8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63DF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="00722D80">
        <w:rPr>
          <w:rFonts w:ascii="Times New Roman" w:hAnsi="Times New Roman" w:cs="Times New Roman"/>
          <w:b/>
          <w:bCs/>
          <w:sz w:val="28"/>
          <w:szCs w:val="28"/>
          <w:lang w:val="en-US"/>
        </w:rPr>
        <w:t>, 2</w:t>
      </w:r>
      <w:r w:rsidRPr="004163D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="00722D80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Contract Code:</w:t>
      </w:r>
    </w:p>
    <w:p w14:paraId="1EA60E1D" w14:textId="5A528E8C" w:rsidR="00722D80" w:rsidRDefault="00722D80" w:rsidP="00722D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(See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HelloWorld.sol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 Part 2 Folder)</w:t>
      </w:r>
    </w:p>
    <w:p w14:paraId="7028FF81" w14:textId="101200DE" w:rsidR="00722D80" w:rsidRDefault="00722D80" w:rsidP="00722D80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3. Demonstrate:</w:t>
      </w:r>
    </w:p>
    <w:p w14:paraId="34524556" w14:textId="4427B99A" w:rsidR="00722D80" w:rsidRDefault="00722D80" w:rsidP="00722D80">
      <w:pPr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>getGreeting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GB"/>
        </w:rPr>
        <w:t xml:space="preserve">) – public;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>updateGreeting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GB"/>
        </w:rPr>
        <w:t>) – public; _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>privateHelper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GB"/>
        </w:rPr>
        <w:t xml:space="preserve">) – private;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>showPrivateMessage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GB"/>
        </w:rPr>
        <w:t>) – public</w:t>
      </w:r>
    </w:p>
    <w:p w14:paraId="02249B8F" w14:textId="1E78415D" w:rsidR="00722D80" w:rsidRDefault="00722D80" w:rsidP="00722D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State persistence: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Initial state of the greeting is set by the constructor, after that it can be retrieved using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getGreeting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() or updated by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updateGreeting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().</w:t>
      </w:r>
    </w:p>
    <w:p w14:paraId="205A6298" w14:textId="06957542" w:rsidR="00722D80" w:rsidRDefault="00722D80" w:rsidP="00722D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For example: initial constructor(“Hello, Temirlan”),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getGreeting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() returns “Hello, Temirlan),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getGreeting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() after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updateGreeting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(“Hello, Remix”) returns “Hello, Remix”).</w:t>
      </w:r>
    </w:p>
    <w:p w14:paraId="18B0C040" w14:textId="7274B177" w:rsidR="00722D80" w:rsidRDefault="00722D80" w:rsidP="00722D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Gas usage comparison: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Public functions that return state do not consume any gas, while state changing functions such as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updateGreeting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()” consumes gas, as you need to modify all blocks.</w:t>
      </w:r>
    </w:p>
    <w:p w14:paraId="188638C0" w14:textId="56AC650A" w:rsidR="00722D80" w:rsidRPr="00722D80" w:rsidRDefault="00722D80" w:rsidP="00722D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Submissions: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722D8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F6530A7" wp14:editId="2C9305CE">
            <wp:extent cx="5940425" cy="3160395"/>
            <wp:effectExtent l="0" t="0" r="3175" b="1905"/>
            <wp:docPr id="4964691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2D8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808560D" wp14:editId="10439E56">
            <wp:extent cx="5940425" cy="4083685"/>
            <wp:effectExtent l="0" t="0" r="3175" b="0"/>
            <wp:docPr id="19844256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8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2D8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DA1354" wp14:editId="7B912134">
            <wp:extent cx="5940425" cy="3903345"/>
            <wp:effectExtent l="0" t="0" r="3175" b="1905"/>
            <wp:docPr id="7677632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0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2D8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32458DB" wp14:editId="21755037">
            <wp:extent cx="5940425" cy="3342005"/>
            <wp:effectExtent l="0" t="0" r="3175" b="0"/>
            <wp:docPr id="98361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9E11F" w14:textId="21A03236" w:rsidR="005B77C0" w:rsidRDefault="00664D46" w:rsidP="00664D4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PART B</w:t>
      </w:r>
    </w:p>
    <w:p w14:paraId="2B9105C5" w14:textId="77777777" w:rsidR="00664D46" w:rsidRPr="00664D46" w:rsidRDefault="00664D46" w:rsidP="00664D4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1 — Memory vs Storage Mutation</w:t>
      </w:r>
    </w:p>
    <w:p w14:paraId="75972922" w14:textId="6D8243A3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Contract Code:</w:t>
      </w:r>
      <w:r w:rsidRPr="00664D46">
        <w:rPr>
          <w:rFonts w:ascii="Times New Roman" w:hAnsi="Times New Roman" w:cs="Times New Roman"/>
          <w:sz w:val="28"/>
          <w:szCs w:val="28"/>
          <w:lang w:val="en-US"/>
        </w:rPr>
        <w:br/>
        <w:t xml:space="preserve">(See </w:t>
      </w:r>
      <w:proofErr w:type="spellStart"/>
      <w:r w:rsidRPr="00664D46">
        <w:rPr>
          <w:rFonts w:ascii="Times New Roman" w:hAnsi="Times New Roman" w:cs="Times New Roman"/>
          <w:sz w:val="28"/>
          <w:szCs w:val="28"/>
          <w:lang w:val="en-US"/>
        </w:rPr>
        <w:t>MemoryVsStorage.sol</w:t>
      </w:r>
      <w:proofErr w:type="spellEnd"/>
      <w:r w:rsidRPr="00664D46">
        <w:rPr>
          <w:rFonts w:ascii="Times New Roman" w:hAnsi="Times New Roman" w:cs="Times New Roman"/>
          <w:sz w:val="28"/>
          <w:szCs w:val="28"/>
          <w:lang w:val="en-US"/>
        </w:rPr>
        <w:t xml:space="preserve"> in Part 2 Folder)</w:t>
      </w:r>
    </w:p>
    <w:p w14:paraId="431203FF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b/>
          <w:bCs/>
          <w:sz w:val="28"/>
          <w:szCs w:val="28"/>
          <w:lang w:val="en-US"/>
        </w:rPr>
        <w:t>Demonstrate:</w:t>
      </w:r>
    </w:p>
    <w:p w14:paraId="25303736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4D46">
        <w:rPr>
          <w:rFonts w:ascii="Times New Roman" w:hAnsi="Times New Roman" w:cs="Times New Roman"/>
          <w:sz w:val="28"/>
          <w:szCs w:val="28"/>
          <w:lang w:val="en-US"/>
        </w:rPr>
        <w:t>modifyViaMemory</w:t>
      </w:r>
      <w:proofErr w:type="spellEnd"/>
      <w:r w:rsidRPr="00664D46">
        <w:rPr>
          <w:rFonts w:ascii="Times New Roman" w:hAnsi="Times New Roman" w:cs="Times New Roman"/>
          <w:sz w:val="28"/>
          <w:szCs w:val="28"/>
          <w:lang w:val="en-US"/>
        </w:rPr>
        <w:t>() – public</w:t>
      </w:r>
    </w:p>
    <w:p w14:paraId="45C2E9D5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4D46">
        <w:rPr>
          <w:rFonts w:ascii="Times New Roman" w:hAnsi="Times New Roman" w:cs="Times New Roman"/>
          <w:sz w:val="28"/>
          <w:szCs w:val="28"/>
          <w:lang w:val="en-US"/>
        </w:rPr>
        <w:t>modifyViaStorage</w:t>
      </w:r>
      <w:proofErr w:type="spellEnd"/>
      <w:r w:rsidRPr="00664D46">
        <w:rPr>
          <w:rFonts w:ascii="Times New Roman" w:hAnsi="Times New Roman" w:cs="Times New Roman"/>
          <w:sz w:val="28"/>
          <w:szCs w:val="28"/>
          <w:lang w:val="en-US"/>
        </w:rPr>
        <w:t>() – public</w:t>
      </w:r>
    </w:p>
    <w:p w14:paraId="61917AB3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 behavior:</w:t>
      </w:r>
      <w:r w:rsidRPr="00664D46">
        <w:rPr>
          <w:rFonts w:ascii="Times New Roman" w:hAnsi="Times New Roman" w:cs="Times New Roman"/>
          <w:sz w:val="28"/>
          <w:szCs w:val="28"/>
          <w:lang w:val="en-US"/>
        </w:rPr>
        <w:br/>
        <w:t>The contract initializes a dynamic array in storage.</w:t>
      </w:r>
      <w:r w:rsidRPr="00664D46">
        <w:rPr>
          <w:rFonts w:ascii="Times New Roman" w:hAnsi="Times New Roman" w:cs="Times New Roman"/>
          <w:sz w:val="28"/>
          <w:szCs w:val="28"/>
          <w:lang w:val="en-US"/>
        </w:rPr>
        <w:br/>
        <w:t>When the array is copied into a memory variable and modified, the original storage array remains unchanged.</w:t>
      </w:r>
    </w:p>
    <w:p w14:paraId="251D1B91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sz w:val="28"/>
          <w:szCs w:val="28"/>
          <w:lang w:val="en-US"/>
        </w:rPr>
        <w:t>Example:</w:t>
      </w:r>
    </w:p>
    <w:p w14:paraId="68B74AC9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sz w:val="28"/>
          <w:szCs w:val="28"/>
          <w:lang w:val="en-US"/>
        </w:rPr>
        <w:t>Initial value: numbers[0] = 1</w:t>
      </w:r>
    </w:p>
    <w:p w14:paraId="5ABCFB4D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sz w:val="28"/>
          <w:szCs w:val="28"/>
          <w:lang w:val="en-US"/>
        </w:rPr>
        <w:t xml:space="preserve">After calling </w:t>
      </w:r>
      <w:proofErr w:type="spellStart"/>
      <w:r w:rsidRPr="00664D46">
        <w:rPr>
          <w:rFonts w:ascii="Times New Roman" w:hAnsi="Times New Roman" w:cs="Times New Roman"/>
          <w:sz w:val="28"/>
          <w:szCs w:val="28"/>
          <w:lang w:val="en-US"/>
        </w:rPr>
        <w:t>modifyViaMemory</w:t>
      </w:r>
      <w:proofErr w:type="spellEnd"/>
      <w:r w:rsidRPr="00664D46">
        <w:rPr>
          <w:rFonts w:ascii="Times New Roman" w:hAnsi="Times New Roman" w:cs="Times New Roman"/>
          <w:sz w:val="28"/>
          <w:szCs w:val="28"/>
          <w:lang w:val="en-US"/>
        </w:rPr>
        <w:t xml:space="preserve">(), numbers[0] </w:t>
      </w:r>
      <w:proofErr w:type="gramStart"/>
      <w:r w:rsidRPr="00664D46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664D46">
        <w:rPr>
          <w:rFonts w:ascii="Times New Roman" w:hAnsi="Times New Roman" w:cs="Times New Roman"/>
          <w:sz w:val="28"/>
          <w:szCs w:val="28"/>
          <w:lang w:val="en-US"/>
        </w:rPr>
        <w:t xml:space="preserve"> still 1</w:t>
      </w:r>
    </w:p>
    <w:p w14:paraId="1F01A399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sz w:val="28"/>
          <w:szCs w:val="28"/>
          <w:lang w:val="en-US"/>
        </w:rPr>
        <w:t xml:space="preserve">After calling </w:t>
      </w:r>
      <w:proofErr w:type="spellStart"/>
      <w:r w:rsidRPr="00664D46">
        <w:rPr>
          <w:rFonts w:ascii="Times New Roman" w:hAnsi="Times New Roman" w:cs="Times New Roman"/>
          <w:sz w:val="28"/>
          <w:szCs w:val="28"/>
          <w:lang w:val="en-US"/>
        </w:rPr>
        <w:t>modifyViaStorage</w:t>
      </w:r>
      <w:proofErr w:type="spellEnd"/>
      <w:r w:rsidRPr="00664D46">
        <w:rPr>
          <w:rFonts w:ascii="Times New Roman" w:hAnsi="Times New Roman" w:cs="Times New Roman"/>
          <w:sz w:val="28"/>
          <w:szCs w:val="28"/>
          <w:lang w:val="en-US"/>
        </w:rPr>
        <w:t xml:space="preserve">(), numbers[0] </w:t>
      </w:r>
      <w:proofErr w:type="gramStart"/>
      <w:r w:rsidRPr="00664D46">
        <w:rPr>
          <w:rFonts w:ascii="Times New Roman" w:hAnsi="Times New Roman" w:cs="Times New Roman"/>
          <w:sz w:val="28"/>
          <w:szCs w:val="28"/>
          <w:lang w:val="en-US"/>
        </w:rPr>
        <w:t>becomes</w:t>
      </w:r>
      <w:proofErr w:type="gramEnd"/>
      <w:r w:rsidRPr="00664D46">
        <w:rPr>
          <w:rFonts w:ascii="Times New Roman" w:hAnsi="Times New Roman" w:cs="Times New Roman"/>
          <w:sz w:val="28"/>
          <w:szCs w:val="28"/>
          <w:lang w:val="en-US"/>
        </w:rPr>
        <w:t xml:space="preserve"> 999</w:t>
      </w:r>
    </w:p>
    <w:p w14:paraId="1CEDEA45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Explanation:</w:t>
      </w:r>
      <w:r w:rsidRPr="00664D46">
        <w:rPr>
          <w:rFonts w:ascii="Times New Roman" w:hAnsi="Times New Roman" w:cs="Times New Roman"/>
          <w:sz w:val="28"/>
          <w:szCs w:val="28"/>
          <w:lang w:val="en-US"/>
        </w:rPr>
        <w:br/>
        <w:t>When a storage array is assigned to a memory variable, its contents are copied into memory.</w:t>
      </w:r>
      <w:r w:rsidRPr="00664D46">
        <w:rPr>
          <w:rFonts w:ascii="Times New Roman" w:hAnsi="Times New Roman" w:cs="Times New Roman"/>
          <w:sz w:val="28"/>
          <w:szCs w:val="28"/>
          <w:lang w:val="en-US"/>
        </w:rPr>
        <w:br/>
        <w:t>Changes made to memory do not persist because memory is cleared after execution.</w:t>
      </w:r>
    </w:p>
    <w:p w14:paraId="6E4109B1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Bytecode-level explanation:</w:t>
      </w:r>
    </w:p>
    <w:p w14:paraId="501DC715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sz w:val="28"/>
          <w:szCs w:val="28"/>
          <w:lang w:val="en-US"/>
        </w:rPr>
        <w:t>Storage is read using SLOAD</w:t>
      </w:r>
    </w:p>
    <w:p w14:paraId="216B4D2B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sz w:val="28"/>
          <w:szCs w:val="28"/>
          <w:lang w:val="en-US"/>
        </w:rPr>
        <w:t>Data is copied into memory using MSTORE</w:t>
      </w:r>
    </w:p>
    <w:p w14:paraId="2C7C2A9D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sz w:val="28"/>
          <w:szCs w:val="28"/>
          <w:lang w:val="en-US"/>
        </w:rPr>
        <w:t>No SSTORE opcode is executed, so storage is not updated</w:t>
      </w:r>
    </w:p>
    <w:p w14:paraId="327B8128" w14:textId="17F909AB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16B73E" w14:textId="77777777" w:rsidR="00664D46" w:rsidRPr="00664D46" w:rsidRDefault="00664D46" w:rsidP="00664D4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2 — Function Visibility Impact</w:t>
      </w:r>
    </w:p>
    <w:p w14:paraId="4D80ABF3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Contract Code:</w:t>
      </w:r>
      <w:r w:rsidRPr="00664D46">
        <w:rPr>
          <w:rFonts w:ascii="Times New Roman" w:hAnsi="Times New Roman" w:cs="Times New Roman"/>
          <w:sz w:val="28"/>
          <w:szCs w:val="28"/>
          <w:lang w:val="en-US"/>
        </w:rPr>
        <w:br/>
        <w:t>(See Experiment2_FunctionVisibility.sol in Part 2 Folder)</w:t>
      </w:r>
    </w:p>
    <w:p w14:paraId="5C516EBB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b/>
          <w:bCs/>
          <w:sz w:val="28"/>
          <w:szCs w:val="28"/>
          <w:lang w:val="en-US"/>
        </w:rPr>
        <w:t>Demonstrate:</w:t>
      </w:r>
    </w:p>
    <w:p w14:paraId="3B11D387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4D46">
        <w:rPr>
          <w:rFonts w:ascii="Times New Roman" w:hAnsi="Times New Roman" w:cs="Times New Roman"/>
          <w:sz w:val="28"/>
          <w:szCs w:val="28"/>
          <w:lang w:val="en-US"/>
        </w:rPr>
        <w:t>publicFunc</w:t>
      </w:r>
      <w:proofErr w:type="spellEnd"/>
      <w:r w:rsidRPr="00664D46">
        <w:rPr>
          <w:rFonts w:ascii="Times New Roman" w:hAnsi="Times New Roman" w:cs="Times New Roman"/>
          <w:sz w:val="28"/>
          <w:szCs w:val="28"/>
          <w:lang w:val="en-US"/>
        </w:rPr>
        <w:t>() – public</w:t>
      </w:r>
    </w:p>
    <w:p w14:paraId="35ECA27B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4D46">
        <w:rPr>
          <w:rFonts w:ascii="Times New Roman" w:hAnsi="Times New Roman" w:cs="Times New Roman"/>
          <w:sz w:val="28"/>
          <w:szCs w:val="28"/>
          <w:lang w:val="en-US"/>
        </w:rPr>
        <w:t>externalFunc</w:t>
      </w:r>
      <w:proofErr w:type="spellEnd"/>
      <w:r w:rsidRPr="00664D46">
        <w:rPr>
          <w:rFonts w:ascii="Times New Roman" w:hAnsi="Times New Roman" w:cs="Times New Roman"/>
          <w:sz w:val="28"/>
          <w:szCs w:val="28"/>
          <w:lang w:val="en-US"/>
        </w:rPr>
        <w:t>() – external</w:t>
      </w:r>
    </w:p>
    <w:p w14:paraId="52222A9D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4D46">
        <w:rPr>
          <w:rFonts w:ascii="Times New Roman" w:hAnsi="Times New Roman" w:cs="Times New Roman"/>
          <w:sz w:val="28"/>
          <w:szCs w:val="28"/>
          <w:lang w:val="en-US"/>
        </w:rPr>
        <w:t>internalFunc</w:t>
      </w:r>
      <w:proofErr w:type="spellEnd"/>
      <w:r w:rsidRPr="00664D46">
        <w:rPr>
          <w:rFonts w:ascii="Times New Roman" w:hAnsi="Times New Roman" w:cs="Times New Roman"/>
          <w:sz w:val="28"/>
          <w:szCs w:val="28"/>
          <w:lang w:val="en-US"/>
        </w:rPr>
        <w:t>() – internal</w:t>
      </w:r>
    </w:p>
    <w:p w14:paraId="03C9B263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4D46">
        <w:rPr>
          <w:rFonts w:ascii="Times New Roman" w:hAnsi="Times New Roman" w:cs="Times New Roman"/>
          <w:sz w:val="28"/>
          <w:szCs w:val="28"/>
          <w:lang w:val="en-US"/>
        </w:rPr>
        <w:t>privateFunc</w:t>
      </w:r>
      <w:proofErr w:type="spellEnd"/>
      <w:r w:rsidRPr="00664D46">
        <w:rPr>
          <w:rFonts w:ascii="Times New Roman" w:hAnsi="Times New Roman" w:cs="Times New Roman"/>
          <w:sz w:val="28"/>
          <w:szCs w:val="28"/>
          <w:lang w:val="en-US"/>
        </w:rPr>
        <w:t>() – private</w:t>
      </w:r>
    </w:p>
    <w:p w14:paraId="6BCD4246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b/>
          <w:bCs/>
          <w:sz w:val="28"/>
          <w:szCs w:val="28"/>
          <w:lang w:val="en-US"/>
        </w:rPr>
        <w:t>Function call behavior:</w:t>
      </w:r>
    </w:p>
    <w:p w14:paraId="3C746E1E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4D46">
        <w:rPr>
          <w:rFonts w:ascii="Times New Roman" w:hAnsi="Times New Roman" w:cs="Times New Roman"/>
          <w:sz w:val="28"/>
          <w:szCs w:val="28"/>
          <w:lang w:val="en-US"/>
        </w:rPr>
        <w:t>publicFunc</w:t>
      </w:r>
      <w:proofErr w:type="spellEnd"/>
      <w:r w:rsidRPr="00664D46">
        <w:rPr>
          <w:rFonts w:ascii="Times New Roman" w:hAnsi="Times New Roman" w:cs="Times New Roman"/>
          <w:sz w:val="28"/>
          <w:szCs w:val="28"/>
          <w:lang w:val="en-US"/>
        </w:rPr>
        <w:t>() can be called internally and externally</w:t>
      </w:r>
    </w:p>
    <w:p w14:paraId="59B143F2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4D46">
        <w:rPr>
          <w:rFonts w:ascii="Times New Roman" w:hAnsi="Times New Roman" w:cs="Times New Roman"/>
          <w:sz w:val="28"/>
          <w:szCs w:val="28"/>
          <w:lang w:val="en-US"/>
        </w:rPr>
        <w:t>externalFunc</w:t>
      </w:r>
      <w:proofErr w:type="spellEnd"/>
      <w:r w:rsidRPr="00664D46">
        <w:rPr>
          <w:rFonts w:ascii="Times New Roman" w:hAnsi="Times New Roman" w:cs="Times New Roman"/>
          <w:sz w:val="28"/>
          <w:szCs w:val="28"/>
          <w:lang w:val="en-US"/>
        </w:rPr>
        <w:t>() can only be called externally or internally using this</w:t>
      </w:r>
    </w:p>
    <w:p w14:paraId="00888CF6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4D46">
        <w:rPr>
          <w:rFonts w:ascii="Times New Roman" w:hAnsi="Times New Roman" w:cs="Times New Roman"/>
          <w:sz w:val="28"/>
          <w:szCs w:val="28"/>
          <w:lang w:val="en-US"/>
        </w:rPr>
        <w:t>internalFunc</w:t>
      </w:r>
      <w:proofErr w:type="spellEnd"/>
      <w:r w:rsidRPr="00664D46">
        <w:rPr>
          <w:rFonts w:ascii="Times New Roman" w:hAnsi="Times New Roman" w:cs="Times New Roman"/>
          <w:sz w:val="28"/>
          <w:szCs w:val="28"/>
          <w:lang w:val="en-US"/>
        </w:rPr>
        <w:t>() can only be called inside the contract or derived contracts</w:t>
      </w:r>
    </w:p>
    <w:p w14:paraId="11945804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64D46">
        <w:rPr>
          <w:rFonts w:ascii="Times New Roman" w:hAnsi="Times New Roman" w:cs="Times New Roman"/>
          <w:sz w:val="28"/>
          <w:szCs w:val="28"/>
          <w:lang w:val="en-US"/>
        </w:rPr>
        <w:t>privateFunc</w:t>
      </w:r>
      <w:proofErr w:type="spellEnd"/>
      <w:r w:rsidRPr="00664D46">
        <w:rPr>
          <w:rFonts w:ascii="Times New Roman" w:hAnsi="Times New Roman" w:cs="Times New Roman"/>
          <w:sz w:val="28"/>
          <w:szCs w:val="28"/>
          <w:lang w:val="en-US"/>
        </w:rPr>
        <w:t>() can only be called inside the same contract</w:t>
      </w:r>
    </w:p>
    <w:p w14:paraId="03015019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Explanation:</w:t>
      </w:r>
      <w:r w:rsidRPr="00664D46">
        <w:rPr>
          <w:rFonts w:ascii="Times New Roman" w:hAnsi="Times New Roman" w:cs="Times New Roman"/>
          <w:sz w:val="28"/>
          <w:szCs w:val="28"/>
          <w:lang w:val="en-US"/>
        </w:rPr>
        <w:br/>
        <w:t>Public and external functions are part of the ABI and use message calls.</w:t>
      </w:r>
      <w:r w:rsidRPr="00664D46">
        <w:rPr>
          <w:rFonts w:ascii="Times New Roman" w:hAnsi="Times New Roman" w:cs="Times New Roman"/>
          <w:sz w:val="28"/>
          <w:szCs w:val="28"/>
          <w:lang w:val="en-US"/>
        </w:rPr>
        <w:br/>
        <w:t>Internal and private functions are compiled into direct jumps and are not accessible externally.</w:t>
      </w:r>
    </w:p>
    <w:p w14:paraId="646A885D" w14:textId="47F4B18C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FE3F99" w14:textId="77777777" w:rsidR="00664D46" w:rsidRPr="00664D46" w:rsidRDefault="00664D46" w:rsidP="00664D4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3 — Constructor State Initialization</w:t>
      </w:r>
    </w:p>
    <w:p w14:paraId="65DAC7A4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Contract Code:</w:t>
      </w:r>
      <w:r w:rsidRPr="00664D46">
        <w:rPr>
          <w:rFonts w:ascii="Times New Roman" w:hAnsi="Times New Roman" w:cs="Times New Roman"/>
          <w:sz w:val="28"/>
          <w:szCs w:val="28"/>
          <w:lang w:val="en-US"/>
        </w:rPr>
        <w:br/>
        <w:t>(See Experiment3_ConstructorLayout.sol in Part 2 Folder)</w:t>
      </w:r>
    </w:p>
    <w:p w14:paraId="1529D079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b/>
          <w:bCs/>
          <w:sz w:val="28"/>
          <w:szCs w:val="28"/>
          <w:lang w:val="en-US"/>
        </w:rPr>
        <w:t>Demonstrate:</w:t>
      </w:r>
    </w:p>
    <w:p w14:paraId="002F6909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sz w:val="28"/>
          <w:szCs w:val="28"/>
          <w:lang w:val="en-US"/>
        </w:rPr>
        <w:t>Constructor arguments _</w:t>
      </w:r>
      <w:proofErr w:type="gramStart"/>
      <w:r w:rsidRPr="00664D46">
        <w:rPr>
          <w:rFonts w:ascii="Times New Roman" w:hAnsi="Times New Roman" w:cs="Times New Roman"/>
          <w:sz w:val="28"/>
          <w:szCs w:val="28"/>
          <w:lang w:val="en-US"/>
        </w:rPr>
        <w:t>a and</w:t>
      </w:r>
      <w:proofErr w:type="gramEnd"/>
      <w:r w:rsidRPr="00664D46">
        <w:rPr>
          <w:rFonts w:ascii="Times New Roman" w:hAnsi="Times New Roman" w:cs="Times New Roman"/>
          <w:sz w:val="28"/>
          <w:szCs w:val="28"/>
          <w:lang w:val="en-US"/>
        </w:rPr>
        <w:t xml:space="preserve"> _b</w:t>
      </w:r>
    </w:p>
    <w:p w14:paraId="35DD1ECA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sz w:val="28"/>
          <w:szCs w:val="28"/>
          <w:lang w:val="en-US"/>
        </w:rPr>
        <w:t>State variables a, b, and owner</w:t>
      </w:r>
    </w:p>
    <w:p w14:paraId="7EF2FEC7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State initialization:</w:t>
      </w:r>
      <w:r w:rsidRPr="00664D46">
        <w:rPr>
          <w:rFonts w:ascii="Times New Roman" w:hAnsi="Times New Roman" w:cs="Times New Roman"/>
          <w:sz w:val="28"/>
          <w:szCs w:val="28"/>
          <w:lang w:val="en-US"/>
        </w:rPr>
        <w:br/>
        <w:t>The constructor sets the initial values of state variables at deployment.</w:t>
      </w:r>
    </w:p>
    <w:p w14:paraId="4B2506E3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sz w:val="28"/>
          <w:szCs w:val="28"/>
          <w:lang w:val="en-US"/>
        </w:rPr>
        <w:t>Example:</w:t>
      </w:r>
    </w:p>
    <w:p w14:paraId="66861033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sz w:val="28"/>
          <w:szCs w:val="28"/>
          <w:lang w:val="en-US"/>
        </w:rPr>
        <w:t>Deployment 1: constructor(10, 20) → a = 10, b = 20</w:t>
      </w:r>
    </w:p>
    <w:p w14:paraId="40285748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sz w:val="28"/>
          <w:szCs w:val="28"/>
          <w:lang w:val="en-US"/>
        </w:rPr>
        <w:t>Deployment 2: constructor(999, 1) → a = 999, b = 1</w:t>
      </w:r>
    </w:p>
    <w:p w14:paraId="66A94E6E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b/>
          <w:bCs/>
          <w:sz w:val="28"/>
          <w:szCs w:val="28"/>
          <w:lang w:val="en-US"/>
        </w:rPr>
        <w:t>Storage layout:</w:t>
      </w:r>
      <w:r w:rsidRPr="00664D46">
        <w:rPr>
          <w:rFonts w:ascii="Times New Roman" w:hAnsi="Times New Roman" w:cs="Times New Roman"/>
          <w:sz w:val="28"/>
          <w:szCs w:val="28"/>
          <w:lang w:val="en-US"/>
        </w:rPr>
        <w:br/>
        <w:t>The storage slot positions remain the same across deployments, while the stored values differ.</w:t>
      </w:r>
    </w:p>
    <w:p w14:paraId="0832B3AC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4D46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Explanation:</w:t>
      </w:r>
      <w:r w:rsidRPr="00664D46">
        <w:rPr>
          <w:rFonts w:ascii="Times New Roman" w:hAnsi="Times New Roman" w:cs="Times New Roman"/>
          <w:sz w:val="28"/>
          <w:szCs w:val="28"/>
          <w:lang w:val="en-US"/>
        </w:rPr>
        <w:br/>
        <w:t>Storage layout is determined at compile time.</w:t>
      </w:r>
      <w:r w:rsidRPr="00664D46">
        <w:rPr>
          <w:rFonts w:ascii="Times New Roman" w:hAnsi="Times New Roman" w:cs="Times New Roman"/>
          <w:sz w:val="28"/>
          <w:szCs w:val="28"/>
          <w:lang w:val="en-US"/>
        </w:rPr>
        <w:br/>
        <w:t>Constructor arguments only affect the initial stored values, not the storage structure.</w:t>
      </w:r>
    </w:p>
    <w:p w14:paraId="04E9A36F" w14:textId="77777777" w:rsidR="00664D46" w:rsidRPr="00664D46" w:rsidRDefault="00664D46" w:rsidP="00664D46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664D46" w:rsidRPr="00664D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845"/>
    <w:multiLevelType w:val="multilevel"/>
    <w:tmpl w:val="4550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A571D"/>
    <w:multiLevelType w:val="multilevel"/>
    <w:tmpl w:val="77E6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C00C1"/>
    <w:multiLevelType w:val="multilevel"/>
    <w:tmpl w:val="2A78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A06F1"/>
    <w:multiLevelType w:val="multilevel"/>
    <w:tmpl w:val="1C94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4520D"/>
    <w:multiLevelType w:val="multilevel"/>
    <w:tmpl w:val="1CBC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8137E"/>
    <w:multiLevelType w:val="multilevel"/>
    <w:tmpl w:val="16A89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6016BF"/>
    <w:multiLevelType w:val="multilevel"/>
    <w:tmpl w:val="84041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A27084"/>
    <w:multiLevelType w:val="multilevel"/>
    <w:tmpl w:val="721E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B448C"/>
    <w:multiLevelType w:val="multilevel"/>
    <w:tmpl w:val="E65C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24F62"/>
    <w:multiLevelType w:val="multilevel"/>
    <w:tmpl w:val="4DA66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CF4ADD"/>
    <w:multiLevelType w:val="multilevel"/>
    <w:tmpl w:val="9AF66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3B7269"/>
    <w:multiLevelType w:val="multilevel"/>
    <w:tmpl w:val="FDE4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C6097"/>
    <w:multiLevelType w:val="multilevel"/>
    <w:tmpl w:val="88128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AA55CD"/>
    <w:multiLevelType w:val="multilevel"/>
    <w:tmpl w:val="A7EA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905B4"/>
    <w:multiLevelType w:val="multilevel"/>
    <w:tmpl w:val="E866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680E86"/>
    <w:multiLevelType w:val="multilevel"/>
    <w:tmpl w:val="B3B6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3D729D"/>
    <w:multiLevelType w:val="multilevel"/>
    <w:tmpl w:val="984E5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5B3D36"/>
    <w:multiLevelType w:val="multilevel"/>
    <w:tmpl w:val="176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9F6F3D"/>
    <w:multiLevelType w:val="multilevel"/>
    <w:tmpl w:val="876E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C3786"/>
    <w:multiLevelType w:val="multilevel"/>
    <w:tmpl w:val="B6B03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7A6D7F"/>
    <w:multiLevelType w:val="multilevel"/>
    <w:tmpl w:val="CFC07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4F6B43"/>
    <w:multiLevelType w:val="hybridMultilevel"/>
    <w:tmpl w:val="A0FA1D98"/>
    <w:lvl w:ilvl="0" w:tplc="2CFC4190">
      <w:start w:val="1"/>
      <w:numFmt w:val="decimal"/>
      <w:lvlText w:val="%1."/>
      <w:lvlJc w:val="left"/>
      <w:pPr>
        <w:ind w:left="433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0802093"/>
    <w:multiLevelType w:val="multilevel"/>
    <w:tmpl w:val="E240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AD68AE"/>
    <w:multiLevelType w:val="multilevel"/>
    <w:tmpl w:val="5B24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266390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3299831">
    <w:abstractNumId w:val="14"/>
  </w:num>
  <w:num w:numId="3" w16cid:durableId="363482544">
    <w:abstractNumId w:val="23"/>
  </w:num>
  <w:num w:numId="4" w16cid:durableId="46995196">
    <w:abstractNumId w:val="4"/>
  </w:num>
  <w:num w:numId="5" w16cid:durableId="1743329693">
    <w:abstractNumId w:val="1"/>
  </w:num>
  <w:num w:numId="6" w16cid:durableId="768155895">
    <w:abstractNumId w:val="16"/>
  </w:num>
  <w:num w:numId="7" w16cid:durableId="660474383">
    <w:abstractNumId w:val="19"/>
  </w:num>
  <w:num w:numId="8" w16cid:durableId="1783958876">
    <w:abstractNumId w:val="0"/>
  </w:num>
  <w:num w:numId="9" w16cid:durableId="1094203919">
    <w:abstractNumId w:val="12"/>
  </w:num>
  <w:num w:numId="10" w16cid:durableId="1221281143">
    <w:abstractNumId w:val="3"/>
  </w:num>
  <w:num w:numId="11" w16cid:durableId="1572734301">
    <w:abstractNumId w:val="6"/>
  </w:num>
  <w:num w:numId="12" w16cid:durableId="694186606">
    <w:abstractNumId w:val="22"/>
  </w:num>
  <w:num w:numId="13" w16cid:durableId="594824391">
    <w:abstractNumId w:val="9"/>
  </w:num>
  <w:num w:numId="14" w16cid:durableId="648440342">
    <w:abstractNumId w:val="5"/>
  </w:num>
  <w:num w:numId="15" w16cid:durableId="300966495">
    <w:abstractNumId w:val="7"/>
  </w:num>
  <w:num w:numId="16" w16cid:durableId="1439640309">
    <w:abstractNumId w:val="10"/>
  </w:num>
  <w:num w:numId="17" w16cid:durableId="743768698">
    <w:abstractNumId w:val="20"/>
  </w:num>
  <w:num w:numId="18" w16cid:durableId="1547326760">
    <w:abstractNumId w:val="2"/>
  </w:num>
  <w:num w:numId="19" w16cid:durableId="2125464990">
    <w:abstractNumId w:val="8"/>
  </w:num>
  <w:num w:numId="20" w16cid:durableId="633868991">
    <w:abstractNumId w:val="13"/>
  </w:num>
  <w:num w:numId="21" w16cid:durableId="554244769">
    <w:abstractNumId w:val="17"/>
  </w:num>
  <w:num w:numId="22" w16cid:durableId="263266377">
    <w:abstractNumId w:val="18"/>
  </w:num>
  <w:num w:numId="23" w16cid:durableId="1037389319">
    <w:abstractNumId w:val="15"/>
  </w:num>
  <w:num w:numId="24" w16cid:durableId="112301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134"/>
    <w:rsid w:val="00021645"/>
    <w:rsid w:val="00146FCA"/>
    <w:rsid w:val="00297D5A"/>
    <w:rsid w:val="004163DF"/>
    <w:rsid w:val="004251ED"/>
    <w:rsid w:val="00564074"/>
    <w:rsid w:val="005B77C0"/>
    <w:rsid w:val="00621218"/>
    <w:rsid w:val="00664D46"/>
    <w:rsid w:val="00681332"/>
    <w:rsid w:val="006A1DC1"/>
    <w:rsid w:val="00722D80"/>
    <w:rsid w:val="00840134"/>
    <w:rsid w:val="008A6470"/>
    <w:rsid w:val="00B84C56"/>
    <w:rsid w:val="00BC66D1"/>
    <w:rsid w:val="00D97553"/>
    <w:rsid w:val="00DC6560"/>
    <w:rsid w:val="00E061F3"/>
    <w:rsid w:val="00E64F9B"/>
    <w:rsid w:val="00ED1B14"/>
    <w:rsid w:val="00ED2B11"/>
    <w:rsid w:val="00F148F1"/>
    <w:rsid w:val="00F64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EBFE5"/>
  <w15:chartTrackingRefBased/>
  <w15:docId w15:val="{D104C18D-6301-41E0-A3F9-4D9F29F24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7C0"/>
    <w:rPr>
      <w:rFonts w:eastAsiaTheme="minorEastAsia"/>
      <w:lang w:val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6FCA"/>
    <w:pPr>
      <w:spacing w:after="200" w:line="276" w:lineRule="auto"/>
      <w:ind w:left="720"/>
      <w:contextualSpacing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5</Pages>
  <Words>391</Words>
  <Characters>2603</Characters>
  <Application>Microsoft Office Word</Application>
  <DocSecurity>0</DocSecurity>
  <Lines>100</Lines>
  <Paragraphs>59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 Bakbergenov</dc:creator>
  <cp:keywords/>
  <dc:description/>
  <cp:lastModifiedBy>Temirlan Sapargali</cp:lastModifiedBy>
  <cp:revision>12</cp:revision>
  <dcterms:created xsi:type="dcterms:W3CDTF">2023-10-23T05:26:00Z</dcterms:created>
  <dcterms:modified xsi:type="dcterms:W3CDTF">2025-12-29T17:43:00Z</dcterms:modified>
</cp:coreProperties>
</file>