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jpg" ContentType="image/jpeg"/>
  <Override PartName="/word/media/rId50.pdf" ContentType="application/pdf"/>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Heston</w:t>
      </w:r>
      <w:r>
        <w:t xml:space="preserve"> </w:t>
      </w:r>
      <w:r>
        <w:t xml:space="preserve">implementation</w:t>
      </w:r>
    </w:p>
    <w:p>
      <w:pPr>
        <w:pStyle w:val="Author"/>
      </w:pPr>
      <w:r>
        <w:t xml:space="preserve">Fernando</w:t>
      </w:r>
      <w:r>
        <w:t xml:space="preserve"> </w:t>
      </w:r>
      <w:r>
        <w:t xml:space="preserve">O.</w:t>
      </w:r>
      <w:r>
        <w:t xml:space="preserve"> </w:t>
      </w:r>
      <w:r>
        <w:t xml:space="preserve">Teixeira</w:t>
      </w:r>
    </w:p>
    <w:p>
      <w:pPr>
        <w:pStyle w:val="Date"/>
      </w:pPr>
      <w:r>
        <w:t xml:space="preserve">May</w:t>
      </w:r>
      <w:r>
        <w:t xml:space="preserve"> </w:t>
      </w:r>
      <w:r>
        <w:t xml:space="preserve">2017</w:t>
      </w:r>
    </w:p>
    <w:p>
      <w:pPr>
        <w:pStyle w:val="Heading1"/>
      </w:pPr>
      <w:bookmarkStart w:id="21" w:name="intro"/>
      <w:bookmarkEnd w:id="21"/>
      <w:r>
        <w:t xml:space="preserve">Introduction</w:t>
      </w:r>
    </w:p>
    <w:p>
      <w:pPr>
        <w:pStyle w:val="FirstParagraph"/>
      </w:pPr>
      <w:r>
        <w:t xml:space="preserve">Welcome to the</w:t>
      </w:r>
      <w:r>
        <w:t xml:space="preserve"> </w:t>
      </w:r>
      <w:r>
        <w:rPr>
          <w:i/>
        </w:rPr>
        <w:t xml:space="preserve">R Markdown</w:t>
      </w:r>
      <w:r>
        <w:t xml:space="preserve"> </w:t>
      </w:r>
      <w:r>
        <w:t xml:space="preserve">thesis template. This template is based on (and in many places copied directly from) the Reed College LaTeX template, but hopefully it will provide a nicer interface for those that have never used TeX or LaTeX before. Using</w:t>
      </w:r>
      <w:r>
        <w:t xml:space="preserve"> </w:t>
      </w:r>
      <w:r>
        <w:rPr>
          <w:i/>
        </w:rPr>
        <w:t xml:space="preserve">R Markdown</w:t>
      </w:r>
      <w:r>
        <w:t xml:space="preserve"> </w:t>
      </w:r>
      <w:r>
        <w:t xml:space="preserve">will also allow you to easily keep track of your analyses in</w:t>
      </w:r>
      <w:r>
        <w:t xml:space="preserve"> </w:t>
      </w:r>
      <w:r>
        <w:rPr>
          <w:b/>
        </w:rPr>
        <w:t xml:space="preserve">R</w:t>
      </w:r>
      <w:r>
        <w:t xml:space="preserve"> </w:t>
      </w:r>
      <w:r>
        <w:t xml:space="preserve">chunks of code, with the resulting plots and output included as well. The hope is this</w:t>
      </w:r>
      <w:r>
        <w:t xml:space="preserve"> </w:t>
      </w:r>
      <w:r>
        <w:rPr>
          <w:i/>
        </w:rPr>
        <w:t xml:space="preserve">R Markdown</w:t>
      </w:r>
      <w:r>
        <w:t xml:space="preserve"> </w:t>
      </w:r>
      <w:r>
        <w:t xml:space="preserve">template gets you in the habit of doing reproducible research, which benefits you long-term as a researcher, but also will greatly help anyone that is trying to reproduce or build onto your results down the road.</w:t>
      </w:r>
    </w:p>
    <w:p>
      <w:pPr>
        <w:pStyle w:val="BodyText"/>
      </w:pPr>
      <w:r>
        <w:t xml:space="preserve">Hopefully, you won't have much of a learning period to go through and you will reap the benefits of a nicely formatted thesis. The use of LaTeX in combination with</w:t>
      </w:r>
      <w:r>
        <w:t xml:space="preserve"> </w:t>
      </w:r>
      <w:r>
        <w:rPr>
          <w:i/>
        </w:rPr>
        <w:t xml:space="preserve">Markdown</w:t>
      </w:r>
      <w:r>
        <w:t xml:space="preserve"> </w:t>
      </w:r>
      <w:r>
        <w:t xml:space="preserve">is more consistent than the output of a word processor, much less prone to corruption or crashing, and the resulting file is smaller than a Word file. While you may have never had problems using Word in the past, your thesis is likely going to be about twice as large and complex as anything you've written before, taxing Word's capabilities. After working with</w:t>
      </w:r>
      <w:r>
        <w:t xml:space="preserve"> </w:t>
      </w:r>
      <w:r>
        <w:rPr>
          <w:i/>
        </w:rPr>
        <w:t xml:space="preserve">Markdown</w:t>
      </w:r>
      <w:r>
        <w:t xml:space="preserve"> </w:t>
      </w:r>
      <w:r>
        <w:t xml:space="preserve">and</w:t>
      </w:r>
      <w:r>
        <w:t xml:space="preserve"> </w:t>
      </w:r>
      <w:r>
        <w:rPr>
          <w:b/>
        </w:rPr>
        <w:t xml:space="preserve">R</w:t>
      </w:r>
      <w:r>
        <w:t xml:space="preserve"> </w:t>
      </w:r>
      <w:r>
        <w:t xml:space="preserve">together for a few weeks, we are confident this will be your reporting style of choice going forward.</w:t>
      </w:r>
    </w:p>
    <w:p>
      <w:pPr>
        <w:pStyle w:val="BodyText"/>
      </w:pPr>
      <w:r>
        <w:rPr>
          <w:b/>
        </w:rPr>
        <w:t xml:space="preserve">Why use it?</w:t>
      </w:r>
    </w:p>
    <w:p>
      <w:pPr>
        <w:pStyle w:val="BodyText"/>
      </w:pPr>
      <w:r>
        <w:rPr>
          <w:i/>
        </w:rPr>
        <w:t xml:space="preserve">R Markdown</w:t>
      </w:r>
      <w:r>
        <w:t xml:space="preserve"> </w:t>
      </w:r>
      <w:r>
        <w:t xml:space="preserve">creates a simple and straightforward way to interface with the beauty of LaTeX. Packages have been written in</w:t>
      </w:r>
      <w:r>
        <w:t xml:space="preserve"> </w:t>
      </w:r>
      <w:r>
        <w:rPr>
          <w:b/>
        </w:rPr>
        <w:t xml:space="preserve">R</w:t>
      </w:r>
      <w:r>
        <w:t xml:space="preserve"> </w:t>
      </w:r>
      <w:r>
        <w:t xml:space="preserve">to work directly with LaTeX to produce nicely formatting tables and paragraphs. In addition to creating a user friendly interface to LaTeX,</w:t>
      </w:r>
      <w:r>
        <w:t xml:space="preserve"> </w:t>
      </w:r>
      <w:r>
        <w:rPr>
          <w:i/>
        </w:rPr>
        <w:t xml:space="preserve">R Markdown</w:t>
      </w:r>
      <w:r>
        <w:t xml:space="preserve"> </w:t>
      </w:r>
      <w:r>
        <w:t xml:space="preserve">also allows you to read in your data, to analyze it and to visualize it using</w:t>
      </w:r>
      <w:r>
        <w:t xml:space="preserve"> </w:t>
      </w:r>
      <w:r>
        <w:rPr>
          <w:b/>
        </w:rPr>
        <w:t xml:space="preserve">R</w:t>
      </w:r>
      <w:r>
        <w:t xml:space="preserve"> </w:t>
      </w:r>
      <w:r>
        <w:t xml:space="preserve">functions, and also to provide the documentation and commentary on the results of your project. Further, it allows for</w:t>
      </w:r>
      <w:r>
        <w:t xml:space="preserve"> </w:t>
      </w:r>
      <w:r>
        <w:rPr>
          <w:b/>
        </w:rPr>
        <w:t xml:space="preserve">R</w:t>
      </w:r>
      <w:r>
        <w:t xml:space="preserve"> </w:t>
      </w:r>
      <w:r>
        <w:t xml:space="preserve">results to be passed inline to the commentary of your results. You'll see more on this later.</w:t>
      </w:r>
    </w:p>
    <w:p>
      <w:pPr>
        <w:pStyle w:val="BodyText"/>
      </w:pPr>
      <w:r>
        <w:rPr>
          <w:b/>
        </w:rPr>
        <w:t xml:space="preserve">Who should use it?</w:t>
      </w:r>
    </w:p>
    <w:p>
      <w:pPr>
        <w:pStyle w:val="BodyText"/>
      </w:pPr>
      <w:r>
        <w:t xml:space="preserve">Anyone who needs to use data analysis, math, tables, a lot of figures, complex cross-references, or who just cares about the final appearance of their document should use</w:t>
      </w:r>
      <w:r>
        <w:t xml:space="preserve"> </w:t>
      </w:r>
      <w:r>
        <w:rPr>
          <w:i/>
        </w:rPr>
        <w:t xml:space="preserve">R Markdown</w:t>
      </w:r>
      <w:r>
        <w:t xml:space="preserve">. Of particular use should be anyone in the sciences, but the user-friendly nature of</w:t>
      </w:r>
      <w:r>
        <w:t xml:space="preserve"> </w:t>
      </w:r>
      <w:r>
        <w:rPr>
          <w:i/>
        </w:rPr>
        <w:t xml:space="preserve">Markdown</w:t>
      </w:r>
      <w:r>
        <w:t xml:space="preserve"> </w:t>
      </w:r>
      <w:r>
        <w:t xml:space="preserve">and its ability to keep track of and easily include figures, automatically generate a table of contents, index, references, table of figures, etc. should make it of great benefit to nearly anyone writing a thesis project.</w:t>
      </w:r>
    </w:p>
    <w:p>
      <w:pPr>
        <w:pStyle w:val="Heading1"/>
      </w:pPr>
      <w:bookmarkStart w:id="22" w:name="lt-review"/>
      <w:bookmarkEnd w:id="22"/>
      <w:r>
        <w:t xml:space="preserve">Literature Review</w:t>
      </w:r>
    </w:p>
    <w:p>
      <w:pPr>
        <w:pStyle w:val="FirstParagraph"/>
      </w:pPr>
      <w:r>
        <w:t xml:space="preserve">This chapter presents the concepts of stochastic calculus, from the historic conception of how it first arose through the basic principles and applications in finance. More precisely, we address the classical Black-Scholes model and its limitations and the Heston model. This model is also well known, it introduces the concept of stochastic volatility which brings us closer to reality.</w:t>
      </w:r>
    </w:p>
    <w:p>
      <w:pPr>
        <w:pStyle w:val="Heading2"/>
      </w:pPr>
      <w:bookmarkStart w:id="23" w:name="stochastic-calculus"/>
      <w:bookmarkEnd w:id="23"/>
      <w:r>
        <w:t xml:space="preserve">Stochastic Calculus</w:t>
      </w:r>
    </w:p>
    <w:p>
      <w:pPr>
        <w:pStyle w:val="FirstParagraph"/>
      </w:pPr>
      <w:r>
        <w:t xml:space="preserve">Stochastic calculus arises from stochastic processes and allows the creation of a theory of integration where both the integrand and integrator terms are stochastic processes. Stochastic calculus, also known as, Itô calculus due to the name of it's creator, the Japanese mathematician Kiyosi Itô in the 1940s and 1950s is used for modelling financial options and in another wide variety of fields</w:t>
      </w:r>
      <w:r>
        <w:t xml:space="preserve"> </w:t>
      </w:r>
      <w:r>
        <w:t xml:space="preserve">[1]</w:t>
      </w:r>
      <w:r>
        <w:t xml:space="preserve">. In this chapter we present the historical contexts in which the tools and models used arise, but our focus is introducing the concepts and notations that will be further used in our work.</w:t>
      </w:r>
    </w:p>
    <w:p>
      <w:pPr>
        <w:pStyle w:val="Heading3"/>
      </w:pPr>
      <w:bookmarkStart w:id="24" w:name="brownian-motion"/>
      <w:bookmarkEnd w:id="24"/>
      <w:r>
        <w:t xml:space="preserve">Brownian Motion</w:t>
      </w:r>
    </w:p>
    <w:p>
      <w:pPr>
        <w:pStyle w:val="FirstParagraph"/>
      </w:pPr>
      <w:r>
        <w:t xml:space="preserve">The Brownian motion is the name given to the irregular motion observed in the motion of pollen particles suspended in fluid resulting from particle collision with atoms or molecules. It is named after Robert Brown, the first to have observed the movement in 1828. He noted two characteristic in the pollen movement</w:t>
      </w:r>
      <w:r>
        <w:t xml:space="preserve"> </w:t>
      </w:r>
      <w:r>
        <w:t xml:space="preserve">[1]</w:t>
      </w:r>
      <w:r>
        <w:t xml:space="preserve">:</w:t>
      </w:r>
    </w:p>
    <w:p>
      <w:pPr>
        <w:numPr>
          <w:numId w:val="1001"/>
          <w:ilvl w:val="0"/>
        </w:numPr>
      </w:pPr>
      <w:r>
        <w:t xml:space="preserve">the path of a givern particle is very irregular, having a tangent at no point</w:t>
      </w:r>
    </w:p>
    <w:p>
      <w:pPr>
        <w:numPr>
          <w:numId w:val="1001"/>
          <w:ilvl w:val="0"/>
        </w:numPr>
      </w:pPr>
      <w:r>
        <w:t xml:space="preserve">the motion of two distinct particles appear to be independent</w:t>
      </w:r>
    </w:p>
    <w:p>
      <w:pPr>
        <w:pStyle w:val="FirstParagraph"/>
      </w:pPr>
      <w:r>
        <w:t xml:space="preserve">The first quantitative works in brownian motion come from an interest in stock price fluctuation by Bachelier in 1900. Albert Einstein also leaned over the subject and in 1905 derived the transition density for Brownian motion from molecular-kinectic theory of heat</w:t>
      </w:r>
      <w:r>
        <w:t xml:space="preserve"> </w:t>
      </w:r>
      <w:r>
        <w:t xml:space="preserve">[1,2]</w:t>
      </w:r>
      <w:r>
        <w:t xml:space="preserve">.</w:t>
      </w:r>
    </w:p>
    <w:p>
      <w:pPr>
        <w:pStyle w:val="BodyText"/>
      </w:pPr>
      <w:r>
        <w:t xml:space="preserve">In 1923, the Wiener process was coined in honor of Norbert Wiener mathematical proof of existence of the brownian motion and stating its properties as follows</w:t>
      </w:r>
      <w:r>
        <w:t xml:space="preserve"> </w:t>
      </w:r>
      <w:r>
        <w:t xml:space="preserve">[3]</w:t>
      </w:r>
      <w:r>
        <w:t xml:space="preserve">:</w:t>
      </w:r>
    </w:p>
    <w:p>
      <w:pPr>
        <w:numPr>
          <w:numId w:val="1002"/>
          <w:ilvl w:val="0"/>
        </w:numPr>
      </w:pPr>
      <m:oMath>
        <m:sSub>
          <m:e>
            <m:r>
              <m:t>W</m:t>
            </m:r>
          </m:e>
          <m:sub>
            <m:r>
              <m:t>0</m:t>
            </m:r>
          </m:sub>
        </m:sSub>
        <m:r>
          <m:t>=</m:t>
        </m:r>
        <m:r>
          <m:t>0</m:t>
        </m:r>
      </m:oMath>
    </w:p>
    <w:p>
      <w:pPr>
        <w:numPr>
          <w:numId w:val="1002"/>
          <w:ilvl w:val="0"/>
        </w:numPr>
      </w:pPr>
      <w:r>
        <w:t xml:space="preserve">The change in</w:t>
      </w:r>
      <w:r>
        <w:t xml:space="preserve"> </w:t>
      </w:r>
      <m:oMath>
        <m:r>
          <m:t>W</m:t>
        </m:r>
      </m:oMath>
      <w:r>
        <w:t xml:space="preserve">, given by</w:t>
      </w:r>
      <w:r>
        <w:t xml:space="preserve"> </w:t>
      </w:r>
      <m:oMath>
        <m:r>
          <m:t>Δ</m:t>
        </m:r>
        <m:r>
          <m:t>W</m:t>
        </m:r>
        <m:r>
          <m:t>=</m:t>
        </m:r>
        <m:sSub>
          <m:e>
            <m:r>
              <m:t>W</m:t>
            </m:r>
          </m:e>
          <m:sub>
            <m:r>
              <m:t>t</m:t>
            </m:r>
            <m:r>
              <m:t>+</m:t>
            </m:r>
            <m:r>
              <m:t>1</m:t>
            </m:r>
          </m:sub>
        </m:sSub>
        <m:r>
          <m:t>−</m:t>
        </m:r>
        <m:sSub>
          <m:e>
            <m:r>
              <m:t>W</m:t>
            </m:r>
          </m:e>
          <m:sub>
            <m:r>
              <m:t>t</m:t>
            </m:r>
          </m:sub>
        </m:sSub>
      </m:oMath>
      <w:r>
        <w:t xml:space="preserve">, is normally distributed with mean Wero and standard deviation</w:t>
      </w:r>
      <w:r>
        <w:t xml:space="preserve"> </w:t>
      </w:r>
      <m:oMath>
        <m:rad>
          <m:radPr>
            <m:degHide m:val="1"/>
          </m:radPr>
          <m:deg/>
          <m:e>
            <m:r>
              <m:t>Δ</m:t>
            </m:r>
            <m:r>
              <m:t>t</m:t>
            </m:r>
          </m:e>
        </m:rad>
      </m:oMath>
      <w:r>
        <w:t xml:space="preserve">, meaning that</w:t>
      </w:r>
      <w:r>
        <w:t xml:space="preserve"> </w:t>
      </w:r>
      <m:oMath>
        <m:r>
          <m:t>Δ</m:t>
        </m:r>
        <m:r>
          <m:t>W</m:t>
        </m:r>
        <m:r>
          <m:t>=</m:t>
        </m:r>
        <m:r>
          <m:t>ϵ</m:t>
        </m:r>
        <m:rad>
          <m:radPr>
            <m:degHide m:val="1"/>
          </m:radPr>
          <m:deg/>
          <m:e>
            <m:r>
              <m:t>Δ</m:t>
            </m:r>
            <m:r>
              <m:t>t</m:t>
            </m:r>
          </m:e>
        </m:rad>
      </m:oMath>
      <w:r>
        <w:t xml:space="preserve">, where</w:t>
      </w:r>
      <w:r>
        <w:t xml:space="preserve"> </w:t>
      </w:r>
      <m:oMath>
        <m:r>
          <m:t>ϵ</m:t>
        </m:r>
      </m:oMath>
      <w:r>
        <w:t xml:space="preserve"> </w:t>
      </w:r>
      <w:r>
        <w:t xml:space="preserve">is</w:t>
      </w:r>
      <w:r>
        <w:t xml:space="preserve"> </w:t>
      </w:r>
      <m:oMath>
        <m:r>
          <m:t>N</m:t>
        </m:r>
        <m:r>
          <m:t>(</m:t>
        </m:r>
        <m:r>
          <m:t>0</m:t>
        </m:r>
        <m:r>
          <m:t>,</m:t>
        </m:r>
        <m:r>
          <m:t>1</m:t>
        </m:r>
        <m:r>
          <m:t>)</m:t>
        </m:r>
      </m:oMath>
      <w:r>
        <w:t xml:space="preserve">.</w:t>
      </w:r>
    </w:p>
    <w:p>
      <w:pPr>
        <w:numPr>
          <w:numId w:val="1002"/>
          <w:ilvl w:val="0"/>
        </w:numPr>
      </w:pPr>
      <w:r>
        <w:t xml:space="preserve">If the increment</w:t>
      </w:r>
      <w:r>
        <w:t xml:space="preserve"> </w:t>
      </w:r>
      <m:oMath>
        <m:r>
          <m:t>Δ</m:t>
        </m:r>
        <m:sSub>
          <m:e>
            <m:r>
              <m:t>t</m:t>
            </m:r>
          </m:e>
          <m:sub>
            <m:r>
              <m:t>1</m:t>
            </m:r>
          </m:sub>
        </m:sSub>
      </m:oMath>
      <w:r>
        <w:t xml:space="preserve"> </w:t>
      </w:r>
      <w:r>
        <w:t xml:space="preserve">does not overlap with the time increment</w:t>
      </w:r>
      <w:r>
        <w:t xml:space="preserve"> </w:t>
      </w:r>
      <m:oMath>
        <m:r>
          <m:t>Δ</m:t>
        </m:r>
        <m:sSub>
          <m:e>
            <m:r>
              <m:t>t</m:t>
            </m:r>
          </m:e>
          <m:sub>
            <m:r>
              <m:t>2</m:t>
            </m:r>
          </m:sub>
        </m:sSub>
      </m:oMath>
      <w:r>
        <w:t xml:space="preserve">, then</w:t>
      </w:r>
      <w:r>
        <w:t xml:space="preserve"> </w:t>
      </w:r>
      <m:oMath>
        <m:r>
          <m:t>Δ</m:t>
        </m:r>
        <m:sSub>
          <m:e>
            <m:r>
              <m:t>W</m:t>
            </m:r>
          </m:e>
          <m:sub>
            <m:r>
              <m:t>1</m:t>
            </m:r>
          </m:sub>
        </m:sSub>
      </m:oMath>
      <w:r>
        <w:t xml:space="preserve"> </w:t>
      </w:r>
      <w:r>
        <w:t xml:space="preserve">and</w:t>
      </w:r>
      <w:r>
        <w:t xml:space="preserve"> </w:t>
      </w:r>
      <m:oMath>
        <m:r>
          <m:t>Δ</m:t>
        </m:r>
        <m:sSub>
          <m:e>
            <m:r>
              <m:t>W</m:t>
            </m:r>
          </m:e>
          <m:sub>
            <m:r>
              <m:t>2</m:t>
            </m:r>
          </m:sub>
        </m:sSub>
      </m:oMath>
      <w:r>
        <w:t xml:space="preserve"> </w:t>
      </w:r>
      <w:r>
        <w:t xml:space="preserve">are independent.</w:t>
      </w:r>
    </w:p>
    <w:p>
      <w:pPr>
        <w:numPr>
          <w:numId w:val="1002"/>
          <w:ilvl w:val="0"/>
        </w:numPr>
      </w:pPr>
      <w:r>
        <w:t xml:space="preserve">The process is continuous, meaning that there are no jumps in the process.</w:t>
      </w:r>
    </w:p>
    <w:p>
      <w:pPr>
        <w:numPr>
          <w:numId w:val="1002"/>
          <w:ilvl w:val="0"/>
        </w:numPr>
      </w:pPr>
      <w:r>
        <w:t xml:space="preserve">The process is a Markov process. This means that the conditional expectation of</w:t>
      </w:r>
      <w:r>
        <w:t xml:space="preserve"> </w:t>
      </w:r>
      <m:oMath>
        <m:sSub>
          <m:e>
            <m:r>
              <m:t>W</m:t>
            </m:r>
          </m:e>
          <m:sub>
            <m:r>
              <m:t>t</m:t>
            </m:r>
            <m:r>
              <m:t>+</m:t>
            </m:r>
            <m:r>
              <m:t>1</m:t>
            </m:r>
          </m:sub>
        </m:sSub>
      </m:oMath>
      <w:r>
        <w:t xml:space="preserve"> </w:t>
      </w:r>
      <w:r>
        <w:t xml:space="preserve">given its entire history is equal to the conditional expectation of</w:t>
      </w:r>
      <w:r>
        <w:t xml:space="preserve"> </w:t>
      </w:r>
      <m:oMath>
        <m:sSub>
          <m:e>
            <m:r>
              <m:t>W</m:t>
            </m:r>
          </m:e>
          <m:sub>
            <m:r>
              <m:t>t</m:t>
            </m:r>
            <m:r>
              <m:t>+</m:t>
            </m:r>
            <m:r>
              <m:t>1</m:t>
            </m:r>
          </m:sub>
        </m:sSub>
      </m:oMath>
      <w:r>
        <w:t xml:space="preserve"> </w:t>
      </w:r>
      <w:r>
        <w:t xml:space="preserve">given today's information. This can be written as:</w:t>
      </w:r>
      <w:r>
        <w:t xml:space="preserve"> </w:t>
      </w:r>
      <m:oMath>
        <m:r>
          <m:t>E</m:t>
        </m:r>
        <m:r>
          <m:t>[</m:t>
        </m:r>
        <m:sSub>
          <m:e>
            <m:r>
              <m:t>W</m:t>
            </m:r>
          </m:e>
          <m:sub>
            <m:r>
              <m:t>t</m:t>
            </m:r>
            <m:r>
              <m:t>+</m:t>
            </m:r>
            <m:r>
              <m:t>1</m:t>
            </m:r>
          </m:sub>
        </m:sSub>
        <m:r>
          <m:t>|</m:t>
        </m:r>
        <m:sSub>
          <m:e>
            <m:r>
              <m:t>W</m:t>
            </m:r>
          </m:e>
          <m:sub>
            <m:r>
              <m:t>1</m:t>
            </m:r>
          </m:sub>
        </m:sSub>
        <m:r>
          <m:t>,</m:t>
        </m:r>
        <m:r>
          <m:t>.</m:t>
        </m:r>
        <m:r>
          <m:t>.</m:t>
        </m:r>
        <m:r>
          <m:t>.</m:t>
        </m:r>
        <m:r>
          <m:t>,</m:t>
        </m:r>
        <m:sSub>
          <m:e>
            <m:r>
              <m:t>W</m:t>
            </m:r>
          </m:e>
          <m:sub>
            <m:r>
              <m:t>t</m:t>
            </m:r>
          </m:sub>
        </m:sSub>
        <m:r>
          <m:t>]</m:t>
        </m:r>
        <m:r>
          <m:t>=</m:t>
        </m:r>
        <m:r>
          <m:t>E</m:t>
        </m:r>
        <m:r>
          <m:t>[</m:t>
        </m:r>
        <m:sSub>
          <m:e>
            <m:r>
              <m:t>W</m:t>
            </m:r>
          </m:e>
          <m:sub>
            <m:r>
              <m:t>t</m:t>
            </m:r>
            <m:r>
              <m:t>+</m:t>
            </m:r>
            <m:r>
              <m:t>1</m:t>
            </m:r>
          </m:sub>
        </m:sSub>
        <m:r>
          <m:t>|</m:t>
        </m:r>
        <m:sSub>
          <m:e>
            <m:r>
              <m:t>W</m:t>
            </m:r>
          </m:e>
          <m:sub>
            <m:r>
              <m:t>t</m:t>
            </m:r>
          </m:sub>
        </m:sSub>
        <m:r>
          <m:t>]</m:t>
        </m:r>
      </m:oMath>
      <w:r>
        <w:t xml:space="preserve">.</w:t>
      </w:r>
    </w:p>
    <w:p>
      <w:pPr>
        <w:numPr>
          <w:numId w:val="1002"/>
          <w:ilvl w:val="0"/>
        </w:numPr>
      </w:pPr>
      <w:r>
        <w:t xml:space="preserve">Consider the time interval</w:t>
      </w:r>
      <w:r>
        <w:t xml:space="preserve"> </w:t>
      </w:r>
      <m:oMath>
        <m:r>
          <m:t>[</m:t>
        </m:r>
        <m:r>
          <m:t>0</m:t>
        </m:r>
        <m:r>
          <m:t>,</m:t>
        </m:r>
        <m:r>
          <m:t>t</m:t>
        </m:r>
        <m:r>
          <m:t>]</m:t>
        </m:r>
      </m:oMath>
      <w:r>
        <w:t xml:space="preserve"> </w:t>
      </w:r>
      <w:r>
        <w:t xml:space="preserve">with</w:t>
      </w:r>
      <w:r>
        <w:t xml:space="preserve"> </w:t>
      </w:r>
      <m:oMath>
        <m:r>
          <m:t>n</m:t>
        </m:r>
      </m:oMath>
      <w:r>
        <w:t xml:space="preserve"> </w:t>
      </w:r>
      <w:r>
        <w:t xml:space="preserve">equally spaced intervals given by</w:t>
      </w:r>
      <w:r>
        <w:t xml:space="preserve"> </w:t>
      </w:r>
      <m:oMath>
        <m:sSub>
          <m:e>
            <m:r>
              <m:t>t</m:t>
            </m:r>
          </m:e>
          <m:sub>
            <m:r>
              <m:t>i</m:t>
            </m:r>
          </m:sub>
        </m:sSub>
        <m:r>
          <m:t>=</m:t>
        </m:r>
        <m:f>
          <m:fPr>
            <m:type m:val="bar"/>
          </m:fPr>
          <m:num>
            <m:r>
              <m:t>i</m:t>
            </m:r>
            <m:r>
              <m:t>t</m:t>
            </m:r>
          </m:num>
          <m:den>
            <m:r>
              <m:t>n</m:t>
            </m:r>
          </m:den>
        </m:f>
      </m:oMath>
      <w:r>
        <w:t xml:space="preserve">. Then the paths of the Brownian motion have unbounded variation, this means that they are not differentiable and go towards infinity as</w:t>
      </w:r>
      <w:r>
        <w:t xml:space="preserve"> </w:t>
      </w:r>
      <m:oMath>
        <m:r>
          <m:t>n</m:t>
        </m:r>
      </m:oMath>
      <w:r>
        <w:t xml:space="preserve"> </w:t>
      </w:r>
      <w:r>
        <w:t xml:space="preserve">increases. The quadratic variation is given by</w:t>
      </w:r>
      <w:r>
        <w:t xml:space="preserve"> </w:t>
      </w:r>
      <m:oMath>
        <m:nary>
          <m:naryPr>
            <m:chr m:val="∑"/>
            <m:limLoc m:val="undOvr"/>
            <m:subHide m:val="0"/>
            <m:supHide m:val="0"/>
          </m:naryPr>
          <m:sub>
            <m:r>
              <m:t>i</m:t>
            </m:r>
            <m:r>
              <m:t>=</m:t>
            </m:r>
            <m:r>
              <m:t>1</m:t>
            </m:r>
          </m:sub>
          <m:sup>
            <m:r>
              <m:t>n</m:t>
            </m:r>
          </m:sup>
          <m:e>
            <m:r>
              <m:t>(</m:t>
            </m:r>
            <m:sSub>
              <m:e>
                <m:r>
                  <m:t>Z</m:t>
                </m:r>
              </m:e>
              <m:sub>
                <m:sSub>
                  <m:e>
                    <m:r>
                      <m:t>t</m:t>
                    </m:r>
                  </m:e>
                  <m:sub>
                    <m:r>
                      <m:t>i</m:t>
                    </m:r>
                  </m:sub>
                </m:sSub>
              </m:sub>
            </m:sSub>
            <m:r>
              <m:t>−</m:t>
            </m:r>
            <m:sSub>
              <m:e>
                <m:r>
                  <m:t>Z</m:t>
                </m:r>
              </m:e>
              <m:sub>
                <m:sSub>
                  <m:e>
                    <m:r>
                      <m:t>t</m:t>
                    </m:r>
                  </m:e>
                  <m:sub>
                    <m:r>
                      <m:t>i</m:t>
                    </m:r>
                    <m:r>
                      <m:t>−</m:t>
                    </m:r>
                    <m:r>
                      <m:t>1</m:t>
                    </m:r>
                  </m:sub>
                </m:sSub>
              </m:sub>
            </m:sSub>
            <m:sSup>
              <m:e>
                <m:r>
                  <m:t>)</m:t>
                </m:r>
              </m:e>
              <m:sup>
                <m:r>
                  <m:t>2</m:t>
                </m:r>
              </m:sup>
            </m:sSup>
          </m:e>
        </m:nary>
        <m:r>
          <m:t>→</m:t>
        </m:r>
        <m:r>
          <m:t>t</m:t>
        </m:r>
      </m:oMath>
      <w:r>
        <w:t xml:space="preserve">, meaning that when</w:t>
      </w:r>
      <w:r>
        <w:t xml:space="preserve"> </w:t>
      </w:r>
      <m:oMath>
        <m:r>
          <m:t>n</m:t>
        </m:r>
      </m:oMath>
      <w:r>
        <w:t xml:space="preserve"> </w:t>
      </w:r>
      <w:r>
        <w:t xml:space="preserve">increases it stays constant at</w:t>
      </w:r>
      <w:r>
        <w:t xml:space="preserve"> </w:t>
      </w:r>
      <m:oMath>
        <m:r>
          <m:t>t</m:t>
        </m:r>
      </m:oMath>
      <w:r>
        <w:t xml:space="preserve">.</w:t>
      </w:r>
    </w:p>
    <w:p>
      <w:pPr>
        <w:pStyle w:val="Heading3"/>
      </w:pPr>
      <w:bookmarkStart w:id="25" w:name="todo"/>
      <w:bookmarkEnd w:id="25"/>
      <w:r>
        <w:t xml:space="preserve">TODO</w:t>
      </w:r>
    </w:p>
    <w:p>
      <w:pPr>
        <w:pStyle w:val="FirstParagraph"/>
      </w:pPr>
      <w:r>
        <w:rPr>
          <w:b/>
        </w:rPr>
        <w:t xml:space="preserve">Describe Arithmetic and Geometric brownian motions</w:t>
      </w:r>
    </w:p>
    <w:p>
      <w:pPr>
        <w:pStyle w:val="Heading3"/>
      </w:pPr>
      <w:bookmarkStart w:id="26" w:name="itos-lemma"/>
      <w:bookmarkEnd w:id="26"/>
      <w:r>
        <w:t xml:space="preserve">Itô's Lemma</w:t>
      </w:r>
    </w:p>
    <w:p>
      <w:pPr>
        <w:pStyle w:val="FirstParagraph"/>
      </w:pPr>
      <w:r>
        <w:t xml:space="preserve">Let</w:t>
      </w:r>
      <w:r>
        <w:t xml:space="preserve"> </w:t>
      </w:r>
      <m:oMath>
        <m:sSub>
          <m:e>
            <m:r>
              <m:t>X</m:t>
            </m:r>
          </m:e>
          <m:sub>
            <m:r>
              <m:t>t</m:t>
            </m:r>
          </m:sub>
        </m:sSub>
      </m:oMath>
      <w:r>
        <w:t xml:space="preserve"> </w:t>
      </w:r>
      <w:r>
        <w:t xml:space="preserve">be a real-valued stochastic process that satisfies</w:t>
      </w:r>
      <w:r>
        <w:t xml:space="preserve"> </w:t>
      </w:r>
      <w:r>
        <w:t xml:space="preserve">[4–6]</w:t>
      </w:r>
      <w:r>
        <w:t xml:space="preserve">:</w:t>
      </w:r>
    </w:p>
    <w:p>
      <w:pPr>
        <w:pStyle w:val="BodyText"/>
      </w:pPr>
      <m:oMathPara>
        <m:oMathParaPr>
          <m:jc m:val="center"/>
        </m:oMathParaPr>
        <m:oMath>
          <m:m>
            <m:mPr>
              <m:baseJc m:val="center"/>
              <m:plcHide m:val="1"/>
              <m:mcs>
                <m:mc>
                  <m:mcPr>
                    <m:mcJc m:val="right"/>
                    <m:count m:val="1"/>
                  </m:mcPr>
                </m:mc>
              </m:mcs>
            </m:mPr>
            <m:mr>
              <m:e>
                <m:sSub>
                  <m:e>
                    <m:r>
                      <m:t>X</m:t>
                    </m:r>
                  </m:e>
                  <m:sub>
                    <m:r>
                      <m:t>t</m:t>
                    </m:r>
                  </m:sub>
                </m:sSub>
                <m:r>
                  <m:t>=</m:t>
                </m:r>
                <m:sSub>
                  <m:e>
                    <m:r>
                      <m:t>X</m:t>
                    </m:r>
                  </m:e>
                  <m:sub>
                    <m:r>
                      <m:t>0</m:t>
                    </m:r>
                  </m:sub>
                </m:sSub>
                <m:r>
                  <m:t>+</m:t>
                </m:r>
                <m:nary>
                  <m:naryPr>
                    <m:chr m:val="∫"/>
                    <m:limLoc m:val="subSup"/>
                    <m:subHide m:val="0"/>
                    <m:supHide m:val="0"/>
                  </m:naryPr>
                  <m:sub>
                    <m:r>
                      <m:t>0</m:t>
                    </m:r>
                  </m:sub>
                  <m:sup>
                    <m:r>
                      <m:t>t</m:t>
                    </m:r>
                  </m:sup>
                  <m:e>
                    <m:sSub>
                      <m:e>
                        <m:r>
                          <m:t>μ</m:t>
                        </m:r>
                      </m:e>
                      <m:sub>
                        <m:r>
                          <m:t>t</m:t>
                        </m:r>
                      </m:sub>
                    </m:sSub>
                  </m:e>
                </m:nary>
                <m:r>
                  <m:t>d</m:t>
                </m:r>
                <m:r>
                  <m:t>t</m:t>
                </m:r>
                <m:r>
                  <m:t>+</m:t>
                </m:r>
                <m:nary>
                  <m:naryPr>
                    <m:chr m:val="∫"/>
                    <m:limLoc m:val="subSup"/>
                    <m:subHide m:val="0"/>
                    <m:supHide m:val="0"/>
                  </m:naryPr>
                  <m:sub>
                    <m:r>
                      <m:t>0</m:t>
                    </m:r>
                  </m:sub>
                  <m:sup>
                    <m:r>
                      <m:t>t</m:t>
                    </m:r>
                  </m:sup>
                  <m:e>
                    <m:sSub>
                      <m:e>
                        <m:r>
                          <m:t>σ</m:t>
                        </m:r>
                      </m:e>
                      <m:sub>
                        <m:r>
                          <m:t>t</m:t>
                        </m:r>
                      </m:sub>
                    </m:sSub>
                  </m:e>
                </m:nary>
                <m:r>
                  <m:t>d</m:t>
                </m:r>
                <m:sSub>
                  <m:e>
                    <m:r>
                      <m:t>W</m:t>
                    </m:r>
                  </m:e>
                  <m:sub>
                    <m:r>
                      <m:t>t</m:t>
                    </m:r>
                  </m:sub>
                </m:sSub>
              </m:e>
            </m:mr>
          </m:m>
        </m:oMath>
      </m:oMathPara>
    </w:p>
    <w:p>
      <w:pPr>
        <w:pStyle w:val="FirstParagraph"/>
      </w:pPr>
      <w:r>
        <w:t xml:space="preserve">for some</w:t>
      </w:r>
      <w:r>
        <w:t xml:space="preserve"> </w:t>
      </w:r>
      <m:oMath>
        <m:sSub>
          <m:e>
            <m:r>
              <m:t>μ</m:t>
            </m:r>
          </m:e>
          <m:sub>
            <m:r>
              <m:t>t</m:t>
            </m:r>
          </m:sub>
        </m:sSub>
      </m:oMath>
      <w:r>
        <w:t xml:space="preserve">,</w:t>
      </w:r>
      <w:r>
        <w:t xml:space="preserve"> </w:t>
      </w:r>
      <m:oMath>
        <m:sSub>
          <m:e>
            <m:r>
              <m:t>σ</m:t>
            </m:r>
          </m:e>
          <m:sub>
            <m:r>
              <m:t>t</m:t>
            </m:r>
          </m:sub>
        </m:sSub>
      </m:oMath>
      <w:r>
        <w:t xml:space="preserve"> </w:t>
      </w:r>
      <w:r>
        <w:t xml:space="preserve">and</w:t>
      </w:r>
      <w:r>
        <w:t xml:space="preserve"> </w:t>
      </w:r>
      <m:oMath>
        <m:r>
          <m:t>t</m:t>
        </m:r>
        <m:r>
          <m:t>∈</m:t>
        </m:r>
        <m:r>
          <m:t>[</m:t>
        </m:r>
        <m:r>
          <m:t>0</m:t>
        </m:r>
        <m:r>
          <m:t>,</m:t>
        </m:r>
        <m:r>
          <m:t>T</m:t>
        </m:r>
        <m:r>
          <m:t>]</m:t>
        </m:r>
      </m:oMath>
      <w:r>
        <w:t xml:space="preserve">. This equation is often rewritten in its differential stochastic form:</w:t>
      </w:r>
    </w:p>
    <w:p>
      <w:pPr>
        <w:pStyle w:val="BodyText"/>
      </w:pPr>
      <m:oMathPara>
        <m:oMathParaPr>
          <m:jc m:val="center"/>
        </m:oMathParaPr>
        <m:oMath>
          <m:m>
            <m:mPr>
              <m:baseJc m:val="center"/>
              <m:plcHide m:val="1"/>
              <m:mcs>
                <m:mc>
                  <m:mcPr>
                    <m:mcJc m:val="right"/>
                    <m:count m:val="1"/>
                  </m:mcPr>
                </m:mc>
              </m:mcs>
            </m:mPr>
            <m:mr>
              <m:e>
                <m:r>
                  <m:t>d</m:t>
                </m:r>
                <m:sSub>
                  <m:e>
                    <m:r>
                      <m:t>X</m:t>
                    </m:r>
                  </m:e>
                  <m:sub>
                    <m:r>
                      <m:t>t</m:t>
                    </m:r>
                  </m:sub>
                </m:sSub>
                <m:r>
                  <m:t>=</m:t>
                </m:r>
                <m:sSub>
                  <m:e>
                    <m:r>
                      <m:t>μ</m:t>
                    </m:r>
                  </m:e>
                  <m:sub>
                    <m:r>
                      <m:t>t</m:t>
                    </m:r>
                  </m:sub>
                </m:sSub>
                <m:r>
                  <m:t>d</m:t>
                </m:r>
                <m:r>
                  <m:t>t</m:t>
                </m:r>
                <m:r>
                  <m:t>+</m:t>
                </m:r>
                <m:sSub>
                  <m:e>
                    <m:r>
                      <m:t>σ</m:t>
                    </m:r>
                  </m:e>
                  <m:sub>
                    <m:r>
                      <m:t>t</m:t>
                    </m:r>
                  </m:sub>
                </m:sSub>
                <m:r>
                  <m:t>d</m:t>
                </m:r>
                <m:sSub>
                  <m:e>
                    <m:r>
                      <m:t>W</m:t>
                    </m:r>
                  </m:e>
                  <m:sub>
                    <m:r>
                      <m:t>t</m:t>
                    </m:r>
                  </m:sub>
                </m:sSub>
              </m:e>
            </m:mr>
          </m:m>
        </m:oMath>
      </m:oMathPara>
    </w:p>
    <w:p>
      <w:pPr>
        <w:pStyle w:val="FirstParagraph"/>
      </w:pPr>
      <w:r>
        <w:t xml:space="preserve">for</w:t>
      </w:r>
      <w:r>
        <w:t xml:space="preserve"> </w:t>
      </w:r>
      <m:oMath>
        <m:r>
          <m:t>0</m:t>
        </m:r>
        <m:r>
          <m:t>≤</m:t>
        </m:r>
        <m:r>
          <m:t>t</m:t>
        </m:r>
        <m:r>
          <m:t>≤</m:t>
        </m:r>
        <m:r>
          <m:t>T</m:t>
        </m:r>
      </m:oMath>
      <w:r>
        <w:t xml:space="preserve">.</w:t>
      </w:r>
    </w:p>
    <w:p>
      <w:pPr>
        <w:pStyle w:val="Heading4"/>
      </w:pPr>
      <w:bookmarkStart w:id="27" w:name="theorem"/>
      <w:bookmarkEnd w:id="27"/>
      <w:r>
        <w:t xml:space="preserve">Theorem</w:t>
      </w:r>
    </w:p>
    <w:p>
      <w:pPr>
        <w:pStyle w:val="FirstParagraph"/>
      </w:pPr>
      <w:r>
        <w:t xml:space="preserve">Assume that</w:t>
      </w:r>
      <w:r>
        <w:t xml:space="preserve"> </w:t>
      </w:r>
      <m:oMath>
        <m:sSub>
          <m:e>
            <m:r>
              <m:t>X</m:t>
            </m:r>
          </m:e>
          <m:sub>
            <m:r>
              <m:t>t</m:t>
            </m:r>
          </m:sub>
        </m:sSub>
      </m:oMath>
      <w:r>
        <w:t xml:space="preserve"> </w:t>
      </w:r>
      <w:r>
        <w:t xml:space="preserve">has a stochastic differential given by:</w:t>
      </w:r>
    </w:p>
    <w:p>
      <w:pPr>
        <w:pStyle w:val="BodyText"/>
      </w:pPr>
      <m:oMathPara>
        <m:oMathParaPr>
          <m:jc m:val="center"/>
        </m:oMathParaPr>
        <m:oMath>
          <m:m>
            <m:mPr>
              <m:baseJc m:val="center"/>
              <m:plcHide m:val="1"/>
              <m:mcs>
                <m:mc>
                  <m:mcPr>
                    <m:mcJc m:val="right"/>
                    <m:count m:val="1"/>
                  </m:mcPr>
                </m:mc>
              </m:mcs>
            </m:mPr>
            <m:mr>
              <m:e>
                <m:r>
                  <m:t>d</m:t>
                </m:r>
                <m:sSub>
                  <m:e>
                    <m:r>
                      <m:t>X</m:t>
                    </m:r>
                  </m:e>
                  <m:sub>
                    <m:r>
                      <m:t>t</m:t>
                    </m:r>
                  </m:sub>
                </m:sSub>
                <m:r>
                  <m:t>=</m:t>
                </m:r>
                <m:sSub>
                  <m:e>
                    <m:r>
                      <m:t>μ</m:t>
                    </m:r>
                  </m:e>
                  <m:sub>
                    <m:r>
                      <m:t>t</m:t>
                    </m:r>
                  </m:sub>
                </m:sSub>
                <m:r>
                  <m:t>d</m:t>
                </m:r>
                <m:r>
                  <m:t>t</m:t>
                </m:r>
                <m:r>
                  <m:t>+</m:t>
                </m:r>
                <m:sSub>
                  <m:e>
                    <m:r>
                      <m:t>σ</m:t>
                    </m:r>
                  </m:e>
                  <m:sub>
                    <m:r>
                      <m:t>t</m:t>
                    </m:r>
                  </m:sub>
                </m:sSub>
                <m:r>
                  <m:t>d</m:t>
                </m:r>
                <m:sSub>
                  <m:e>
                    <m:r>
                      <m:t>W</m:t>
                    </m:r>
                  </m:e>
                  <m:sub>
                    <m:r>
                      <m:t>t</m:t>
                    </m:r>
                  </m:sub>
                </m:sSub>
              </m:e>
            </m:mr>
          </m:m>
        </m:oMath>
      </m:oMathPara>
    </w:p>
    <w:p>
      <w:pPr>
        <w:pStyle w:val="FirstParagraph"/>
      </w:pPr>
      <w:r>
        <w:t xml:space="preserve">for</w:t>
      </w:r>
      <w:r>
        <w:t xml:space="preserve"> </w:t>
      </w:r>
      <m:oMath>
        <m:sSub>
          <m:e>
            <m:r>
              <m:t>μ</m:t>
            </m:r>
          </m:e>
          <m:sub>
            <m:r>
              <m:t>t</m:t>
            </m:r>
          </m:sub>
        </m:sSub>
      </m:oMath>
      <w:r>
        <w:t xml:space="preserve">,</w:t>
      </w:r>
      <w:r>
        <w:t xml:space="preserve"> </w:t>
      </w:r>
      <m:oMath>
        <m:sSub>
          <m:e>
            <m:r>
              <m:t>σ</m:t>
            </m:r>
          </m:e>
          <m:sub>
            <m:r>
              <m:t>t</m:t>
            </m:r>
          </m:sub>
        </m:sSub>
      </m:oMath>
      <w:r>
        <w:t xml:space="preserve"> </w:t>
      </w:r>
      <w:r>
        <w:t xml:space="preserve">and</w:t>
      </w:r>
      <w:r>
        <w:t xml:space="preserve"> </w:t>
      </w:r>
      <m:oMath>
        <m:r>
          <m:t>t</m:t>
        </m:r>
        <m:r>
          <m:t>∈</m:t>
        </m:r>
        <m:r>
          <m:t>[</m:t>
        </m:r>
        <m:r>
          <m:t>0</m:t>
        </m:r>
        <m:r>
          <m:t>,</m:t>
        </m:r>
        <m:r>
          <m:t>T</m:t>
        </m:r>
        <m:r>
          <m:t>]</m:t>
        </m:r>
      </m:oMath>
      <w:r>
        <w:t xml:space="preserve">. Assume</w:t>
      </w:r>
      <w:r>
        <w:t xml:space="preserve"> </w:t>
      </w:r>
      <m:oMath>
        <m:r>
          <m:t>u</m:t>
        </m:r>
        <m:r>
          <m:t>:</m:t>
        </m:r>
        <m:r>
          <m:rPr>
            <m:sty m:val="p"/>
            <m:scr m:val="double-struck"/>
          </m:rPr>
          <m:t>R</m:t>
        </m:r>
        <m:r>
          <m:t>×</m:t>
        </m:r>
        <m:r>
          <m:t>[</m:t>
        </m:r>
        <m:r>
          <m:t>0</m:t>
        </m:r>
        <m:r>
          <m:t>,</m:t>
        </m:r>
        <m:r>
          <m:t>T</m:t>
        </m:r>
        <m:r>
          <m:t>]</m:t>
        </m:r>
        <m:r>
          <m:t>→</m:t>
        </m:r>
        <m:r>
          <m:rPr>
            <m:sty m:val="p"/>
            <m:scr m:val="double-struck"/>
          </m:rPr>
          <m:t>R</m:t>
        </m:r>
      </m:oMath>
      <w:r>
        <w:t xml:space="preserve"> </w:t>
      </w:r>
      <w:r>
        <w:t xml:space="preserve">is continuous and that</w:t>
      </w:r>
      <w:r>
        <w:t xml:space="preserve"> </w:t>
      </w:r>
      <m:oMath>
        <m:f>
          <m:fPr>
            <m:type m:val="bar"/>
          </m:fPr>
          <m:num>
            <m:r>
              <m:t>∂</m:t>
            </m:r>
            <m:r>
              <m:t>u</m:t>
            </m:r>
          </m:num>
          <m:den>
            <m:r>
              <m:t>∂</m:t>
            </m:r>
            <m:r>
              <m:t>t</m:t>
            </m:r>
          </m:den>
        </m:f>
      </m:oMath>
      <w:r>
        <w:t xml:space="preserve">,</w:t>
      </w:r>
      <w:r>
        <w:t xml:space="preserve"> </w:t>
      </w:r>
      <m:oMath>
        <m:f>
          <m:fPr>
            <m:type m:val="bar"/>
          </m:fPr>
          <m:num>
            <m:r>
              <m:t>∂</m:t>
            </m:r>
            <m:r>
              <m:t>u</m:t>
            </m:r>
          </m:num>
          <m:den>
            <m:r>
              <m:t>∂</m:t>
            </m:r>
            <m:r>
              <m:t>x</m:t>
            </m:r>
          </m:den>
        </m:f>
      </m:oMath>
      <w:r>
        <w:t xml:space="preserve">,</w:t>
      </w:r>
      <w:r>
        <w:t xml:space="preserve"> </w:t>
      </w:r>
      <m:oMath>
        <m:f>
          <m:fPr>
            <m:type m:val="bar"/>
          </m:fPr>
          <m:num>
            <m:sSup>
              <m:e>
                <m:r>
                  <m:t>∂</m:t>
                </m:r>
              </m:e>
              <m:sup>
                <m:r>
                  <m:t>2</m:t>
                </m:r>
              </m:sup>
            </m:sSup>
            <m:r>
              <m:t>u</m:t>
            </m:r>
          </m:num>
          <m:den>
            <m:r>
              <m:t>∂</m:t>
            </m:r>
            <m:sSup>
              <m:e>
                <m:r>
                  <m:t>x</m:t>
                </m:r>
              </m:e>
              <m:sup>
                <m:r>
                  <m:t>2</m:t>
                </m:r>
              </m:sup>
            </m:sSup>
          </m:den>
        </m:f>
      </m:oMath>
      <w:r>
        <w:t xml:space="preserve"> </w:t>
      </w:r>
      <w:r>
        <w:t xml:space="preserve">exist and are continuous.</w:t>
      </w:r>
    </w:p>
    <w:p>
      <w:pPr>
        <w:pStyle w:val="BodyText"/>
      </w:pPr>
      <m:oMathPara>
        <m:oMathParaPr>
          <m:jc m:val="center"/>
        </m:oMathParaPr>
        <m:oMath>
          <m:sSub>
            <m:e>
              <m:r>
                <m:t>Y</m:t>
              </m:r>
            </m:e>
            <m:sub>
              <m:r>
                <m:t>t</m:t>
              </m:r>
            </m:sub>
          </m:sSub>
          <m:r>
            <m:t>:=</m:t>
          </m:r>
          <m:r>
            <m:t>u</m:t>
          </m:r>
          <m:r>
            <m:t>(</m:t>
          </m:r>
          <m:sSub>
            <m:e>
              <m:r>
                <m:t>X</m:t>
              </m:r>
            </m:e>
            <m:sub>
              <m:r>
                <m:t>t</m:t>
              </m:r>
            </m:sub>
          </m:sSub>
          <m:r>
            <m:t>,</m:t>
          </m:r>
          <m:r>
            <m:t>t</m:t>
          </m:r>
          <m:r>
            <m:t>)</m:t>
          </m:r>
        </m:oMath>
      </m:oMathPara>
    </w:p>
    <w:p>
      <w:pPr>
        <w:pStyle w:val="FirstParagraph"/>
      </w:pPr>
      <w:r>
        <w:t xml:space="preserve">Then Y has the following stochastic differential:</w:t>
      </w:r>
    </w:p>
    <w:p>
      <w:pPr>
        <w:pStyle w:val="BodyText"/>
      </w:pPr>
      <w:r>
        <w:t xml:space="preserve">$$</w:t>
      </w:r>
    </w:p>
    <w:p>
      <w:pPr>
        <w:pStyle w:val="BodyText"/>
      </w:pPr>
      <w:r>
        <w:t xml:space="preserve"> </w:t>
      </w:r>
      <w:r>
        <w:t xml:space="preserve">where the argument of</w:t>
      </w:r>
      <w:r>
        <w:t xml:space="preserve"> </w:t>
      </w:r>
      <m:oMath>
        <m:r>
          <m:t>u</m:t>
        </m:r>
      </m:oMath>
      <w:r>
        <w:t xml:space="preserve">,</w:t>
      </w:r>
      <w:r>
        <w:t xml:space="preserve"> </w:t>
      </w:r>
      <m:oMath>
        <m:f>
          <m:fPr>
            <m:type m:val="bar"/>
          </m:fPr>
          <m:num>
            <m:r>
              <m:t>∂</m:t>
            </m:r>
            <m:r>
              <m:t>u</m:t>
            </m:r>
          </m:num>
          <m:den>
            <m:r>
              <m:t>∂</m:t>
            </m:r>
            <m:r>
              <m:t>x</m:t>
            </m:r>
          </m:den>
        </m:f>
      </m:oMath>
      <w:r>
        <w:t xml:space="preserve"> </w:t>
      </w:r>
      <w:r>
        <w:t xml:space="preserve">and</w:t>
      </w:r>
      <w:r>
        <w:t xml:space="preserve"> </w:t>
      </w:r>
      <m:oMath>
        <m:f>
          <m:fPr>
            <m:type m:val="bar"/>
          </m:fPr>
          <m:num>
            <m:sSup>
              <m:e>
                <m:r>
                  <m:t>∂</m:t>
                </m:r>
              </m:e>
              <m:sup>
                <m:r>
                  <m:t>2</m:t>
                </m:r>
              </m:sup>
            </m:sSup>
            <m:r>
              <m:t>u</m:t>
            </m:r>
          </m:num>
          <m:den>
            <m:r>
              <m:t>∂</m:t>
            </m:r>
            <m:sSup>
              <m:e>
                <m:r>
                  <m:t>x</m:t>
                </m:r>
              </m:e>
              <m:sup>
                <m:r>
                  <m:t>2</m:t>
                </m:r>
              </m:sup>
            </m:sSup>
          </m:den>
        </m:f>
      </m:oMath>
      <w:r>
        <w:t xml:space="preserve"> </w:t>
      </w:r>
      <w:r>
        <w:t xml:space="preserve">above is</w:t>
      </w:r>
      <w:r>
        <w:t xml:space="preserve"> </w:t>
      </w:r>
      <m:oMath>
        <m:d>
          <m:dPr>
            <m:begChr m:val="("/>
            <m:endChr m:val=")"/>
            <m:grow/>
          </m:dPr>
          <m:e>
            <m:sSub>
              <m:e>
                <m:r>
                  <m:t>X</m:t>
                </m:r>
              </m:e>
              <m:sub>
                <m:r>
                  <m:t>t</m:t>
                </m:r>
              </m:sub>
            </m:sSub>
            <m:r>
              <m:t>,</m:t>
            </m:r>
            <m:r>
              <m:t>t</m:t>
            </m:r>
          </m:e>
        </m:d>
      </m:oMath>
      <w:r>
        <w:t xml:space="preserve"> </w:t>
      </w:r>
      <w:r>
        <w:t xml:space="preserve">.</w:t>
      </w:r>
    </w:p>
    <w:p>
      <w:pPr>
        <w:pStyle w:val="BodyText"/>
      </w:pPr>
      <w:r>
        <w:t xml:space="preserve">Equation (</w:t>
      </w:r>
      <w:r>
        <w:t xml:space="preserve">??</w:t>
      </w:r>
      <w:r>
        <w:t xml:space="preserve">) is the stochastic equivalent to the chain rule, also known as Itô's formula or Itô's chain rule. The proof to this theorem is based on the Taylor expansion of the function</w:t>
      </w:r>
      <w:r>
        <w:t xml:space="preserve"> </w:t>
      </w:r>
      <m:oMath>
        <m:r>
          <m:t>f</m:t>
        </m:r>
        <m:r>
          <m:t>(</m:t>
        </m:r>
        <m:sSub>
          <m:e>
            <m:r>
              <m:t>X</m:t>
            </m:r>
          </m:e>
          <m:sub>
            <m:r>
              <m:t>t</m:t>
            </m:r>
          </m:sub>
        </m:sSub>
        <m:r>
          <m:t>,</m:t>
        </m:r>
        <m:r>
          <m:t>t</m:t>
        </m:r>
        <m:r>
          <m:t>)</m:t>
        </m:r>
      </m:oMath>
      <w:r>
        <w:t xml:space="preserve"> </w:t>
      </w:r>
      <w:r>
        <w:t xml:space="preserve">[4,5]</w:t>
      </w:r>
      <w:r>
        <w:t xml:space="preserve">. For practical uses you should write out a second-order Taylor expansion for the function to be analyzed and apply the</w:t>
      </w:r>
      <w:r>
        <w:t xml:space="preserve"> </w:t>
      </w:r>
      <w:r>
        <w:t xml:space="preserve">1</w:t>
      </w:r>
      <w:r>
        <w:t xml:space="preserve"> </w:t>
      </w:r>
      <w:r>
        <w:t xml:space="preserve">multiplication table</w:t>
      </w:r>
      <w:r>
        <w:t xml:space="preserve"> </w:t>
      </w:r>
      <w:r>
        <w:t xml:space="preserve">[1]</w:t>
      </w:r>
      <w:r>
        <w:t xml:space="preserve">.</w:t>
      </w:r>
    </w:p>
    <w:p>
      <w:pPr>
        <w:pStyle w:val="TableCaption"/>
      </w:pPr>
      <w:r>
        <w:t xml:space="preserve">Table 1 Box calculus</w:t>
      </w:r>
    </w:p>
    <w:tbl>
      <w:tblPr>
        <w:tblStyle w:val="TableNormal"/>
        <w:tblW w:type="pct" w:w="0.0"/>
        <w:tblLook w:firstRow="1"/>
        <w:tblCaption w:val="Table 1 Box calculus"/>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m:oMath>
              <m:r>
                <m:t>d</m:t>
              </m:r>
              <m:r>
                <m:t>t</m:t>
              </m:r>
            </m:oMath>
          </w:p>
        </w:tc>
        <w:tc>
          <w:tcPr>
            <w:tcBorders>
              <w:bottom w:val="single"/>
            </w:tcBorders>
            <w:vAlign w:val="bottom"/>
          </w:tcPr>
          <w:p>
            <w:pPr>
              <w:pStyle w:val="Compact"/>
              <w:jc w:val="right"/>
            </w:pPr>
            <m:oMath>
              <m:r>
                <m:t>d</m:t>
              </m:r>
              <m:sSub>
                <m:e>
                  <m:r>
                    <m:t>W</m:t>
                  </m:r>
                </m:e>
                <m:sub>
                  <m:r>
                    <m:t>t</m:t>
                  </m:r>
                </m:sub>
              </m:sSub>
            </m:oMath>
          </w:p>
        </w:tc>
      </w:tr>
      <w:tr>
        <w:tc>
          <w:p>
            <w:pPr>
              <w:pStyle w:val="Compact"/>
              <w:jc w:val="left"/>
            </w:pPr>
            <m:oMath>
              <m:r>
                <m:t>d</m:t>
              </m:r>
              <m:r>
                <m:t>t</m:t>
              </m:r>
            </m:oMath>
          </w:p>
        </w:tc>
        <w:tc>
          <w:p>
            <w:pPr>
              <w:pStyle w:val="Compact"/>
              <w:jc w:val="left"/>
            </w:pPr>
            <w:r>
              <w:t xml:space="preserve">0</w:t>
            </w:r>
          </w:p>
        </w:tc>
        <w:tc>
          <w:p>
            <w:pPr>
              <w:pStyle w:val="Compact"/>
              <w:jc w:val="right"/>
            </w:pPr>
            <w:r>
              <w:t xml:space="preserve">0</w:t>
            </w:r>
          </w:p>
        </w:tc>
      </w:tr>
      <w:tr>
        <w:tc>
          <w:p>
            <w:pPr>
              <w:pStyle w:val="Compact"/>
              <w:jc w:val="left"/>
            </w:pPr>
            <m:oMath>
              <m:r>
                <m:t>d</m:t>
              </m:r>
              <m:sSub>
                <m:e>
                  <m:r>
                    <m:t>W</m:t>
                  </m:r>
                </m:e>
                <m:sub>
                  <m:r>
                    <m:t>t</m:t>
                  </m:r>
                </m:sub>
              </m:sSub>
            </m:oMath>
          </w:p>
        </w:tc>
        <w:tc>
          <w:p>
            <w:pPr>
              <w:pStyle w:val="Compact"/>
              <w:jc w:val="left"/>
            </w:pPr>
            <w:r>
              <w:t xml:space="preserve">0</w:t>
            </w:r>
          </w:p>
        </w:tc>
        <w:tc>
          <w:p>
            <w:pPr>
              <w:pStyle w:val="Compact"/>
              <w:jc w:val="right"/>
            </w:pPr>
            <m:oMath>
              <m:r>
                <m:t>d</m:t>
              </m:r>
              <m:r>
                <m:t>t</m:t>
              </m:r>
            </m:oMath>
          </w:p>
        </w:tc>
      </w:tr>
    </w:tbl>
    <w:p>
      <w:pPr>
        <w:pStyle w:val="Heading2"/>
      </w:pPr>
      <w:bookmarkStart w:id="28" w:name="black-scholes-model"/>
      <w:bookmarkEnd w:id="28"/>
      <w:r>
        <w:t xml:space="preserve">Black-Scholes Model</w:t>
      </w:r>
    </w:p>
    <w:p>
      <w:pPr>
        <w:pStyle w:val="FirstParagraph"/>
      </w:pPr>
      <w:r>
        <w:t xml:space="preserve">The Black-Scholes model arises from the need to price european options in the derivative markets. Derivatives are financial instruments traded in the market, stock exchange or over-the-counter (OTC) market, whose values depend on the values of an underlying asset.</w:t>
      </w:r>
      <w:r>
        <w:t xml:space="preserve"> </w:t>
      </w:r>
      <w:r>
        <w:t xml:space="preserve">[7–9]</w:t>
      </w:r>
    </w:p>
    <w:p>
      <w:pPr>
        <w:numPr>
          <w:numId w:val="1003"/>
          <w:ilvl w:val="0"/>
        </w:numPr>
      </w:pPr>
      <w:r>
        <w:t xml:space="preserve">A call option is a derivative that gives its bearer the right, but not the obligation, to purchase a specific asset by a fixed price before or on a given date.</w:t>
      </w:r>
    </w:p>
    <w:p>
      <w:pPr>
        <w:numPr>
          <w:numId w:val="1003"/>
          <w:ilvl w:val="0"/>
        </w:numPr>
      </w:pPr>
      <w:r>
        <w:t xml:space="preserve">A put option is a derivative that gives its bearer the right, but not the obligation, to sell a specific asset by a fixed price before or on a given date.</w:t>
      </w:r>
    </w:p>
    <w:p>
      <w:pPr>
        <w:pStyle w:val="FirstParagraph"/>
      </w:pPr>
      <w:r>
        <w:t xml:space="preserve">The trading price of the option is called the option</w:t>
      </w:r>
      <w:r>
        <w:t xml:space="preserve"> </w:t>
      </w:r>
      <w:r>
        <w:rPr>
          <w:i/>
        </w:rPr>
        <w:t xml:space="preserve">premium</w:t>
      </w:r>
      <w:r>
        <w:t xml:space="preserve"> </w:t>
      </w:r>
      <w:r>
        <w:t xml:space="preserve">and the asset from which the option derivates is called the</w:t>
      </w:r>
      <w:r>
        <w:t xml:space="preserve"> </w:t>
      </w:r>
      <w:r>
        <w:rPr>
          <w:i/>
        </w:rPr>
        <w:t xml:space="preserve">underlying asset</w:t>
      </w:r>
      <w:r>
        <w:t xml:space="preserve">. This asset may be the interest rate, exchange rates, stock exchanges rates, commodities or stocks. The fixed price in contract in which the underlying asset might to be bought or sold is the</w:t>
      </w:r>
      <w:r>
        <w:t xml:space="preserve"> </w:t>
      </w:r>
      <w:r>
        <w:rPr>
          <w:i/>
        </w:rPr>
        <w:t xml:space="preserve">strick price</w:t>
      </w:r>
      <w:r>
        <w:t xml:space="preserve">. The option expiration date is called the</w:t>
      </w:r>
      <w:r>
        <w:t xml:space="preserve"> </w:t>
      </w:r>
      <w:r>
        <w:rPr>
          <w:i/>
        </w:rPr>
        <w:t xml:space="preserve">maturity</w:t>
      </w:r>
      <w:r>
        <w:t xml:space="preserve">.</w:t>
      </w:r>
      <w:r>
        <w:t xml:space="preserve"> </w:t>
      </w:r>
      <w:r>
        <w:t xml:space="preserve">[8,9]</w:t>
      </w:r>
    </w:p>
    <w:p>
      <w:pPr>
        <w:pStyle w:val="BodyText"/>
      </w:pPr>
      <w:r>
        <w:t xml:space="preserve">There are two major different option types: the European and the American. The difference between these two is that the bearer of the first may excercise it only at the end of its life, at its maturity while the latter can be excercised at any given time until its maturity.</w:t>
      </w:r>
      <w:r>
        <w:t xml:space="preserve"> </w:t>
      </w:r>
      <w:r>
        <w:t xml:space="preserve">[9,10]</w:t>
      </w:r>
    </w:p>
    <w:p>
      <w:pPr>
        <w:pStyle w:val="Heading3"/>
      </w:pPr>
      <w:bookmarkStart w:id="29" w:name="the-model"/>
      <w:bookmarkEnd w:id="29"/>
      <w:r>
        <w:t xml:space="preserve">The model</w:t>
      </w:r>
    </w:p>
    <w:p>
      <w:pPr>
        <w:pStyle w:val="FirstParagraph"/>
      </w:pPr>
      <w:r>
        <w:t xml:space="preserve">The Black-Scholes model that provides analytical solution to the price of a European call at time</w:t>
      </w:r>
      <w:r>
        <w:t xml:space="preserve"> </w:t>
      </w:r>
      <m:oMath>
        <m:r>
          <m:t>t</m:t>
        </m:r>
      </m:oMath>
      <w:r>
        <w:t xml:space="preserve"> </w:t>
      </w:r>
      <w:r>
        <w:t xml:space="preserve">can be described as follows</w:t>
      </w:r>
      <w:r>
        <w:t xml:space="preserve">[3,7,9]</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m:t>
                </m:r>
                <m:sSub>
                  <m:e>
                    <m:r>
                      <m:t>S</m:t>
                    </m:r>
                  </m:e>
                  <m:sub>
                    <m:r>
                      <m:t>t</m:t>
                    </m:r>
                  </m:sub>
                </m:sSub>
                <m:r>
                  <m:t>,</m:t>
                </m:r>
                <m:r>
                  <m:t>t</m:t>
                </m:r>
                <m:r>
                  <m:t>)</m:t>
                </m:r>
              </m:e>
              <m:e>
                <m:r>
                  <m:t>=</m:t>
                </m:r>
                <m:r>
                  <m:t>N</m:t>
                </m:r>
                <m:r>
                  <m:t>(</m:t>
                </m:r>
                <m:sSub>
                  <m:e>
                    <m:r>
                      <m:t>d</m:t>
                    </m:r>
                  </m:e>
                  <m:sub>
                    <m:r>
                      <m:t>1</m:t>
                    </m:r>
                  </m:sub>
                </m:sSub>
                <m:r>
                  <m:t>)</m:t>
                </m:r>
                <m:sSub>
                  <m:e>
                    <m:r>
                      <m:t>S</m:t>
                    </m:r>
                  </m:e>
                  <m:sub>
                    <m:r>
                      <m:t>t</m:t>
                    </m:r>
                  </m:sub>
                </m:sSub>
                <m:r>
                  <m:t>−</m:t>
                </m:r>
                <m:r>
                  <m:t>N</m:t>
                </m:r>
                <m:r>
                  <m:t>(</m:t>
                </m:r>
                <m:sSub>
                  <m:e>
                    <m:r>
                      <m:t>d</m:t>
                    </m:r>
                  </m:e>
                  <m:sub>
                    <m:r>
                      <m:t>2</m:t>
                    </m:r>
                  </m:sub>
                </m:sSub>
                <m:r>
                  <m:t>)</m:t>
                </m:r>
                <m:r>
                  <m:t>K</m:t>
                </m:r>
                <m:sSup>
                  <m:e>
                    <m:r>
                      <m:t>e</m:t>
                    </m:r>
                  </m:e>
                  <m:sup>
                    <m:r>
                      <m:t>−</m:t>
                    </m:r>
                    <m:r>
                      <m:t>r</m:t>
                    </m:r>
                    <m:r>
                      <m:t>(</m:t>
                    </m:r>
                    <m:r>
                      <m:t>T</m:t>
                    </m:r>
                    <m:r>
                      <m:t>−</m:t>
                    </m:r>
                    <m:r>
                      <m:t>t</m:t>
                    </m:r>
                    <m:r>
                      <m:t>)</m:t>
                    </m:r>
                  </m:sup>
                </m:sSup>
              </m:e>
            </m:mr>
            <m:mr>
              <m:e>
                <m:sSub>
                  <m:e>
                    <m:r>
                      <m:t>d</m:t>
                    </m:r>
                  </m:e>
                  <m:sub>
                    <m:r>
                      <m:t>1</m:t>
                    </m:r>
                  </m:sub>
                </m:sSub>
              </m:e>
              <m:e>
                <m:r>
                  <m:t>=</m:t>
                </m:r>
                <m:f>
                  <m:fPr>
                    <m:type m:val="bar"/>
                  </m:fPr>
                  <m:num>
                    <m:r>
                      <m:t>1</m:t>
                    </m:r>
                  </m:num>
                  <m:den>
                    <m:r>
                      <m:t>σ</m:t>
                    </m:r>
                    <m:rad>
                      <m:radPr>
                        <m:degHide m:val="1"/>
                      </m:radPr>
                      <m:deg/>
                      <m:e>
                        <m:r>
                          <m:t>T</m:t>
                        </m:r>
                        <m:r>
                          <m:t>−</m:t>
                        </m:r>
                        <m:r>
                          <m:t>t</m:t>
                        </m:r>
                      </m:e>
                    </m:rad>
                  </m:den>
                </m:f>
                <m:d>
                  <m:dPr>
                    <m:begChr m:val="["/>
                    <m:endChr m:val="]"/>
                    <m:grow/>
                  </m:dPr>
                  <m:e>
                    <m:r>
                      <m:rPr>
                        <m:sty m:val="p"/>
                      </m:rPr>
                      <m:t>ln</m:t>
                    </m:r>
                    <m:d>
                      <m:dPr>
                        <m:begChr m:val="("/>
                        <m:endChr m:val=")"/>
                        <m:grow/>
                      </m:dPr>
                      <m:e>
                        <m:f>
                          <m:fPr>
                            <m:type m:val="bar"/>
                          </m:fPr>
                          <m:num>
                            <m:sSub>
                              <m:e>
                                <m:r>
                                  <m:t>S</m:t>
                                </m:r>
                              </m:e>
                              <m:sub>
                                <m:r>
                                  <m:t>t</m:t>
                                </m:r>
                              </m:sub>
                            </m:sSub>
                          </m:num>
                          <m:den>
                            <m:r>
                              <m:t>K</m:t>
                            </m:r>
                          </m:den>
                        </m:f>
                      </m:e>
                    </m:d>
                    <m:r>
                      <m:t>+</m:t>
                    </m:r>
                    <m:d>
                      <m:dPr>
                        <m:begChr m:val="("/>
                        <m:endChr m:val=")"/>
                        <m:grow/>
                      </m:dPr>
                      <m:e>
                        <m:r>
                          <m:t>r</m:t>
                        </m:r>
                        <m:r>
                          <m:t>+</m:t>
                        </m:r>
                        <m:f>
                          <m:fPr>
                            <m:type m:val="bar"/>
                          </m:fPr>
                          <m:num>
                            <m:sSup>
                              <m:e>
                                <m:r>
                                  <m:t>σ</m:t>
                                </m:r>
                              </m:e>
                              <m:sup>
                                <m:r>
                                  <m:t>2</m:t>
                                </m:r>
                              </m:sup>
                            </m:sSup>
                          </m:num>
                          <m:den>
                            <m:r>
                              <m:t>2</m:t>
                            </m:r>
                          </m:den>
                        </m:f>
                      </m:e>
                    </m:d>
                    <m:r>
                      <m:t>(</m:t>
                    </m:r>
                    <m:r>
                      <m:t>T</m:t>
                    </m:r>
                    <m:r>
                      <m:t>−</m:t>
                    </m:r>
                    <m:r>
                      <m:t>t</m:t>
                    </m:r>
                    <m:r>
                      <m:t>)</m:t>
                    </m:r>
                  </m:e>
                </m:d>
              </m:e>
            </m:mr>
            <m:mr>
              <m:e>
                <m:sSub>
                  <m:e>
                    <m:r>
                      <m:t>d</m:t>
                    </m:r>
                  </m:e>
                  <m:sub>
                    <m:r>
                      <m:t>2</m:t>
                    </m:r>
                  </m:sub>
                </m:sSub>
              </m:e>
              <m:e>
                <m:r>
                  <m:t>=</m:t>
                </m:r>
                <m:sSub>
                  <m:e>
                    <m:r>
                      <m:t>d</m:t>
                    </m:r>
                  </m:e>
                  <m:sub>
                    <m:r>
                      <m:t>1</m:t>
                    </m:r>
                  </m:sub>
                </m:sSub>
                <m:r>
                  <m:t>−</m:t>
                </m:r>
                <m:r>
                  <m:t>σ</m:t>
                </m:r>
                <m:rad>
                  <m:radPr>
                    <m:degHide m:val="1"/>
                  </m:radPr>
                  <m:deg/>
                  <m:e>
                    <m:r>
                      <m:t>T</m:t>
                    </m:r>
                    <m:r>
                      <m:t>−</m:t>
                    </m:r>
                    <m:r>
                      <m:t>t</m:t>
                    </m:r>
                  </m:e>
                </m:rad>
              </m:e>
            </m:mr>
          </m:m>
        </m:oMath>
      </m:oMathPara>
    </w:p>
    <w:p>
      <w:pPr>
        <w:pStyle w:val="FirstParagraph"/>
      </w:pPr>
      <w:r>
        <w:t xml:space="preserve">Where:</w:t>
      </w:r>
    </w:p>
    <w:p>
      <w:pPr>
        <w:pStyle w:val="Compact"/>
        <w:numPr>
          <w:numId w:val="1004"/>
          <w:ilvl w:val="0"/>
        </w:numPr>
      </w:pPr>
      <m:oMath>
        <m:sSub>
          <m:e>
            <m:r>
              <m:t>S</m:t>
            </m:r>
          </m:e>
          <m:sub>
            <m:r>
              <m:t>t</m:t>
            </m:r>
          </m:sub>
        </m:sSub>
      </m:oMath>
      <w:r>
        <w:t xml:space="preserve"> </w:t>
      </w:r>
      <w:r>
        <w:t xml:space="preserve">is the spot price of the underlying asset at time</w:t>
      </w:r>
      <w:r>
        <w:t xml:space="preserve"> </w:t>
      </w:r>
      <m:oMath>
        <m:r>
          <m:t>t</m:t>
        </m:r>
      </m:oMath>
    </w:p>
    <w:p>
      <w:pPr>
        <w:pStyle w:val="Compact"/>
        <w:numPr>
          <w:numId w:val="1004"/>
          <w:ilvl w:val="0"/>
        </w:numPr>
      </w:pPr>
      <m:oMath>
        <m:r>
          <m:t>r</m:t>
        </m:r>
      </m:oMath>
      <w:r>
        <w:t xml:space="preserve"> </w:t>
      </w:r>
      <w:r>
        <w:t xml:space="preserve">is the risk free rate (generally an annual rate)</w:t>
      </w:r>
      <w:r>
        <w:t xml:space="preserve"> </w:t>
      </w:r>
    </w:p>
    <w:p>
      <w:pPr>
        <w:pStyle w:val="Compact"/>
        <w:numPr>
          <w:numId w:val="1004"/>
          <w:ilvl w:val="0"/>
        </w:numPr>
      </w:pPr>
      <m:oMath>
        <m:r>
          <m:t>σ</m:t>
        </m:r>
      </m:oMath>
      <w:r>
        <w:t xml:space="preserve"> </w:t>
      </w:r>
      <w:r>
        <w:t xml:space="preserve">is the volatility of returns of the underlying asset</w:t>
      </w:r>
      <w:r>
        <w:t xml:space="preserve"> </w:t>
      </w:r>
    </w:p>
    <w:p>
      <w:pPr>
        <w:pStyle w:val="Compact"/>
        <w:numPr>
          <w:numId w:val="1004"/>
          <w:ilvl w:val="0"/>
        </w:numPr>
      </w:pPr>
      <m:oMath>
        <m:r>
          <m:t>N</m:t>
        </m:r>
        <m:r>
          <m:t>(</m:t>
        </m:r>
        <m:r>
          <m:t>⋅</m:t>
        </m:r>
        <m:r>
          <m:t>)</m:t>
        </m:r>
      </m:oMath>
      <w:r>
        <w:t xml:space="preserve"> </w:t>
      </w:r>
      <w:r>
        <w:t xml:space="preserve">is the cumulative distribution function of the standard Gaussian distribution</w:t>
      </w:r>
    </w:p>
    <w:p>
      <w:pPr>
        <w:pStyle w:val="Compact"/>
        <w:numPr>
          <w:numId w:val="1004"/>
          <w:ilvl w:val="0"/>
        </w:numPr>
      </w:pPr>
      <m:oMath>
        <m:r>
          <m:t>K</m:t>
        </m:r>
      </m:oMath>
      <w:r>
        <w:t xml:space="preserve"> </w:t>
      </w:r>
      <w:r>
        <w:t xml:space="preserve">is the strike price</w:t>
      </w:r>
    </w:p>
    <w:p>
      <w:pPr>
        <w:pStyle w:val="Compact"/>
        <w:numPr>
          <w:numId w:val="1004"/>
          <w:ilvl w:val="0"/>
        </w:numPr>
      </w:pPr>
      <m:oMath>
        <m:r>
          <m:t>T</m:t>
        </m:r>
        <m:r>
          <m:t>−</m:t>
        </m:r>
        <m:r>
          <m:t>t</m:t>
        </m:r>
      </m:oMath>
      <w:r>
        <w:t xml:space="preserve"> </w:t>
      </w:r>
      <w:r>
        <w:t xml:space="preserve">is the time to maturity</w:t>
      </w:r>
    </w:p>
    <w:p>
      <w:pPr>
        <w:pStyle w:val="FirstParagraph"/>
      </w:pPr>
      <w:r>
        <w:t xml:space="preserve">Also, the stock price path is a Geometric Brownian Motion and is under the risk-neutral measure with the following dynamics</w:t>
      </w:r>
      <w:r>
        <w:t xml:space="preserve"> </w:t>
      </w:r>
      <w:r>
        <w:t xml:space="preserve">[3,11]</w:t>
      </w:r>
      <w:r>
        <w:t xml:space="preserve">:</w:t>
      </w:r>
    </w:p>
    <w:p>
      <w:pPr>
        <w:pStyle w:val="Heading3"/>
      </w:pPr>
      <w:bookmarkStart w:id="30" w:name="limitations"/>
      <w:bookmarkEnd w:id="30"/>
      <w:r>
        <w:t xml:space="preserve">Limitations</w:t>
      </w:r>
    </w:p>
    <w:p>
      <w:pPr>
        <w:pStyle w:val="Heading2"/>
      </w:pPr>
      <w:bookmarkStart w:id="31" w:name="heston-model"/>
      <w:bookmarkEnd w:id="31"/>
      <w:r>
        <w:t xml:space="preserve">Heston Model</w:t>
      </w:r>
    </w:p>
    <w:p>
      <w:pPr>
        <w:pStyle w:val="Heading1"/>
      </w:pPr>
      <w:bookmarkStart w:id="32" w:name="math-sci"/>
      <w:bookmarkEnd w:id="32"/>
      <w:r>
        <w:t xml:space="preserve">Mathematics and Science</w:t>
      </w:r>
    </w:p>
    <w:p>
      <w:pPr>
        <w:pStyle w:val="Heading2"/>
      </w:pPr>
      <w:bookmarkStart w:id="33" w:name="math"/>
      <w:bookmarkEnd w:id="33"/>
      <w:r>
        <w:t xml:space="preserve">Math</w:t>
      </w:r>
    </w:p>
    <w:p>
      <w:pPr>
        <w:pStyle w:val="FirstParagraph"/>
      </w:pPr>
      <w:r>
        <w:t xml:space="preserve"> is the best way to typeset mathematics. Donald Knuth designed</w:t>
      </w:r>
      <w:r>
        <w:t xml:space="preserve"> </w:t>
      </w:r>
      <w:r>
        <w:t xml:space="preserve"> when he got frustrated at how long it was taking the typesetters to finish his book, which contained a lot of mathematics. One nice feature of</w:t>
      </w:r>
      <w:r>
        <w:t xml:space="preserve"> </w:t>
      </w:r>
      <w:r>
        <w:rPr>
          <w:i/>
        </w:rPr>
        <w:t xml:space="preserve">R Markdown</w:t>
      </w:r>
      <w:r>
        <w:t xml:space="preserve"> </w:t>
      </w:r>
      <w:r>
        <w:t xml:space="preserve">is its ability to read LaTeX code directly.</w:t>
      </w:r>
    </w:p>
    <w:p>
      <w:pPr>
        <w:pStyle w:val="BodyText"/>
      </w:pPr>
      <w:r>
        <w:t xml:space="preserve">If you are doing a thesis that will involve lots of math, you will want to read the following section which has been commented out. If you're not going to use math, skip over or delete this next commented section.</w:t>
      </w:r>
    </w:p>
    <w:p>
      <w:pPr>
        <w:pStyle w:val="Heading2"/>
      </w:pPr>
      <w:bookmarkStart w:id="34" w:name="chemistry-101-symbols"/>
      <w:bookmarkEnd w:id="34"/>
      <w:r>
        <w:t xml:space="preserve">Chemistry 101: Symbols</w:t>
      </w:r>
    </w:p>
    <w:p>
      <w:pPr>
        <w:pStyle w:val="FirstParagraph"/>
      </w:pPr>
      <w:r>
        <w:t xml:space="preserve">Chemical formulas will look best if they are not italicized. Get around math mode's automatic italicizing in LaTeX by using the argument</w:t>
      </w:r>
      <w:r>
        <w:t xml:space="preserve"> </w:t>
      </w:r>
      <w:r>
        <w:rPr>
          <w:rStyle w:val="VerbatimChar"/>
        </w:rPr>
        <w:t xml:space="preserve">$\mathrm{formula here}$</w:t>
      </w:r>
      <w:r>
        <w:t xml:space="preserve">, with your formula inside the curly brackets. (Notice the use of the backticks here which enclose text that acts as code.)</w:t>
      </w:r>
    </w:p>
    <w:p>
      <w:pPr>
        <w:pStyle w:val="BodyText"/>
      </w:pPr>
      <w:r>
        <w:t xml:space="preserve">So,</w:t>
      </w:r>
      <w:r>
        <w:t xml:space="preserve"> </w:t>
      </w:r>
      <m:oMath>
        <m:r>
          <m:rPr>
            <m:sty m:val="p"/>
          </m:rPr>
          <m:t>F</m:t>
        </m:r>
        <m:sSubSup>
          <m:e>
            <m:r>
              <m:rPr>
                <m:sty m:val="p"/>
              </m:rPr>
              <m:t>e</m:t>
            </m:r>
          </m:e>
          <m:sub>
            <m:r>
              <m:rPr>
                <m:sty m:val="p"/>
              </m:rPr>
              <m:t>2</m:t>
            </m:r>
          </m:sub>
          <m:sup>
            <m:r>
              <m:rPr>
                <m:sty m:val="p"/>
              </m:rPr>
              <m:t>2</m:t>
            </m:r>
            <m:r>
              <m:rPr>
                <m:sty m:val="p"/>
              </m:rPr>
              <m:t>+</m:t>
            </m:r>
          </m:sup>
        </m:sSubSup>
        <m:r>
          <m:rPr>
            <m:sty m:val="p"/>
          </m:rPr>
          <m:t>C</m:t>
        </m:r>
        <m:sSub>
          <m:e>
            <m:r>
              <m:rPr>
                <m:sty m:val="p"/>
              </m:rPr>
              <m:t>r</m:t>
            </m:r>
          </m:e>
          <m:sub>
            <m:r>
              <m:rPr>
                <m:sty m:val="p"/>
              </m:rPr>
              <m:t>2</m:t>
            </m:r>
          </m:sub>
        </m:sSub>
        <m:sSub>
          <m:e>
            <m:r>
              <m:rPr>
                <m:sty m:val="p"/>
              </m:rPr>
              <m:t>O</m:t>
            </m:r>
          </m:e>
          <m:sub>
            <m:r>
              <m:rPr>
                <m:sty m:val="p"/>
              </m:rPr>
              <m:t>4</m:t>
            </m:r>
          </m:sub>
        </m:sSub>
      </m:oMath>
      <w:r>
        <w:t xml:space="preserve"> </w:t>
      </w:r>
      <w:r>
        <w:t xml:space="preserve">is written</w:t>
      </w:r>
      <w:r>
        <w:t xml:space="preserve"> </w:t>
      </w:r>
      <w:r>
        <w:rPr>
          <w:rStyle w:val="VerbatimChar"/>
        </w:rPr>
        <w:t xml:space="preserve">$\mathrm{Fe_2^{2+}Cr_2O_4}$</w:t>
      </w:r>
      <w:r>
        <w:t xml:space="preserve">.</w:t>
      </w:r>
    </w:p>
    <w:p>
      <w:pPr>
        <w:pStyle w:val="BodyText"/>
      </w:pPr>
      <w:r>
        <w:t xml:space="preserve">Exponent or Superscript:</w:t>
      </w:r>
      <w:r>
        <w:t xml:space="preserve"> </w:t>
      </w:r>
      <m:oMath>
        <m:sSup>
          <m:e>
            <m:r>
              <m:rPr>
                <m:sty m:val="p"/>
              </m:rPr>
              <m:t>O</m:t>
            </m:r>
          </m:e>
          <m:sup>
            <m:r>
              <m:rPr>
                <m:sty m:val="p"/>
              </m:rPr>
              <m:t>−</m:t>
            </m:r>
          </m:sup>
        </m:sSup>
      </m:oMath>
    </w:p>
    <w:p>
      <w:pPr>
        <w:pStyle w:val="BodyText"/>
      </w:pPr>
      <w:r>
        <w:t xml:space="preserve">Subscript:</w:t>
      </w:r>
      <w:r>
        <w:t xml:space="preserve"> </w:t>
      </w:r>
      <m:oMath>
        <m:r>
          <m:rPr>
            <m:sty m:val="p"/>
          </m:rPr>
          <m:t>C</m:t>
        </m:r>
        <m:sSub>
          <m:e>
            <m:r>
              <m:rPr>
                <m:sty m:val="p"/>
              </m:rPr>
              <m:t>H</m:t>
            </m:r>
          </m:e>
          <m:sub>
            <m:r>
              <m:rPr>
                <m:sty m:val="p"/>
              </m:rPr>
              <m:t>4</m:t>
            </m:r>
          </m:sub>
        </m:sSub>
      </m:oMath>
    </w:p>
    <w:p>
      <w:pPr>
        <w:pStyle w:val="BodyText"/>
      </w:pPr>
      <w:r>
        <w:t xml:space="preserve">To stack numbers or letters as in</w:t>
      </w:r>
      <w:r>
        <w:t xml:space="preserve"> </w:t>
      </w:r>
      <m:oMath>
        <m:r>
          <m:rPr>
            <m:sty m:val="p"/>
          </m:rPr>
          <m:t>F</m:t>
        </m:r>
        <m:sSubSup>
          <m:e>
            <m:r>
              <m:rPr>
                <m:sty m:val="p"/>
              </m:rPr>
              <m:t>e</m:t>
            </m:r>
          </m:e>
          <m:sub>
            <m:r>
              <m:rPr>
                <m:sty m:val="p"/>
              </m:rPr>
              <m:t>2</m:t>
            </m:r>
          </m:sub>
          <m:sup>
            <m:r>
              <m:rPr>
                <m:sty m:val="p"/>
              </m:rPr>
              <m:t>2</m:t>
            </m:r>
            <m:r>
              <m:rPr>
                <m:sty m:val="p"/>
              </m:rPr>
              <m:t>+</m:t>
            </m:r>
          </m:sup>
        </m:sSubSup>
      </m:oMath>
      <w:r>
        <w:t xml:space="preserve">, the subscript is defined first, and then the superscript is defined.</w:t>
      </w:r>
    </w:p>
    <w:p>
      <w:pPr>
        <w:pStyle w:val="BodyText"/>
      </w:pPr>
      <w:r>
        <w:t xml:space="preserve">Bullet: CuCl</w:t>
      </w:r>
      <w:r>
        <w:t xml:space="preserve"> </w:t>
      </w:r>
      <m:oMath>
        <m:r>
          <m:t>•</m:t>
        </m:r>
      </m:oMath>
      <w:r>
        <w:t xml:space="preserve"> </w:t>
      </w:r>
      <m:oMath>
        <m:r>
          <m:rPr>
            <m:sty m:val="p"/>
          </m:rPr>
          <m:t>7</m:t>
        </m:r>
        <m:sSub>
          <m:e>
            <m:r>
              <m:rPr>
                <m:sty m:val="p"/>
              </m:rPr>
              <m:t>H</m:t>
            </m:r>
          </m:e>
          <m:sub>
            <m:r>
              <m:rPr>
                <m:sty m:val="p"/>
              </m:rPr>
              <m:t>2</m:t>
            </m:r>
          </m:sub>
        </m:sSub>
        <m:r>
          <m:rPr>
            <m:sty m:val="p"/>
          </m:rPr>
          <m:t>O</m:t>
        </m:r>
      </m:oMath>
    </w:p>
    <w:p>
      <w:pPr>
        <w:pStyle w:val="BodyText"/>
      </w:pPr>
      <w:r>
        <w:t xml:space="preserve">Delta:</w:t>
      </w:r>
      <w:r>
        <w:t xml:space="preserve"> </w:t>
      </w:r>
      <m:oMath>
        <m:r>
          <m:t>Δ</m:t>
        </m:r>
      </m:oMath>
    </w:p>
    <w:p>
      <w:pPr>
        <w:pStyle w:val="BodyText"/>
      </w:pPr>
      <w:r>
        <w:t xml:space="preserve">Reaction Arrows:</w:t>
      </w:r>
      <w:r>
        <w:t xml:space="preserve"> </w:t>
      </w:r>
      <m:oMath>
        <m:r>
          <m:t>→</m:t>
        </m:r>
      </m:oMath>
      <w:r>
        <w:t xml:space="preserve"> </w:t>
      </w:r>
      <w:r>
        <w:t xml:space="preserve">or</w:t>
      </w:r>
      <w:r>
        <w:t xml:space="preserve"> </w:t>
      </w:r>
      <w:r>
        <w:t xml:space="preserve">$\xrightarrow{solution}$</w:t>
      </w:r>
    </w:p>
    <w:p>
      <w:pPr>
        <w:pStyle w:val="BodyText"/>
      </w:pPr>
      <w:r>
        <w:t xml:space="preserve">Resonance Arrows:</w:t>
      </w:r>
      <w:r>
        <w:t xml:space="preserve"> </w:t>
      </w:r>
      <m:oMath>
        <m:r>
          <m:t>↔</m:t>
        </m:r>
      </m:oMath>
    </w:p>
    <w:p>
      <w:pPr>
        <w:pStyle w:val="BodyText"/>
      </w:pPr>
      <w:r>
        <w:t xml:space="preserve">Reversible Reaction Arrows:</w:t>
      </w:r>
      <w:r>
        <w:t xml:space="preserve"> </w:t>
      </w:r>
      <m:oMath>
        <m:r>
          <m:t>⇌</m:t>
        </m:r>
      </m:oMath>
    </w:p>
    <w:p>
      <w:pPr>
        <w:pStyle w:val="Heading3"/>
      </w:pPr>
      <w:bookmarkStart w:id="35" w:name="typesetting-reactions"/>
      <w:bookmarkEnd w:id="35"/>
      <w:r>
        <w:t xml:space="preserve">Typesetting reactions</w:t>
      </w:r>
    </w:p>
    <w:p>
      <w:pPr>
        <w:pStyle w:val="FirstParagraph"/>
      </w:pPr>
      <w:r>
        <w:t xml:space="preserve">You may wish to put your reaction in an equation environment, which means that LaTeX will place the reaction where it fits and will number the equations for you.</w:t>
      </w:r>
    </w:p>
    <w:p>
      <w:pPr>
        <w:pStyle w:val="BodyText"/>
      </w:pPr>
      <m:oMathPara>
        <m:oMathParaPr>
          <m:jc m:val="center"/>
        </m:oMathParaPr>
        <m:oMath>
          <m:sSub>
            <m:e>
              <m:r>
                <m:rPr>
                  <m:sty m:val="p"/>
                </m:rPr>
                <m:t>C</m:t>
              </m:r>
            </m:e>
            <m:sub>
              <m:r>
                <m:rPr>
                  <m:sty m:val="p"/>
                </m:rPr>
                <m:t>6</m:t>
              </m:r>
            </m:sub>
          </m:sSub>
          <m:sSub>
            <m:e>
              <m:r>
                <m:rPr>
                  <m:sty m:val="p"/>
                </m:rPr>
                <m:t>H</m:t>
              </m:r>
            </m:e>
            <m:sub>
              <m:r>
                <m:rPr>
                  <m:sty m:val="p"/>
                </m:rPr>
                <m:t>12</m:t>
              </m:r>
            </m:sub>
          </m:sSub>
          <m:sSub>
            <m:e>
              <m:r>
                <m:rPr>
                  <m:sty m:val="p"/>
                </m:rPr>
                <m:t>O</m:t>
              </m:r>
            </m:e>
            <m:sub>
              <m:r>
                <m:rPr>
                  <m:sty m:val="p"/>
                </m:rPr>
                <m:t>6</m:t>
              </m:r>
            </m:sub>
          </m:sSub>
          <m:r>
            <m:rPr>
              <m:sty m:val="p"/>
            </m:rPr>
            <m:t>+</m:t>
          </m:r>
          <m:r>
            <m:rPr>
              <m:sty m:val="p"/>
            </m:rPr>
            <m:t>6</m:t>
          </m:r>
          <m:sSub>
            <m:e>
              <m:r>
                <m:rPr>
                  <m:sty m:val="p"/>
                </m:rPr>
                <m:t>O</m:t>
              </m:r>
            </m:e>
            <m:sub>
              <m:r>
                <m:rPr>
                  <m:sty m:val="p"/>
                </m:rPr>
                <m:t>2</m:t>
              </m:r>
            </m:sub>
          </m:sSub>
          <m:r>
            <m:t>→</m:t>
          </m:r>
          <m:r>
            <m:rPr>
              <m:sty m:val="p"/>
            </m:rPr>
            <m:t>6</m:t>
          </m:r>
          <m:r>
            <m:rPr>
              <m:sty m:val="p"/>
            </m:rPr>
            <m:t>C</m:t>
          </m:r>
          <m:sSub>
            <m:e>
              <m:r>
                <m:rPr>
                  <m:sty m:val="p"/>
                </m:rPr>
                <m:t>O</m:t>
              </m:r>
            </m:e>
            <m:sub>
              <m:r>
                <m:rPr>
                  <m:sty m:val="p"/>
                </m:rPr>
                <m:t>2</m:t>
              </m:r>
            </m:sub>
          </m:sSub>
          <m:r>
            <m:rPr>
              <m:sty m:val="p"/>
            </m:rPr>
            <m:t>+</m:t>
          </m:r>
          <m:r>
            <m:rPr>
              <m:sty m:val="p"/>
            </m:rPr>
            <m:t>6</m:t>
          </m:r>
          <m:sSub>
            <m:e>
              <m:r>
                <m:rPr>
                  <m:sty m:val="p"/>
                </m:rPr>
                <m:t>H</m:t>
              </m:r>
            </m:e>
            <m:sub>
              <m:r>
                <m:rPr>
                  <m:sty m:val="p"/>
                </m:rPr>
                <m:t>2</m:t>
              </m:r>
            </m:sub>
          </m:sSub>
          <m:r>
            <m:rPr>
              <m:sty m:val="p"/>
            </m:rPr>
            <m:t>O</m:t>
          </m:r>
        </m:oMath>
      </m:oMathPara>
    </w:p>
    <w:p>
      <w:pPr>
        <w:pStyle w:val="FirstParagraph"/>
      </w:pPr>
      <w:r>
        <w:t xml:space="preserve">We can reference this combustion of glucose reaction via Equation (</w:t>
      </w:r>
      <w:r>
        <w:t xml:space="preserve">??</w:t>
      </w:r>
      <w:r>
        <w:t xml:space="preserve">).</w:t>
      </w:r>
    </w:p>
    <w:p>
      <w:pPr>
        <w:pStyle w:val="Heading3"/>
      </w:pPr>
      <w:bookmarkStart w:id="36" w:name="other-examples-of-reactions"/>
      <w:bookmarkEnd w:id="36"/>
      <w:r>
        <w:t xml:space="preserve">Other examples of reactions</w:t>
      </w:r>
    </w:p>
    <w:p>
      <w:pPr>
        <w:pStyle w:val="FirstParagraph"/>
      </w:pPr>
      <m:oMath>
        <m:r>
          <m:rPr>
            <m:sty m:val="p"/>
          </m:rPr>
          <m:t>N</m:t>
        </m:r>
        <m:sSub>
          <m:e>
            <m:r>
              <m:rPr>
                <m:sty m:val="p"/>
              </m:rPr>
              <m:t>H</m:t>
            </m:r>
          </m:e>
          <m:sub>
            <m:r>
              <m:rPr>
                <m:sty m:val="p"/>
              </m:rPr>
              <m:t>4</m:t>
            </m:r>
          </m:sub>
        </m:sSub>
        <m:r>
          <m:rPr>
            <m:sty m:val="p"/>
          </m:rPr>
          <m:t>C</m:t>
        </m:r>
        <m:sSub>
          <m:e>
            <m:r>
              <m:rPr>
                <m:sty m:val="p"/>
              </m:rPr>
              <m:t>l</m:t>
            </m:r>
          </m:e>
          <m:sub>
            <m:r>
              <m:rPr>
                <m:sty m:val="p"/>
              </m:rPr>
              <m:t>(</m:t>
            </m:r>
            <m:r>
              <m:rPr>
                <m:sty m:val="p"/>
              </m:rPr>
              <m:t>s</m:t>
            </m:r>
            <m:r>
              <m:rPr>
                <m:sty m:val="p"/>
              </m:rPr>
              <m:t>)</m:t>
            </m:r>
          </m:sub>
        </m:sSub>
      </m:oMath>
      <w:r>
        <w:t xml:space="preserve"> </w:t>
      </w:r>
      <m:oMath>
        <m:r>
          <m:t>⇌</m:t>
        </m:r>
      </m:oMath>
      <w:r>
        <w:t xml:space="preserve"> </w:t>
      </w:r>
      <m:oMath>
        <m:r>
          <m:rPr>
            <m:sty m:val="p"/>
          </m:rPr>
          <m:t>N</m:t>
        </m:r>
        <m:sSub>
          <m:e>
            <m:r>
              <m:rPr>
                <m:sty m:val="p"/>
              </m:rPr>
              <m:t>H</m:t>
            </m:r>
          </m:e>
          <m:sub>
            <m:r>
              <m:rPr>
                <m:sty m:val="p"/>
              </m:rPr>
              <m:t>3</m:t>
            </m:r>
            <m:r>
              <m:rPr>
                <m:sty m:val="p"/>
              </m:rPr>
              <m:t>(</m:t>
            </m:r>
            <m:r>
              <m:rPr>
                <m:sty m:val="p"/>
              </m:rPr>
              <m:t>g</m:t>
            </m:r>
            <m:r>
              <m:rPr>
                <m:sty m:val="p"/>
              </m:rPr>
              <m:t>)</m:t>
            </m:r>
          </m:sub>
        </m:sSub>
        <m:r>
          <m:rPr>
            <m:sty m:val="p"/>
          </m:rPr>
          <m:t>+</m:t>
        </m:r>
        <m:r>
          <m:rPr>
            <m:sty m:val="p"/>
          </m:rPr>
          <m:t>H</m:t>
        </m:r>
        <m:r>
          <m:rPr>
            <m:sty m:val="p"/>
          </m:rPr>
          <m:t>C</m:t>
        </m:r>
        <m:sSub>
          <m:e>
            <m:r>
              <m:rPr>
                <m:sty m:val="p"/>
              </m:rPr>
              <m:t>l</m:t>
            </m:r>
          </m:e>
          <m:sub>
            <m:r>
              <m:rPr>
                <m:sty m:val="p"/>
              </m:rPr>
              <m:t>(</m:t>
            </m:r>
            <m:r>
              <m:rPr>
                <m:sty m:val="p"/>
              </m:rPr>
              <m:t>g</m:t>
            </m:r>
            <m:r>
              <m:rPr>
                <m:sty m:val="p"/>
              </m:rPr>
              <m:t>)</m:t>
            </m:r>
          </m:sub>
        </m:sSub>
      </m:oMath>
    </w:p>
    <w:p>
      <w:pPr>
        <w:pStyle w:val="BodyText"/>
      </w:pPr>
      <m:oMath>
        <m:r>
          <m:rPr>
            <m:sty m:val="p"/>
          </m:rPr>
          <m:t>M</m:t>
        </m:r>
        <m:r>
          <m:rPr>
            <m:sty m:val="p"/>
          </m:rPr>
          <m:t>e</m:t>
        </m:r>
        <m:r>
          <m:rPr>
            <m:sty m:val="p"/>
          </m:rPr>
          <m:t>C</m:t>
        </m:r>
        <m:sSub>
          <m:e>
            <m:r>
              <m:rPr>
                <m:sty m:val="p"/>
              </m:rPr>
              <m:t>H</m:t>
            </m:r>
          </m:e>
          <m:sub>
            <m:r>
              <m:rPr>
                <m:sty m:val="p"/>
              </m:rPr>
              <m:t>2</m:t>
            </m:r>
          </m:sub>
        </m:sSub>
        <m:r>
          <m:rPr>
            <m:sty m:val="p"/>
          </m:rPr>
          <m:t>B</m:t>
        </m:r>
        <m:r>
          <m:rPr>
            <m:sty m:val="p"/>
          </m:rPr>
          <m:t>r</m:t>
        </m:r>
        <m:r>
          <m:rPr>
            <m:sty m:val="p"/>
          </m:rPr>
          <m:t>+</m:t>
        </m:r>
        <m:r>
          <m:rPr>
            <m:sty m:val="p"/>
          </m:rPr>
          <m:t>M</m:t>
        </m:r>
        <m:r>
          <m:rPr>
            <m:sty m:val="p"/>
          </m:rPr>
          <m:t>g</m:t>
        </m:r>
      </m:oMath>
      <w:r>
        <w:t xml:space="preserve"> </w:t>
      </w:r>
      <w:r>
        <w:t xml:space="preserve">$\xrightarrow[below]{above}$</w:t>
      </w:r>
      <w:r>
        <w:t xml:space="preserve"> </w:t>
      </w:r>
      <m:oMath>
        <m:r>
          <m:rPr>
            <m:sty m:val="p"/>
          </m:rPr>
          <m:t>M</m:t>
        </m:r>
        <m:r>
          <m:rPr>
            <m:sty m:val="p"/>
          </m:rPr>
          <m:t>e</m:t>
        </m:r>
        <m:r>
          <m:rPr>
            <m:sty m:val="p"/>
          </m:rPr>
          <m:t>C</m:t>
        </m:r>
        <m:sSub>
          <m:e>
            <m:r>
              <m:rPr>
                <m:sty m:val="p"/>
              </m:rPr>
              <m:t>H</m:t>
            </m:r>
          </m:e>
          <m:sub>
            <m:r>
              <m:rPr>
                <m:sty m:val="p"/>
              </m:rPr>
              <m:t>2</m:t>
            </m:r>
          </m:sub>
        </m:sSub>
        <m:r>
          <m:rPr>
            <m:sty m:val="p"/>
          </m:rPr>
          <m:t>•</m:t>
        </m:r>
        <m:r>
          <m:rPr>
            <m:sty m:val="p"/>
          </m:rPr>
          <m:t>M</m:t>
        </m:r>
        <m:r>
          <m:rPr>
            <m:sty m:val="p"/>
          </m:rPr>
          <m:t>g</m:t>
        </m:r>
        <m:r>
          <m:rPr>
            <m:sty m:val="p"/>
          </m:rPr>
          <m:t>•</m:t>
        </m:r>
        <m:r>
          <m:rPr>
            <m:sty m:val="p"/>
          </m:rPr>
          <m:t>B</m:t>
        </m:r>
        <m:r>
          <m:rPr>
            <m:sty m:val="p"/>
          </m:rPr>
          <m:t>r</m:t>
        </m:r>
      </m:oMath>
    </w:p>
    <w:p>
      <w:pPr>
        <w:pStyle w:val="Heading2"/>
      </w:pPr>
      <w:bookmarkStart w:id="37" w:name="physics"/>
      <w:bookmarkEnd w:id="37"/>
      <w:r>
        <w:t xml:space="preserve">Physics</w:t>
      </w:r>
    </w:p>
    <w:p>
      <w:pPr>
        <w:pStyle w:val="FirstParagraph"/>
      </w:pPr>
      <w:r>
        <w:t xml:space="preserve">Many of the symbols you will need can be found on the math page</w:t>
      </w:r>
      <w:r>
        <w:t xml:space="preserve"> </w:t>
      </w:r>
      <w:hyperlink r:id="rId38">
        <w:r>
          <w:rPr>
            <w:rStyle w:val="Hyperlink"/>
          </w:rPr>
          <w:t xml:space="preserve">http://web.reed.edu/cis/help/latex/math.html</w:t>
        </w:r>
      </w:hyperlink>
      <w:r>
        <w:t xml:space="preserve"> </w:t>
      </w:r>
      <w:r>
        <w:t xml:space="preserve">and the Comprehensive LaTeX Symbol Guide (</w:t>
      </w:r>
      <w:hyperlink r:id="rId39">
        <w:r>
          <w:rPr>
            <w:rStyle w:val="Hyperlink"/>
          </w:rPr>
          <w:t xml:space="preserve">http://mirror.utexas.edu/ctan/info/symbols/comprehensive/symbols-letter.pdf</w:t>
        </w:r>
      </w:hyperlink>
      <w:r>
        <w:t xml:space="preserve">).</w:t>
      </w:r>
    </w:p>
    <w:p>
      <w:pPr>
        <w:pStyle w:val="Heading2"/>
      </w:pPr>
      <w:bookmarkStart w:id="40" w:name="biology"/>
      <w:bookmarkEnd w:id="40"/>
      <w:r>
        <w:t xml:space="preserve">Biology</w:t>
      </w:r>
    </w:p>
    <w:p>
      <w:pPr>
        <w:pStyle w:val="FirstParagraph"/>
      </w:pPr>
      <w:r>
        <w:t xml:space="preserve">You will probably find the resources at</w:t>
      </w:r>
      <w:r>
        <w:t xml:space="preserve"> </w:t>
      </w:r>
      <w:hyperlink r:id="rId41">
        <w:r>
          <w:rPr>
            <w:rStyle w:val="Hyperlink"/>
          </w:rPr>
          <w:t xml:space="preserve">http://www.lecb.ncifcrf.gov/~toms/latex.html</w:t>
        </w:r>
      </w:hyperlink>
      <w:r>
        <w:t xml:space="preserve"> </w:t>
      </w:r>
      <w:r>
        <w:t xml:space="preserve">helpful, particularly the links to bsts for various journals. You may also be interested in TeXShade for nucleotide typesetting (</w:t>
      </w:r>
      <w:hyperlink r:id="rId42">
        <w:r>
          <w:rPr>
            <w:rStyle w:val="Hyperlink"/>
          </w:rPr>
          <w:t xml:space="preserve">http://homepages.uni-tuebingen.de/beitz/txe.html</w:t>
        </w:r>
      </w:hyperlink>
      <w:r>
        <w:t xml:space="preserve">). Be sure to read the proceeding chapter on graphics and tables.</w:t>
      </w:r>
    </w:p>
    <w:p>
      <w:pPr>
        <w:pStyle w:val="Heading1"/>
      </w:pPr>
      <w:bookmarkStart w:id="43" w:name="ref-labels"/>
      <w:bookmarkEnd w:id="43"/>
      <w:r>
        <w:t xml:space="preserve">Tables, Graphics, References, and Labels</w:t>
      </w:r>
    </w:p>
    <w:p>
      <w:pPr>
        <w:pStyle w:val="Heading2"/>
      </w:pPr>
      <w:bookmarkStart w:id="44" w:name="tables"/>
      <w:bookmarkEnd w:id="44"/>
      <w:r>
        <w:t xml:space="preserve">Tables</w:t>
      </w:r>
    </w:p>
    <w:p>
      <w:pPr>
        <w:pStyle w:val="FirstParagraph"/>
      </w:pPr>
      <w:r>
        <w:t xml:space="preserve">In addition to the tables that can be automatically generated from a data frame in</w:t>
      </w:r>
      <w:r>
        <w:t xml:space="preserve"> </w:t>
      </w:r>
      <w:r>
        <w:rPr>
          <w:b/>
        </w:rPr>
        <w:t xml:space="preserve">R</w:t>
      </w:r>
      <w:r>
        <w:t xml:space="preserve"> </w:t>
      </w:r>
      <w:r>
        <w:t xml:space="preserve">that you saw in [R Markdown Basics] using the</w:t>
      </w:r>
      <w:r>
        <w:t xml:space="preserve"> </w:t>
      </w:r>
      <w:r>
        <w:rPr>
          <w:rStyle w:val="VerbatimChar"/>
        </w:rPr>
        <w:t xml:space="preserve">kable</w:t>
      </w:r>
      <w:r>
        <w:t xml:space="preserve"> </w:t>
      </w:r>
      <w:r>
        <w:t xml:space="preserve">function, you can also create tables using</w:t>
      </w:r>
      <w:r>
        <w:t xml:space="preserve"> </w:t>
      </w:r>
      <w:r>
        <w:rPr>
          <w:i/>
        </w:rPr>
        <w:t xml:space="preserve">pandoc</w:t>
      </w:r>
      <w:r>
        <w:t xml:space="preserve">. (More information is available at</w:t>
      </w:r>
      <w:r>
        <w:t xml:space="preserve"> </w:t>
      </w:r>
      <w:hyperlink r:id="rId45">
        <w:r>
          <w:rPr>
            <w:rStyle w:val="Hyperlink"/>
          </w:rPr>
          <w:t xml:space="preserve">http://pandoc.org/README.html#tables</w:t>
        </w:r>
      </w:hyperlink>
      <w:r>
        <w:t xml:space="preserve">.) This might be useful if you don't have values specifically stored in</w:t>
      </w:r>
      <w:r>
        <w:t xml:space="preserve"> </w:t>
      </w:r>
      <w:r>
        <w:rPr>
          <w:b/>
        </w:rPr>
        <w:t xml:space="preserve">R</w:t>
      </w:r>
      <w:r>
        <w:t xml:space="preserve">, but you'd like to display them in table form. Below is an example. Pay careful attention to the alignment in the table and hyphens to create the rows and columns.</w:t>
      </w:r>
    </w:p>
    <w:p>
      <w:pPr>
        <w:pStyle w:val="TableCaption"/>
      </w:pPr>
      <w:r>
        <w:t xml:space="preserve">Table 2 Correlation of Inheritance Factors for Parents and Child</w:t>
      </w:r>
    </w:p>
    <w:tbl>
      <w:tblPr>
        <w:tblStyle w:val="TableNormal"/>
        <w:tblW w:type="pct" w:w="5000.0"/>
        <w:tblLook w:firstRow="1"/>
        <w:tblCaption w:val="Table 2 Correlation of Inheritance Factors for Parents and Child"/>
      </w:tblPr>
      <w:tblGrid>
        <w:gridCol w:w="2511"/>
        <w:gridCol w:w="4056"/>
        <w:gridCol w:w="1352"/>
      </w:tblGrid>
      <w:tr>
        <w:trPr>
          <w:cnfStyle w:firstRow="1"/>
        </w:trPr>
        <w:tc>
          <w:tcPr>
            <w:tcBorders>
              <w:bottom w:val="single"/>
            </w:tcBorders>
            <w:vAlign w:val="bottom"/>
          </w:tcPr>
          <w:p>
            <w:pPr>
              <w:pStyle w:val="Compact"/>
              <w:jc w:val="center"/>
            </w:pPr>
            <w:r>
              <w:t xml:space="preserve">Factors</w:t>
            </w:r>
          </w:p>
        </w:tc>
        <w:tc>
          <w:tcPr>
            <w:tcBorders>
              <w:bottom w:val="single"/>
            </w:tcBorders>
            <w:vAlign w:val="bottom"/>
          </w:tcPr>
          <w:p>
            <w:pPr>
              <w:pStyle w:val="Compact"/>
              <w:jc w:val="center"/>
            </w:pPr>
            <w:r>
              <w:t xml:space="preserve">Correlation between Parents &amp; Child</w:t>
            </w:r>
          </w:p>
        </w:tc>
        <w:tc>
          <w:tcPr>
            <w:tcBorders>
              <w:bottom w:val="single"/>
            </w:tcBorders>
            <w:vAlign w:val="bottom"/>
          </w:tcPr>
          <w:p>
            <w:pPr>
              <w:pStyle w:val="Compact"/>
              <w:jc w:val="center"/>
            </w:pPr>
            <w:r>
              <w:t xml:space="preserve">Inherited</w:t>
            </w:r>
          </w:p>
        </w:tc>
      </w:tr>
      <w:tr>
        <w:tc>
          <w:p>
            <w:pPr>
              <w:pStyle w:val="Compact"/>
              <w:jc w:val="center"/>
            </w:pPr>
            <w:r>
              <w:t xml:space="preserve">Education</w:t>
            </w:r>
          </w:p>
        </w:tc>
        <w:tc>
          <w:p>
            <w:pPr>
              <w:pStyle w:val="Compact"/>
              <w:jc w:val="center"/>
            </w:pPr>
            <w:r>
              <w:t xml:space="preserve">-0.49</w:t>
            </w:r>
          </w:p>
        </w:tc>
        <w:tc>
          <w:p>
            <w:pPr>
              <w:pStyle w:val="Compact"/>
              <w:jc w:val="center"/>
            </w:pPr>
            <w:r>
              <w:t xml:space="preserve">Yes</w:t>
            </w:r>
          </w:p>
        </w:tc>
      </w:tr>
      <w:tr>
        <w:tc>
          <w:p>
            <w:pPr>
              <w:pStyle w:val="Compact"/>
              <w:jc w:val="center"/>
            </w:pPr>
            <w:r>
              <w:t xml:space="preserve">Socio-Economic Status</w:t>
            </w:r>
          </w:p>
        </w:tc>
        <w:tc>
          <w:p>
            <w:pPr>
              <w:pStyle w:val="Compact"/>
              <w:jc w:val="center"/>
            </w:pPr>
            <w:r>
              <w:t xml:space="preserve">0.28</w:t>
            </w:r>
          </w:p>
        </w:tc>
        <w:tc>
          <w:p>
            <w:pPr>
              <w:pStyle w:val="Compact"/>
              <w:jc w:val="center"/>
            </w:pPr>
            <w:r>
              <w:t xml:space="preserve">Slight</w:t>
            </w:r>
          </w:p>
        </w:tc>
      </w:tr>
      <w:tr>
        <w:tc>
          <w:p>
            <w:pPr>
              <w:pStyle w:val="Compact"/>
              <w:jc w:val="center"/>
            </w:pPr>
            <w:r>
              <w:t xml:space="preserve">Income</w:t>
            </w:r>
          </w:p>
        </w:tc>
        <w:tc>
          <w:p>
            <w:pPr>
              <w:pStyle w:val="Compact"/>
              <w:jc w:val="center"/>
            </w:pPr>
            <w:r>
              <w:t xml:space="preserve">0.08</w:t>
            </w:r>
          </w:p>
        </w:tc>
        <w:tc>
          <w:p>
            <w:pPr>
              <w:pStyle w:val="Compact"/>
              <w:jc w:val="center"/>
            </w:pPr>
            <w:r>
              <w:t xml:space="preserve">No</w:t>
            </w:r>
          </w:p>
        </w:tc>
      </w:tr>
      <w:tr>
        <w:tc>
          <w:p>
            <w:pPr>
              <w:pStyle w:val="Compact"/>
              <w:jc w:val="center"/>
            </w:pPr>
            <w:r>
              <w:t xml:space="preserve">Family Size</w:t>
            </w:r>
          </w:p>
        </w:tc>
        <w:tc>
          <w:p>
            <w:pPr>
              <w:pStyle w:val="Compact"/>
              <w:jc w:val="center"/>
            </w:pPr>
            <w:r>
              <w:t xml:space="preserve">0.18</w:t>
            </w:r>
          </w:p>
        </w:tc>
        <w:tc>
          <w:p>
            <w:pPr>
              <w:pStyle w:val="Compact"/>
              <w:jc w:val="center"/>
            </w:pPr>
            <w:r>
              <w:t xml:space="preserve">Slight</w:t>
            </w:r>
          </w:p>
        </w:tc>
      </w:tr>
      <w:tr>
        <w:tc>
          <w:p>
            <w:pPr>
              <w:pStyle w:val="Compact"/>
              <w:jc w:val="center"/>
            </w:pPr>
            <w:r>
              <w:t xml:space="preserve">Occupational Prestige</w:t>
            </w:r>
          </w:p>
        </w:tc>
        <w:tc>
          <w:p>
            <w:pPr>
              <w:pStyle w:val="Compact"/>
              <w:jc w:val="center"/>
            </w:pPr>
            <w:r>
              <w:t xml:space="preserve">0.21</w:t>
            </w:r>
          </w:p>
        </w:tc>
        <w:tc>
          <w:p>
            <w:pPr>
              <w:pStyle w:val="Compact"/>
              <w:jc w:val="center"/>
            </w:pPr>
            <w:r>
              <w:t xml:space="preserve">Slight</w:t>
            </w:r>
          </w:p>
        </w:tc>
      </w:tr>
    </w:tbl>
    <w:p>
      <w:pPr>
        <w:pStyle w:val="BodyText"/>
      </w:pPr>
      <w:r>
        <w:t xml:space="preserve">We can also create a link to the table by doing the following: Table</w:t>
      </w:r>
      <w:r>
        <w:t xml:space="preserve"> </w:t>
      </w:r>
      <w:r>
        <w:t xml:space="preserve">2</w:t>
      </w:r>
      <w:r>
        <w:t xml:space="preserve">. If you go back to [Loading and exploring data] and look at the</w:t>
      </w:r>
      <w:r>
        <w:t xml:space="preserve"> </w:t>
      </w:r>
      <w:r>
        <w:rPr>
          <w:rStyle w:val="VerbatimChar"/>
        </w:rPr>
        <w:t xml:space="preserve">kable</w:t>
      </w:r>
      <w:r>
        <w:t xml:space="preserve"> </w:t>
      </w:r>
      <w:r>
        <w:t xml:space="preserve">table, we can create a reference to this max delays table too: Table</w:t>
      </w:r>
      <w:r>
        <w:t xml:space="preserve"> </w:t>
      </w:r>
      <w:r>
        <w:t xml:space="preserve">??</w:t>
      </w:r>
      <w:r>
        <w:t xml:space="preserve">. The addition of the</w:t>
      </w:r>
      <w:r>
        <w:t xml:space="preserve"> </w:t>
      </w:r>
      <w:r>
        <w:rPr>
          <w:rStyle w:val="VerbatimChar"/>
        </w:rPr>
        <w:t xml:space="preserve">(\#tab:inher)</w:t>
      </w:r>
      <w:r>
        <w:t xml:space="preserve"> </w:t>
      </w:r>
      <w:r>
        <w:t xml:space="preserve">option to the end of the table caption allows us to then make a reference to Table</w:t>
      </w:r>
      <w:r>
        <w:t xml:space="preserve"> </w:t>
      </w:r>
      <w:r>
        <w:rPr>
          <w:rStyle w:val="VerbatimChar"/>
        </w:rPr>
        <w:t xml:space="preserve">\@ref(tab:label)</w:t>
      </w:r>
      <w:r>
        <w:t xml:space="preserve">. Note that this reference could appear anywhere throughout the document after the table has appeared.</w:t>
      </w:r>
    </w:p>
    <w:p>
      <w:pPr>
        <w:pStyle w:val="BodyText"/>
      </w:pPr>
    </w:p>
    <w:p>
      <w:pPr>
        <w:pStyle w:val="Heading2"/>
      </w:pPr>
      <w:bookmarkStart w:id="46" w:name="figures"/>
      <w:bookmarkEnd w:id="46"/>
      <w:r>
        <w:t xml:space="preserve">Figures</w:t>
      </w:r>
    </w:p>
    <w:p>
      <w:pPr>
        <w:pStyle w:val="FirstParagraph"/>
      </w:pPr>
      <w:r>
        <w:t xml:space="preserve">If your thesis has a lot of figures,</w:t>
      </w:r>
      <w:r>
        <w:t xml:space="preserve"> </w:t>
      </w:r>
      <w:r>
        <w:rPr>
          <w:i/>
        </w:rPr>
        <w:t xml:space="preserve">R Markdown</w:t>
      </w:r>
      <w:r>
        <w:t xml:space="preserve"> </w:t>
      </w:r>
      <w:r>
        <w:t xml:space="preserve">might behave better for you than that other word processor. One perk is that it will automatically number the figures accordingly in each chapter. You'll also be able to create a label for each figure, add a caption, and then reference the figure in a way similar to what we saw with tables earlier. If you label your figures, you can move the figures around and</w:t>
      </w:r>
      <w:r>
        <w:t xml:space="preserve"> </w:t>
      </w:r>
      <w:r>
        <w:rPr>
          <w:i/>
        </w:rPr>
        <w:t xml:space="preserve">R Markdown</w:t>
      </w:r>
      <w:r>
        <w:t xml:space="preserve"> </w:t>
      </w:r>
      <w:r>
        <w:t xml:space="preserve">will automatically adjust the numbering for you. No need for you to remember! So that you don't have to get too far into LaTeX to do this, a couple</w:t>
      </w:r>
      <w:r>
        <w:t xml:space="preserve"> </w:t>
      </w:r>
      <w:r>
        <w:rPr>
          <w:b/>
        </w:rPr>
        <w:t xml:space="preserve">R</w:t>
      </w:r>
      <w:r>
        <w:t xml:space="preserve"> </w:t>
      </w:r>
      <w:r>
        <w:t xml:space="preserve">functions have been created for you to assist. You'll see their use below.</w:t>
      </w:r>
    </w:p>
    <w:p>
      <w:pPr>
        <w:pStyle w:val="BodyText"/>
      </w:pPr>
      <w:r>
        <w:t xml:space="preserve">In the</w:t>
      </w:r>
      <w:r>
        <w:t xml:space="preserve"> </w:t>
      </w:r>
      <w:r>
        <w:rPr>
          <w:b/>
        </w:rPr>
        <w:t xml:space="preserve">R</w:t>
      </w:r>
      <w:r>
        <w:t xml:space="preserve"> </w:t>
      </w:r>
      <w:r>
        <w:t xml:space="preserve">chunk below, we will load in a picture stored as</w:t>
      </w:r>
      <w:r>
        <w:t xml:space="preserve"> </w:t>
      </w:r>
      <w:r>
        <w:rPr>
          <w:rStyle w:val="VerbatimChar"/>
        </w:rPr>
        <w:t xml:space="preserve">reed.jpg</w:t>
      </w:r>
      <w:r>
        <w:t xml:space="preserve"> </w:t>
      </w:r>
      <w:r>
        <w:t xml:space="preserve">in our main directory. We then give it the caption of "Reed logo", the label of "reedlogo", and specify that this is a figure. Make note of the different</w:t>
      </w:r>
      <w:r>
        <w:t xml:space="preserve"> </w:t>
      </w:r>
      <w:r>
        <w:rPr>
          <w:b/>
        </w:rPr>
        <w:t xml:space="preserve">R</w:t>
      </w:r>
      <w:r>
        <w:t xml:space="preserve"> </w:t>
      </w:r>
      <w:r>
        <w:t xml:space="preserve">chunk options that are given in the R Markdown file (not shown in the knitted document).</w:t>
      </w:r>
    </w:p>
    <w:p>
      <w:pPr>
        <w:pStyle w:val="SourceCode"/>
      </w:pPr>
      <w:r>
        <w:rPr>
          <w:rStyle w:val="KeywordTok"/>
        </w:rPr>
        <w:t xml:space="preserve">include_graphics</w:t>
      </w:r>
      <w:r>
        <w:rPr>
          <w:rStyle w:val="NormalTok"/>
        </w:rPr>
        <w:t xml:space="preserve">(</w:t>
      </w:r>
      <w:r>
        <w:rPr>
          <w:rStyle w:val="DataTypeTok"/>
        </w:rPr>
        <w:t xml:space="preserve">path =</w:t>
      </w:r>
      <w:r>
        <w:rPr>
          <w:rStyle w:val="NormalTok"/>
        </w:rPr>
        <w:t xml:space="preserve"> </w:t>
      </w:r>
      <w:r>
        <w:rPr>
          <w:rStyle w:val="StringTok"/>
        </w:rPr>
        <w:t xml:space="preserve">"figure/reed.jpg"</w:t>
      </w:r>
      <w:r>
        <w:rPr>
          <w:rStyle w:val="NormalTok"/>
        </w:rPr>
        <w:t xml:space="preserve">)</w:t>
      </w:r>
    </w:p>
    <w:p>
      <w:pPr>
        <w:pStyle w:val="FigureWithCaption"/>
      </w:pPr>
      <w:r>
        <w:drawing>
          <wp:inline>
            <wp:extent cx="3175000" cy="3187700"/>
            <wp:effectExtent b="0" l="0" r="0" t="0"/>
            <wp:docPr descr="Figure 1 Reed logo" id="1" name="Picture"/>
            <a:graphic>
              <a:graphicData uri="http://schemas.openxmlformats.org/drawingml/2006/picture">
                <pic:pic>
                  <pic:nvPicPr>
                    <pic:cNvPr descr="figure/reed.jpg" id="0" name="Picture"/>
                    <pic:cNvPicPr>
                      <a:picLocks noChangeArrowheads="1" noChangeAspect="1"/>
                    </pic:cNvPicPr>
                  </pic:nvPicPr>
                  <pic:blipFill>
                    <a:blip r:embed="rId47"/>
                    <a:stretch>
                      <a:fillRect/>
                    </a:stretch>
                  </pic:blipFill>
                  <pic:spPr bwMode="auto">
                    <a:xfrm>
                      <a:off x="0" y="0"/>
                      <a:ext cx="3175000" cy="3187700"/>
                    </a:xfrm>
                    <a:prstGeom prst="rect">
                      <a:avLst/>
                    </a:prstGeom>
                    <a:noFill/>
                    <a:ln w="9525">
                      <a:noFill/>
                      <a:headEnd/>
                      <a:tailEnd/>
                    </a:ln>
                  </pic:spPr>
                </pic:pic>
              </a:graphicData>
            </a:graphic>
          </wp:inline>
        </w:drawing>
      </w:r>
    </w:p>
    <w:p>
      <w:pPr>
        <w:pStyle w:val="ImageCaption"/>
      </w:pPr>
      <w:r>
        <w:t xml:space="preserve">Figure 1 Reed logo</w:t>
      </w:r>
    </w:p>
    <w:p>
      <w:pPr>
        <w:pStyle w:val="BodyText"/>
      </w:pPr>
      <w:r>
        <w:t xml:space="preserve">Here is a reference to the Reed logo: Figure</w:t>
      </w:r>
      <w:r>
        <w:t xml:space="preserve"> </w:t>
      </w:r>
      <w:r>
        <w:t xml:space="preserve">1</w:t>
      </w:r>
      <w:r>
        <w:t xml:space="preserve">. Note the use of the</w:t>
      </w:r>
      <w:r>
        <w:t xml:space="preserve"> </w:t>
      </w:r>
      <w:r>
        <w:rPr>
          <w:rStyle w:val="VerbatimChar"/>
        </w:rPr>
        <w:t xml:space="preserve">fig:</w:t>
      </w:r>
      <w:r>
        <w:t xml:space="preserve"> </w:t>
      </w:r>
      <w:r>
        <w:t xml:space="preserve">code here. By naming the</w:t>
      </w:r>
      <w:r>
        <w:t xml:space="preserve"> </w:t>
      </w:r>
      <w:r>
        <w:rPr>
          <w:b/>
        </w:rPr>
        <w:t xml:space="preserve">R</w:t>
      </w:r>
      <w:r>
        <w:t xml:space="preserve"> </w:t>
      </w:r>
      <w:r>
        <w:t xml:space="preserve">chunk that contains the figure, we can then reference that figure later as done in the first sentence here. We can also specify the caption for the figure via the R chunk option</w:t>
      </w:r>
      <w:r>
        <w:t xml:space="preserve"> </w:t>
      </w:r>
      <w:r>
        <w:rPr>
          <w:rStyle w:val="VerbatimChar"/>
        </w:rPr>
        <w:t xml:space="preserve">fig.cap</w:t>
      </w:r>
      <w:r>
        <w:t xml:space="preserve">.</w:t>
      </w:r>
    </w:p>
    <w:p>
      <w:pPr>
        <w:pStyle w:val="BodyText"/>
      </w:pPr>
    </w:p>
    <w:p>
      <w:pPr>
        <w:pStyle w:val="BodyText"/>
      </w:pPr>
      <w:r>
        <w:t xml:space="preserve">Below we will investigate how to save the output of an</w:t>
      </w:r>
      <w:r>
        <w:t xml:space="preserve"> </w:t>
      </w:r>
      <w:r>
        <w:rPr>
          <w:b/>
        </w:rPr>
        <w:t xml:space="preserve">R</w:t>
      </w:r>
      <w:r>
        <w:t xml:space="preserve"> </w:t>
      </w:r>
      <w:r>
        <w:t xml:space="preserve">plot and label it in a way similar to that done above. Recall the</w:t>
      </w:r>
      <w:r>
        <w:t xml:space="preserve"> </w:t>
      </w:r>
      <w:r>
        <w:rPr>
          <w:rStyle w:val="VerbatimChar"/>
        </w:rPr>
        <w:t xml:space="preserve">flights</w:t>
      </w:r>
      <w:r>
        <w:t xml:space="preserve"> </w:t>
      </w:r>
      <w:r>
        <w:t xml:space="preserve">dataset from Chapter</w:t>
      </w:r>
      <w:r>
        <w:t xml:space="preserve"> </w:t>
      </w:r>
      <w:r>
        <w:t xml:space="preserve">??</w:t>
      </w:r>
      <w:r>
        <w:t xml:space="preserve">. (Note that we've shown a different way to reference a section or chapter here.) We will next explore a bar graph with the mean flight departure delays by airline from Portland for 2014. Note also the use of the</w:t>
      </w:r>
      <w:r>
        <w:t xml:space="preserve"> </w:t>
      </w:r>
      <w:r>
        <w:rPr>
          <w:rStyle w:val="VerbatimChar"/>
        </w:rPr>
        <w:t xml:space="preserve">scale</w:t>
      </w:r>
      <w:r>
        <w:t xml:space="preserve"> </w:t>
      </w:r>
      <w:r>
        <w:t xml:space="preserve">parameter which is discussed on the next page.</w:t>
      </w:r>
    </w:p>
    <w:p>
      <w:pPr>
        <w:pStyle w:val="SourceCode"/>
      </w:pPr>
      <w:r>
        <w:rPr>
          <w:rStyle w:val="NormalTok"/>
        </w:rPr>
        <w:t xml:space="preserve">flights %&gt;%</w:t>
      </w:r>
      <w:r>
        <w:rPr>
          <w:rStyle w:val="StringTok"/>
        </w:rPr>
        <w:t xml:space="preserve"> </w:t>
      </w:r>
      <w:r>
        <w:rPr>
          <w:rStyle w:val="KeywordTok"/>
        </w:rPr>
        <w:t xml:space="preserve">group_by</w:t>
      </w:r>
      <w:r>
        <w:rPr>
          <w:rStyle w:val="NormalTok"/>
        </w:rPr>
        <w:t xml:space="preserve">(carrier)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mean_dep_delay =</w:t>
      </w:r>
      <w:r>
        <w:rPr>
          <w:rStyle w:val="NormalTok"/>
        </w:rPr>
        <w:t xml:space="preserve"> </w:t>
      </w:r>
      <w:r>
        <w:rPr>
          <w:rStyle w:val="KeywordTok"/>
        </w:rPr>
        <w:t xml:space="preserve">mean</w:t>
      </w:r>
      <w:r>
        <w:rPr>
          <w:rStyle w:val="NormalTok"/>
        </w:rPr>
        <w:t xml:space="preserve">(dep_delay))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carrier, </w:t>
      </w:r>
      <w:r>
        <w:rPr>
          <w:rStyle w:val="DataTypeTok"/>
        </w:rPr>
        <w:t xml:space="preserve">y =</w:t>
      </w:r>
      <w:r>
        <w:rPr>
          <w:rStyle w:val="NormalTok"/>
        </w:rPr>
        <w:t xml:space="preserve"> </w:t>
      </w:r>
      <w:r>
        <w:rPr>
          <w:rStyle w:val="NormalTok"/>
        </w:rPr>
        <w:t xml:space="preserve">mean_dep_delay))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w:t>
      </w:r>
    </w:p>
    <w:p>
      <w:pPr>
        <w:pStyle w:val="FigureWithCaption"/>
      </w:pPr>
      <w:r>
        <w:drawing>
          <wp:inline>
            <wp:extent cx="5334000" cy="3556000"/>
            <wp:effectExtent b="0" l="0" r="0" t="0"/>
            <wp:docPr descr="Figure 2 Mean Delays by Airline" id="1" name="Picture"/>
            <a:graphic>
              <a:graphicData uri="http://schemas.openxmlformats.org/drawingml/2006/picture">
                <pic:pic>
                  <pic:nvPicPr>
                    <pic:cNvPr descr="thesis_files/figure-docx/delaysboxplot-1.png" id="0" name="Picture"/>
                    <pic:cNvPicPr>
                      <a:picLocks noChangeArrowheads="1" noChangeAspect="1"/>
                    </pic:cNvPicPr>
                  </pic:nvPicPr>
                  <pic:blipFill>
                    <a:blip r:embed="rId4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2 Mean Delays by Airline</w:t>
      </w:r>
    </w:p>
    <w:p>
      <w:pPr>
        <w:pStyle w:val="BodyText"/>
      </w:pPr>
      <w:r>
        <w:t xml:space="preserve">Here is a reference to this image: Figure</w:t>
      </w:r>
      <w:r>
        <w:t xml:space="preserve"> </w:t>
      </w:r>
      <w:r>
        <w:t xml:space="preserve">2</w:t>
      </w:r>
      <w:r>
        <w:t xml:space="preserve">.</w:t>
      </w:r>
    </w:p>
    <w:p>
      <w:pPr>
        <w:pStyle w:val="BodyText"/>
      </w:pPr>
      <w:r>
        <w:t xml:space="preserve">A table linking these carrier codes to airline names is available at</w:t>
      </w:r>
      <w:r>
        <w:t xml:space="preserve"> </w:t>
      </w:r>
      <w:hyperlink r:id="rId49">
        <w:r>
          <w:rPr>
            <w:rStyle w:val="Hyperlink"/>
          </w:rPr>
          <w:t xml:space="preserve">https://github.com/ismayc/pnwflights14/blob/master/data/airlines.csv</w:t>
        </w:r>
      </w:hyperlink>
      <w:r>
        <w:t xml:space="preserve">.</w:t>
      </w:r>
    </w:p>
    <w:p>
      <w:pPr>
        <w:pStyle w:val="BodyText"/>
      </w:pPr>
    </w:p>
    <w:p>
      <w:pPr>
        <w:pStyle w:val="BodyText"/>
      </w:pPr>
      <w:r>
        <w:t xml:space="preserve">Next, we will explore the use of the</w:t>
      </w:r>
      <w:r>
        <w:t xml:space="preserve"> </w:t>
      </w:r>
      <w:r>
        <w:rPr>
          <w:rStyle w:val="VerbatimChar"/>
        </w:rPr>
        <w:t xml:space="preserve">out.extra</w:t>
      </w:r>
      <w:r>
        <w:t xml:space="preserve"> </w:t>
      </w:r>
      <w:r>
        <w:t xml:space="preserve">chunk option, which can be used to shrink or expand an image loaded from a file by specifying</w:t>
      </w:r>
      <w:r>
        <w:t xml:space="preserve"> </w:t>
      </w:r>
      <w:r>
        <w:rPr>
          <w:rStyle w:val="VerbatimChar"/>
        </w:rPr>
        <w:t xml:space="preserve">"scale= "</w:t>
      </w:r>
      <w:r>
        <w:t xml:space="preserve">. Here we use the mathematical graph stored in the "subdivision.pdf" file.</w:t>
      </w:r>
    </w:p>
    <w:p>
      <w:pPr>
        <w:pStyle w:val="FigureWithCaption"/>
      </w:pPr>
      <w:r>
        <w:drawing>
          <wp:inline>
            <wp:extent cx="3810000" cy="2540000"/>
            <wp:effectExtent b="0" l="0" r="0" t="0"/>
            <wp:docPr descr="Figure 3 Subdiv. graph" id="1" name="Picture"/>
            <a:graphic>
              <a:graphicData uri="http://schemas.openxmlformats.org/drawingml/2006/picture">
                <pic:pic>
                  <pic:nvPicPr>
                    <pic:cNvPr descr="figure/subdivision.pdf" id="0" name="Picture"/>
                    <pic:cNvPicPr>
                      <a:picLocks noChangeArrowheads="1" noChangeAspect="1"/>
                    </pic:cNvPicPr>
                  </pic:nvPicPr>
                  <pic:blipFill>
                    <a:blip r:embed="rId5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Subdiv. graph</w:t>
      </w:r>
    </w:p>
    <w:p>
      <w:pPr>
        <w:pStyle w:val="BodyText"/>
      </w:pPr>
      <w:r>
        <w:t xml:space="preserve">Here is a reference to this image: Figure</w:t>
      </w:r>
      <w:r>
        <w:t xml:space="preserve"> </w:t>
      </w:r>
      <w:r>
        <w:t xml:space="preserve">3</w:t>
      </w:r>
      <w:r>
        <w:t xml:space="preserve">. Note that</w:t>
      </w:r>
      <w:r>
        <w:t xml:space="preserve"> </w:t>
      </w:r>
      <w:r>
        <w:rPr>
          <w:rStyle w:val="VerbatimChar"/>
        </w:rPr>
        <w:t xml:space="preserve">echo=FALSE</w:t>
      </w:r>
      <w:r>
        <w:t xml:space="preserve"> </w:t>
      </w:r>
      <w:r>
        <w:t xml:space="preserve">is specified so that the</w:t>
      </w:r>
      <w:r>
        <w:t xml:space="preserve"> </w:t>
      </w:r>
      <w:r>
        <w:rPr>
          <w:b/>
        </w:rPr>
        <w:t xml:space="preserve">R</w:t>
      </w:r>
      <w:r>
        <w:t xml:space="preserve"> </w:t>
      </w:r>
      <w:r>
        <w:t xml:space="preserve">code is hidden in the document.</w:t>
      </w:r>
    </w:p>
    <w:p>
      <w:pPr>
        <w:pStyle w:val="BodyText"/>
      </w:pPr>
      <w:r>
        <w:rPr>
          <w:b/>
        </w:rPr>
        <w:t xml:space="preserve">More Figure Stuff</w:t>
      </w:r>
    </w:p>
    <w:p>
      <w:pPr>
        <w:pStyle w:val="BodyText"/>
      </w:pPr>
      <w:r>
        <w:t xml:space="preserve">Lastly, we will explore how to rotate and enlarge figures using the</w:t>
      </w:r>
      <w:r>
        <w:t xml:space="preserve"> </w:t>
      </w:r>
      <w:r>
        <w:rPr>
          <w:rStyle w:val="VerbatimChar"/>
        </w:rPr>
        <w:t xml:space="preserve">out.extra</w:t>
      </w:r>
      <w:r>
        <w:t xml:space="preserve"> </w:t>
      </w:r>
      <w:r>
        <w:t xml:space="preserve">chunk option. (Currently this only works in the PDF version of the book.)</w:t>
      </w:r>
    </w:p>
    <w:p>
      <w:pPr>
        <w:pStyle w:val="FigureWithCaption"/>
      </w:pPr>
      <w:r>
        <w:drawing>
          <wp:inline>
            <wp:extent cx="3810000" cy="2540000"/>
            <wp:effectExtent b="0" l="0" r="0" t="0"/>
            <wp:docPr descr="Figure 3 Subdiv. graph" id="1" name="Picture"/>
            <a:graphic>
              <a:graphicData uri="http://schemas.openxmlformats.org/drawingml/2006/picture">
                <pic:pic>
                  <pic:nvPicPr>
                    <pic:cNvPr descr="figure/subdivision.pdf" id="0" name="Picture"/>
                    <pic:cNvPicPr>
                      <a:picLocks noChangeArrowheads="1" noChangeAspect="1"/>
                    </pic:cNvPicPr>
                  </pic:nvPicPr>
                  <pic:blipFill>
                    <a:blip r:embed="rId5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A Larger Figure, Flipped Upside Down</w:t>
      </w:r>
    </w:p>
    <w:p>
      <w:pPr>
        <w:pStyle w:val="BodyText"/>
      </w:pPr>
      <w:r>
        <w:t xml:space="preserve">As another example, here is a reference: Figure</w:t>
      </w:r>
      <w:r>
        <w:t xml:space="preserve"> </w:t>
      </w:r>
      <w:r>
        <w:t xml:space="preserve">4</w:t>
      </w:r>
      <w:r>
        <w:t xml:space="preserve">.</w:t>
      </w:r>
    </w:p>
    <w:p>
      <w:pPr>
        <w:pStyle w:val="Heading2"/>
      </w:pPr>
      <w:bookmarkStart w:id="51" w:name="footnotes-and-endnotes"/>
      <w:bookmarkEnd w:id="51"/>
      <w:r>
        <w:t xml:space="preserve">Footnotes and Endnotes</w:t>
      </w:r>
    </w:p>
    <w:p>
      <w:pPr>
        <w:pStyle w:val="FirstParagraph"/>
      </w:pPr>
      <w:r>
        <w:t xml:space="preserve">You might want to footnote something.</w:t>
      </w:r>
      <w:r>
        <w:rPr>
          <w:rStyle w:val="FootnoteReference"/>
        </w:rPr>
        <w:footnoteReference w:id="52"/>
      </w:r>
      <w:r>
        <w:t xml:space="preserve"> </w:t>
      </w:r>
      <w:r>
        <w:t xml:space="preserve">The footnote will be in a smaller font and placed appropriately. Endnotes work in much the same way. More information can be found about both on the CUS site or feel free to reach out to</w:t>
      </w:r>
      <w:r>
        <w:t xml:space="preserve"> </w:t>
      </w:r>
      <w:hyperlink r:id="rId53">
        <w:r>
          <w:rPr>
            <w:rStyle w:val="Hyperlink"/>
          </w:rPr>
          <w:t xml:space="preserve">data@reed.edu</w:t>
        </w:r>
      </w:hyperlink>
      <w:r>
        <w:t xml:space="preserve">.</w:t>
      </w:r>
    </w:p>
    <w:p>
      <w:pPr>
        <w:pStyle w:val="Heading2"/>
      </w:pPr>
      <w:bookmarkStart w:id="54" w:name="bibliographies"/>
      <w:bookmarkEnd w:id="54"/>
      <w:r>
        <w:t xml:space="preserve">Bibliographies</w:t>
      </w:r>
    </w:p>
    <w:p>
      <w:pPr>
        <w:pStyle w:val="FirstParagraph"/>
      </w:pPr>
      <w:r>
        <w:t xml:space="preserve">Of course you will need to cite things, and you will probably accumulate an armful of sources. There are a variety of tools available for creating a bibliography database (stored with the .bib extension). In addition to BibTeX suggested below, you may want to consider using the free and easy-to-use tool called Zotero. The Reed librarians have created Zotero documentation at</w:t>
      </w:r>
      <w:r>
        <w:t xml:space="preserve"> </w:t>
      </w:r>
      <w:hyperlink r:id="rId55">
        <w:r>
          <w:rPr>
            <w:rStyle w:val="Hyperlink"/>
          </w:rPr>
          <w:t xml:space="preserve">http://libguides.reed.edu/citation/zotero</w:t>
        </w:r>
      </w:hyperlink>
      <w:r>
        <w:t xml:space="preserve">. In addition, a tutorial is available from Middlebury College at</w:t>
      </w:r>
      <w:r>
        <w:t xml:space="preserve"> </w:t>
      </w:r>
      <w:hyperlink r:id="rId56">
        <w:r>
          <w:rPr>
            <w:rStyle w:val="Hyperlink"/>
          </w:rPr>
          <w:t xml:space="preserve">http://sites.middlebury.edu/zoteromiddlebury/</w:t>
        </w:r>
      </w:hyperlink>
      <w:r>
        <w:t xml:space="preserve">.</w:t>
      </w:r>
    </w:p>
    <w:p>
      <w:pPr>
        <w:pStyle w:val="BodyText"/>
      </w:pPr>
      <w:r>
        <w:rPr>
          <w:i/>
        </w:rPr>
        <w:t xml:space="preserve">R Markdown</w:t>
      </w:r>
      <w:r>
        <w:t xml:space="preserve"> </w:t>
      </w:r>
      <w:r>
        <w:t xml:space="preserve">uses</w:t>
      </w:r>
      <w:r>
        <w:t xml:space="preserve"> </w:t>
      </w:r>
      <w:r>
        <w:rPr>
          <w:i/>
        </w:rPr>
        <w:t xml:space="preserve">pandoc</w:t>
      </w:r>
      <w:r>
        <w:t xml:space="preserve"> </w:t>
      </w:r>
      <w:r>
        <w:t xml:space="preserve">(</w:t>
      </w:r>
      <w:hyperlink r:id="rId57">
        <w:r>
          <w:rPr>
            <w:rStyle w:val="Hyperlink"/>
          </w:rPr>
          <w:t xml:space="preserve">http://pandoc.org/</w:t>
        </w:r>
      </w:hyperlink>
      <w:r>
        <w:t xml:space="preserve">) to build its bibliographies. One nice caveat of this is that you won't have to do a second compile to load in references as standard LaTeX requires. To cite references in your thesis (after creating your bibliography database), place the reference name inside square brackets and precede it by the "at" symbol. For example, here's a reference to a book about worrying:</w:t>
      </w:r>
      <w:r>
        <w:t xml:space="preserve"> </w:t>
      </w:r>
      <w:r>
        <w:t xml:space="preserve">[</w:t>
      </w:r>
      <w:r>
        <w:rPr>
          <w:b/>
        </w:rPr>
        <w:t xml:space="preserve">???</w:t>
      </w:r>
      <w:r>
        <w:t xml:space="preserve">]</w:t>
      </w:r>
      <w:r>
        <w:t xml:space="preserve">. This</w:t>
      </w:r>
      <w:r>
        <w:t xml:space="preserve"> </w:t>
      </w:r>
      <w:r>
        <w:rPr>
          <w:rStyle w:val="VerbatimChar"/>
        </w:rPr>
        <w:t xml:space="preserve">Molina1994</w:t>
      </w:r>
      <w:r>
        <w:t xml:space="preserve"> </w:t>
      </w:r>
      <w:r>
        <w:t xml:space="preserve">entry appears in a file called</w:t>
      </w:r>
      <w:r>
        <w:t xml:space="preserve"> </w:t>
      </w:r>
      <w:r>
        <w:rPr>
          <w:rStyle w:val="VerbatimChar"/>
        </w:rPr>
        <w:t xml:space="preserve">thesis.bib</w:t>
      </w:r>
      <w:r>
        <w:t xml:space="preserve"> </w:t>
      </w:r>
      <w:r>
        <w:t xml:space="preserve">in the</w:t>
      </w:r>
      <w:r>
        <w:t xml:space="preserve"> </w:t>
      </w:r>
      <w:r>
        <w:rPr>
          <w:rStyle w:val="VerbatimChar"/>
        </w:rPr>
        <w:t xml:space="preserve">bib</w:t>
      </w:r>
      <w:r>
        <w:t xml:space="preserve"> </w:t>
      </w:r>
      <w:r>
        <w:t xml:space="preserve">folder. This bibliography database file was created by a program called BibTeX. You can call this file something else if you like (look at the YAML header in the main .Rmd file) and, by default, is to placed in the</w:t>
      </w:r>
      <w:r>
        <w:t xml:space="preserve"> </w:t>
      </w:r>
      <w:r>
        <w:rPr>
          <w:rStyle w:val="VerbatimChar"/>
        </w:rPr>
        <w:t xml:space="preserve">bib</w:t>
      </w:r>
      <w:r>
        <w:t xml:space="preserve"> </w:t>
      </w:r>
      <w:r>
        <w:t xml:space="preserve">folder.</w:t>
      </w:r>
    </w:p>
    <w:p>
      <w:pPr>
        <w:pStyle w:val="BodyText"/>
      </w:pPr>
      <w:r>
        <w:t xml:space="preserve">For more information about BibTeX and bibliographies, see our CUS site (</w:t>
      </w:r>
      <w:hyperlink r:id="rId58">
        <w:r>
          <w:rPr>
            <w:rStyle w:val="Hyperlink"/>
          </w:rPr>
          <w:t xml:space="preserve">http://web.reed.edu/cis/help/latex/index.html</w:t>
        </w:r>
      </w:hyperlink>
      <w:r>
        <w:t xml:space="preserve">)</w:t>
      </w:r>
      <w:r>
        <w:rPr>
          <w:rStyle w:val="FootnoteReference"/>
        </w:rPr>
        <w:footnoteReference w:id="59"/>
      </w:r>
      <w:r>
        <w:t xml:space="preserve">. There are three pages on this topic:</w:t>
      </w:r>
      <w:r>
        <w:t xml:space="preserve"> </w:t>
      </w:r>
      <w:r>
        <w:rPr>
          <w:i/>
        </w:rPr>
        <w:t xml:space="preserve">bibtex</w:t>
      </w:r>
      <w:r>
        <w:t xml:space="preserve"> </w:t>
      </w:r>
      <w:r>
        <w:t xml:space="preserve">(which talks about using BibTeX, at</w:t>
      </w:r>
      <w:r>
        <w:t xml:space="preserve"> </w:t>
      </w:r>
      <w:hyperlink r:id="rId60">
        <w:r>
          <w:rPr>
            <w:rStyle w:val="Hyperlink"/>
          </w:rPr>
          <w:t xml:space="preserve">http://web.reed.edu/cis/help/latex/bibtex.html</w:t>
        </w:r>
      </w:hyperlink>
      <w:r>
        <w:t xml:space="preserve">),</w:t>
      </w:r>
      <w:r>
        <w:t xml:space="preserve"> </w:t>
      </w:r>
      <w:r>
        <w:rPr>
          <w:i/>
        </w:rPr>
        <w:t xml:space="preserve">bibtexstyles</w:t>
      </w:r>
      <w:r>
        <w:t xml:space="preserve"> </w:t>
      </w:r>
      <w:r>
        <w:t xml:space="preserve">(about how to find and use the bibliography style that best suits your needs, at</w:t>
      </w:r>
      <w:r>
        <w:t xml:space="preserve"> </w:t>
      </w:r>
      <w:hyperlink r:id="rId61">
        <w:r>
          <w:rPr>
            <w:rStyle w:val="Hyperlink"/>
          </w:rPr>
          <w:t xml:space="preserve">http://web.reed.edu/cis/help/latex/bibtexstyles.html</w:t>
        </w:r>
      </w:hyperlink>
      <w:r>
        <w:t xml:space="preserve">) and</w:t>
      </w:r>
      <w:r>
        <w:t xml:space="preserve"> </w:t>
      </w:r>
      <w:r>
        <w:rPr>
          <w:i/>
        </w:rPr>
        <w:t xml:space="preserve">bibman</w:t>
      </w:r>
      <w:r>
        <w:t xml:space="preserve"> </w:t>
      </w:r>
      <w:r>
        <w:t xml:space="preserve">(which covers how to make and maintain a bibliography by hand, without BibTeX, at</w:t>
      </w:r>
      <w:r>
        <w:t xml:space="preserve"> </w:t>
      </w:r>
      <w:hyperlink r:id="rId62">
        <w:r>
          <w:rPr>
            <w:rStyle w:val="Hyperlink"/>
          </w:rPr>
          <w:t xml:space="preserve">http://web.reed.edu/cis/help/latex/bibman.html</w:t>
        </w:r>
      </w:hyperlink>
      <w:r>
        <w:t xml:space="preserve">). The last page will not be useful unless you have only a few sources.</w:t>
      </w:r>
    </w:p>
    <w:p>
      <w:pPr>
        <w:pStyle w:val="BodyText"/>
      </w:pPr>
      <w:r>
        <w:t xml:space="preserve">If you look at the YAML header at the top of the main .Rmd file you can see that we can specify the style of the bibliography by referencing the appropriate csl file. You can download a variety of different style files at</w:t>
      </w:r>
      <w:r>
        <w:t xml:space="preserve"> </w:t>
      </w:r>
      <w:hyperlink r:id="rId63">
        <w:r>
          <w:rPr>
            <w:rStyle w:val="Hyperlink"/>
          </w:rPr>
          <w:t xml:space="preserve">https://www.zotero.org/styles</w:t>
        </w:r>
      </w:hyperlink>
      <w:r>
        <w:t xml:space="preserve">. Make sure to download the file into the csl folder.</w:t>
      </w:r>
    </w:p>
    <w:p>
      <w:pPr>
        <w:pStyle w:val="BodyText"/>
      </w:pPr>
      <w:r>
        <w:rPr>
          <w:b/>
        </w:rPr>
        <w:t xml:space="preserve">Tips for Bibliographies</w:t>
      </w:r>
    </w:p>
    <w:p>
      <w:pPr>
        <w:pStyle w:val="Compact"/>
        <w:numPr>
          <w:numId w:val="1005"/>
          <w:ilvl w:val="0"/>
        </w:numPr>
      </w:pPr>
      <w:r>
        <w:t xml:space="preserve">Like with thesis formatting, the sooner you start compiling your bibliography for something as large as thesis, the better. Typing in source after source is mind-numbing enough; do you really want to do it for hours on end in late April? Think of it as procrastination.</w:t>
      </w:r>
    </w:p>
    <w:p>
      <w:pPr>
        <w:pStyle w:val="Compact"/>
        <w:numPr>
          <w:numId w:val="1005"/>
          <w:ilvl w:val="0"/>
        </w:numPr>
      </w:pPr>
      <w:r>
        <w:t xml:space="preserve">The cite key (a citation's label) needs to be unique from the other entries.</w:t>
      </w:r>
    </w:p>
    <w:p>
      <w:pPr>
        <w:pStyle w:val="Compact"/>
        <w:numPr>
          <w:numId w:val="1005"/>
          <w:ilvl w:val="0"/>
        </w:numPr>
      </w:pPr>
      <w:r>
        <w:t xml:space="preserve">When you have more than one author or editor, you need to separate each author's name by the word "and" e.g.</w:t>
      </w:r>
      <w:r>
        <w:t xml:space="preserve"> </w:t>
      </w:r>
      <w:r>
        <w:rPr>
          <w:rStyle w:val="VerbatimChar"/>
        </w:rPr>
        <w:t xml:space="preserve">Author = {Noble, Sam and Youngberg, Jessica},</w:t>
      </w:r>
      <w:r>
        <w:t xml:space="preserve">.</w:t>
      </w:r>
    </w:p>
    <w:p>
      <w:pPr>
        <w:pStyle w:val="Compact"/>
        <w:numPr>
          <w:numId w:val="1005"/>
          <w:ilvl w:val="0"/>
        </w:numPr>
      </w:pPr>
      <w:r>
        <w:t xml:space="preserve">Bibliographies made using BibTeX (whether manually or using a manager) accept LaTeX markup, so you can italicize and add symbols as necessary.</w:t>
      </w:r>
    </w:p>
    <w:p>
      <w:pPr>
        <w:pStyle w:val="Compact"/>
        <w:numPr>
          <w:numId w:val="1005"/>
          <w:ilvl w:val="0"/>
        </w:numPr>
      </w:pPr>
      <w:r>
        <w:t xml:space="preserve">To force capitalization in an article title or where all lowercase is generally used, bracket the capital letter in curly braces.</w:t>
      </w:r>
    </w:p>
    <w:p>
      <w:pPr>
        <w:pStyle w:val="Compact"/>
        <w:numPr>
          <w:numId w:val="1005"/>
          <w:ilvl w:val="0"/>
        </w:numPr>
      </w:pPr>
      <w:r>
        <w:t xml:space="preserve">You can add a Reed Thesis citation</w:t>
      </w:r>
      <w:r>
        <w:rPr>
          <w:rStyle w:val="FootnoteReference"/>
        </w:rPr>
        <w:footnoteReference w:id="64"/>
      </w:r>
      <w:r>
        <w:t xml:space="preserve"> </w:t>
      </w:r>
      <w:r>
        <w:t xml:space="preserve">option. The best way to do this is to use the phdthesis type of citation, and use the optional "type" field to enter "Reed thesis" or "Undergraduate thesis."</w:t>
      </w:r>
    </w:p>
    <w:p>
      <w:pPr>
        <w:pStyle w:val="Heading2"/>
      </w:pPr>
      <w:bookmarkStart w:id="65" w:name="anything-else"/>
      <w:bookmarkEnd w:id="65"/>
      <w:r>
        <w:t xml:space="preserve">Anything else?</w:t>
      </w:r>
    </w:p>
    <w:p>
      <w:pPr>
        <w:pStyle w:val="FirstParagraph"/>
      </w:pPr>
      <w:r>
        <w:t xml:space="preserve">If you'd like to see examples of other things in this template, please contact the Data @ Reed team (email</w:t>
      </w:r>
      <w:r>
        <w:t xml:space="preserve"> </w:t>
      </w:r>
      <w:hyperlink r:id="rId53">
        <w:r>
          <w:rPr>
            <w:rStyle w:val="Hyperlink"/>
          </w:rPr>
          <w:t xml:space="preserve">data@reed.edu</w:t>
        </w:r>
      </w:hyperlink>
      <w:r>
        <w:t xml:space="preserve">) with your suggestions. We love to see people using</w:t>
      </w:r>
      <w:r>
        <w:t xml:space="preserve"> </w:t>
      </w:r>
      <w:r>
        <w:rPr>
          <w:i/>
        </w:rPr>
        <w:t xml:space="preserve">R Markdown</w:t>
      </w:r>
      <w:r>
        <w:t xml:space="preserve"> </w:t>
      </w:r>
      <w:r>
        <w:t xml:space="preserve">for their theses, and are happy to help.</w:t>
      </w:r>
    </w:p>
    <w:p>
      <w:pPr>
        <w:pStyle w:val="Heading1"/>
      </w:pPr>
      <w:bookmarkStart w:id="66" w:name="conclusion"/>
      <w:bookmarkEnd w:id="66"/>
      <w:r>
        <w:t xml:space="preserve">Conclusion</w:t>
      </w:r>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p>
      <w:pPr>
        <w:pStyle w:val="BodyText"/>
      </w:pPr>
      <w:r>
        <w:rPr>
          <w:b/>
        </w:rPr>
        <w:t xml:space="preserve">More info</w:t>
      </w:r>
    </w:p>
    <w:p>
      <w:pPr>
        <w:pStyle w:val="BodyText"/>
      </w:pPr>
      <w:r>
        <w:t xml:space="preserve">And here's some other random info: the first paragraph after a chapter title or section head</w:t>
      </w:r>
      <w:r>
        <w:t xml:space="preserve"> </w:t>
      </w:r>
      <w:r>
        <w:rPr>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p>
      <w:pPr>
        <w:pStyle w:val="Heading1"/>
      </w:pPr>
      <w:bookmarkStart w:id="67" w:name="appendix-appendix"/>
      <w:bookmarkEnd w:id="67"/>
      <w:r>
        <w:t xml:space="preserve">(APPENDIX) Appendix</w:t>
      </w:r>
    </w:p>
    <w:p>
      <w:pPr>
        <w:pStyle w:val="Heading1"/>
      </w:pPr>
      <w:bookmarkStart w:id="68" w:name="the-first-appendix"/>
      <w:bookmarkEnd w:id="68"/>
      <w:r>
        <w:t xml:space="preserve">The First Appendix</w:t>
      </w:r>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
        </w:rPr>
        <w:t xml:space="preserve">In the main Rmd file</w:t>
      </w:r>
    </w:p>
    <w:p>
      <w:pPr>
        <w:pStyle w:val="SourceCode"/>
      </w:pPr>
      <w:r>
        <w:rPr>
          <w:rStyle w:val="CommentTok"/>
        </w:rPr>
        <w:t xml:space="preserve"># This chunk ensures that the thesisdown package is</w:t>
      </w:r>
      <w:r>
        <w:br w:type="textWrapping"/>
      </w:r>
      <w:r>
        <w:rPr>
          <w:rStyle w:val="CommentTok"/>
        </w:rPr>
        <w:t xml:space="preserve"># installed and loaded. This thesisdown package includes</w:t>
      </w:r>
      <w:r>
        <w:br w:type="textWrapping"/>
      </w:r>
      <w:r>
        <w:rPr>
          <w:rStyle w:val="CommentTok"/>
        </w:rPr>
        <w:t xml:space="preserve"># the template files for the thesis.</w:t>
      </w:r>
      <w:r>
        <w:br w:type="textWrapping"/>
      </w:r>
      <w:r>
        <w:rPr>
          <w:rStyle w:val="NormalTok"/>
        </w:rPr>
        <w:t xml:space="preserve">if(!</w:t>
      </w:r>
      <w:r>
        <w:rPr>
          <w:rStyle w:val="KeywordTok"/>
        </w:rPr>
        <w:t xml:space="preserve">require</w:t>
      </w:r>
      <w:r>
        <w:rPr>
          <w:rStyle w:val="NormalTok"/>
        </w:rPr>
        <w:t xml:space="preserve">(devtools))</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(thesisdown))</w:t>
      </w:r>
      <w:r>
        <w:br w:type="textWrapping"/>
      </w:r>
      <w:r>
        <w:rPr>
          <w:rStyle w:val="NormalTok"/>
        </w:rPr>
        <w:t xml:space="preserve"> </w:t>
      </w:r>
      <w:r>
        <w:rPr>
          <w:rStyle w:val="NormalTok"/>
        </w:rPr>
        <w:t xml:space="preserve"> </w:t>
      </w:r>
      <w:r>
        <w:rPr>
          <w:rStyle w:val="NormalTok"/>
        </w:rPr>
        <w:t xml:space="preserve">devtools::</w:t>
      </w:r>
      <w:r>
        <w:rPr>
          <w:rStyle w:val="KeywordTok"/>
        </w:rPr>
        <w:t xml:space="preserve">install_github</w:t>
      </w:r>
      <w:r>
        <w:rPr>
          <w:rStyle w:val="NormalTok"/>
        </w:rPr>
        <w:t xml:space="preserve">(</w:t>
      </w:r>
      <w:r>
        <w:rPr>
          <w:rStyle w:val="StringTok"/>
        </w:rPr>
        <w:t xml:space="preserve">"ismayc/thesisdown"</w:t>
      </w:r>
      <w:r>
        <w:rPr>
          <w:rStyle w:val="NormalTok"/>
        </w:rPr>
        <w:t xml:space="preserve">)</w:t>
      </w:r>
      <w:r>
        <w:br w:type="textWrapping"/>
      </w:r>
      <w:r>
        <w:rPr>
          <w:rStyle w:val="KeywordTok"/>
        </w:rPr>
        <w:t xml:space="preserve">library</w:t>
      </w:r>
      <w:r>
        <w:rPr>
          <w:rStyle w:val="NormalTok"/>
        </w:rPr>
        <w:t xml:space="preserve">(thesisdown)</w:t>
      </w:r>
    </w:p>
    <w:p>
      <w:pPr>
        <w:pStyle w:val="FirstParagraph"/>
      </w:pPr>
      <w:r>
        <w:rPr>
          <w:b/>
        </w:rPr>
        <w:t xml:space="preserve">In Chapter</w:t>
      </w:r>
      <w:r>
        <w:rPr>
          <w:b/>
        </w:rPr>
        <w:t xml:space="preserve"> </w:t>
      </w:r>
      <w:r>
        <w:rPr>
          <w:b/>
        </w:rPr>
        <w:t xml:space="preserve">4</w:t>
      </w:r>
      <w:r>
        <w:rPr>
          <w:b/>
        </w:rPr>
        <w:t xml:space="preserve">:</w:t>
      </w:r>
    </w:p>
    <w:p>
      <w:pPr>
        <w:pStyle w:val="SourceCode"/>
      </w:pPr>
      <w:r>
        <w:rPr>
          <w:rStyle w:val="CommentTok"/>
        </w:rPr>
        <w:t xml:space="preserve"># This chunk ensures that the thesisdown package is</w:t>
      </w:r>
      <w:r>
        <w:br w:type="textWrapping"/>
      </w:r>
      <w:r>
        <w:rPr>
          <w:rStyle w:val="CommentTok"/>
        </w:rPr>
        <w:t xml:space="preserve"># installed and loaded. This thesisdown package includes</w:t>
      </w:r>
      <w:r>
        <w:br w:type="textWrapping"/>
      </w:r>
      <w:r>
        <w:rPr>
          <w:rStyle w:val="CommentTok"/>
        </w:rPr>
        <w:t xml:space="preserve"># the template files for the thesis and also two functions</w:t>
      </w:r>
      <w:r>
        <w:br w:type="textWrapping"/>
      </w:r>
      <w:r>
        <w:rPr>
          <w:rStyle w:val="CommentTok"/>
        </w:rPr>
        <w:t xml:space="preserve"># used for labeling and referencing</w:t>
      </w:r>
      <w:r>
        <w:br w:type="textWrapping"/>
      </w:r>
      <w:r>
        <w:rPr>
          <w:rStyle w:val="NormalTok"/>
        </w:rPr>
        <w:t xml:space="preserve">if(!</w:t>
      </w:r>
      <w:r>
        <w:rPr>
          <w:rStyle w:val="KeywordTok"/>
        </w:rPr>
        <w:t xml:space="preserve">require</w:t>
      </w:r>
      <w:r>
        <w:rPr>
          <w:rStyle w:val="NormalTok"/>
        </w:rPr>
        <w:t xml:space="preserve">(devtools))</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(dplyr))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"dplyr"</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(ggplot2))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(ggplot2))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"bookdown"</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NormalTok"/>
        </w:rPr>
        <w:t xml:space="preserve">if(!</w:t>
      </w:r>
      <w:r>
        <w:rPr>
          <w:rStyle w:val="KeywordTok"/>
        </w:rPr>
        <w:t xml:space="preserve">require</w:t>
      </w:r>
      <w:r>
        <w:rPr>
          <w:rStyle w:val="NormalTok"/>
        </w:rPr>
        <w:t xml:space="preserve">(thesisdown)){</w:t>
      </w:r>
      <w:r>
        <w:br w:type="textWrapping"/>
      </w:r>
      <w:r>
        <w:rPr>
          <w:rStyle w:val="NormalTok"/>
        </w:rPr>
        <w:t xml:space="preserve"> </w:t>
      </w:r>
      <w:r>
        <w:rPr>
          <w:rStyle w:val="NormalTok"/>
        </w:rPr>
        <w:t xml:space="preserve"> </w:t>
      </w:r>
      <w:r>
        <w:rPr>
          <w:rStyle w:val="KeywordTok"/>
        </w:rPr>
        <w:t xml:space="preserve">library</w:t>
      </w:r>
      <w:r>
        <w:rPr>
          <w:rStyle w:val="NormalTok"/>
        </w:rPr>
        <w:t xml:space="preserve">(devtools)</w:t>
      </w:r>
      <w:r>
        <w:br w:type="textWrapping"/>
      </w:r>
      <w:r>
        <w:rPr>
          <w:rStyle w:val="NormalTok"/>
        </w:rPr>
        <w:t xml:space="preserve"> </w:t>
      </w:r>
      <w:r>
        <w:rPr>
          <w:rStyle w:val="NormalTok"/>
        </w:rPr>
        <w:t xml:space="preserve"> </w:t>
      </w:r>
      <w:r>
        <w:rPr>
          <w:rStyle w:val="NormalTok"/>
        </w:rPr>
        <w:t xml:space="preserve">devtools::</w:t>
      </w:r>
      <w:r>
        <w:rPr>
          <w:rStyle w:val="KeywordTok"/>
        </w:rPr>
        <w:t xml:space="preserve">install_github</w:t>
      </w:r>
      <w:r>
        <w:rPr>
          <w:rStyle w:val="NormalTok"/>
        </w:rPr>
        <w:t xml:space="preserve">(</w:t>
      </w:r>
      <w:r>
        <w:rPr>
          <w:rStyle w:val="StringTok"/>
        </w:rPr>
        <w:t xml:space="preserve">"ismayc/thesisdown"</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KeywordTok"/>
        </w:rPr>
        <w:t xml:space="preserve">library</w:t>
      </w:r>
      <w:r>
        <w:rPr>
          <w:rStyle w:val="NormalTok"/>
        </w:rPr>
        <w:t xml:space="preserve">(thesisdown)</w:t>
      </w:r>
      <w:r>
        <w:br w:type="textWrapping"/>
      </w:r>
      <w:r>
        <w:rPr>
          <w:rStyle w:val="NormalTok"/>
        </w:rPr>
        <w:t xml:space="preserve">flights &lt;-</w:t>
      </w:r>
      <w:r>
        <w:rPr>
          <w:rStyle w:val="StringTok"/>
        </w:rPr>
        <w:t xml:space="preserve"> </w:t>
      </w:r>
      <w:r>
        <w:rPr>
          <w:rStyle w:val="KeywordTok"/>
        </w:rPr>
        <w:t xml:space="preserve">read.csv</w:t>
      </w:r>
      <w:r>
        <w:rPr>
          <w:rStyle w:val="NormalTok"/>
        </w:rPr>
        <w:t xml:space="preserve">(</w:t>
      </w:r>
      <w:r>
        <w:rPr>
          <w:rStyle w:val="StringTok"/>
        </w:rPr>
        <w:t xml:space="preserve">"data/flights.csv"</w:t>
      </w:r>
      <w:r>
        <w:rPr>
          <w:rStyle w:val="NormalTok"/>
        </w:rPr>
        <w:t xml:space="preserve">)</w:t>
      </w:r>
    </w:p>
    <w:p>
      <w:pPr>
        <w:pStyle w:val="Heading1"/>
      </w:pPr>
      <w:bookmarkStart w:id="69" w:name="the-second-appendix-for-fun"/>
      <w:bookmarkEnd w:id="69"/>
      <w:r>
        <w:t xml:space="preserve">The Second Appendix, for Fun</w:t>
      </w:r>
    </w:p>
    <w:p>
      <w:pPr>
        <w:pStyle w:val="FirstParagraph"/>
      </w:pPr>
    </w:p>
    <w:p>
      <w:pPr>
        <w:pStyle w:val="Heading1"/>
      </w:pPr>
      <w:bookmarkStart w:id="70" w:name="references"/>
      <w:bookmarkEnd w:id="70"/>
      <w:r>
        <w:t xml:space="preserve">References</w:t>
      </w:r>
    </w:p>
    <w:p>
      <w:pPr>
        <w:pStyle w:val="FirstParagraph"/>
      </w:pPr>
    </w:p>
    <w:p>
      <w:pPr>
        <w:pStyle w:val="BodyText"/>
      </w:pPr>
      <w:r>
        <w:t xml:space="preserve"> </w:t>
      </w:r>
      <w:r>
        <w:t xml:space="preserve"> </w:t>
      </w:r>
    </w:p>
    <w:p>
      <w:pPr>
        <w:pStyle w:val="Bibliography"/>
      </w:pPr>
      <w:r>
        <w:t xml:space="preserve">[1] U.F. Wiersema, Brownian motion calculus, John Wiley &amp; Sons, 2008.</w:t>
      </w:r>
    </w:p>
    <w:p>
      <w:pPr>
        <w:pStyle w:val="Bibliography"/>
      </w:pPr>
      <w:r>
        <w:t xml:space="preserve">[2] I. Karatzas, S. Shreve, Brownian motion and stochastic calculus, Springer Science &amp; Business Media, 2012.</w:t>
      </w:r>
    </w:p>
    <w:p>
      <w:pPr>
        <w:pStyle w:val="Bibliography"/>
      </w:pPr>
      <w:r>
        <w:t xml:space="preserve">[3] A.D. Helgadóttir, L. Ionescu, Option pricing within the heston model, (2016).</w:t>
      </w:r>
    </w:p>
    <w:p>
      <w:pPr>
        <w:pStyle w:val="Bibliography"/>
      </w:pPr>
      <w:r>
        <w:t xml:space="preserve">[4] Z. Tong, Option pricing with long memory stochastic volatility models, PhD thesis, Université d’Ottawa/University of Ottawa, 2012.</w:t>
      </w:r>
    </w:p>
    <w:p>
      <w:pPr>
        <w:pStyle w:val="Bibliography"/>
      </w:pPr>
      <w:r>
        <w:t xml:space="preserve">[5] L.C. Evans, An introduction to stochastic differential equations, American Mathematical Soc., 2012.</w:t>
      </w:r>
    </w:p>
    <w:p>
      <w:pPr>
        <w:pStyle w:val="Bibliography"/>
      </w:pPr>
      <w:r>
        <w:t xml:space="preserve">[6] J.M. Steele, Stochastic calculus and financial applications, Springer Science &amp; Business Media, 2012.</w:t>
      </w:r>
    </w:p>
    <w:p>
      <w:pPr>
        <w:pStyle w:val="Bibliography"/>
      </w:pPr>
      <w:r>
        <w:t xml:space="preserve">[7] Y. Yang, Valuing a european option with the heston model, (2013).</w:t>
      </w:r>
    </w:p>
    <w:p>
      <w:pPr>
        <w:pStyle w:val="Bibliography"/>
      </w:pPr>
      <w:r>
        <w:t xml:space="preserve">[8] M. de F. Salomão, Precificação de opções financeiras: Um estudo sobre os modelos de black scholes e garch, (2011).</w:t>
      </w:r>
    </w:p>
    <w:p>
      <w:pPr>
        <w:pStyle w:val="Bibliography"/>
      </w:pPr>
      <w:r>
        <w:t xml:space="preserve">[9] F. Black, M. Scholes, The pricing of options and corporate liabilities, Journal of Political Economy. 81 (1973) 637–654.</w:t>
      </w:r>
    </w:p>
    <w:p>
      <w:pPr>
        <w:pStyle w:val="Bibliography"/>
      </w:pPr>
      <w:r>
        <w:t xml:space="preserve">[10] R.C. Merton, Theory of rational option pricing, The Bell Journal of Economics and Management Science. (1973) 141–183.</w:t>
      </w:r>
    </w:p>
    <w:p>
      <w:pPr>
        <w:pStyle w:val="Bibliography"/>
      </w:pPr>
      <w:r>
        <w:t xml:space="preserve">[11] M. Gilli, D. Maringer, E. Schumann, Numerical methods and optimization in finance, Academic Press, Waltham, MA, USA, 2011.</w:t>
      </w:r>
      <w:r>
        <w:t xml:space="preserve"> </w:t>
      </w:r>
      <w:hyperlink r:id="rId71">
        <w:r>
          <w:rPr>
            <w:rStyle w:val="Hyperlink"/>
          </w:rPr>
          <w:t xml:space="preserve">http://nmof.net</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footnote text</w:t>
      </w:r>
    </w:p>
  </w:footnote>
  <w:footnote w:id="59">
    <w:p>
      <w:pPr>
        <w:pStyle w:val="FootnoteText"/>
      </w:pPr>
      <w:r>
        <w:rPr>
          <w:rStyle w:val="FootnoteReference"/>
        </w:rPr>
        <w:footnoteRef/>
      </w:r>
      <w:r>
        <w:t xml:space="preserve"> </w:t>
      </w:r>
      <w:r>
        <w:rPr>
          <w:b/>
        </w:rPr>
        <w:t xml:space="preserve">???</w:t>
      </w:r>
    </w:p>
  </w:footnote>
  <w:footnote w:id="64">
    <w:p>
      <w:pPr>
        <w:pStyle w:val="FootnoteText"/>
      </w:pPr>
      <w:r>
        <w:rPr>
          <w:rStyle w:val="FootnoteReference"/>
        </w:rPr>
        <w:footnoteRef/>
      </w:r>
      <w:r>
        <w:t xml:space="preserve"> </w:t>
      </w:r>
      <w:r>
        <w:rPr>
          <w:b/>
        </w:rP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8dea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1b9147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jpg" /><Relationship Type="http://schemas.openxmlformats.org/officeDocument/2006/relationships/image" Id="rId50" Target="media/rId50.pdf" /><Relationship Type="http://schemas.openxmlformats.org/officeDocument/2006/relationships/image" Id="rId48" Target="media/rId48.png" /><Relationship Type="http://schemas.openxmlformats.org/officeDocument/2006/relationships/hyperlink" Id="rId42" Target="http://homepages.uni-tuebingen.de/beitz/txe.html" TargetMode="External" /><Relationship Type="http://schemas.openxmlformats.org/officeDocument/2006/relationships/hyperlink" Id="rId55" Target="http://libguides.reed.edu/citation/zotero" TargetMode="External" /><Relationship Type="http://schemas.openxmlformats.org/officeDocument/2006/relationships/hyperlink" Id="rId39" Target="http://mirror.utexas.edu/ctan/info/symbols/comprehensive/symbols-letter.pdf" TargetMode="External" /><Relationship Type="http://schemas.openxmlformats.org/officeDocument/2006/relationships/hyperlink" Id="rId71" Target="http://nmof.net" TargetMode="External" /><Relationship Type="http://schemas.openxmlformats.org/officeDocument/2006/relationships/hyperlink" Id="rId57" Target="http://pandoc.org/" TargetMode="External" /><Relationship Type="http://schemas.openxmlformats.org/officeDocument/2006/relationships/hyperlink" Id="rId45" Target="http://pandoc.org/README.html#tables" TargetMode="External" /><Relationship Type="http://schemas.openxmlformats.org/officeDocument/2006/relationships/hyperlink" Id="rId56" Target="http://sites.middlebury.edu/zoteromiddlebury/" TargetMode="External" /><Relationship Type="http://schemas.openxmlformats.org/officeDocument/2006/relationships/hyperlink" Id="rId62" Target="http://web.reed.edu/cis/help/latex/bibman.html" TargetMode="External" /><Relationship Type="http://schemas.openxmlformats.org/officeDocument/2006/relationships/hyperlink" Id="rId60" Target="http://web.reed.edu/cis/help/latex/bibtex.html" TargetMode="External" /><Relationship Type="http://schemas.openxmlformats.org/officeDocument/2006/relationships/hyperlink" Id="rId61" Target="http://web.reed.edu/cis/help/latex/bibtexstyles.html" TargetMode="External" /><Relationship Type="http://schemas.openxmlformats.org/officeDocument/2006/relationships/hyperlink" Id="rId58" Target="http://web.reed.edu/cis/help/latex/index.html" TargetMode="External" /><Relationship Type="http://schemas.openxmlformats.org/officeDocument/2006/relationships/hyperlink" Id="rId38" Target="http://web.reed.edu/cis/help/latex/math.html" TargetMode="External" /><Relationship Type="http://schemas.openxmlformats.org/officeDocument/2006/relationships/hyperlink" Id="rId41" Target="http://www.lecb.ncifcrf.gov/~toms/latex.html" TargetMode="External" /><Relationship Type="http://schemas.openxmlformats.org/officeDocument/2006/relationships/hyperlink" Id="rId49" Target="https://github.com/ismayc/pnwflights14/blob/master/data/airlines.csv" TargetMode="External" /><Relationship Type="http://schemas.openxmlformats.org/officeDocument/2006/relationships/hyperlink" Id="rId63" Target="https://www.zotero.org/styles" TargetMode="External" /><Relationship Type="http://schemas.openxmlformats.org/officeDocument/2006/relationships/hyperlink" Id="rId53" Target="mailto:data@reed.edu" TargetMode="External" /></Relationships>
</file>

<file path=word/_rels/footnotes.xml.rels><?xml version="1.0" encoding="UTF-8"?>
<Relationships xmlns="http://schemas.openxmlformats.org/package/2006/relationships"><Relationship Type="http://schemas.openxmlformats.org/officeDocument/2006/relationships/hyperlink" Id="rId42" Target="http://homepages.uni-tuebingen.de/beitz/txe.html" TargetMode="External" /><Relationship Type="http://schemas.openxmlformats.org/officeDocument/2006/relationships/hyperlink" Id="rId55" Target="http://libguides.reed.edu/citation/zotero" TargetMode="External" /><Relationship Type="http://schemas.openxmlformats.org/officeDocument/2006/relationships/hyperlink" Id="rId39" Target="http://mirror.utexas.edu/ctan/info/symbols/comprehensive/symbols-letter.pdf" TargetMode="External" /><Relationship Type="http://schemas.openxmlformats.org/officeDocument/2006/relationships/hyperlink" Id="rId71" Target="http://nmof.net" TargetMode="External" /><Relationship Type="http://schemas.openxmlformats.org/officeDocument/2006/relationships/hyperlink" Id="rId57" Target="http://pandoc.org/" TargetMode="External" /><Relationship Type="http://schemas.openxmlformats.org/officeDocument/2006/relationships/hyperlink" Id="rId45" Target="http://pandoc.org/README.html#tables" TargetMode="External" /><Relationship Type="http://schemas.openxmlformats.org/officeDocument/2006/relationships/hyperlink" Id="rId56" Target="http://sites.middlebury.edu/zoteromiddlebury/" TargetMode="External" /><Relationship Type="http://schemas.openxmlformats.org/officeDocument/2006/relationships/hyperlink" Id="rId62" Target="http://web.reed.edu/cis/help/latex/bibman.html" TargetMode="External" /><Relationship Type="http://schemas.openxmlformats.org/officeDocument/2006/relationships/hyperlink" Id="rId60" Target="http://web.reed.edu/cis/help/latex/bibtex.html" TargetMode="External" /><Relationship Type="http://schemas.openxmlformats.org/officeDocument/2006/relationships/hyperlink" Id="rId61" Target="http://web.reed.edu/cis/help/latex/bibtexstyles.html" TargetMode="External" /><Relationship Type="http://schemas.openxmlformats.org/officeDocument/2006/relationships/hyperlink" Id="rId58" Target="http://web.reed.edu/cis/help/latex/index.html" TargetMode="External" /><Relationship Type="http://schemas.openxmlformats.org/officeDocument/2006/relationships/hyperlink" Id="rId38" Target="http://web.reed.edu/cis/help/latex/math.html" TargetMode="External" /><Relationship Type="http://schemas.openxmlformats.org/officeDocument/2006/relationships/hyperlink" Id="rId41" Target="http://www.lecb.ncifcrf.gov/~toms/latex.html" TargetMode="External" /><Relationship Type="http://schemas.openxmlformats.org/officeDocument/2006/relationships/hyperlink" Id="rId49" Target="https://github.com/ismayc/pnwflights14/blob/master/data/airlines.csv" TargetMode="External" /><Relationship Type="http://schemas.openxmlformats.org/officeDocument/2006/relationships/hyperlink" Id="rId63" Target="https://www.zotero.org/styles" TargetMode="External" /><Relationship Type="http://schemas.openxmlformats.org/officeDocument/2006/relationships/hyperlink" Id="rId53" Target="mailto:data@ree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Heston implementation</dc:title>
  <dc:creator>Fernando O. Teixeira</dc:creator>
  <dcterms:created xsi:type="dcterms:W3CDTF">2017-03-02T01:23:01Z</dcterms:created>
  <dcterms:modified xsi:type="dcterms:W3CDTF">2017-03-02T01:23:01Z</dcterms:modified>
</cp:coreProperties>
</file>