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DDA52" w14:textId="5F3783A6" w:rsidR="007D4D97" w:rsidRDefault="00B85FDF" w:rsidP="00B85FD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5FD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REVIEW JURNAL </w:t>
      </w:r>
      <w:r w:rsidRPr="00B85FDF">
        <w:rPr>
          <w:rFonts w:ascii="Times New Roman" w:hAnsi="Times New Roman" w:cs="Times New Roman"/>
          <w:b/>
          <w:bCs/>
          <w:sz w:val="28"/>
          <w:szCs w:val="28"/>
          <w:u w:val="single"/>
        </w:rPr>
        <w:t>DATAWAREHOUSE</w:t>
      </w:r>
    </w:p>
    <w:p w14:paraId="6FC26C0A" w14:textId="084B5DEF" w:rsidR="00B85FDF" w:rsidRDefault="00B85FDF" w:rsidP="00B85FD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Mudrika Hajaj Syaikh</w:t>
      </w:r>
      <w:r>
        <w:rPr>
          <w:rFonts w:ascii="Times New Roman" w:hAnsi="Times New Roman" w:cs="Times New Roman"/>
          <w:sz w:val="24"/>
          <w:szCs w:val="24"/>
        </w:rPr>
        <w:br/>
        <w:t>NIM   : 09021381823076</w:t>
      </w:r>
      <w:r>
        <w:rPr>
          <w:rFonts w:ascii="Times New Roman" w:hAnsi="Times New Roman" w:cs="Times New Roman"/>
          <w:sz w:val="24"/>
          <w:szCs w:val="24"/>
        </w:rPr>
        <w:br/>
        <w:t>Kelas  : 6 TIBIL C</w:t>
      </w:r>
    </w:p>
    <w:p w14:paraId="4E5F3E2A" w14:textId="36E0AEC5" w:rsidR="00B85FDF" w:rsidRDefault="00B85FDF" w:rsidP="00B85FD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515"/>
      </w:tblGrid>
      <w:tr w:rsidR="00B85FDF" w14:paraId="6943A283" w14:textId="77777777" w:rsidTr="00B85FDF">
        <w:tc>
          <w:tcPr>
            <w:tcW w:w="2405" w:type="dxa"/>
          </w:tcPr>
          <w:p w14:paraId="2C0ED210" w14:textId="199620AD" w:rsidR="00B85FDF" w:rsidRDefault="00B85FDF" w:rsidP="00B85FD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85F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5515" w:type="dxa"/>
          </w:tcPr>
          <w:p w14:paraId="4F9D86A7" w14:textId="028B4237" w:rsidR="00B85FDF" w:rsidRPr="00B85FDF" w:rsidRDefault="00B85FDF" w:rsidP="00B85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DataWarehouse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B85FDF" w14:paraId="29923A48" w14:textId="77777777" w:rsidTr="00B85FDF">
        <w:tc>
          <w:tcPr>
            <w:tcW w:w="2405" w:type="dxa"/>
          </w:tcPr>
          <w:p w14:paraId="62BE605E" w14:textId="3E9598E5" w:rsidR="00B85FDF" w:rsidRDefault="00B85FDF" w:rsidP="00B85FD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85F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Permasalahan</w:t>
            </w:r>
            <w:proofErr w:type="spellEnd"/>
            <w:r w:rsidRPr="00B85F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85F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Latar</w:t>
            </w:r>
            <w:proofErr w:type="spellEnd"/>
            <w:r w:rsidRPr="00B85F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85F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Belakanng</w:t>
            </w:r>
            <w:proofErr w:type="spellEnd"/>
          </w:p>
        </w:tc>
        <w:tc>
          <w:tcPr>
            <w:tcW w:w="5515" w:type="dxa"/>
          </w:tcPr>
          <w:p w14:paraId="3C83DBC0" w14:textId="534AEAF4" w:rsidR="00B85FDF" w:rsidRPr="00B85FDF" w:rsidRDefault="00B85FDF" w:rsidP="00B85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Permasalahannya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manual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menghambat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tertunda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dikarenakan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85FDF" w14:paraId="5763FC2E" w14:textId="77777777" w:rsidTr="00B85FDF">
        <w:tc>
          <w:tcPr>
            <w:tcW w:w="2405" w:type="dxa"/>
          </w:tcPr>
          <w:p w14:paraId="69D2945A" w14:textId="5C46A159" w:rsidR="00B85FDF" w:rsidRPr="00B85FDF" w:rsidRDefault="00B85FDF" w:rsidP="00B85F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F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Solusi</w:t>
            </w:r>
          </w:p>
        </w:tc>
        <w:tc>
          <w:tcPr>
            <w:tcW w:w="5515" w:type="dxa"/>
          </w:tcPr>
          <w:p w14:paraId="4E922360" w14:textId="64923FD5" w:rsidR="00B85FDF" w:rsidRPr="00B85FDF" w:rsidRDefault="00B85FDF" w:rsidP="00B85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Solusinya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1D7F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warehouse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multidimensi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1D7FE6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arehouse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1D7F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7FE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1D7F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7FE6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1D7F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7FE6">
              <w:rPr>
                <w:rFonts w:ascii="Times New Roman" w:hAnsi="Times New Roman" w:cs="Times New Roman"/>
                <w:sz w:val="24"/>
                <w:szCs w:val="24"/>
              </w:rPr>
              <w:t>dibeberapa</w:t>
            </w:r>
            <w:proofErr w:type="spellEnd"/>
            <w:r w:rsidR="001D7F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7FE6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="001D7FE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D7FE6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="001D7F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7FE6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="001D7F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7FE6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="001D7F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7FE6"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 w:rsidR="001D7F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7FE6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="001D7FE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85FDF" w14:paraId="0A0C5D17" w14:textId="77777777" w:rsidTr="00B85FDF">
        <w:tc>
          <w:tcPr>
            <w:tcW w:w="2405" w:type="dxa"/>
          </w:tcPr>
          <w:p w14:paraId="31CE568A" w14:textId="4E690479" w:rsidR="00B85FDF" w:rsidRDefault="001D7FE6" w:rsidP="00B85FD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7F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Hasil  </w:t>
            </w:r>
          </w:p>
        </w:tc>
        <w:tc>
          <w:tcPr>
            <w:tcW w:w="5515" w:type="dxa"/>
          </w:tcPr>
          <w:p w14:paraId="0FD6A3C2" w14:textId="63D91732" w:rsidR="00B85FDF" w:rsidRDefault="001D7FE6" w:rsidP="001D7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FE6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FE6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FE6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FE6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7FE6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7FE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FE6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7FE6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FE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FE6">
              <w:rPr>
                <w:rFonts w:ascii="Times New Roman" w:hAnsi="Times New Roman" w:cs="Times New Roman"/>
                <w:sz w:val="24"/>
                <w:szCs w:val="24"/>
              </w:rPr>
              <w:t>datawarehouse</w:t>
            </w:r>
            <w:proofErr w:type="spellEnd"/>
            <w:r w:rsidRPr="001D7FE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D7FE6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1D7F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FE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FE6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proofErr w:type="spellEnd"/>
            <w:r w:rsidRPr="001D7F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FE6">
              <w:rPr>
                <w:rFonts w:ascii="Times New Roman" w:hAnsi="Times New Roman" w:cs="Times New Roman"/>
                <w:sz w:val="24"/>
                <w:szCs w:val="24"/>
              </w:rPr>
              <w:t>databasese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FE6">
              <w:rPr>
                <w:rFonts w:ascii="Times New Roman" w:hAnsi="Times New Roman" w:cs="Times New Roman"/>
                <w:sz w:val="24"/>
                <w:szCs w:val="24"/>
              </w:rPr>
              <w:t>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FE6">
              <w:rPr>
                <w:rFonts w:ascii="Times New Roman" w:hAnsi="Times New Roman" w:cs="Times New Roman"/>
                <w:sz w:val="24"/>
                <w:szCs w:val="24"/>
              </w:rPr>
              <w:t>datasource</w:t>
            </w:r>
            <w:proofErr w:type="spellEnd"/>
            <w:r w:rsidRPr="001D7FE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D7FE6">
              <w:rPr>
                <w:rFonts w:ascii="Times New Roman" w:hAnsi="Times New Roman" w:cs="Times New Roman"/>
                <w:sz w:val="24"/>
                <w:szCs w:val="24"/>
              </w:rPr>
              <w:t>pembentukan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7FE6">
              <w:rPr>
                <w:rFonts w:ascii="Times New Roman" w:hAnsi="Times New Roman" w:cs="Times New Roman"/>
                <w:sz w:val="24"/>
                <w:szCs w:val="24"/>
              </w:rPr>
              <w:t xml:space="preserve">cube </w:t>
            </w:r>
            <w:proofErr w:type="spellStart"/>
            <w:r w:rsidRPr="001D7FE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7FE6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7FE6">
              <w:rPr>
                <w:rFonts w:ascii="Times New Roman" w:hAnsi="Times New Roman" w:cs="Times New Roman"/>
                <w:sz w:val="24"/>
                <w:szCs w:val="24"/>
              </w:rPr>
              <w:t xml:space="preserve">OLAP </w:t>
            </w:r>
            <w:proofErr w:type="spellStart"/>
            <w:r w:rsidRPr="001D7FE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FE6"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7FE6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FE6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FE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FE6"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676295" w14:textId="77777777" w:rsidR="001D7FE6" w:rsidRDefault="001D7FE6" w:rsidP="001D7F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source</w:t>
            </w:r>
          </w:p>
          <w:p w14:paraId="03A1E67D" w14:textId="77777777" w:rsidR="001D7FE6" w:rsidRDefault="001D7FE6" w:rsidP="001D7F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OLAP</w:t>
            </w:r>
            <w:proofErr w:type="gramEnd"/>
          </w:p>
          <w:p w14:paraId="4E33B4CD" w14:textId="77777777" w:rsidR="001D7FE6" w:rsidRDefault="001D7FE6" w:rsidP="001D7F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</w:p>
          <w:p w14:paraId="53DAC034" w14:textId="0E7233A3" w:rsidR="001D7FE6" w:rsidRPr="001D7FE6" w:rsidRDefault="001D7FE6" w:rsidP="001D7FE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5BD333" w14:textId="77777777" w:rsidR="00B85FDF" w:rsidRPr="00B85FDF" w:rsidRDefault="00B85FDF" w:rsidP="00B85FD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B85FDF" w:rsidRPr="00B85FDF" w:rsidSect="00D4585F">
      <w:pgSz w:w="11906" w:h="16838" w:code="9"/>
      <w:pgMar w:top="2275" w:right="1701" w:bottom="1701" w:left="2275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43263"/>
    <w:multiLevelType w:val="hybridMultilevel"/>
    <w:tmpl w:val="99BC3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DF"/>
    <w:rsid w:val="001D7FE6"/>
    <w:rsid w:val="007D4D97"/>
    <w:rsid w:val="00B85FDF"/>
    <w:rsid w:val="00D4585F"/>
    <w:rsid w:val="00F8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CE31"/>
  <w15:chartTrackingRefBased/>
  <w15:docId w15:val="{D19EB662-55E7-457A-AB72-8BD2A674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85F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85F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D7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Mudrika Hajaj Syaikh</dc:creator>
  <cp:keywords/>
  <dc:description/>
  <cp:lastModifiedBy>Mudrika Hajaj Syaikh</cp:lastModifiedBy>
  <cp:revision>1</cp:revision>
  <dcterms:created xsi:type="dcterms:W3CDTF">2021-02-26T07:11:00Z</dcterms:created>
  <dcterms:modified xsi:type="dcterms:W3CDTF">2021-02-26T07:29:00Z</dcterms:modified>
</cp:coreProperties>
</file>