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"1-3"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sbom-analyzer--configuration-reference"/>
      <w:r>
        <w:rPr/>
        <w:t>SBOM Analyzer — Configuration Reference</w:t>
      </w:r>
      <w:bookmarkEnd w:id="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val="07c0"/>
      </w:tblPr>
      <w:tblGrid>
        <w:gridCol w:w="4679"/>
        <w:gridCol w:w="4681"/>
      </w:tblGrid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Doc ID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SBOM-DOC-002-CFG (companion to SBOM-DOC-002 Rev 0.1)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Release Date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07-Jul-2026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Baseline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Repository 2026-07-06/07 ·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app/settings.py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side channels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Prepared By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Feroze</w:t>
            </w:r>
          </w:p>
        </w:tc>
      </w:tr>
    </w:tbl>
    <w:p>
      <w:pPr>
        <w:pStyle w:val="BodyText"/>
        <w:rPr/>
      </w:pPr>
      <w:r>
        <w:rPr/>
        <w:t xml:space="preserve">Environment variables, feature flags, configuration consumers and restart requirements. </w:t>
      </w:r>
      <w:r>
        <w:rPr>
          <w:b/>
        </w:rPr>
        <w:t>No secret values appear in this document</w:t>
      </w:r>
      <w:r>
        <w:rPr/>
        <w:t xml:space="preserve"> — variable names only; all values </w:t>
      </w:r>
      <w:r>
        <w:rPr>
          <w:rStyle w:val="VerbatimChar"/>
        </w:rPr>
        <w:t>&lt;REDACTED&gt;</w:t>
      </w:r>
      <w:r>
        <w:rPr/>
        <w:t>. Legend — Consumer: A=API, W=Celery worker, B=Celery beat, F=Frontend, AL=Alembic, DC=docker-compose, T=tests. Restart: R=process restart required (cached at startup/import), req=read per request/call (no restart), build=frontend build-time. Class: S=secret, C=config, P=public (NEXT_PUBLIC values ship in the JS bundle).</w:t>
      </w:r>
    </w:p>
    <w:p>
      <w:pPr>
        <w:pStyle w:val="BodyText"/>
        <w:rPr/>
      </w:pPr>
      <w:r>
        <w:rPr/>
        <w:t xml:space="preserve">Known completeness gaps (tracked as OQ-021, OQ-009): </w:t>
      </w:r>
      <w:r>
        <w:rPr>
          <w:rStyle w:val="VerbatimChar"/>
        </w:rPr>
        <w:t>.env.example</w:t>
      </w:r>
      <w:r>
        <w:rPr/>
        <w:t xml:space="preserve"> omits </w:t>
      </w:r>
      <w:r>
        <w:rPr>
          <w:rStyle w:val="VerbatimChar"/>
        </w:rPr>
        <w:t>AI_CONFIG_ENCRYPTION_KEY</w:t>
      </w:r>
      <w:r>
        <w:rPr/>
        <w:t xml:space="preserve"> and </w:t>
      </w:r>
      <w:r>
        <w:rPr>
          <w:rStyle w:val="VerbatimChar"/>
        </w:rPr>
        <w:t>NVD_MIRROR_FERNET_KEY</w:t>
      </w:r>
      <w:r>
        <w:rPr/>
        <w:t xml:space="preserve">; </w:t>
      </w:r>
      <w:r>
        <w:rPr>
          <w:rStyle w:val="VerbatimChar"/>
        </w:rPr>
        <w:t>AWS_S3_BUCKET</w:t>
      </w:r>
      <w:r>
        <w:rPr/>
        <w:t>/</w:t>
      </w:r>
      <w:r>
        <w:rPr>
          <w:rStyle w:val="VerbatimChar"/>
        </w:rPr>
        <w:t>AWS_S3_ENDPOINT_URL</w:t>
      </w:r>
      <w:r>
        <w:rPr/>
        <w:t xml:space="preserve"> are declared but have no code consumer.</w:t>
      </w:r>
    </w:p>
    <w:p>
      <w:pPr>
        <w:pStyle w:val="Heading2"/>
        <w:rPr/>
      </w:pPr>
      <w:bookmarkStart w:id="1" w:name="X28c55151c1ea23115b9116c6d5cc6b73d427bd5"/>
      <w:r>
        <w:rPr/>
        <w:t>1. Configuration sources and reading semantics</w:t>
      </w:r>
      <w:bookmarkEnd w:id="1"/>
    </w:p>
    <w:p>
      <w:pPr>
        <w:pStyle w:val="Heading3"/>
        <w:rPr/>
      </w:pPr>
      <w:bookmarkStart w:id="2" w:name="X7be646dc018ab09703e2678931bd57b97ebc055"/>
      <w:r>
        <w:rPr/>
        <w:t>1.1 Where configuration lives</w:t>
      </w:r>
      <w:bookmarkEnd w:id="2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Layer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Mechanism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Canonical settings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app/settings.py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class Settings(BaseSettings)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(L31),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get_settings()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singleton (L728),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reset_settings()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(L744)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pydantic-settings;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env_file=".env"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case_sensitive=False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extra="ignore"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(L557–567). Cached singleton ⇒ env changes need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process restart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unless noted.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Analysis-engine knobs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app/analysis.py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get_analysis_settings()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@lru_cache(maxsize=1)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(L586–616); VulnDB block (L1238–1245)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direct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os.getenv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_env_str/_env_int/_env_float/_env_bool_top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(L547–583). Cached per process.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NVD mirror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app/nvd_mirror/settings.py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(L96–118)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direct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os.getenv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evaluated when settings are built (worker task path).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Per-request env reads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app/auth.py:28–32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API_AUTH_MODE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API_AUTH_TOKENS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app/sources/applicability.py:249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os.getenv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at call time —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no restart needed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Module-import constants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app/sources/epss.py:36–39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app/sources/kev.py:41–47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app/idempotency.py:22–26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app/http_client.py:37–48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app/rate_limit.py:20–29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app/logger.py:107–111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run.py:30–32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app/db.py:35–74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at import/startup ⇒ restart required.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 constants (not env)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app/settings.py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L661–713: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NVD_API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GITHUB_GRAPHQL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OSV_API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VULNDB_API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OSV_MAX_BATCH=1000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MAX_UPLOAD_BYTES=50 MiB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(ADR-0007 §4.1),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MAX_DECOMPRESSED_BYTES=200 MiB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MAX_DECOMPRESSION_RATIO=100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SBOM_SYNC_VALIDATION_BYTES=5 MiB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SBOM_SIGNATURE_VERIFICATION=False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SBOM_WORKSPACE_STORAGE_DIR="./data/sbom-workspaces"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editor/paste/patch limits,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DEFAULT_RESULTS_PER_PAGE=20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APP_VERSION="2.0.0"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app/services/sbom/workspace_storage.py:17–27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allows env override of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workspace constants by the same names.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frontend/.env.local.example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consumed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frontend/src/**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NEXT_PUBLIC_*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inlined at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build time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(Next.js) — rebuild required.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Alembic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alembic/env.py:30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get_url()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DATABASE_URL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env, falling back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app.db.DATABASE_URL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loads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.env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python-dotenv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(L8–12).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Celery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app/workers/celery_app.py:29–48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broker/backend =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CELERY_BROKER_URL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REDIS_URL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get_settings()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</w:tbl>
    <w:p>
      <w:pPr>
        <w:pStyle w:val="BodyText"/>
        <w:rPr/>
      </w:pPr>
      <w:r>
        <w:rPr>
          <w:rStyle w:val="VerbatimChar"/>
        </w:rPr>
        <w:t>.env</w:t>
      </w:r>
      <w:r>
        <w:rPr/>
        <w:t xml:space="preserve"> (real, present at repo root) — variable </w:t>
      </w:r>
      <w:r>
        <w:rPr>
          <w:b/>
        </w:rPr>
        <w:t>names only</w:t>
      </w:r>
      <w:r>
        <w:rPr/>
        <w:t xml:space="preserve">, all values </w:t>
      </w:r>
      <w:r>
        <w:rPr>
          <w:rStyle w:val="VerbatimChar"/>
        </w:rPr>
        <w:t>&lt;REDACTED&gt;</w:t>
      </w:r>
      <w:r>
        <w:rPr/>
        <w:t xml:space="preserve">: </w:t>
      </w:r>
      <w:r>
        <w:rPr>
          <w:rStyle w:val="VerbatimChar"/>
        </w:rPr>
        <w:t>NVD_API_KEY</w:t>
      </w:r>
      <w:r>
        <w:rPr/>
        <w:t xml:space="preserve">, </w:t>
      </w:r>
      <w:r>
        <w:rPr>
          <w:rStyle w:val="VerbatimChar"/>
        </w:rPr>
        <w:t>GITHUB_TOKEN</w:t>
      </w:r>
      <w:r>
        <w:rPr/>
        <w:t xml:space="preserve">, </w:t>
      </w:r>
      <w:r>
        <w:rPr>
          <w:rStyle w:val="VerbatimChar"/>
        </w:rPr>
        <w:t>VULNDB_API_KEY</w:t>
      </w:r>
      <w:r>
        <w:rPr/>
        <w:t xml:space="preserve">, </w:t>
      </w:r>
      <w:r>
        <w:rPr>
          <w:rStyle w:val="VerbatimChar"/>
        </w:rPr>
        <w:t>ANALYSIS_SOURCES</w:t>
      </w:r>
      <w:r>
        <w:rPr/>
        <w:t xml:space="preserve">, </w:t>
      </w:r>
      <w:r>
        <w:rPr>
          <w:rStyle w:val="VerbatimChar"/>
        </w:rPr>
        <w:t>CORS_ORIGINS</w:t>
      </w:r>
      <w:r>
        <w:rPr/>
        <w:t xml:space="preserve">, </w:t>
      </w:r>
      <w:r>
        <w:rPr>
          <w:rStyle w:val="VerbatimChar"/>
        </w:rPr>
        <w:t>API_AUTH_MODE</w:t>
      </w:r>
      <w:r>
        <w:rPr/>
        <w:t xml:space="preserve">, </w:t>
      </w:r>
      <w:r>
        <w:rPr>
          <w:rStyle w:val="VerbatimChar"/>
        </w:rPr>
        <w:t>HOST</w:t>
      </w:r>
      <w:r>
        <w:rPr/>
        <w:t xml:space="preserve">, </w:t>
      </w:r>
      <w:r>
        <w:rPr>
          <w:rStyle w:val="VerbatimChar"/>
        </w:rPr>
        <w:t>PORT</w:t>
      </w:r>
      <w:r>
        <w:rPr/>
        <w:t xml:space="preserve">, </w:t>
      </w:r>
      <w:r>
        <w:rPr>
          <w:rStyle w:val="VerbatimChar"/>
        </w:rPr>
        <w:t>DATABASE_URL</w:t>
      </w:r>
      <w:r>
        <w:rPr/>
        <w:t xml:space="preserve">, </w:t>
      </w:r>
      <w:r>
        <w:rPr>
          <w:rStyle w:val="VerbatimChar"/>
        </w:rPr>
        <w:t>ANALYSIS_LEGACY_LEVEL</w:t>
      </w:r>
      <w:r>
        <w:rPr/>
        <w:t xml:space="preserve">, </w:t>
      </w:r>
      <w:r>
        <w:rPr>
          <w:rStyle w:val="VerbatimChar"/>
        </w:rPr>
        <w:t>LOG_LEVEL</w:t>
      </w:r>
      <w:r>
        <w:rPr/>
        <w:t xml:space="preserve">, </w:t>
      </w:r>
      <w:r>
        <w:rPr>
          <w:rStyle w:val="VerbatimChar"/>
        </w:rPr>
        <w:t>LOG_FORMAT</w:t>
      </w:r>
      <w:r>
        <w:rPr/>
        <w:t xml:space="preserve">, </w:t>
      </w:r>
      <w:r>
        <w:rPr>
          <w:rStyle w:val="VerbatimChar"/>
        </w:rPr>
        <w:t>AI_FIXES_ENABLED</w:t>
      </w:r>
      <w:r>
        <w:rPr/>
        <w:t xml:space="preserve">, </w:t>
      </w:r>
      <w:r>
        <w:rPr>
          <w:rStyle w:val="VerbatimChar"/>
        </w:rPr>
        <w:t>AI_FIXES_UI_CONFIG_ENABLED</w:t>
      </w:r>
      <w:r>
        <w:rPr/>
        <w:t xml:space="preserve">, </w:t>
      </w:r>
      <w:r>
        <w:rPr>
          <w:rStyle w:val="VerbatimChar"/>
          <w:b/>
        </w:rPr>
        <w:t>AI_CONFIG_ENCRYPTION_KEY</w:t>
      </w:r>
      <w:r>
        <w:rPr/>
        <w:t xml:space="preserve"> (the only name in </w:t>
      </w:r>
      <w:r>
        <w:rPr>
          <w:rStyle w:val="VerbatimChar"/>
        </w:rPr>
        <w:t>.env</w:t>
      </w:r>
      <w:r>
        <w:rPr/>
        <w:t xml:space="preserve"> absent from </w:t>
      </w:r>
      <w:r>
        <w:rPr>
          <w:rStyle w:val="VerbatimChar"/>
        </w:rPr>
        <w:t>.env.example</w:t>
      </w:r>
      <w:r>
        <w:rPr/>
        <w:t xml:space="preserve">). Frontend </w:t>
      </w:r>
      <w:r>
        <w:rPr>
          <w:rStyle w:val="VerbatimChar"/>
        </w:rPr>
        <w:t>frontend/.env.local</w:t>
      </w:r>
      <w:r>
        <w:rPr/>
        <w:t xml:space="preserve"> (names only): </w:t>
      </w:r>
      <w:r>
        <w:rPr>
          <w:rStyle w:val="VerbatimChar"/>
        </w:rPr>
        <w:t>NEXT_PUBLIC_API_URL</w:t>
      </w:r>
      <w:r>
        <w:rPr/>
        <w:t>.</w:t>
      </w:r>
    </w:p>
    <w:p>
      <w:pPr>
        <w:pStyle w:val="Heading2"/>
        <w:rPr/>
      </w:pPr>
      <w:bookmarkStart w:id="3" w:name="X3abeccfe1b5444fedbb1f562194cf601fb091ea"/>
      <w:r>
        <w:rPr/>
        <w:t>2. Master variable table</w:t>
      </w:r>
      <w:bookmarkEnd w:id="3"/>
    </w:p>
    <w:p>
      <w:pPr>
        <w:pStyle w:val="FirstParagraph"/>
        <w:rPr/>
      </w:pPr>
      <w:r>
        <w:rPr/>
        <w:t xml:space="preserve">Legend — Consumer: </w:t>
      </w:r>
      <w:r>
        <w:rPr>
          <w:b/>
        </w:rPr>
        <w:t>A</w:t>
      </w:r>
      <w:r>
        <w:rPr/>
        <w:t xml:space="preserve">=API, </w:t>
      </w:r>
      <w:r>
        <w:rPr>
          <w:b/>
        </w:rPr>
        <w:t>W</w:t>
      </w:r>
      <w:r>
        <w:rPr/>
        <w:t xml:space="preserve">=Celery worker, </w:t>
      </w:r>
      <w:r>
        <w:rPr>
          <w:b/>
        </w:rPr>
        <w:t>B</w:t>
      </w:r>
      <w:r>
        <w:rPr/>
        <w:t xml:space="preserve">=Celery beat, </w:t>
      </w:r>
      <w:r>
        <w:rPr>
          <w:b/>
        </w:rPr>
        <w:t>F</w:t>
      </w:r>
      <w:r>
        <w:rPr/>
        <w:t xml:space="preserve">=Frontend, </w:t>
      </w:r>
      <w:r>
        <w:rPr>
          <w:b/>
        </w:rPr>
        <w:t>AL</w:t>
      </w:r>
      <w:r>
        <w:rPr/>
        <w:t xml:space="preserve">=Alembic, </w:t>
      </w:r>
      <w:r>
        <w:rPr>
          <w:b/>
        </w:rPr>
        <w:t>DC</w:t>
      </w:r>
      <w:r>
        <w:rPr/>
        <w:t xml:space="preserve">=docker-compose only, </w:t>
      </w:r>
      <w:r>
        <w:rPr>
          <w:b/>
        </w:rPr>
        <w:t>T</w:t>
      </w:r>
      <w:r>
        <w:rPr/>
        <w:t xml:space="preserve">=tests. Restart: </w:t>
      </w:r>
      <w:r>
        <w:rPr>
          <w:b/>
        </w:rPr>
        <w:t>R</w:t>
      </w:r>
      <w:r>
        <w:rPr/>
        <w:t xml:space="preserve">=process restart (cached at startup/import), </w:t>
      </w:r>
      <w:r>
        <w:rPr>
          <w:b/>
        </w:rPr>
        <w:t>req</w:t>
      </w:r>
      <w:r>
        <w:rPr/>
        <w:t xml:space="preserve">=read per request/call, </w:t>
      </w:r>
      <w:r>
        <w:rPr>
          <w:b/>
        </w:rPr>
        <w:t>build</w:t>
      </w:r>
      <w:r>
        <w:rPr/>
        <w:t xml:space="preserve">=FE build-time. Class: </w:t>
      </w:r>
      <w:r>
        <w:rPr>
          <w:b/>
        </w:rPr>
        <w:t>S</w:t>
      </w:r>
      <w:r>
        <w:rPr/>
        <w:t xml:space="preserve">=secret, </w:t>
      </w:r>
      <w:r>
        <w:rPr>
          <w:b/>
        </w:rPr>
        <w:t>C</w:t>
      </w:r>
      <w:r>
        <w:rPr/>
        <w:t xml:space="preserve">=config, </w:t>
      </w:r>
      <w:r>
        <w:rPr>
          <w:b/>
        </w:rPr>
        <w:t>P</w:t>
      </w:r>
      <w:r>
        <w:rPr/>
        <w:t>=public.</w:t>
      </w:r>
    </w:p>
    <w:p>
      <w:pPr>
        <w:pStyle w:val="Heading4"/>
        <w:rPr/>
      </w:pPr>
      <w:bookmarkStart w:id="4" w:name="database--redis--celery"/>
      <w:r>
        <w:rPr/>
        <w:t>Database / Redis / Celery</w:t>
      </w:r>
      <w:bookmarkEnd w:id="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039"/>
        <w:gridCol w:w="1040"/>
        <w:gridCol w:w="1040"/>
        <w:gridCol w:w="1040"/>
        <w:gridCol w:w="1040"/>
        <w:gridCol w:w="1040"/>
        <w:gridCol w:w="1040"/>
        <w:gridCol w:w="1040"/>
        <w:gridCol w:w="1041"/>
      </w:tblGrid>
      <w:tr>
        <w:trPr>
          <w:cnfStyle w:firstRow="1"/>
        </w:trPr>
        <w:tc>
          <w:tcPr>
            <w:tcW w:w="10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Mandatory?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Consumer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Restart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Class</w:t>
            </w:r>
          </w:p>
        </w:tc>
        <w:tc>
          <w:tcPr>
            <w:tcW w:w="10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Missing behavior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DATABASE_URL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SQLAlchemy URL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postgresql+psycopg://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sqlite:///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Yes (effective)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""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A,W,B,AL,T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 (embeds password)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app/db.py:66–70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raises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RuntimeError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at import unless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ALLOW_SQLITE=true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PG URL without password refused (L41–42)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ALLOW_SQLITE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Permit SQLite fallback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sbom_api.db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beside repo root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false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A,W,AL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fallback disabled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DATABASE_POOL_SIZE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DATABASE_MAX_OVERFLOW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DATABASE_POOL_TIMEOUT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DATABASE_POOL_RECYCLE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Settings-side PG pool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app/settings.py:80–85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/ 10 / 30 / 1800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defaults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DB_POOL_SIZE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DB_MAX_OVERFLOW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DB_POOL_TIMEOUT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DB_POOL_RECYCLE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DB_POOL_PRE_PING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env-based PG pool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app/settings.py:87–95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used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app/db.py::engine_options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int/bool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 / 20 / 30 / 1800 / true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defaults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POSTGRES_USER/PASSWORD/DB/HOST/PORT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compose-side PG bootstrap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.env.example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str/int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sbom/sbom/sbom_analyser/localhost/55439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DC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 (password)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compose defaults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REDIS_URL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Celery broker+result backend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 for async paths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redis://localhost:6379/0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app/settings.py:225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A(enqueue),W,B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 (S if password in URL)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 localhost; Celery unusable if unreachable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CELERY_BROKER_URL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Broker override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falls back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REDIS_URL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app/workers/celery_app.py:29–34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W,B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uses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REDIS_URL</w:t>
            </w:r>
          </w:p>
        </w:tc>
      </w:tr>
    </w:tbl>
    <w:p>
      <w:pPr>
        <w:pStyle w:val="Heading4"/>
        <w:rPr/>
      </w:pPr>
      <w:bookmarkStart w:id="5" w:name="server--cors--logging--upload"/>
      <w:r>
        <w:rPr/>
        <w:t>Server / CORS / logging / upload</w:t>
      </w:r>
      <w:bookmarkEnd w:id="5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039"/>
        <w:gridCol w:w="1040"/>
        <w:gridCol w:w="1040"/>
        <w:gridCol w:w="1040"/>
        <w:gridCol w:w="1040"/>
        <w:gridCol w:w="1040"/>
        <w:gridCol w:w="1040"/>
        <w:gridCol w:w="1040"/>
        <w:gridCol w:w="1041"/>
      </w:tblGrid>
      <w:tr>
        <w:trPr>
          <w:cnfStyle w:firstRow="1"/>
        </w:trPr>
        <w:tc>
          <w:tcPr>
            <w:tcW w:w="10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Mand.?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Consumer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Restart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Class</w:t>
            </w:r>
          </w:p>
        </w:tc>
        <w:tc>
          <w:tcPr>
            <w:tcW w:w="10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Missing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RELOAD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uvicorn bind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run.py:30–32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app/settings.py:71–73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str/int/bool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0.0.0.0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8000 / false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C/P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defaults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CORS_ORIGINS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comma list of allowed origins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app/settings.py:68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validator L581)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(dev-open)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LOG_LEVEL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LOG_FORMAT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LOG_FILE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LOG_MAX_MB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LOG_BACKUPS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logging setup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app/logger.py:107–111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also Settings L550–554)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str/int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INFO / text / “” / 10 / 5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A,W,B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console text INFO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Upload limits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not env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constants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MAX_UPLOAD_BYTES=50 MiB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MAX_DECOMPRESSED_BYTES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MAX_DECOMPRESSION_RATIO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SBOM_SYNC_VALIDATION_BYTES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app/settings.py:677–693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code change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SBOM_WORKSPACE_STORAGE_DIR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SBOM_SMALL_FILE_MAX_BYTES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SBOM_FULL_EDITOR_MAX_LINES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SBOM_CONTENT_CHUNK_SIZE_BYTES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SBOM_LINE_PAGE_SIZE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SBOM_MAX_PASTE_BYTES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SBOM_REPAIR_MAX_PATCH_BYTES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SBOM_SEARCH_MAX_RESULTS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repair-workspace storage knobs; env override of constants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app/services/sbom/workspace_storage.py:17–27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str/int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constants at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app/settings.py:700–707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 (read per use)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constants</w:t>
            </w:r>
          </w:p>
        </w:tc>
      </w:tr>
    </w:tbl>
    <w:p>
      <w:pPr>
        <w:pStyle w:val="Heading4"/>
        <w:rPr/>
      </w:pPr>
      <w:bookmarkStart w:id="6" w:name="X0e0d0c792302515cad8d69c3a96b9b2be3b6f79"/>
      <w:r>
        <w:rPr/>
        <w:t>Auth (HCL IAM / legacy bearer / JWT) + secrets</w:t>
      </w:r>
      <w:bookmarkEnd w:id="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039"/>
        <w:gridCol w:w="1040"/>
        <w:gridCol w:w="1040"/>
        <w:gridCol w:w="1040"/>
        <w:gridCol w:w="1040"/>
        <w:gridCol w:w="1040"/>
        <w:gridCol w:w="1040"/>
        <w:gridCol w:w="1040"/>
        <w:gridCol w:w="1041"/>
      </w:tblGrid>
      <w:tr>
        <w:trPr>
          <w:cnfStyle w:firstRow="1"/>
        </w:trPr>
        <w:tc>
          <w:tcPr>
            <w:tcW w:w="10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Mand.?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Consumer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Restart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Class</w:t>
            </w:r>
          </w:p>
        </w:tc>
        <w:tc>
          <w:tcPr>
            <w:tcW w:w="10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Missing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AUTH_ENABLED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 HCL IAM OIDC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app/settings.py:203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false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mode: synthetic admin context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HCL_IAM_ISSUER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HCL_IAM_AUDIENCE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HCL_IAM_JWKS_URL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HCL_IAM_CLIENT_ID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OIDC validation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app/settings.py:204–207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Yes when AUTH_ENABLED=true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""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.env.example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: “server refuses to start if missing”; JWKS URL must be https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app/core/security.py:345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HCL_IAM_ALLOWED_ALGORITHMS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HCL_IAM_ROLE_CLAIM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HCL_IAM_TENANT_CLAIM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JWT algs &amp; claims (L208–210)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RS256 / roles / tenant_id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defaults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HCL_IAM_JWKS_CACHE_SECONDS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AUTH_CONTEXT_CACHE_SECONDS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JWKS &amp; auth-context cache TTLs (L211–217)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300 / 120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defaults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DEV_DEFAULT_TENANT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DEFAULT_TENANT_SLUG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tenant auto-select (L218–222)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bool/str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true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defaults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API_AUTH_MODE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legacy gate: none|bearer|jwt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app/auth.py:28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none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req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none; unknown value → HTTP error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app/auth.py:99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API_AUTH_TOKENS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bearer allowlist, comma-sep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app/auth.py:32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 when mode=bearer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""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req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bearer requests rejected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JWT_SECRET_KEY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JWT_ALGORITHM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JWT_AUDIENCE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JWT_ISSUER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HS256 validation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app/settings.py:196–199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app/auth.py:61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 required when mode=jwt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“”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 HS256 / “” / “”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S/C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JWT auth fails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AI_CONFIG_ENCRYPTION_KEY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Fernet key for DB-stored AI credentials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app/security/secrets.py:69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ENV_VAR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str(b64)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 for AI credential storage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S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encrypt/decrypt of stored credentials fails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APP_SECRET_KEY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SETTINGS_SECRET_KEY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alternate cipher keys for lifecycle provider secrets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SECRET_ENV_CANDIDATES=("APP_SECRET_KEY","SETTINGS_SECRET_KEY","AI_CONFIG_ENCRYPTION_KEY","JWT_SECRET_KEY")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app/services/lifecycle/secret_service.py:15–20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one of the four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S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error: “Set APP_SECRET_KEY, SETTINGS_SECRET_KEY, or AI_CONFIG_ENCRYPTION_KEY” (L50)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NVD_MIRROR_FERNET_KEY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Fernet key for mirror-stored NVD API key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app/nvd_mirror/adapters/secrets.py:50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when mirror stores key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per-task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S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mirror secret ops fail</w:t>
            </w:r>
          </w:p>
        </w:tc>
      </w:tr>
    </w:tbl>
    <w:p>
      <w:pPr>
        <w:pStyle w:val="Heading4"/>
        <w:rPr/>
      </w:pPr>
      <w:bookmarkStart w:id="7" w:name="X69d5d32a9b1e734868f36e7baeabea55e13b861"/>
      <w:r>
        <w:rPr/>
        <w:t>Rate limiting / idempotency / shared HTTP client</w:t>
      </w:r>
      <w:bookmarkEnd w:id="7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039"/>
        <w:gridCol w:w="1040"/>
        <w:gridCol w:w="1040"/>
        <w:gridCol w:w="1040"/>
        <w:gridCol w:w="1040"/>
        <w:gridCol w:w="1040"/>
        <w:gridCol w:w="1040"/>
        <w:gridCol w:w="1040"/>
        <w:gridCol w:w="1041"/>
      </w:tblGrid>
      <w:tr>
        <w:trPr>
          <w:cnfStyle w:firstRow="1"/>
        </w:trPr>
        <w:tc>
          <w:tcPr>
            <w:tcW w:w="10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Mand.?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Consumer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Restart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Class</w:t>
            </w:r>
          </w:p>
        </w:tc>
        <w:tc>
          <w:tcPr>
            <w:tcW w:w="10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Missing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API_RATE_LIMIT_ENABLED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slowapi on/off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app/rate_limit.py:20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true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enabled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API_RATE_LIMIT_DEFAULT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 bucket (L25)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300/minute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API_RATE_LIMIT_ANALYZE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stricter analyze bucket (L29)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15/minute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API_IDEMPOTENCY_ENABLED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API_IDEMPOTENCY_TTL_SECONDS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Idempotency-Key cache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app/idempotency.py:22–26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bool/int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true / 86400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 (module-level)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defaults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HTTPX_MAX_CONNECTIONS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HTTPX_MAX_KEEPALIVE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HTTPX_TIMEOUT_SECONDS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HTTPX_HTTP2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shared outbound client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app/http_client.py:37–48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int/float/bool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/ 20 / 60 / off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defaults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REQUESTS_CA_BUNDLE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SSL_CERT_FILE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 bundle override for NVD client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app/services/nvd_client.py:49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path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certifi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certifi</w:t>
            </w:r>
          </w:p>
        </w:tc>
      </w:tr>
    </w:tbl>
    <w:p>
      <w:pPr>
        <w:pStyle w:val="Heading4"/>
        <w:rPr/>
      </w:pPr>
      <w:bookmarkStart w:id="8" w:name="Xec4e15eb55c0e5c5b394e16d5a1a98dbcc1e1ff"/>
      <w:r>
        <w:rPr/>
        <w:t xml:space="preserve">NVD enrichment (Settings block, </w:t>
      </w:r>
      <w:r>
        <w:rPr>
          <w:rStyle w:val="VerbatimChar"/>
        </w:rPr>
        <w:t>app/settings.py:40–57</w:t>
      </w:r>
      <w:r>
        <w:rPr/>
        <w:t>)</w:t>
      </w:r>
      <w:bookmarkEnd w:id="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039"/>
        <w:gridCol w:w="1040"/>
        <w:gridCol w:w="1040"/>
        <w:gridCol w:w="1040"/>
        <w:gridCol w:w="1040"/>
        <w:gridCol w:w="1040"/>
        <w:gridCol w:w="1040"/>
        <w:gridCol w:w="1040"/>
        <w:gridCol w:w="1041"/>
      </w:tblGrid>
      <w:tr>
        <w:trPr>
          <w:cnfStyle w:firstRow="1"/>
        </w:trPr>
        <w:tc>
          <w:tcPr>
            <w:tcW w:w="10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Mand.?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Consumer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Restart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Class</w:t>
            </w:r>
          </w:p>
        </w:tc>
        <w:tc>
          <w:tcPr>
            <w:tcW w:w="10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Missing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NVD_API_KEY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NVD rate-limit key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(recommended)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""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S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unauth throttle (5 req/30 s)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NVD_ENABLED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optional NVD enrichment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true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enrichment on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NVD_BASE_URL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CVE API 2.0 endpoint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services.nvd.nist.gov…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NVD_CONNECT_TIMEOUT_SECONDS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NVD_READ_TIMEOUT_SECONDS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timeouts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5.0 / 20.0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defaults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NVD_FAILURE_THRESHOLD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circuit threshold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NVD_MAX_CPE_LOOKUPS_PER_SCAN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NVD_MAX_CVE_BATCHES_PER_SCAN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NVD_CVE_BATCH_SIZE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per-scan budget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 / 3 / 100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defaults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NVD_FAILURE_CACHE_TTL_MINUTES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NVD_SUCCESS_CACHE_TTL_HOURS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NVD_NO_RESULT_CACHE_TTL_HOURS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NVD cache TTLs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 / 24 / 24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defaults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NVD_MIN_DELAY_WITHOUT_API_KEY_SECONDS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NVD_MIN_DELAY_WITH_API_KEY_SECONDS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pacing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6.0 / 1.0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defaults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NVD_BACKGROUND_ENRICHMENT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enrich in background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true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</w:tr>
    </w:tbl>
    <w:p>
      <w:pPr>
        <w:pStyle w:val="Heading4"/>
        <w:rPr/>
      </w:pPr>
      <w:bookmarkStart w:id="9" w:name="X8bd7cbc304a43abd1da71b64f3199b72ddc4b82"/>
      <w:r>
        <w:rPr/>
        <w:t>Analysis engine (</w:t>
      </w:r>
      <w:r>
        <w:rPr>
          <w:rStyle w:val="VerbatimChar"/>
        </w:rPr>
        <w:t>app/analysis.py::get_analysis_settings</w:t>
      </w:r>
      <w:r>
        <w:rPr/>
        <w:t>, L586–616 — lru_cached)</w:t>
      </w:r>
      <w:bookmarkEnd w:id="9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Consumer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Class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ANALYSIS_SOURCES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comma list NVD,OSV,GITHUB,VULNDB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app/settings.py:62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NVD,OSV,GITHUB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ANALYSIS_LEGACY_LEVEL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legacy analysis level, coerced ≥1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app/settings.py:98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validator L599)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ANALYSIS_SOURCE_NAME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ANALYSIS_HTTP_USER_AGENT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label / UA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SBOM-Analyzer/enterprise-2.0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NVD_API_BASE_URL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NVD_DETAIL_BASE_URL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NVD_API_KEY_ENV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endpoints &amp; key indirection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NVD URLs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NVD_API_KEY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NVD_RESULTS_PER_PAGE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NVD_REQUEST_TIMEOUT_SECONDS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NVD_MAX_RETRIES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NVD_RETRY_BACKOFF_SECONDS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paging/retry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2000 / 60 / 3 / 1.5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NVD_REQUEST_DELAY_WITH_KEY_SECONDS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NVD_REQUEST_DELAY_WITHOUT_KEY_SECONDS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NVD_CONCURRENCY_WITH_KEY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NVD_CONCURRENCY_WITHOUT_KEY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pacing/concurrency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0.6 / 6.0 / 10 / 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NVD_KEYWORD_RESULTS_LIMIT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NVD_KEYWORD_FALLBACK_ENABLED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NVD_MAX_PAGES_PER_QUERY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NVD_MAX_TOTAL_RESULTS_PER_QUERY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keyword fallback caps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/ true / 3 / 500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CVSS_CRITICAL_THRESHOLD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CVSS_HIGH_THRESHOLD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CVSS_MEDIUM_THRESHOLD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severity cutoffs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9.0 / 7.0 / 4.0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ANALYSIS_MAX_FINDINGS_PER_CPE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ANALYSIS_MAX_FINDINGS_TOTAL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result caps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5000 / 50000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NVD_REJECTION_DETAIL_LOGGING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DEBUG per-candidate rejection logs (L615, L130)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APPSEC_APPLICABILITY_DIAGNOSTICS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applicability diagnostics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app/sources/applicability.py:249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per-call)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</w:tbl>
    <w:p>
      <w:pPr>
        <w:pStyle w:val="Heading4"/>
        <w:rPr/>
      </w:pPr>
      <w:bookmarkStart w:id="10" w:name="github--vulndb--osv"/>
      <w:r>
        <w:rPr/>
        <w:t>GitHub / VulnDB / OSV</w:t>
      </w:r>
      <w:bookmarkEnd w:id="1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Consumer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Class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Missing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GITHUB_TOKEN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GHSA GraphQL token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app/settings.py:58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override plumbed per-request,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app/analysis.py:1875–1877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""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S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GHSA source unusable/degraded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VULNDB_API_KEY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VulDB key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app/settings.py:59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app/sources/vulndb.py:194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""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S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VulDB-only analysis → HTTP 400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app/routers/analyze_endpoints.py:472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VULNDB_API_BASE_URL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VULNDB_API_KEY_ENV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VULNDB_API_VERSION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VULNDB_LIMIT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VULNDB_DETAILS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VULNDB_REQUEST_TIMEOUT_SECONDS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VULNDB_REQUEST_DELAY_SECONDS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VULNDB_MAX_COMPONENTS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VulDB knobs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app/analysis.py:1238–1245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vuldb.com / VULNDB_API_KEY / 3 / 5 / false / 30 / 0.0 / 100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OSV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no env — constants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Settings.OSV_API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OSV_MAX_BATCH=1000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app/settings.py:667–673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</w:tbl>
    <w:p>
      <w:pPr>
        <w:pStyle w:val="Heading4"/>
        <w:rPr/>
      </w:pPr>
      <w:bookmarkStart w:id="11" w:name="Xf5463c229329632382d5dddf2c5bff594ce5632"/>
      <w:r>
        <w:rPr/>
        <w:t xml:space="preserve">EPSS / KEV (module-level, </w:t>
      </w:r>
      <w:r>
        <w:rPr>
          <w:rStyle w:val="VerbatimChar"/>
        </w:rPr>
        <w:t>app/sources/epss.py:36–39</w:t>
      </w:r>
      <w:r>
        <w:rPr/>
        <w:t xml:space="preserve">, </w:t>
      </w:r>
      <w:r>
        <w:rPr>
          <w:rStyle w:val="VerbatimChar"/>
        </w:rPr>
        <w:t>app/sources/kev.py:41–47</w:t>
      </w:r>
      <w:r>
        <w:rPr/>
        <w:t>)</w:t>
      </w:r>
      <w:bookmarkEnd w:id="1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Consumer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Restart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Class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EPSS_API_URL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 EPSS API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https://api.first.org/data/v1/epss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EPSS_TTL_SECONDS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EPSS_HTTP_TIMEOUT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EPSS_BATCH_SIZE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cache TTL / timeout / batch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86400 / 20 / 100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KEV_FEED_URL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CISA KEV JSON feed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CISA URL (kev.py:41)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A,W,B(refresh task)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KEV_TTL_SECONDS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KEV_HTTP_TIMEOUT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KEV_FAILURE_RETRY_SECONDS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TTL / timeout / failure retry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86400 / 30 / 300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A,W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</w:tbl>
    <w:p>
      <w:pPr>
        <w:pStyle w:val="Heading4"/>
        <w:rPr/>
      </w:pPr>
      <w:bookmarkStart w:id="12" w:name="cve-detail-modal-appsettingspy238293"/>
      <w:r>
        <w:rPr/>
        <w:t>CVE detail modal (</w:t>
      </w:r>
      <w:r>
        <w:rPr>
          <w:rStyle w:val="VerbatimChar"/>
        </w:rPr>
        <w:t>app/settings.py:238–293</w:t>
      </w:r>
      <w:r>
        <w:rPr/>
        <w:t>)</w:t>
      </w:r>
      <w:bookmarkEnd w:id="12"/>
    </w:p>
    <w:p>
      <w:pPr>
        <w:pStyle w:val="FirstParagraph"/>
        <w:rPr/>
      </w:pPr>
      <w:r>
        <w:rPr>
          <w:rStyle w:val="VerbatimChar"/>
        </w:rPr>
        <w:t>CVE_MODAL_ENABLED</w:t>
      </w:r>
      <w:r>
        <w:rPr/>
        <w:t xml:space="preserve"> (bool, default true — kill switch for in-app modal), </w:t>
      </w:r>
      <w:r>
        <w:rPr>
          <w:rStyle w:val="VerbatimChar"/>
        </w:rPr>
        <w:t>CVE_SOURCES_ENABLED</w:t>
      </w:r>
      <w:r>
        <w:rPr/>
        <w:t xml:space="preserve"> (default </w:t>
      </w:r>
      <w:r>
        <w:rPr>
          <w:rStyle w:val="VerbatimChar"/>
        </w:rPr>
        <w:t>osv,ghsa,nvd,epss,kev</w:t>
      </w:r>
      <w:r>
        <w:rPr/>
        <w:t xml:space="preserve">; validated whitelist L639–645), </w:t>
      </w:r>
      <w:r>
        <w:rPr>
          <w:rStyle w:val="VerbatimChar"/>
        </w:rPr>
        <w:t>CVE_CACHE_TTL_KEV_SECONDS</w:t>
      </w:r>
      <w:r>
        <w:rPr/>
        <w:t xml:space="preserve"> (21600), </w:t>
      </w:r>
      <w:r>
        <w:rPr>
          <w:rStyle w:val="VerbatimChar"/>
        </w:rPr>
        <w:t>CVE_CACHE_TTL_RECENT_SECONDS</w:t>
      </w:r>
      <w:r>
        <w:rPr/>
        <w:t xml:space="preserve"> (86400), </w:t>
      </w:r>
      <w:r>
        <w:rPr>
          <w:rStyle w:val="VerbatimChar"/>
        </w:rPr>
        <w:t>CVE_CACHE_TTL_STABLE_SECONDS</w:t>
      </w:r>
      <w:r>
        <w:rPr/>
        <w:t xml:space="preserve"> (604800), </w:t>
      </w:r>
      <w:r>
        <w:rPr>
          <w:rStyle w:val="VerbatimChar"/>
        </w:rPr>
        <w:t>CVE_CACHE_TTL_ERROR_SECONDS</w:t>
      </w:r>
      <w:r>
        <w:rPr/>
        <w:t xml:space="preserve"> (900), </w:t>
      </w:r>
      <w:r>
        <w:rPr>
          <w:rStyle w:val="VerbatimChar"/>
        </w:rPr>
        <w:t>CVE_RECENT_WINDOW_DAYS</w:t>
      </w:r>
      <w:r>
        <w:rPr/>
        <w:t xml:space="preserve"> (90), </w:t>
      </w:r>
      <w:r>
        <w:rPr>
          <w:rStyle w:val="VerbatimChar"/>
        </w:rPr>
        <w:t>CVE_HTTP_CONNECT_TIMEOUT</w:t>
      </w:r>
      <w:r>
        <w:rPr/>
        <w:t xml:space="preserve"> (3.0), </w:t>
      </w:r>
      <w:r>
        <w:rPr>
          <w:rStyle w:val="VerbatimChar"/>
        </w:rPr>
        <w:t>CVE_HTTP_READ_TIMEOUT</w:t>
      </w:r>
      <w:r>
        <w:rPr/>
        <w:t xml:space="preserve"> (5.0), </w:t>
      </w:r>
      <w:r>
        <w:rPr>
          <w:rStyle w:val="VerbatimChar"/>
        </w:rPr>
        <w:t>CVE_HTTP_RETRIES</w:t>
      </w:r>
      <w:r>
        <w:rPr/>
        <w:t xml:space="preserve"> (2), </w:t>
      </w:r>
      <w:r>
        <w:rPr>
          <w:rStyle w:val="VerbatimChar"/>
        </w:rPr>
        <w:t>CVE_CIRCUIT_BREAKER_THRESHOLD</w:t>
      </w:r>
      <w:r>
        <w:rPr/>
        <w:t xml:space="preserve"> (5), </w:t>
      </w:r>
      <w:r>
        <w:rPr>
          <w:rStyle w:val="VerbatimChar"/>
        </w:rPr>
        <w:t>CVE_CIRCUIT_BREAKER_RESET_SECONDS</w:t>
      </w:r>
      <w:r>
        <w:rPr/>
        <w:t xml:space="preserve"> (60), </w:t>
      </w:r>
      <w:r>
        <w:rPr>
          <w:rStyle w:val="VerbatimChar"/>
        </w:rPr>
        <w:t>CVE_NVD_UNAUTH_THROTTLE_SECONDS</w:t>
      </w:r>
      <w:r>
        <w:rPr/>
        <w:t xml:space="preserve"> (6.0), </w:t>
      </w:r>
      <w:r>
        <w:rPr>
          <w:rStyle w:val="VerbatimChar"/>
        </w:rPr>
        <w:t>CVE_NVD_AUTH_THROTTLE_SECONDS</w:t>
      </w:r>
      <w:r>
        <w:rPr/>
        <w:t xml:space="preserve"> (0.6). All config-class, defaults apply when missing; consumed by A + W (cve_refresh tasks); restart R.</w:t>
      </w:r>
    </w:p>
    <w:p>
      <w:pPr>
        <w:pStyle w:val="Heading4"/>
        <w:rPr/>
      </w:pPr>
      <w:bookmarkStart w:id="13" w:name="lifecycle-providers-appsettingspy102159"/>
      <w:r>
        <w:rPr/>
        <w:t>Lifecycle providers (</w:t>
      </w:r>
      <w:r>
        <w:rPr>
          <w:rStyle w:val="VerbatimChar"/>
        </w:rPr>
        <w:t>app/settings.py:102–159</w:t>
      </w:r>
      <w:r>
        <w:rPr/>
        <w:t>)</w:t>
      </w:r>
      <w:bookmarkEnd w:id="13"/>
    </w:p>
    <w:p>
      <w:pPr>
        <w:pStyle w:val="FirstParagraph"/>
        <w:rPr/>
      </w:pPr>
      <w:r>
        <w:rPr>
          <w:rStyle w:val="VerbatimChar"/>
        </w:rPr>
        <w:t>LIFECYCLE_PROVIDER_TIMEOUT_SECONDS</w:t>
      </w:r>
      <w:r>
        <w:rPr/>
        <w:t xml:space="preserve"> (5.0), </w:t>
      </w:r>
      <w:r>
        <w:rPr>
          <w:rStyle w:val="VerbatimChar"/>
        </w:rPr>
        <w:t>LIFECYCLE_PROVIDER_MAX_CONCURRENT</w:t>
      </w:r>
      <w:r>
        <w:rPr/>
        <w:t xml:space="preserve"> (3), </w:t>
      </w:r>
      <w:r>
        <w:rPr>
          <w:rStyle w:val="VerbatimChar"/>
        </w:rPr>
        <w:t>LIFECYCLE_XEOL_ENABLED</w:t>
      </w:r>
      <w:r>
        <w:rPr/>
        <w:t xml:space="preserve"> (false; auto-on when key set), </w:t>
      </w:r>
      <w:r>
        <w:rPr>
          <w:rStyle w:val="VerbatimChar"/>
        </w:rPr>
        <w:t>LIFECYCLE_XEOL_API_URL</w:t>
      </w:r>
      <w:r>
        <w:rPr/>
        <w:t xml:space="preserve"> (edb-prod.xeol.io), </w:t>
      </w:r>
      <w:r>
        <w:rPr>
          <w:rStyle w:val="VerbatimChar"/>
        </w:rPr>
        <w:t>LIFECYCLE_XEOL_API_KEY</w:t>
      </w:r>
      <w:r>
        <w:rPr/>
        <w:t xml:space="preserve"> (</w:t>
      </w:r>
      <w:r>
        <w:rPr>
          <w:b/>
        </w:rPr>
        <w:t>S</w:t>
      </w:r>
      <w:r>
        <w:rPr/>
        <w:t xml:space="preserve">, None), </w:t>
      </w:r>
      <w:r>
        <w:rPr>
          <w:rStyle w:val="VerbatimChar"/>
        </w:rPr>
        <w:t>LIFECYCLE_VENDOR_RECORDS_JSON</w:t>
      </w:r>
      <w:r>
        <w:rPr/>
        <w:t xml:space="preserve"> (</w:t>
      </w:r>
      <w:r>
        <w:rPr>
          <w:rStyle w:val="VerbatimChar"/>
        </w:rPr>
        <w:t>[]</w:t>
      </w:r>
      <w:r>
        <w:rPr/>
        <w:t xml:space="preserve">), </w:t>
      </w:r>
      <w:r>
        <w:rPr>
          <w:rStyle w:val="VerbatimChar"/>
        </w:rPr>
        <w:t>OPENEOX_ENABLED</w:t>
      </w:r>
      <w:r>
        <w:rPr/>
        <w:t xml:space="preserve"> (false), </w:t>
      </w:r>
      <w:r>
        <w:rPr>
          <w:rStyle w:val="VerbatimChar"/>
        </w:rPr>
        <w:t>OPENEOX_FEED_URLS</w:t>
      </w:r>
      <w:r>
        <w:rPr/>
        <w:t xml:space="preserve"> (</w:t>
      </w:r>
      <w:r>
        <w:rPr>
          <w:rStyle w:val="VerbatimChar"/>
        </w:rPr>
        <w:t>""</w:t>
      </w:r>
      <w:r>
        <w:rPr/>
        <w:t xml:space="preserve">), </w:t>
      </w:r>
      <w:r>
        <w:rPr>
          <w:rStyle w:val="VerbatimChar"/>
        </w:rPr>
        <w:t>XEOL_ENABLED</w:t>
      </w:r>
      <w:r>
        <w:rPr/>
        <w:t xml:space="preserve"> (false), </w:t>
      </w:r>
      <w:r>
        <w:rPr>
          <w:rStyle w:val="VerbatimChar"/>
        </w:rPr>
        <w:t>XEOL_DB_PATH</w:t>
      </w:r>
      <w:r>
        <w:rPr/>
        <w:t xml:space="preserve"> (None), </w:t>
      </w:r>
      <w:r>
        <w:rPr>
          <w:rStyle w:val="VerbatimChar"/>
        </w:rPr>
        <w:t>XEOL_CLI_PATH</w:t>
      </w:r>
      <w:r>
        <w:rPr/>
        <w:t xml:space="preserve"> (None — sync jobs only), </w:t>
      </w:r>
      <w:r>
        <w:rPr>
          <w:rStyle w:val="VerbatimChar"/>
        </w:rPr>
        <w:t>LIFECYCLE_CACHE_TTL_KNOWN_DAYS</w:t>
      </w:r>
      <w:r>
        <w:rPr/>
        <w:t xml:space="preserve"> (14), </w:t>
      </w:r>
      <w:r>
        <w:rPr>
          <w:rStyle w:val="VerbatimChar"/>
        </w:rPr>
        <w:t>LIFECYCLE_CACHE_TTL_UNKNOWN_HOURS</w:t>
      </w:r>
      <w:r>
        <w:rPr/>
        <w:t xml:space="preserve"> (24), </w:t>
      </w:r>
      <w:r>
        <w:rPr>
          <w:rStyle w:val="VerbatimChar"/>
        </w:rPr>
        <w:t>LIFECYCLE_CACHE_TTL_PROVIDER_FAILURE_MINUTES</w:t>
      </w:r>
      <w:r>
        <w:rPr/>
        <w:t xml:space="preserve"> (30), </w:t>
      </w:r>
      <w:r>
        <w:rPr>
          <w:rStyle w:val="VerbatimChar"/>
        </w:rPr>
        <w:t>LIFECYCLE_CACHE_TTL_DEPRECATED_DAYS</w:t>
      </w:r>
      <w:r>
        <w:rPr/>
        <w:t xml:space="preserve"> (7), </w:t>
      </w:r>
      <w:r>
        <w:rPr>
          <w:rStyle w:val="VerbatimChar"/>
        </w:rPr>
        <w:t>LIFECYCLE_EOL_SOON_DAYS</w:t>
      </w:r>
      <w:r>
        <w:rPr/>
        <w:t xml:space="preserve"> (90), </w:t>
      </w:r>
      <w:r>
        <w:rPr>
          <w:rStyle w:val="VerbatimChar"/>
        </w:rPr>
        <w:t>LIFECYCLE_EOS_SOON_DAYS</w:t>
      </w:r>
      <w:r>
        <w:rPr/>
        <w:t xml:space="preserve"> (90), </w:t>
      </w:r>
      <w:r>
        <w:rPr>
          <w:rStyle w:val="VerbatimChar"/>
        </w:rPr>
        <w:t>LIFECYCLE_PROVIDER_FAILURE_THRESHOLD</w:t>
      </w:r>
      <w:r>
        <w:rPr/>
        <w:t xml:space="preserve"> (3), </w:t>
      </w:r>
      <w:r>
        <w:rPr>
          <w:rStyle w:val="VerbatimChar"/>
        </w:rPr>
        <w:t>LIFECYCLE_PROVIDER_CIRCUIT_COOLDOWN_MINUTES</w:t>
      </w:r>
      <w:r>
        <w:rPr/>
        <w:t xml:space="preserve"> (15). Consumers A+W; restart R; all C except the API key (S).</w:t>
      </w:r>
    </w:p>
    <w:p>
      <w:pPr>
        <w:pStyle w:val="Heading4"/>
        <w:rPr/>
      </w:pPr>
      <w:bookmarkStart w:id="14" w:name="nvd-mirror-appnvd_mirrorsettingspy96118"/>
      <w:r>
        <w:rPr/>
        <w:t>NVD mirror (</w:t>
      </w:r>
      <w:r>
        <w:rPr>
          <w:rStyle w:val="VerbatimChar"/>
        </w:rPr>
        <w:t>app/nvd_mirror/settings.py:96–118</w:t>
      </w:r>
      <w:r>
        <w:rPr/>
        <w:t>)</w:t>
      </w:r>
      <w:bookmarkEnd w:id="14"/>
    </w:p>
    <w:p>
      <w:pPr>
        <w:pStyle w:val="FirstParagraph"/>
        <w:rPr/>
      </w:pPr>
      <w:r>
        <w:rPr>
          <w:rStyle w:val="VerbatimChar"/>
        </w:rPr>
        <w:t>NVD_MIRROR_ENABLED</w:t>
      </w:r>
      <w:r>
        <w:rPr/>
        <w:t xml:space="preserve"> (false), </w:t>
      </w:r>
      <w:r>
        <w:rPr>
          <w:rStyle w:val="VerbatimChar"/>
        </w:rPr>
        <w:t>NVD_MIRROR_API_ENDPOINT</w:t>
      </w:r>
      <w:r>
        <w:rPr/>
        <w:t xml:space="preserve">, </w:t>
      </w:r>
      <w:r>
        <w:rPr>
          <w:rStyle w:val="VerbatimChar"/>
        </w:rPr>
        <w:t>NVD_MIRROR_API_KEY_ENV_VAR</w:t>
      </w:r>
      <w:r>
        <w:rPr/>
        <w:t xml:space="preserve"> (default </w:t>
      </w:r>
      <w:r>
        <w:rPr>
          <w:rStyle w:val="VerbatimChar"/>
        </w:rPr>
        <w:t>NVD_API_KEY</w:t>
      </w:r>
      <w:r>
        <w:rPr/>
        <w:t xml:space="preserve"> — indirection), </w:t>
      </w:r>
      <w:r>
        <w:rPr>
          <w:rStyle w:val="VerbatimChar"/>
        </w:rPr>
        <w:t>NVD_MIRROR_FERNET_KEY_ENV_VAR</w:t>
      </w:r>
      <w:r>
        <w:rPr/>
        <w:t xml:space="preserve"> (default </w:t>
      </w:r>
      <w:r>
        <w:rPr>
          <w:rStyle w:val="VerbatimChar"/>
        </w:rPr>
        <w:t>NVD_MIRROR_FERNET_KEY</w:t>
      </w:r>
      <w:r>
        <w:rPr/>
        <w:t xml:space="preserve">), </w:t>
      </w:r>
      <w:r>
        <w:rPr>
          <w:rStyle w:val="VerbatimChar"/>
        </w:rPr>
        <w:t>NVD_MIRROR_DOWNLOAD_FEEDS_ENABLED</w:t>
      </w:r>
      <w:r>
        <w:rPr/>
        <w:t xml:space="preserve"> (false), </w:t>
      </w:r>
      <w:r>
        <w:rPr>
          <w:rStyle w:val="VerbatimChar"/>
        </w:rPr>
        <w:t>NVD_MIRROR_PAGE_SIZE</w:t>
      </w:r>
      <w:r>
        <w:rPr/>
        <w:t xml:space="preserve"> (2000, max 2000), </w:t>
      </w:r>
      <w:r>
        <w:rPr>
          <w:rStyle w:val="VerbatimChar"/>
        </w:rPr>
        <w:t>NVD_MIRROR_WINDOW_DAYS</w:t>
      </w:r>
      <w:r>
        <w:rPr/>
        <w:t xml:space="preserve"> (119, max 119), </w:t>
      </w:r>
      <w:r>
        <w:rPr>
          <w:rStyle w:val="VerbatimChar"/>
        </w:rPr>
        <w:t>NVD_MIRROR_MIN_FRESHNESS_HOURS</w:t>
      </w:r>
      <w:r>
        <w:rPr/>
        <w:t xml:space="preserve"> (24). Consumer W/B (</w:t>
      </w:r>
      <w:r>
        <w:rPr>
          <w:rStyle w:val="VerbatimChar"/>
        </w:rPr>
        <w:t>nvd_mirror.mirror_nvd</w:t>
      </w:r>
      <w:r>
        <w:rPr/>
        <w:t xml:space="preserve"> beat task); read per task build — effectively no API restart.</w:t>
      </w:r>
    </w:p>
    <w:p>
      <w:pPr>
        <w:pStyle w:val="Heading4"/>
        <w:rPr/>
      </w:pPr>
      <w:bookmarkStart w:id="15" w:name="compare-v2-appsettingspy357372"/>
      <w:r>
        <w:rPr/>
        <w:t>Compare v2 (</w:t>
      </w:r>
      <w:r>
        <w:rPr>
          <w:rStyle w:val="VerbatimChar"/>
        </w:rPr>
        <w:t>app/settings.py:357–372</w:t>
      </w:r>
      <w:r>
        <w:rPr/>
        <w:t>)</w:t>
      </w:r>
      <w:bookmarkEnd w:id="15"/>
    </w:p>
    <w:p>
      <w:pPr>
        <w:pStyle w:val="FirstParagraph"/>
        <w:rPr/>
      </w:pPr>
      <w:r>
        <w:rPr>
          <w:rStyle w:val="VerbatimChar"/>
        </w:rPr>
        <w:t>COMPARE_V1_FALLBACK</w:t>
      </w:r>
      <w:r>
        <w:rPr/>
        <w:t xml:space="preserve"> (false — kill switch; must ALSO be set as </w:t>
      </w:r>
      <w:r>
        <w:rPr>
          <w:rStyle w:val="VerbatimChar"/>
        </w:rPr>
        <w:t>NEXT_PUBLIC_COMPARE_V1_FALLBACK</w:t>
      </w:r>
      <w:r>
        <w:rPr/>
        <w:t xml:space="preserve"> on FE, echoed by </w:t>
      </w:r>
      <w:r>
        <w:rPr>
          <w:rStyle w:val="VerbatimChar"/>
        </w:rPr>
        <w:t>GET /health</w:t>
      </w:r>
      <w:r>
        <w:rPr/>
        <w:t xml:space="preserve">), </w:t>
      </w:r>
      <w:r>
        <w:rPr>
          <w:rStyle w:val="VerbatimChar"/>
        </w:rPr>
        <w:t>COMPARE_LICENSE_HASH_ENABLED</w:t>
      </w:r>
      <w:r>
        <w:rPr/>
        <w:t xml:space="preserve"> (false — hard guard on stubbed change_kinds, ADR-0008 §10), </w:t>
      </w:r>
      <w:r>
        <w:rPr>
          <w:rStyle w:val="VerbatimChar"/>
        </w:rPr>
        <w:t>COMPARE_STREAMING_THRESHOLD</w:t>
      </w:r>
      <w:r>
        <w:rPr/>
        <w:t xml:space="preserve"> (5000 rows → switch to SSE), </w:t>
      </w:r>
      <w:r>
        <w:rPr>
          <w:rStyle w:val="VerbatimChar"/>
        </w:rPr>
        <w:t>COMPARE_CACHE_TTL_SECONDS</w:t>
      </w:r>
      <w:r>
        <w:rPr/>
        <w:t xml:space="preserve"> (86400; invalidated on reanalysis via Celery hook).</w:t>
      </w:r>
    </w:p>
    <w:p>
      <w:pPr>
        <w:pStyle w:val="Heading4"/>
        <w:rPr/>
      </w:pPr>
      <w:bookmarkStart w:id="16" w:name="ai-fix-generation-appsettingspy391547"/>
      <w:r>
        <w:rPr/>
        <w:t>AI fix generation (</w:t>
      </w:r>
      <w:r>
        <w:rPr>
          <w:rStyle w:val="VerbatimChar"/>
        </w:rPr>
        <w:t>app/settings.py:391–547</w:t>
      </w:r>
      <w:r>
        <w:rPr/>
        <w:t>)</w:t>
      </w:r>
      <w:bookmarkEnd w:id="1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2339"/>
        <w:gridCol w:w="2340"/>
        <w:gridCol w:w="2340"/>
        <w:gridCol w:w="2341"/>
      </w:tblGrid>
      <w:tr>
        <w:trPr>
          <w:cnfStyle w:firstRow="1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Class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AI_FIXES_ENABLED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flag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false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.env.example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sets true)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AI_FIXES_KILL_SWITCH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reject every AI call at registry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AI_FIXES_UI_CONFIG_ENABLED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Settings→AI UI + DB-backed credentials primary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false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.env.example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true)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AI_DEFAULT_PROVIDER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provider when unspecified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anthropic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AI_PROVIDERS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providers to wire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anthropic,openai,gemini,grok,sarvam,ollama,vllm,custom_openai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ANTHROPIC_API_KEY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OPENAI_API_KEY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GEMINI_API_KEY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GROK_API_KEY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SARVAM_API_KEY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VLLM_API_KEY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AI_CUSTOM_OPENAI_API_KEY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provider credentials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“”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/ “” / “” / “” / “”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EMPTY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EMPTY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AI_ANTHROPIC_MODEL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=claude-sonnet-4-5,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AI_OPENAI_MODEL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=gpt-4o-mini,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AI_OLLAMA_MODEL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=llama3.3:70b,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AI_VLLM_MODEL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=Meta-Llama-3.1-70B-Instruct,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AI_GEMINI_MODEL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=gemini-2.5-flash,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AI_GROK_MODEL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=grok-2-mini,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AI_SARVAM_MODEL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=sarvam-m,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AI_CUSTOM_OPENAI_MODEL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=””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per-provider models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 listed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AI_*_MAX_CONCURRENT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(anthropic 10, openai 20, ollama 8, vllm 32, gemini 4, grok 4, sarvam 10, custom 8)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AI_*_RPM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(50, 200, 1000, 5000, 15, 60, 60, 5000)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throughput caps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 listed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AI_GEMINI_TIER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AI_GROK_TIER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free/paid RPM clamp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AI_OPENAI_BASE_URL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AI_OPENAI_ORGANIZATION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OLLAMA_BASE_URL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VLLM_BASE_URL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AI_SARVAM_BASE_URL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AI_CUSTOM_OPENAI_BASE_URL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endpoints (empty base URL disables ollama/vllm/custom)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api.openai.com / “” / localhost:11434 / “” / api.sarvam.ai / “”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AI_CUSTOM_OPENAI_COST_PER_1K_INPUT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_OUTPUT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AI_CUSTOM_OPENAI_IS_LOCAL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cost model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 / 0.0 / true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AI_BUDGET_PER_REQUEST_USD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AI_BUDGET_PER_SCAN_USD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AI_BUDGET_PER_DAY_ORG_USD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 budget caps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0.10 / 5.00 / 5.00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AI_CANARY_PERCENTAGE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0–100 deterministic rollout hash (see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app/ai/rollout.py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</w:tr>
    </w:tbl>
    <w:p>
      <w:pPr>
        <w:pStyle w:val="Heading4"/>
        <w:rPr/>
      </w:pPr>
      <w:bookmarkStart w:id="17" w:name="s3-declared-no-direct-reader-found"/>
      <w:r>
        <w:rPr/>
        <w:t>S3 (declared, no direct reader found)</w:t>
      </w:r>
      <w:bookmarkEnd w:id="17"/>
    </w:p>
    <w:p>
      <w:pPr>
        <w:pStyle w:val="FirstParagraph"/>
        <w:rPr/>
      </w:pPr>
      <w:r>
        <w:rPr>
          <w:rStyle w:val="VerbatimChar"/>
        </w:rPr>
        <w:t>.env.example</w:t>
      </w:r>
      <w:r>
        <w:rPr/>
        <w:t xml:space="preserve"> lists </w:t>
      </w:r>
      <w:r>
        <w:rPr>
          <w:rStyle w:val="VerbatimChar"/>
        </w:rPr>
        <w:t>AWS_ACCESS_KEY_ID</w:t>
      </w:r>
      <w:r>
        <w:rPr/>
        <w:t xml:space="preserve">, </w:t>
      </w:r>
      <w:r>
        <w:rPr>
          <w:rStyle w:val="VerbatimChar"/>
        </w:rPr>
        <w:t>AWS_SECRET_ACCESS_KEY</w:t>
      </w:r>
      <w:r>
        <w:rPr/>
        <w:t xml:space="preserve"> (</w:t>
      </w:r>
      <w:r>
        <w:rPr>
          <w:b/>
        </w:rPr>
        <w:t>S</w:t>
      </w:r>
      <w:r>
        <w:rPr/>
        <w:t xml:space="preserve">), </w:t>
      </w:r>
      <w:r>
        <w:rPr>
          <w:rStyle w:val="VerbatimChar"/>
        </w:rPr>
        <w:t>AWS_REGION</w:t>
      </w:r>
      <w:r>
        <w:rPr/>
        <w:t xml:space="preserve">, </w:t>
      </w:r>
      <w:r>
        <w:rPr>
          <w:rStyle w:val="VerbatimChar"/>
        </w:rPr>
        <w:t>AWS_S3_BUCKET</w:t>
      </w:r>
      <w:r>
        <w:rPr/>
        <w:t xml:space="preserve">, </w:t>
      </w:r>
      <w:r>
        <w:rPr>
          <w:rStyle w:val="VerbatimChar"/>
        </w:rPr>
        <w:t>AWS_S3_ENDPOINT_URL</w:t>
      </w:r>
      <w:r>
        <w:rPr/>
        <w:t xml:space="preserve">. No </w:t>
      </w:r>
      <w:r>
        <w:rPr>
          <w:rStyle w:val="VerbatimChar"/>
        </w:rPr>
        <w:t>os.getenv("AWS_…")</w:t>
      </w:r>
      <w:r>
        <w:rPr/>
        <w:t xml:space="preserve"> in </w:t>
      </w:r>
      <w:r>
        <w:rPr>
          <w:rStyle w:val="VerbatimChar"/>
        </w:rPr>
        <w:t>app/</w:t>
      </w:r>
      <w:r>
        <w:rPr/>
        <w:t xml:space="preserve"> — boto3 is a dependency (</w:t>
      </w:r>
      <w:r>
        <w:rPr>
          <w:rStyle w:val="VerbatimChar"/>
        </w:rPr>
        <w:t>pyproject.toml:31</w:t>
      </w:r>
      <w:r>
        <w:rPr/>
        <w:t xml:space="preserve">) and reads the credential pair implicitly; </w:t>
      </w:r>
      <w:r>
        <w:rPr>
          <w:rStyle w:val="VerbatimChar"/>
        </w:rPr>
        <w:t>AWS_S3_BUCKET</w:t>
      </w:r>
      <w:r>
        <w:rPr/>
        <w:t>/</w:t>
      </w:r>
      <w:r>
        <w:rPr>
          <w:rStyle w:val="VerbatimChar"/>
        </w:rPr>
        <w:t>AWS_S3_ENDPOINT_URL</w:t>
      </w:r>
      <w:r>
        <w:rPr/>
        <w:t xml:space="preserve"> have </w:t>
      </w:r>
      <w:r>
        <w:rPr>
          <w:b/>
        </w:rPr>
        <w:t>no consumer found</w:t>
      </w:r>
      <w:r>
        <w:rPr/>
        <w:t xml:space="preserve"> (searched </w:t>
      </w:r>
      <w:r>
        <w:rPr>
          <w:rStyle w:val="VerbatimChar"/>
        </w:rPr>
        <w:t>os.getenv</w:t>
      </w:r>
      <w:r>
        <w:rPr/>
        <w:t>/</w:t>
      </w:r>
      <w:r>
        <w:rPr>
          <w:rStyle w:val="VerbatimChar"/>
        </w:rPr>
        <w:t>environ</w:t>
      </w:r>
      <w:r>
        <w:rPr/>
        <w:t xml:space="preserve"> across </w:t>
      </w:r>
      <w:r>
        <w:rPr>
          <w:rStyle w:val="VerbatimChar"/>
        </w:rPr>
        <w:t>app/</w:t>
      </w:r>
      <w:r>
        <w:rPr/>
        <w:t xml:space="preserve">, </w:t>
      </w:r>
      <w:r>
        <w:rPr>
          <w:rStyle w:val="VerbatimChar"/>
        </w:rPr>
        <w:t>alembic/</w:t>
      </w:r>
      <w:r>
        <w:rPr/>
        <w:t xml:space="preserve">, </w:t>
      </w:r>
      <w:r>
        <w:rPr>
          <w:rStyle w:val="VerbatimChar"/>
        </w:rPr>
        <w:t>run.py</w:t>
      </w:r>
      <w:r>
        <w:rPr/>
        <w:t>).</w:t>
      </w:r>
    </w:p>
    <w:p>
      <w:pPr>
        <w:pStyle w:val="Heading4"/>
        <w:rPr/>
      </w:pPr>
      <w:bookmarkStart w:id="18" w:name="Xe1be12716670b99599420780feaa3a152c758e9"/>
      <w:r>
        <w:rPr/>
        <w:t>Frontend (</w:t>
      </w:r>
      <w:r>
        <w:rPr>
          <w:rStyle w:val="VerbatimChar"/>
        </w:rPr>
        <w:t>frontend/.env.local.example</w:t>
      </w:r>
      <w:r>
        <w:rPr/>
        <w:t>; build-time, class P — all NEXT_PUBLIC values ship in the JS bundle)</w:t>
      </w:r>
      <w:bookmarkEnd w:id="1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2339"/>
        <w:gridCol w:w="2340"/>
        <w:gridCol w:w="2340"/>
        <w:gridCol w:w="2341"/>
      </w:tblGrid>
      <w:tr>
        <w:trPr>
          <w:cnfStyle w:firstRow="1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Mandatory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NEXT_PUBLIC_API_URL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backend base URL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http://localhost:8000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NEXT_PUBLIC_AUTH_ENABLED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OIDC login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NEXT_PUBLIC_HCL_IAM_ISSUER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_CLIENT_ID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OIDC issuer/client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“”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when auth 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NEXT_PUBLIC_HCL_IAM_AUTHORIZATION_URL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_TOKEN_URL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_LOGOUT_URL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explicit endpoints (else issuer-derived, Keycloak-compatible)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“”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NEXT_PUBLIC_HCL_IAM_REDIRECT_URI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_POST_LOGOUT_URI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redirects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localhost:3000/auth/callback, localhost:3000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NEXT_PUBLIC_HCL_IAM_SCOPES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OIDC scopes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openid profile email roles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(code default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openid profile email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NEXT_PUBLIC_COMPARE_V1_FALLBACK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render preserved v1 compare page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frontend/src/app/analysis/compare/_v1/page.tsx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unset/false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</w:tbl>
    <w:p>
      <w:pPr>
        <w:pStyle w:val="Heading4"/>
        <w:rPr/>
      </w:pPr>
      <w:bookmarkStart w:id="19" w:name="test-only"/>
      <w:r>
        <w:rPr/>
        <w:t>Test-only</w:t>
      </w:r>
      <w:bookmarkEnd w:id="19"/>
    </w:p>
    <w:p>
      <w:pPr>
        <w:pStyle w:val="FirstParagraph"/>
        <w:rPr/>
      </w:pPr>
      <w:r>
        <w:rPr>
          <w:rStyle w:val="VerbatimChar"/>
        </w:rPr>
        <w:t>TEST_POSTGRES_DATABASE_URL</w:t>
      </w:r>
      <w:r>
        <w:rPr/>
        <w:t xml:space="preserve"> / </w:t>
      </w:r>
      <w:r>
        <w:rPr>
          <w:rStyle w:val="VerbatimChar"/>
        </w:rPr>
        <w:t>TEST_DATABASE_URL</w:t>
      </w:r>
      <w:r>
        <w:rPr/>
        <w:t xml:space="preserve"> — override test DB (</w:t>
      </w:r>
      <w:r>
        <w:rPr>
          <w:rStyle w:val="VerbatimChar"/>
        </w:rPr>
        <w:t>tests/conftest.py:78–91</w:t>
      </w:r>
      <w:r>
        <w:rPr/>
        <w:t xml:space="preserve">); default </w:t>
      </w:r>
      <w:r>
        <w:rPr>
          <w:rStyle w:val="VerbatimChar"/>
        </w:rPr>
        <w:t>postgresql+psycopg://sbom:sbom@127.0.0.1:55439/sbom_analyser_test</w:t>
      </w:r>
      <w:r>
        <w:rPr/>
        <w:t xml:space="preserve"> (L55). Safety: PG DB name must contain “test” or pytest fails (L65–75).</w:t>
      </w:r>
    </w:p>
    <w:p>
      <w:pPr>
        <w:pStyle w:val="Heading2"/>
        <w:rPr/>
      </w:pPr>
      <w:bookmarkStart w:id="20" w:name="Xf86454eb6c77899a964a5a8cb56dd5e921680ca"/>
      <w:r>
        <w:rPr/>
        <w:t>3. Feature flags (full list)</w:t>
      </w:r>
      <w:bookmarkEnd w:id="2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2339"/>
        <w:gridCol w:w="2340"/>
        <w:gridCol w:w="2340"/>
        <w:gridCol w:w="2341"/>
      </w:tblGrid>
      <w:tr>
        <w:trPr>
          <w:cnfStyle w:firstRow="1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Flag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by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Restart semantics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NVD_ENABLED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true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API+Worker (Settings singleton)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restart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NVD_BACKGROUND_ENRICHMENT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true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Worker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restart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NVD_VERSION_RANGE_FILTER_ENABLED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(roadmap #1)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API+Worker (both Settings L169 and lru-cached analysis settings L611)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restart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SOURCE_CACHE_ENABLED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(roadmap #2 PR-B)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Worker/API (L321; analysis L612)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restart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DISTRO_CPE_ENABLED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(roadmap #5, gates PR-B routing AND PR-C version-range distro handling together)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Worker/API (L338; analysis L614)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restart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NVD_KEYWORD_FALLBACK_ENABLED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true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Worker/API (lru cache)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restart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NVD_REJECTION_DETAIL_LOGGING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Worker/API — checked per call at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app/analysis.py:130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restart (per call)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CVE_MODAL_ENABLED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true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restart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COMPARE_V1_FALLBACK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/health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echo) + FE build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NEXT_PUBLIC_COMPARE_V1_FALLBACK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 restart + FE rebuild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COMPARE_LICENSE_HASH_ENABLED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restart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AI_FIXES_ENABLED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API+Worker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restart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AI_FIXES_KILL_SWITCH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API+Worker (registry)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restart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AI_FIXES_UI_CONFIG_ENABLED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 (+FE via API response)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restart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AI_CANARY_PERCENTAGE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restart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AUTH_ENABLED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restart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DEV_DEFAULT_TENANT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true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restart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LIFECYCLE_XEOL_ENABLED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OPENEOX_ENABLED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XEOL_ENABLED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false ×3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API+Worker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restart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NVD_MIRROR_ENABLED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NVD_MIRROR_DOWNLOAD_FEEDS_ENABLED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false ×2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Worker/Beat (per-task settings build)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next task run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API_RATE_LIMIT_ENABLED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true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restart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API_IDEMPOTENCY_ENABLED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true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restart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API_AUTH_MODE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API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os.getenv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per request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app/auth.py:28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no restart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APPSEC_APPLICABILITY_DIAGNOSTICS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Worker/API per call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restart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SBOM_SIGNATURE_VERIFICATION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False, constant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app/settings.py:697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— stage 8 no-op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code change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NEXT_PUBLIC_AUTH_ENABLED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NEXT_PUBLIC_COMPARE_V1_FALLBACK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rebuild</w:t>
            </w:r>
          </w:p>
        </w:tc>
      </w:tr>
    </w:tbl>
    <w:p>
      <w:pPr>
        <w:pStyle w:val="Normal"/>
        <w:widowControl/>
        <w:bidi w:val="0"/>
        <w:spacing w:before="0" w:after="200"/>
        <w:jc w:val="start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LibreOffice/26.2.4.2$Linux_AARCH64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2026-07-06T19:21:44Z</dcterms:created>
  <dc:creator/>
  <dc:description/>
  <dc:language>en-US</dc:language>
  <cp:lastModifiedBy/>
  <dcterms:modified xsi:type="dcterms:W3CDTF">2026-07-06T19:21:44Z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