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0C268" w14:textId="7F48DD02" w:rsidR="002E7646" w:rsidRPr="008047E4" w:rsidRDefault="00000000" w:rsidP="008047E4">
      <w:pPr>
        <w:pStyle w:val="Heading1"/>
        <w:jc w:val="both"/>
        <w:rPr>
          <w:rFonts w:ascii="Times New Roman" w:hAnsi="Times New Roman" w:cs="Times New Roman"/>
        </w:rPr>
      </w:pPr>
      <w:r w:rsidRPr="008047E4">
        <w:rPr>
          <w:rFonts w:ascii="Times New Roman" w:hAnsi="Times New Roman" w:cs="Times New Roman"/>
        </w:rPr>
        <w:t>Exploratory Data Analysis</w:t>
      </w:r>
      <w:r w:rsidR="008047E4" w:rsidRPr="008047E4">
        <w:rPr>
          <w:rFonts w:ascii="Times New Roman" w:hAnsi="Times New Roman" w:cs="Times New Roman"/>
        </w:rPr>
        <w:t xml:space="preserve">, </w:t>
      </w:r>
      <w:r w:rsidRPr="008047E4">
        <w:rPr>
          <w:rFonts w:ascii="Times New Roman" w:hAnsi="Times New Roman" w:cs="Times New Roman"/>
        </w:rPr>
        <w:t>Resumes, LinkedIn Postings, and O*NET</w:t>
      </w:r>
    </w:p>
    <w:p w14:paraId="1D64E4D2" w14:textId="77777777" w:rsidR="002E7646" w:rsidRPr="008047E4" w:rsidRDefault="00000000" w:rsidP="008047E4">
      <w:pPr>
        <w:pStyle w:val="Heading1"/>
        <w:jc w:val="both"/>
        <w:rPr>
          <w:rFonts w:ascii="Times New Roman" w:hAnsi="Times New Roman" w:cs="Times New Roman"/>
        </w:rPr>
      </w:pPr>
      <w:r w:rsidRPr="008047E4">
        <w:rPr>
          <w:rFonts w:ascii="Times New Roman" w:hAnsi="Times New Roman" w:cs="Times New Roman"/>
        </w:rPr>
        <w:t>1. The Resume Dataset</w:t>
      </w:r>
    </w:p>
    <w:p w14:paraId="42AB1D96" w14:textId="55862081"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This is a labeled collection of 2,484 real resumes scraped from a resume-builder website, each tagged with the job family it was written fo</w:t>
      </w:r>
      <w:r w:rsidR="008047E4">
        <w:rPr>
          <w:rFonts w:ascii="Times New Roman" w:hAnsi="Times New Roman" w:cs="Times New Roman"/>
        </w:rPr>
        <w:t xml:space="preserve">r, </w:t>
      </w:r>
      <w:r w:rsidRPr="008047E4">
        <w:rPr>
          <w:rFonts w:ascii="Times New Roman" w:hAnsi="Times New Roman" w:cs="Times New Roman"/>
        </w:rPr>
        <w:t>IT, Finance, HR, and so on. It exists to teach models how to read and sort resumes, and that is exactly what it is good for.</w:t>
      </w:r>
    </w:p>
    <w:p w14:paraId="399AE067" w14:textId="77777777" w:rsidR="002E7646" w:rsidRPr="008047E4" w:rsidRDefault="00000000" w:rsidP="008047E4">
      <w:pPr>
        <w:pStyle w:val="Heading2"/>
        <w:jc w:val="both"/>
        <w:rPr>
          <w:rFonts w:ascii="Times New Roman" w:hAnsi="Times New Roman" w:cs="Times New Roman"/>
        </w:rPr>
      </w:pPr>
      <w:r w:rsidRPr="008047E4">
        <w:rPr>
          <w:rFonts w:ascii="Times New Roman" w:hAnsi="Times New Roman" w:cs="Times New Roman"/>
        </w:rPr>
        <w:t>1.1 What's in it</w:t>
      </w:r>
    </w:p>
    <w:p w14:paraId="059FB241" w14:textId="77777777"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The file holds 2,484 rows and four columns, and not a single cell is missing anywhere. The columns are an ID (which doubles as the matching PDF's filename), the resume as plain text, the resume as the original scraped HTML, and a category label drawn from 24 job families.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2E7646" w:rsidRPr="008047E4" w14:paraId="096BFF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6F2"/>
            <w:tcMar>
              <w:top w:w="60" w:type="dxa"/>
              <w:left w:w="110" w:type="dxa"/>
              <w:bottom w:w="60" w:type="dxa"/>
              <w:right w:w="110" w:type="dxa"/>
            </w:tcMar>
          </w:tcPr>
          <w:p w14:paraId="5A860B21"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b/>
                <w:bCs/>
                <w:sz w:val="20"/>
                <w:szCs w:val="20"/>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D9E6F2"/>
            <w:tcMar>
              <w:top w:w="60" w:type="dxa"/>
              <w:left w:w="110" w:type="dxa"/>
              <w:bottom w:w="60" w:type="dxa"/>
              <w:right w:w="110" w:type="dxa"/>
            </w:tcMar>
          </w:tcPr>
          <w:p w14:paraId="6365CE92"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b/>
                <w:bCs/>
                <w:sz w:val="20"/>
                <w:szCs w:val="20"/>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D9E6F2"/>
            <w:tcMar>
              <w:top w:w="60" w:type="dxa"/>
              <w:left w:w="110" w:type="dxa"/>
              <w:bottom w:w="60" w:type="dxa"/>
              <w:right w:w="110" w:type="dxa"/>
            </w:tcMar>
          </w:tcPr>
          <w:p w14:paraId="53B2B238"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b/>
                <w:bCs/>
                <w:sz w:val="20"/>
                <w:szCs w:val="20"/>
              </w:rPr>
              <w:t>What it holds</w:t>
            </w:r>
          </w:p>
        </w:tc>
      </w:tr>
      <w:tr w:rsidR="002E7646" w:rsidRPr="008047E4" w14:paraId="6FC19E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F437BE2"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ID</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AF4423A"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int64</w:t>
            </w:r>
          </w:p>
        </w:tc>
        <w:tc>
          <w:tcPr>
            <w:tcW w:w="5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79D7C97"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Unique identifier, range roughly 3.5M to 99.8M</w:t>
            </w:r>
          </w:p>
        </w:tc>
      </w:tr>
      <w:tr w:rsidR="002E7646" w:rsidRPr="008047E4" w14:paraId="5467B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1F10306"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Resume_str</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60DF597"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text</w:t>
            </w:r>
          </w:p>
        </w:tc>
        <w:tc>
          <w:tcPr>
            <w:tcW w:w="5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09377CD"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The resume as plain text</w:t>
            </w:r>
          </w:p>
        </w:tc>
      </w:tr>
      <w:tr w:rsidR="002E7646" w:rsidRPr="008047E4" w14:paraId="64F299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9739352"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Resume_html</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1E76B88"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text</w:t>
            </w:r>
          </w:p>
        </w:tc>
        <w:tc>
          <w:tcPr>
            <w:tcW w:w="5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61529D5"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The original HTML, with section tags intact</w:t>
            </w:r>
          </w:p>
        </w:tc>
      </w:tr>
      <w:tr w:rsidR="002E7646" w:rsidRPr="008047E4" w14:paraId="1713E1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9FDB499"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Category</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5062102"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text</w:t>
            </w:r>
          </w:p>
        </w:tc>
        <w:tc>
          <w:tcPr>
            <w:tcW w:w="5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72D11E1"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One of 24 job-family labels</w:t>
            </w:r>
          </w:p>
        </w:tc>
      </w:tr>
    </w:tbl>
    <w:p w14:paraId="70CCE886" w14:textId="77777777" w:rsidR="002E7646" w:rsidRPr="008047E4" w:rsidRDefault="002E7646" w:rsidP="008047E4">
      <w:pPr>
        <w:spacing w:after="120"/>
        <w:jc w:val="both"/>
        <w:rPr>
          <w:rFonts w:ascii="Times New Roman" w:hAnsi="Times New Roman" w:cs="Times New Roman"/>
        </w:rPr>
      </w:pPr>
    </w:p>
    <w:p w14:paraId="00014595" w14:textId="77777777" w:rsidR="002E7646" w:rsidRPr="008047E4" w:rsidRDefault="00000000" w:rsidP="008047E4">
      <w:pPr>
        <w:pStyle w:val="Heading2"/>
        <w:jc w:val="both"/>
        <w:rPr>
          <w:rFonts w:ascii="Times New Roman" w:hAnsi="Times New Roman" w:cs="Times New Roman"/>
        </w:rPr>
      </w:pPr>
      <w:r w:rsidRPr="008047E4">
        <w:rPr>
          <w:rFonts w:ascii="Times New Roman" w:hAnsi="Times New Roman" w:cs="Times New Roman"/>
        </w:rPr>
        <w:t>1.2 How the labels are distributed</w:t>
      </w:r>
    </w:p>
    <w:p w14:paraId="4BD723FE" w14:textId="6B080201"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Think of this as teaching someone to recognize 24 dog breeds when, for three of the breeds, you only have a couple dozen photos</w:t>
      </w:r>
      <w:r w:rsidR="008047E4">
        <w:rPr>
          <w:rFonts w:ascii="Times New Roman" w:hAnsi="Times New Roman" w:cs="Times New Roman"/>
        </w:rPr>
        <w:t xml:space="preserve">, </w:t>
      </w:r>
      <w:r w:rsidRPr="008047E4">
        <w:rPr>
          <w:rFonts w:ascii="Times New Roman" w:hAnsi="Times New Roman" w:cs="Times New Roman"/>
        </w:rPr>
        <w:t>the model will struggle on exactly those three. Most categories sit comfortably between 96 and 120 resumes: Information-Technology and Business-Development top out at 120 each, followed by Advocate, Chef, Finance, Engineering, and Accountant at 118, Fitness and Aviation at 117, Sales at 116, Banking, Healthcare, and Consultant at 115, Construction at 112, Public-Relations at 111, HR at 110, Designer at 107, Arts at 103, Teacher at 102, Apparel at 97, and Digital-Media at 96. Three categories fall off a cliff: Agriculture has 63, Automobile has 36, and BPO has just 22. That puts the largest-to-smallest ratio at 5.5 to 1.</w:t>
      </w:r>
    </w:p>
    <w:p w14:paraId="178CB054" w14:textId="77777777"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The practical fix is simple: merge or set aside Agriculture, Automobile, and BPO before training anything.</w:t>
      </w:r>
    </w:p>
    <w:p w14:paraId="0B553AD2" w14:textId="77777777" w:rsidR="002E7646" w:rsidRPr="008047E4" w:rsidRDefault="00000000" w:rsidP="008047E4">
      <w:pPr>
        <w:pStyle w:val="Heading2"/>
        <w:jc w:val="both"/>
        <w:rPr>
          <w:rFonts w:ascii="Times New Roman" w:hAnsi="Times New Roman" w:cs="Times New Roman"/>
        </w:rPr>
      </w:pPr>
      <w:r w:rsidRPr="008047E4">
        <w:rPr>
          <w:rFonts w:ascii="Times New Roman" w:hAnsi="Times New Roman" w:cs="Times New Roman"/>
        </w:rPr>
        <w:t>1.3 Text statistics, duplicates, and integrity</w:t>
      </w:r>
    </w:p>
    <w:p w14:paraId="5FBE3585" w14:textId="1F499A2F"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A typical resume runs 5,886 characters, roughly 900 words. The middle half of the data sits between 5,160 and 7,227 characters, the 1st percentile is 1,641, the 99th is 15,913, and the extremes are 21 and 38,842. Interestingly, the median length barely moves across categories</w:t>
      </w:r>
      <w:r w:rsidR="008047E4">
        <w:rPr>
          <w:rFonts w:ascii="Times New Roman" w:hAnsi="Times New Roman" w:cs="Times New Roman"/>
        </w:rPr>
        <w:t xml:space="preserve">, </w:t>
      </w:r>
      <w:r w:rsidRPr="008047E4">
        <w:rPr>
          <w:rFonts w:ascii="Times New Roman" w:hAnsi="Times New Roman" w:cs="Times New Roman"/>
        </w:rPr>
        <w:t>Sales resumes are shortest at 5,401 and BPO longest at 6,848</w:t>
      </w:r>
      <w:r w:rsidR="008047E4">
        <w:rPr>
          <w:rFonts w:ascii="Times New Roman" w:hAnsi="Times New Roman" w:cs="Times New Roman"/>
        </w:rPr>
        <w:t xml:space="preserve">, </w:t>
      </w:r>
      <w:r w:rsidRPr="008047E4">
        <w:rPr>
          <w:rFonts w:ascii="Times New Roman" w:hAnsi="Times New Roman" w:cs="Times New Roman"/>
        </w:rPr>
        <w:t>so length tells you almost nothing about the label. Integrity is excellent: exactly 2 word-for-word duplicate resumes, 15 near-duplicate pairs (TF-IDF cosine similarity above 0.95), and a single near-empty row, the 21-character one. Three rows to drop out of 2,484.</w:t>
      </w:r>
    </w:p>
    <w:p w14:paraId="1F18281A" w14:textId="77777777" w:rsidR="002E7646" w:rsidRPr="008047E4" w:rsidRDefault="00000000" w:rsidP="008047E4">
      <w:pPr>
        <w:pStyle w:val="Heading2"/>
        <w:jc w:val="both"/>
        <w:rPr>
          <w:rFonts w:ascii="Times New Roman" w:hAnsi="Times New Roman" w:cs="Times New Roman"/>
        </w:rPr>
      </w:pPr>
      <w:r w:rsidRPr="008047E4">
        <w:rPr>
          <w:rFonts w:ascii="Times New Roman" w:hAnsi="Times New Roman" w:cs="Times New Roman"/>
        </w:rPr>
        <w:t>1.4 The quality traps, measured</w:t>
      </w:r>
    </w:p>
    <w:p w14:paraId="7CC73FCA" w14:textId="6F03F4B7"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The privacy scrubbing replaced every employer with the literal words 'Company Name'</w:t>
      </w:r>
      <w:r w:rsidR="008047E4">
        <w:rPr>
          <w:rFonts w:ascii="Times New Roman" w:hAnsi="Times New Roman" w:cs="Times New Roman"/>
        </w:rPr>
        <w:t xml:space="preserve">, </w:t>
      </w:r>
      <w:r w:rsidRPr="008047E4">
        <w:rPr>
          <w:rFonts w:ascii="Times New Roman" w:hAnsi="Times New Roman" w:cs="Times New Roman"/>
        </w:rPr>
        <w:t xml:space="preserve">good for privacy, but count word frequencies and 'Company Name' looks like the most popular employer in America. And because nearly every resume opens with its job title in capital letters, a sorting model can cheat by reading </w:t>
      </w:r>
      <w:r w:rsidRPr="008047E4">
        <w:rPr>
          <w:rFonts w:ascii="Times New Roman" w:hAnsi="Times New Roman" w:cs="Times New Roman"/>
        </w:rPr>
        <w:lastRenderedPageBreak/>
        <w:t>the first line, like a student finding the answer key stapled to the exam. Here is each trap with its measured prevalence: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900"/>
        <w:gridCol w:w="3760"/>
      </w:tblGrid>
      <w:tr w:rsidR="002E7646" w:rsidRPr="008047E4" w14:paraId="7B7FD652"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D9E6F2"/>
            <w:tcMar>
              <w:top w:w="60" w:type="dxa"/>
              <w:left w:w="110" w:type="dxa"/>
              <w:bottom w:w="60" w:type="dxa"/>
              <w:right w:w="110" w:type="dxa"/>
            </w:tcMar>
          </w:tcPr>
          <w:p w14:paraId="02E71A21"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b/>
                <w:bCs/>
                <w:sz w:val="20"/>
                <w:szCs w:val="20"/>
              </w:rPr>
              <w:t>Issue</w:t>
            </w:r>
          </w:p>
        </w:tc>
        <w:tc>
          <w:tcPr>
            <w:tcW w:w="1900" w:type="dxa"/>
            <w:tcBorders>
              <w:top w:val="single" w:sz="1" w:space="0" w:color="CCCCCC"/>
              <w:left w:val="single" w:sz="1" w:space="0" w:color="CCCCCC"/>
              <w:bottom w:val="single" w:sz="1" w:space="0" w:color="CCCCCC"/>
              <w:right w:val="single" w:sz="1" w:space="0" w:color="CCCCCC"/>
            </w:tcBorders>
            <w:shd w:val="clear" w:color="auto" w:fill="D9E6F2"/>
            <w:tcMar>
              <w:top w:w="60" w:type="dxa"/>
              <w:left w:w="110" w:type="dxa"/>
              <w:bottom w:w="60" w:type="dxa"/>
              <w:right w:w="110" w:type="dxa"/>
            </w:tcMar>
          </w:tcPr>
          <w:p w14:paraId="76E20D1F"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b/>
                <w:bCs/>
                <w:sz w:val="20"/>
                <w:szCs w:val="20"/>
              </w:rPr>
              <w:t>How widespread</w:t>
            </w:r>
          </w:p>
        </w:tc>
        <w:tc>
          <w:tcPr>
            <w:tcW w:w="3760" w:type="dxa"/>
            <w:tcBorders>
              <w:top w:val="single" w:sz="1" w:space="0" w:color="CCCCCC"/>
              <w:left w:val="single" w:sz="1" w:space="0" w:color="CCCCCC"/>
              <w:bottom w:val="single" w:sz="1" w:space="0" w:color="CCCCCC"/>
              <w:right w:val="single" w:sz="1" w:space="0" w:color="CCCCCC"/>
            </w:tcBorders>
            <w:shd w:val="clear" w:color="auto" w:fill="D9E6F2"/>
            <w:tcMar>
              <w:top w:w="60" w:type="dxa"/>
              <w:left w:w="110" w:type="dxa"/>
              <w:bottom w:w="60" w:type="dxa"/>
              <w:right w:w="110" w:type="dxa"/>
            </w:tcMar>
          </w:tcPr>
          <w:p w14:paraId="591E53C0"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b/>
                <w:bCs/>
                <w:sz w:val="20"/>
                <w:szCs w:val="20"/>
              </w:rPr>
              <w:t>What to do about it</w:t>
            </w:r>
          </w:p>
        </w:tc>
      </w:tr>
      <w:tr w:rsidR="002E7646" w:rsidRPr="008047E4" w14:paraId="12DFBC57"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24E055E"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Literal 'Company Name' placeholder where employers were scrubbed</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630D179"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100.0% of rows</w:t>
            </w:r>
          </w:p>
        </w:tc>
        <w:tc>
          <w:tcPr>
            <w:tcW w:w="3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9E0DF35"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Treat as a stop-word; accept that employer features are impossible</w:t>
            </w:r>
          </w:p>
        </w:tc>
      </w:tr>
      <w:tr w:rsidR="002E7646" w:rsidRPr="008047E4" w14:paraId="010FD5D8"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C48FF0B"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Full-width dash ― character (U+FF0D) from the scrape</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76D0DA2"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47.6% of rows</w:t>
            </w:r>
          </w:p>
        </w:tc>
        <w:tc>
          <w:tcPr>
            <w:tcW w:w="3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DB0C203"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Unicode-normalize before tokenizing</w:t>
            </w:r>
          </w:p>
        </w:tc>
      </w:tr>
      <w:tr w:rsidR="002E7646" w:rsidRPr="008047E4" w14:paraId="24BEAFA6"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78B7065"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Resume opens with the job title in ALL CAPS</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B63C3FD"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99.5% of rows</w:t>
            </w:r>
          </w:p>
        </w:tc>
        <w:tc>
          <w:tcPr>
            <w:tcW w:w="3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D627210"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Strip it, or a classifier just reads the answer off the first line</w:t>
            </w:r>
          </w:p>
        </w:tc>
      </w:tr>
      <w:tr w:rsidR="002E7646" w:rsidRPr="008047E4" w14:paraId="18E24E8F"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26532FE"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'City' / 'State' placeholders</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F622340"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Universal</w:t>
            </w:r>
          </w:p>
        </w:tc>
        <w:tc>
          <w:tcPr>
            <w:tcW w:w="3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2EF1416"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No geographic features possible</w:t>
            </w:r>
          </w:p>
        </w:tc>
      </w:tr>
      <w:tr w:rsidR="002E7646" w:rsidRPr="008047E4" w14:paraId="3A2F2E47"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CEC9120"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Scraped in 2021</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A8855E9"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Whole dataset</w:t>
            </w:r>
          </w:p>
        </w:tc>
        <w:tc>
          <w:tcPr>
            <w:tcW w:w="3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B54AAF4"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Skills vocabulary predates the LLM era</w:t>
            </w:r>
          </w:p>
        </w:tc>
      </w:tr>
    </w:tbl>
    <w:p w14:paraId="3F0F3941" w14:textId="77777777" w:rsidR="002E7646" w:rsidRPr="008047E4" w:rsidRDefault="002E7646" w:rsidP="008047E4">
      <w:pPr>
        <w:spacing w:after="120"/>
        <w:jc w:val="both"/>
        <w:rPr>
          <w:rFonts w:ascii="Times New Roman" w:hAnsi="Times New Roman" w:cs="Times New Roman"/>
        </w:rPr>
      </w:pPr>
    </w:p>
    <w:p w14:paraId="1FE2BCA2" w14:textId="77777777" w:rsidR="002E7646" w:rsidRPr="008047E4" w:rsidRDefault="00000000" w:rsidP="008047E4">
      <w:pPr>
        <w:pStyle w:val="Heading1"/>
        <w:jc w:val="both"/>
        <w:rPr>
          <w:rFonts w:ascii="Times New Roman" w:hAnsi="Times New Roman" w:cs="Times New Roman"/>
        </w:rPr>
      </w:pPr>
      <w:r w:rsidRPr="008047E4">
        <w:rPr>
          <w:rFonts w:ascii="Times New Roman" w:hAnsi="Times New Roman" w:cs="Times New Roman"/>
        </w:rPr>
        <w:t>2. The LinkedIn Job Postings</w:t>
      </w:r>
    </w:p>
    <w:p w14:paraId="586B53F7" w14:textId="33AAB63C"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This is a photograph of the US job market over one month in spring 2024: 123,849 real job ads scraped from LinkedIn, split across 11 linked files</w:t>
      </w:r>
      <w:r w:rsidR="008047E4">
        <w:rPr>
          <w:rFonts w:ascii="Times New Roman" w:hAnsi="Times New Roman" w:cs="Times New Roman"/>
        </w:rPr>
        <w:t xml:space="preserve">, </w:t>
      </w:r>
      <w:r w:rsidRPr="008047E4">
        <w:rPr>
          <w:rFonts w:ascii="Times New Roman" w:hAnsi="Times New Roman" w:cs="Times New Roman"/>
        </w:rPr>
        <w:t>the postings themselves, plus side tables for companies, salaries, skills, industries, and benefits.</w:t>
      </w:r>
    </w:p>
    <w:p w14:paraId="2880FEA7" w14:textId="77777777" w:rsidR="002E7646" w:rsidRPr="008047E4" w:rsidRDefault="00000000" w:rsidP="008047E4">
      <w:pPr>
        <w:pStyle w:val="Heading2"/>
        <w:jc w:val="both"/>
        <w:rPr>
          <w:rFonts w:ascii="Times New Roman" w:hAnsi="Times New Roman" w:cs="Times New Roman"/>
        </w:rPr>
      </w:pPr>
      <w:r w:rsidRPr="008047E4">
        <w:rPr>
          <w:rFonts w:ascii="Times New Roman" w:hAnsi="Times New Roman" w:cs="Times New Roman"/>
        </w:rPr>
        <w:t>2.1 The files and their true row counts</w:t>
      </w:r>
    </w:p>
    <w:p w14:paraId="77B610ED" w14:textId="77777777"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One note on counting: if you open these files and count lines, you get the wrong answer, because job descriptions contain line breaks inside quoted text. The counts below come from a proper CSV parser.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900"/>
        <w:gridCol w:w="4060"/>
      </w:tblGrid>
      <w:tr w:rsidR="002E7646" w:rsidRPr="008047E4" w14:paraId="3095CE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6F2"/>
            <w:tcMar>
              <w:top w:w="60" w:type="dxa"/>
              <w:left w:w="110" w:type="dxa"/>
              <w:bottom w:w="60" w:type="dxa"/>
              <w:right w:w="110" w:type="dxa"/>
            </w:tcMar>
          </w:tcPr>
          <w:p w14:paraId="1EB44026"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b/>
                <w:bCs/>
                <w:sz w:val="20"/>
                <w:szCs w:val="20"/>
              </w:rPr>
              <w:t>File</w:t>
            </w:r>
          </w:p>
        </w:tc>
        <w:tc>
          <w:tcPr>
            <w:tcW w:w="1400" w:type="dxa"/>
            <w:tcBorders>
              <w:top w:val="single" w:sz="1" w:space="0" w:color="CCCCCC"/>
              <w:left w:val="single" w:sz="1" w:space="0" w:color="CCCCCC"/>
              <w:bottom w:val="single" w:sz="1" w:space="0" w:color="CCCCCC"/>
              <w:right w:val="single" w:sz="1" w:space="0" w:color="CCCCCC"/>
            </w:tcBorders>
            <w:shd w:val="clear" w:color="auto" w:fill="D9E6F2"/>
            <w:tcMar>
              <w:top w:w="60" w:type="dxa"/>
              <w:left w:w="110" w:type="dxa"/>
              <w:bottom w:w="60" w:type="dxa"/>
              <w:right w:w="110" w:type="dxa"/>
            </w:tcMar>
          </w:tcPr>
          <w:p w14:paraId="040DA270"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b/>
                <w:bCs/>
                <w:sz w:val="20"/>
                <w:szCs w:val="20"/>
              </w:rPr>
              <w:t>Rows</w:t>
            </w:r>
          </w:p>
        </w:tc>
        <w:tc>
          <w:tcPr>
            <w:tcW w:w="900" w:type="dxa"/>
            <w:tcBorders>
              <w:top w:val="single" w:sz="1" w:space="0" w:color="CCCCCC"/>
              <w:left w:val="single" w:sz="1" w:space="0" w:color="CCCCCC"/>
              <w:bottom w:val="single" w:sz="1" w:space="0" w:color="CCCCCC"/>
              <w:right w:val="single" w:sz="1" w:space="0" w:color="CCCCCC"/>
            </w:tcBorders>
            <w:shd w:val="clear" w:color="auto" w:fill="D9E6F2"/>
            <w:tcMar>
              <w:top w:w="60" w:type="dxa"/>
              <w:left w:w="110" w:type="dxa"/>
              <w:bottom w:w="60" w:type="dxa"/>
              <w:right w:w="110" w:type="dxa"/>
            </w:tcMar>
          </w:tcPr>
          <w:p w14:paraId="1A1D51BF"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b/>
                <w:bCs/>
                <w:sz w:val="20"/>
                <w:szCs w:val="20"/>
              </w:rPr>
              <w:t>Cols</w:t>
            </w:r>
          </w:p>
        </w:tc>
        <w:tc>
          <w:tcPr>
            <w:tcW w:w="4060" w:type="dxa"/>
            <w:tcBorders>
              <w:top w:val="single" w:sz="1" w:space="0" w:color="CCCCCC"/>
              <w:left w:val="single" w:sz="1" w:space="0" w:color="CCCCCC"/>
              <w:bottom w:val="single" w:sz="1" w:space="0" w:color="CCCCCC"/>
              <w:right w:val="single" w:sz="1" w:space="0" w:color="CCCCCC"/>
            </w:tcBorders>
            <w:shd w:val="clear" w:color="auto" w:fill="D9E6F2"/>
            <w:tcMar>
              <w:top w:w="60" w:type="dxa"/>
              <w:left w:w="110" w:type="dxa"/>
              <w:bottom w:w="60" w:type="dxa"/>
              <w:right w:w="110" w:type="dxa"/>
            </w:tcMar>
          </w:tcPr>
          <w:p w14:paraId="71D5C28F"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b/>
                <w:bCs/>
                <w:sz w:val="20"/>
                <w:szCs w:val="20"/>
              </w:rPr>
              <w:t>One row equals</w:t>
            </w:r>
          </w:p>
        </w:tc>
      </w:tr>
      <w:tr w:rsidR="002E7646" w:rsidRPr="008047E4" w14:paraId="0E5271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E183E74"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postings.csv</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320EA38"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123,849</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0C62669"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31</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CBC493C"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one job posting</w:t>
            </w:r>
          </w:p>
        </w:tc>
      </w:tr>
      <w:tr w:rsidR="002E7646" w:rsidRPr="008047E4" w14:paraId="4C13E7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BD4E711"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job_skills.csv</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1B13392"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213,768</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6142AF4"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2</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EC08DFC"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one posting-to-skill link</w:t>
            </w:r>
          </w:p>
        </w:tc>
      </w:tr>
      <w:tr w:rsidR="002E7646" w:rsidRPr="008047E4" w14:paraId="478F01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2B7B93E"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job_industries.csv</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D4A3B51"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164,808</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3D26A51"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2</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A4581BD"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one posting-to-industry link</w:t>
            </w:r>
          </w:p>
        </w:tc>
      </w:tr>
      <w:tr w:rsidR="002E7646" w:rsidRPr="008047E4" w14:paraId="70047A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42A53A8"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company_specialities.csv</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6D82E9E"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169,387</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E815464"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2</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28F56DF"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one company specialty</w:t>
            </w:r>
          </w:p>
        </w:tc>
      </w:tr>
      <w:tr w:rsidR="002E7646" w:rsidRPr="008047E4" w14:paraId="6B6E79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6EEE471"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benefits.csv</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5BECD98"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67,943</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3E21483"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3</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339CCB1"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one posting-to-benefit link</w:t>
            </w:r>
          </w:p>
        </w:tc>
      </w:tr>
      <w:tr w:rsidR="002E7646" w:rsidRPr="008047E4" w14:paraId="6D7EF5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84146E4"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salaries.csv</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B495CA3"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40,785</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873C1D0"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8</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BDF3847"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one salary record (one per job)</w:t>
            </w:r>
          </w:p>
        </w:tc>
      </w:tr>
      <w:tr w:rsidR="002E7646" w:rsidRPr="008047E4" w14:paraId="5B0B91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A9662D2"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employee_counts.csv</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659DAE5"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35,787</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02F5D68"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4</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41F2CEF"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one company headcount snapshot</w:t>
            </w:r>
          </w:p>
        </w:tc>
      </w:tr>
      <w:tr w:rsidR="002E7646" w:rsidRPr="008047E4" w14:paraId="2ED6A7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5DDDDC5"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companies.csv</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B91AF14"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24,473</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EF643F1"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10</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8995ECC"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one company</w:t>
            </w:r>
          </w:p>
        </w:tc>
      </w:tr>
      <w:tr w:rsidR="002E7646" w:rsidRPr="008047E4" w14:paraId="3DD229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BEB8384"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company_industries.csv</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5215FD5"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24,375</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C66320A"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2</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79A844C"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one company-to-industry link</w:t>
            </w:r>
          </w:p>
        </w:tc>
      </w:tr>
      <w:tr w:rsidR="002E7646" w:rsidRPr="008047E4" w14:paraId="287D70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283A8AD"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industries.csv (lookup)</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FEAC731"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422</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CE8948A"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2</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1976800"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industry ID to name</w:t>
            </w:r>
          </w:p>
        </w:tc>
      </w:tr>
      <w:tr w:rsidR="002E7646" w:rsidRPr="008047E4" w14:paraId="4186A2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F5E9B5B"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skills.csv (lookup)</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B7AE0B1"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35</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40AB44D"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2</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9B3CB2F"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skill code to name</w:t>
            </w:r>
          </w:p>
        </w:tc>
      </w:tr>
    </w:tbl>
    <w:p w14:paraId="65119C44" w14:textId="77777777" w:rsidR="002E7646" w:rsidRPr="008047E4" w:rsidRDefault="002E7646" w:rsidP="008047E4">
      <w:pPr>
        <w:spacing w:after="120"/>
        <w:jc w:val="both"/>
        <w:rPr>
          <w:rFonts w:ascii="Times New Roman" w:hAnsi="Times New Roman" w:cs="Times New Roman"/>
        </w:rPr>
      </w:pPr>
    </w:p>
    <w:p w14:paraId="6FA4BBC9" w14:textId="77777777"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The joins between these files are healthy: 98.6% of postings find their company in companies.csv (1.4% have no company ID at all), and 98.6% carry at least one skill tag.</w:t>
      </w:r>
    </w:p>
    <w:p w14:paraId="1DC4FB1E" w14:textId="77777777" w:rsidR="002E7646" w:rsidRPr="008047E4" w:rsidRDefault="00000000" w:rsidP="008047E4">
      <w:pPr>
        <w:pStyle w:val="Heading2"/>
        <w:jc w:val="both"/>
        <w:rPr>
          <w:rFonts w:ascii="Times New Roman" w:hAnsi="Times New Roman" w:cs="Times New Roman"/>
        </w:rPr>
      </w:pPr>
      <w:r w:rsidRPr="008047E4">
        <w:rPr>
          <w:rFonts w:ascii="Times New Roman" w:hAnsi="Times New Roman" w:cs="Times New Roman"/>
        </w:rPr>
        <w:t>2.2 Where the holes are</w:t>
      </w:r>
    </w:p>
    <w:p w14:paraId="28E2735C" w14:textId="0D50EFE5"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lastRenderedPageBreak/>
        <w:t>About 7 in 10 job ads simply don't say what they pay, and the ones that do skew toward states with pay-transparency laws</w:t>
      </w:r>
      <w:r w:rsidR="008047E4">
        <w:rPr>
          <w:rFonts w:ascii="Times New Roman" w:hAnsi="Times New Roman" w:cs="Times New Roman"/>
        </w:rPr>
        <w:t xml:space="preserve">, </w:t>
      </w:r>
      <w:r w:rsidRPr="008047E4">
        <w:rPr>
          <w:rFonts w:ascii="Times New Roman" w:hAnsi="Times New Roman" w:cs="Times New Roman"/>
        </w:rPr>
        <w:t>so any salary statistic here describes the talkative minority, not the whole market. Beyond pay, the main table has 31 columns and the missingness is very uneven. Title, description, and location are essentially complete. At the other end: closed_time is 99.1% empty, the skills_desc free-text field 98.0%, med_salary 94.9%, remote_allowed 87.7%, applies 81.2%, min and max salary 75.9% each, and the pay_period / currency / compensation_type / normalized_salary group 70.9%. Experience level is blank on 23.7% of rows (29,409 postings), and posting_domain on 32.3%.</w:t>
      </w:r>
    </w:p>
    <w:p w14:paraId="12705283" w14:textId="7805E98F"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Two of these need careful reading. The remote_allowed field is a one-or-nothing flag: blank does not mean on-site, it means nobody ticked the box. Taken at face value, 12.3% of postings are flagged remote. And every timestamp in this dataset is stored as epoch milliseconds, not seconds</w:t>
      </w:r>
      <w:r w:rsidR="008047E4">
        <w:rPr>
          <w:rFonts w:ascii="Times New Roman" w:hAnsi="Times New Roman" w:cs="Times New Roman"/>
        </w:rPr>
        <w:t xml:space="preserve">, </w:t>
      </w:r>
      <w:r w:rsidRPr="008047E4">
        <w:rPr>
          <w:rFonts w:ascii="Times New Roman" w:hAnsi="Times New Roman" w:cs="Times New Roman"/>
        </w:rPr>
        <w:t>pandas needs unit='ms' or every date lands in 1970.</w:t>
      </w:r>
    </w:p>
    <w:p w14:paraId="7A1A2701" w14:textId="77777777" w:rsidR="002E7646" w:rsidRPr="008047E4" w:rsidRDefault="00000000" w:rsidP="008047E4">
      <w:pPr>
        <w:pStyle w:val="Heading2"/>
        <w:jc w:val="both"/>
        <w:rPr>
          <w:rFonts w:ascii="Times New Roman" w:hAnsi="Times New Roman" w:cs="Times New Roman"/>
        </w:rPr>
      </w:pPr>
      <w:r w:rsidRPr="008047E4">
        <w:rPr>
          <w:rFonts w:ascii="Times New Roman" w:hAnsi="Times New Roman" w:cs="Times New Roman"/>
        </w:rPr>
        <w:t>2.3 What the market looked like</w:t>
      </w:r>
    </w:p>
    <w:p w14:paraId="58575323" w14:textId="25EA3766"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Full-time roles dominate at 98,814 postings (79.8%), with Contract at 12,117, Part-time at 9,696, Temporary at 1,190, and Internships at 983. By seniority: Mid-Senior 41,489, Entry 36,708, Associate 9,826, Director 3,746, Internship 1,449, Executive 1,222. There are 72,521 distinct job titles; the most repeated are Sales Manager (673), Customer Service Representative (373), Project Manager (354), Administrative Assistant (254), and Senior Accountant (238). The top location is actually the generic 'United States' (8,125 postings</w:t>
      </w:r>
      <w:r w:rsidR="008047E4">
        <w:rPr>
          <w:rFonts w:ascii="Times New Roman" w:hAnsi="Times New Roman" w:cs="Times New Roman"/>
        </w:rPr>
        <w:t xml:space="preserve">, </w:t>
      </w:r>
      <w:r w:rsidRPr="008047E4">
        <w:rPr>
          <w:rFonts w:ascii="Times New Roman" w:hAnsi="Times New Roman" w:cs="Times New Roman"/>
        </w:rPr>
        <w:t>national or remote ads with no city), then New York (2,756), Chicago (1,834), Houston (1,762), Dallas (1,383), and Atlanta (1,363).</w:t>
      </w:r>
    </w:p>
    <w:p w14:paraId="291D56A2" w14:textId="4B78A315"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Joining out to the side tables: the most common skill tags are Information Technology (26,137), Sales (22,475), Management (20,861), Manufacturing (18,185), and Health Care Provider (17,369). The busiest industries are Hospitals &amp; Health Care (18,326), Retail (11,033), IT Services &amp; Consulting (10,396), Staffing &amp; Recruiting (9,005), and Financial Services (8,535). The heaviest posters are Liberty Healthcare (1,108), The Job Network (1,003</w:t>
      </w:r>
      <w:r w:rsidR="008047E4">
        <w:rPr>
          <w:rFonts w:ascii="Times New Roman" w:hAnsi="Times New Roman" w:cs="Times New Roman"/>
        </w:rPr>
        <w:t xml:space="preserve">, </w:t>
      </w:r>
      <w:r w:rsidRPr="008047E4">
        <w:rPr>
          <w:rFonts w:ascii="Times New Roman" w:hAnsi="Times New Roman" w:cs="Times New Roman"/>
        </w:rPr>
        <w:t>which is an aggregator, not a real employer), J. Galt (604), TEKsystems (529), Lowe's (527), and Capital One (496). Descriptions run a median 3,435 characters; 142 are effectively empty.</w:t>
      </w:r>
    </w:p>
    <w:p w14:paraId="6591546C" w14:textId="77777777" w:rsidR="002E7646" w:rsidRPr="008047E4" w:rsidRDefault="00000000" w:rsidP="008047E4">
      <w:pPr>
        <w:pStyle w:val="Heading2"/>
        <w:jc w:val="both"/>
        <w:rPr>
          <w:rFonts w:ascii="Times New Roman" w:hAnsi="Times New Roman" w:cs="Times New Roman"/>
        </w:rPr>
      </w:pPr>
      <w:r w:rsidRPr="008047E4">
        <w:rPr>
          <w:rFonts w:ascii="Times New Roman" w:hAnsi="Times New Roman" w:cs="Times New Roman"/>
        </w:rPr>
        <w:t>2.4 Salaries, on the 29% that disclose</w:t>
      </w:r>
    </w:p>
    <w:p w14:paraId="1360AFB1" w14:textId="5151544F"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Of the postings that state pay, 20,628 quote yearly figures, 14,741 hourly, 518 monthly, 177 weekly, and 9 biweekly</w:t>
      </w:r>
      <w:r w:rsidR="008047E4">
        <w:rPr>
          <w:rFonts w:ascii="Times New Roman" w:hAnsi="Times New Roman" w:cs="Times New Roman"/>
        </w:rPr>
        <w:t xml:space="preserve">, </w:t>
      </w:r>
      <w:r w:rsidRPr="008047E4">
        <w:rPr>
          <w:rFonts w:ascii="Times New Roman" w:hAnsi="Times New Roman" w:cs="Times New Roman"/>
        </w:rPr>
        <w:t>so everything has to be converted to an annual basis before comparison (hourly times 2,080, monthly times 12, and so on). After annualizing and gating to a sane $10k–$1M range, the distribution reads: 10th percentile $39.5k, 25th $52k, median $82.5k, 75th $125k, 90th $168k. The gate matters: 38 rows claim more than $1M (the record is $535.6 million</w:t>
      </w:r>
      <w:r w:rsidR="008047E4">
        <w:rPr>
          <w:rFonts w:ascii="Times New Roman" w:hAnsi="Times New Roman" w:cs="Times New Roman"/>
        </w:rPr>
        <w:t xml:space="preserve">, </w:t>
      </w:r>
      <w:r w:rsidRPr="008047E4">
        <w:rPr>
          <w:rFonts w:ascii="Times New Roman" w:hAnsi="Times New Roman" w:cs="Times New Roman"/>
        </w:rPr>
        <w:t>someone fat-fingered a field), and 417 sit below $10k. The dataset's own normalized_salary column checks out against my independent calculation, which is reassuring.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E7646" w:rsidRPr="008047E4" w14:paraId="3511AC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6F2"/>
            <w:tcMar>
              <w:top w:w="60" w:type="dxa"/>
              <w:left w:w="110" w:type="dxa"/>
              <w:bottom w:w="60" w:type="dxa"/>
              <w:right w:w="110" w:type="dxa"/>
            </w:tcMar>
          </w:tcPr>
          <w:p w14:paraId="7F40E7D2"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b/>
                <w:bCs/>
                <w:sz w:val="20"/>
                <w:szCs w:val="20"/>
              </w:rPr>
              <w:t>Seniority</w:t>
            </w:r>
          </w:p>
        </w:tc>
        <w:tc>
          <w:tcPr>
            <w:tcW w:w="3120" w:type="dxa"/>
            <w:tcBorders>
              <w:top w:val="single" w:sz="1" w:space="0" w:color="CCCCCC"/>
              <w:left w:val="single" w:sz="1" w:space="0" w:color="CCCCCC"/>
              <w:bottom w:val="single" w:sz="1" w:space="0" w:color="CCCCCC"/>
              <w:right w:val="single" w:sz="1" w:space="0" w:color="CCCCCC"/>
            </w:tcBorders>
            <w:shd w:val="clear" w:color="auto" w:fill="D9E6F2"/>
            <w:tcMar>
              <w:top w:w="60" w:type="dxa"/>
              <w:left w:w="110" w:type="dxa"/>
              <w:bottom w:w="60" w:type="dxa"/>
              <w:right w:w="110" w:type="dxa"/>
            </w:tcMar>
          </w:tcPr>
          <w:p w14:paraId="780A7146"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b/>
                <w:bCs/>
                <w:sz w:val="20"/>
                <w:szCs w:val="20"/>
              </w:rPr>
              <w:t>Median salary</w:t>
            </w:r>
          </w:p>
        </w:tc>
        <w:tc>
          <w:tcPr>
            <w:tcW w:w="3120" w:type="dxa"/>
            <w:tcBorders>
              <w:top w:val="single" w:sz="1" w:space="0" w:color="CCCCCC"/>
              <w:left w:val="single" w:sz="1" w:space="0" w:color="CCCCCC"/>
              <w:bottom w:val="single" w:sz="1" w:space="0" w:color="CCCCCC"/>
              <w:right w:val="single" w:sz="1" w:space="0" w:color="CCCCCC"/>
            </w:tcBorders>
            <w:shd w:val="clear" w:color="auto" w:fill="D9E6F2"/>
            <w:tcMar>
              <w:top w:w="60" w:type="dxa"/>
              <w:left w:w="110" w:type="dxa"/>
              <w:bottom w:w="60" w:type="dxa"/>
              <w:right w:w="110" w:type="dxa"/>
            </w:tcMar>
          </w:tcPr>
          <w:p w14:paraId="43A892B9"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b/>
                <w:bCs/>
                <w:sz w:val="20"/>
                <w:szCs w:val="20"/>
              </w:rPr>
              <w:t>Postings with salary</w:t>
            </w:r>
          </w:p>
        </w:tc>
      </w:tr>
      <w:tr w:rsidR="002E7646" w:rsidRPr="008047E4" w14:paraId="34146D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2188C23"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Internship</w:t>
            </w:r>
          </w:p>
        </w:tc>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2C4C08F"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$48,900</w:t>
            </w:r>
          </w:p>
        </w:tc>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11BD703"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365</w:t>
            </w:r>
          </w:p>
        </w:tc>
      </w:tr>
      <w:tr w:rsidR="002E7646" w:rsidRPr="008047E4" w14:paraId="0D2148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EAFCFF3"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Entry level</w:t>
            </w:r>
          </w:p>
        </w:tc>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9C94A63"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$52,500</w:t>
            </w:r>
          </w:p>
        </w:tc>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A3778C8"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9,038</w:t>
            </w:r>
          </w:p>
        </w:tc>
      </w:tr>
      <w:tr w:rsidR="002E7646" w:rsidRPr="008047E4" w14:paraId="1479EE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0EEF622"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Associate</w:t>
            </w:r>
          </w:p>
        </w:tc>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A6560E5"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$74,900</w:t>
            </w:r>
          </w:p>
        </w:tc>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E433CA3"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3,808</w:t>
            </w:r>
          </w:p>
        </w:tc>
      </w:tr>
      <w:tr w:rsidR="002E7646" w:rsidRPr="008047E4" w14:paraId="6408E6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4ADD1A6"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Mid-Senior</w:t>
            </w:r>
          </w:p>
        </w:tc>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B5082E1"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$108,200</w:t>
            </w:r>
          </w:p>
        </w:tc>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AB9C6B6"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12,755</w:t>
            </w:r>
          </w:p>
        </w:tc>
      </w:tr>
      <w:tr w:rsidR="002E7646" w:rsidRPr="008047E4" w14:paraId="1D7F20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48CC52F"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Director</w:t>
            </w:r>
          </w:p>
        </w:tc>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775784F"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$167,500</w:t>
            </w:r>
          </w:p>
        </w:tc>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0955F8B"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1,264</w:t>
            </w:r>
          </w:p>
        </w:tc>
      </w:tr>
      <w:tr w:rsidR="002E7646" w:rsidRPr="008047E4" w14:paraId="5343B1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0FF5FA9"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Executive</w:t>
            </w:r>
          </w:p>
        </w:tc>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005A48B"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$195,000</w:t>
            </w:r>
          </w:p>
        </w:tc>
        <w:tc>
          <w:tcPr>
            <w:tcW w:w="31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38653A6"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381</w:t>
            </w:r>
          </w:p>
        </w:tc>
      </w:tr>
    </w:tbl>
    <w:p w14:paraId="66EBAD23" w14:textId="77777777" w:rsidR="002E7646" w:rsidRPr="008047E4" w:rsidRDefault="002E7646" w:rsidP="008047E4">
      <w:pPr>
        <w:spacing w:after="120"/>
        <w:jc w:val="both"/>
        <w:rPr>
          <w:rFonts w:ascii="Times New Roman" w:hAnsi="Times New Roman" w:cs="Times New Roman"/>
        </w:rPr>
      </w:pPr>
    </w:p>
    <w:p w14:paraId="7A5E161E" w14:textId="77777777"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lastRenderedPageBreak/>
        <w:t>The ladder climbs cleanly from internship to executive with no inversions, which is a good face-validity check on the data.</w:t>
      </w:r>
    </w:p>
    <w:p w14:paraId="06836727" w14:textId="77777777" w:rsidR="002E7646" w:rsidRPr="008047E4" w:rsidRDefault="00000000" w:rsidP="008047E4">
      <w:pPr>
        <w:pStyle w:val="Heading2"/>
        <w:jc w:val="both"/>
        <w:rPr>
          <w:rFonts w:ascii="Times New Roman" w:hAnsi="Times New Roman" w:cs="Times New Roman"/>
        </w:rPr>
      </w:pPr>
      <w:r w:rsidRPr="008047E4">
        <w:rPr>
          <w:rFonts w:ascii="Times New Roman" w:hAnsi="Times New Roman" w:cs="Times New Roman"/>
        </w:rPr>
        <w:t>2.5 Duplicates and the time-window surprise</w:t>
      </w:r>
    </w:p>
    <w:p w14:paraId="7A18E602" w14:textId="53ACE377"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Two ads for the same job at the same company should count as one job</w:t>
      </w:r>
      <w:r w:rsidR="008047E4">
        <w:rPr>
          <w:rFonts w:ascii="Times New Roman" w:hAnsi="Times New Roman" w:cs="Times New Roman"/>
        </w:rPr>
        <w:t xml:space="preserve">, </w:t>
      </w:r>
      <w:r w:rsidRPr="008047E4">
        <w:rPr>
          <w:rFonts w:ascii="Times New Roman" w:hAnsi="Times New Roman" w:cs="Times New Roman"/>
        </w:rPr>
        <w:t>and because every ad here comes from a single month, this data can answer 'what did hiring look like in spring 2024?' but never 'is hiring going up or down?'. The specifics: 18,914 postings</w:t>
      </w:r>
      <w:r w:rsidR="008047E4">
        <w:rPr>
          <w:rFonts w:ascii="Times New Roman" w:hAnsi="Times New Roman" w:cs="Times New Roman"/>
        </w:rPr>
        <w:t xml:space="preserve">, </w:t>
      </w:r>
      <w:r w:rsidRPr="008047E4">
        <w:rPr>
          <w:rFonts w:ascii="Times New Roman" w:hAnsi="Times New Roman" w:cs="Times New Roman"/>
        </w:rPr>
        <w:t>15.3%</w:t>
      </w:r>
      <w:r w:rsidR="008047E4">
        <w:rPr>
          <w:rFonts w:ascii="Times New Roman" w:hAnsi="Times New Roman" w:cs="Times New Roman"/>
        </w:rPr>
        <w:t xml:space="preserve">, </w:t>
      </w:r>
      <w:r w:rsidRPr="008047E4">
        <w:rPr>
          <w:rFonts w:ascii="Times New Roman" w:hAnsi="Times New Roman" w:cs="Times New Roman"/>
        </w:rPr>
        <w:t>share a company, title, and opening description with another posting. These are reposts, and they have to be removed before making any claim about hiring demand, or the loudest reposters get counted several times over. The bigger surprise is the calendar: listed_time spans only March 24 to April 20, 2024. This version of the dataset is a single four-week scrape, not the 2023-through-2024 coverage some older versions had. It is a cross-sectional photograph, and no trend-over-time analysis is possible with it.</w:t>
      </w:r>
    </w:p>
    <w:p w14:paraId="632C67CF" w14:textId="77777777" w:rsidR="002E7646" w:rsidRPr="008047E4" w:rsidRDefault="00000000" w:rsidP="008047E4">
      <w:pPr>
        <w:pStyle w:val="Heading1"/>
        <w:jc w:val="both"/>
        <w:rPr>
          <w:rFonts w:ascii="Times New Roman" w:hAnsi="Times New Roman" w:cs="Times New Roman"/>
        </w:rPr>
      </w:pPr>
      <w:r w:rsidRPr="008047E4">
        <w:rPr>
          <w:rFonts w:ascii="Times New Roman" w:hAnsi="Times New Roman" w:cs="Times New Roman"/>
        </w:rPr>
        <w:t>3. O*NET 30.3</w:t>
      </w:r>
    </w:p>
    <w:p w14:paraId="39974A7D" w14:textId="77777777"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O*NET is the US Department of Labor's encyclopedia of occupations: about 900 jobs, each described with the skills, tasks, software, education, and working conditions it involves. It's the closest thing the labor market has to an official dictionary, refreshed quarterly, and release 30.3 is the current edition.</w:t>
      </w:r>
    </w:p>
    <w:p w14:paraId="7C117286" w14:textId="77777777" w:rsidR="002E7646" w:rsidRPr="008047E4" w:rsidRDefault="00000000" w:rsidP="008047E4">
      <w:pPr>
        <w:pStyle w:val="Heading2"/>
        <w:jc w:val="both"/>
        <w:rPr>
          <w:rFonts w:ascii="Times New Roman" w:hAnsi="Times New Roman" w:cs="Times New Roman"/>
        </w:rPr>
      </w:pPr>
      <w:r w:rsidRPr="008047E4">
        <w:rPr>
          <w:rFonts w:ascii="Times New Roman" w:hAnsi="Times New Roman" w:cs="Times New Roman"/>
        </w:rPr>
        <w:t>3.1 Inventory</w:t>
      </w:r>
    </w:p>
    <w:p w14:paraId="44638C12" w14:textId="53F81088"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All 45 data files (plus a Read Me) extracted and parsed cleanly</w:t>
      </w:r>
      <w:r w:rsidR="008047E4">
        <w:rPr>
          <w:rFonts w:ascii="Times New Roman" w:hAnsi="Times New Roman" w:cs="Times New Roman"/>
        </w:rPr>
        <w:t xml:space="preserve">, </w:t>
      </w:r>
      <w:r w:rsidRPr="008047E4">
        <w:rPr>
          <w:rFonts w:ascii="Times New Roman" w:hAnsi="Times New Roman" w:cs="Times New Roman"/>
        </w:rPr>
        <w:t>tab-delimited, UTF-8, with spaces in the filenames and Windows line endings. Exact row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80"/>
        <w:gridCol w:w="3000"/>
        <w:gridCol w:w="1680"/>
      </w:tblGrid>
      <w:tr w:rsidR="002E7646" w:rsidRPr="008047E4" w14:paraId="2B313B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6F2"/>
            <w:tcMar>
              <w:top w:w="60" w:type="dxa"/>
              <w:left w:w="110" w:type="dxa"/>
              <w:bottom w:w="60" w:type="dxa"/>
              <w:right w:w="110" w:type="dxa"/>
            </w:tcMar>
          </w:tcPr>
          <w:p w14:paraId="3A015F16"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b/>
                <w:bCs/>
                <w:sz w:val="20"/>
                <w:szCs w:val="20"/>
              </w:rPr>
              <w:t>File</w:t>
            </w:r>
          </w:p>
        </w:tc>
        <w:tc>
          <w:tcPr>
            <w:tcW w:w="1680" w:type="dxa"/>
            <w:tcBorders>
              <w:top w:val="single" w:sz="1" w:space="0" w:color="CCCCCC"/>
              <w:left w:val="single" w:sz="1" w:space="0" w:color="CCCCCC"/>
              <w:bottom w:val="single" w:sz="1" w:space="0" w:color="CCCCCC"/>
              <w:right w:val="single" w:sz="1" w:space="0" w:color="CCCCCC"/>
            </w:tcBorders>
            <w:shd w:val="clear" w:color="auto" w:fill="D9E6F2"/>
            <w:tcMar>
              <w:top w:w="60" w:type="dxa"/>
              <w:left w:w="110" w:type="dxa"/>
              <w:bottom w:w="60" w:type="dxa"/>
              <w:right w:w="110" w:type="dxa"/>
            </w:tcMar>
          </w:tcPr>
          <w:p w14:paraId="61A9B2F2"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b/>
                <w:bCs/>
                <w:sz w:val="20"/>
                <w:szCs w:val="20"/>
              </w:rPr>
              <w:t>Rows</w:t>
            </w:r>
          </w:p>
        </w:tc>
        <w:tc>
          <w:tcPr>
            <w:tcW w:w="3000" w:type="dxa"/>
            <w:tcBorders>
              <w:top w:val="single" w:sz="1" w:space="0" w:color="CCCCCC"/>
              <w:left w:val="single" w:sz="1" w:space="0" w:color="CCCCCC"/>
              <w:bottom w:val="single" w:sz="1" w:space="0" w:color="CCCCCC"/>
              <w:right w:val="single" w:sz="1" w:space="0" w:color="CCCCCC"/>
            </w:tcBorders>
            <w:shd w:val="clear" w:color="auto" w:fill="D9E6F2"/>
            <w:tcMar>
              <w:top w:w="60" w:type="dxa"/>
              <w:left w:w="110" w:type="dxa"/>
              <w:bottom w:w="60" w:type="dxa"/>
              <w:right w:w="110" w:type="dxa"/>
            </w:tcMar>
          </w:tcPr>
          <w:p w14:paraId="4642D397"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b/>
                <w:bCs/>
                <w:sz w:val="20"/>
                <w:szCs w:val="20"/>
              </w:rPr>
              <w:t>File</w:t>
            </w:r>
          </w:p>
        </w:tc>
        <w:tc>
          <w:tcPr>
            <w:tcW w:w="1680" w:type="dxa"/>
            <w:tcBorders>
              <w:top w:val="single" w:sz="1" w:space="0" w:color="CCCCCC"/>
              <w:left w:val="single" w:sz="1" w:space="0" w:color="CCCCCC"/>
              <w:bottom w:val="single" w:sz="1" w:space="0" w:color="CCCCCC"/>
              <w:right w:val="single" w:sz="1" w:space="0" w:color="CCCCCC"/>
            </w:tcBorders>
            <w:shd w:val="clear" w:color="auto" w:fill="D9E6F2"/>
            <w:tcMar>
              <w:top w:w="60" w:type="dxa"/>
              <w:left w:w="110" w:type="dxa"/>
              <w:bottom w:w="60" w:type="dxa"/>
              <w:right w:w="110" w:type="dxa"/>
            </w:tcMar>
          </w:tcPr>
          <w:p w14:paraId="0CBC345B"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b/>
                <w:bCs/>
                <w:sz w:val="20"/>
                <w:szCs w:val="20"/>
              </w:rPr>
              <w:t>Rows</w:t>
            </w:r>
          </w:p>
        </w:tc>
      </w:tr>
      <w:tr w:rsidR="002E7646" w:rsidRPr="008047E4" w14:paraId="563BD9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AB66A69"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Work Context</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31CF690"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297,676</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92BE9E5"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Education</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4B8F27F"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11,100</w:t>
            </w:r>
          </w:p>
        </w:tc>
      </w:tr>
      <w:tr w:rsidR="002E7646" w:rsidRPr="008047E4" w14:paraId="385720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10410DC"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Task Ratings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407A908"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161,559</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4EC5AF7"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Career Interest Types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A6AA561"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8,307</w:t>
            </w:r>
          </w:p>
        </w:tc>
      </w:tr>
      <w:tr w:rsidR="002E7646" w:rsidRPr="008047E4" w14:paraId="1E09E6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1766EB2"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Abilities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7814475"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92,976</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52C1345"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Sample of Reported Titles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6EC3068"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7,953</w:t>
            </w:r>
          </w:p>
        </w:tc>
      </w:tr>
      <w:tr w:rsidR="002E7646" w:rsidRPr="008047E4" w14:paraId="4D9DBA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CE2DC46"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Work Activities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6296570"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73,308</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D2544D8"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Content Model Reference</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9CECD10"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3,006</w:t>
            </w:r>
          </w:p>
        </w:tc>
      </w:tr>
      <w:tr w:rsidR="002E7646" w:rsidRPr="008047E4" w14:paraId="2D464B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700ED7F"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Specific Interest Areas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9A3EC97"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73,062</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0B83352"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GWAs-IWAs-DWAs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595C229"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2,087</w:t>
            </w:r>
          </w:p>
        </w:tc>
      </w:tr>
      <w:tr w:rsidR="002E7646" w:rsidRPr="008047E4" w14:paraId="4B2C32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CCD43F3"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Knowledge</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9B4B869"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59,004</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5138D01"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Occupation Data</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A1538AD"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1,016</w:t>
            </w:r>
          </w:p>
        </w:tc>
      </w:tr>
      <w:tr w:rsidR="002E7646" w:rsidRPr="008047E4" w14:paraId="7F1BE7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998F577"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Job Titles (alternates)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C0DC831"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57,543</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7C60AA5"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Job Zones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39325BF"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923</w:t>
            </w:r>
          </w:p>
        </w:tc>
      </w:tr>
      <w:tr w:rsidR="002E7646" w:rsidRPr="008047E4" w14:paraId="4007E1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C79EA4D"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Transferable Skills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C1E7D31"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44,700</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8B585F5"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Level Scale Anchors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6E0FAF2"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483</w:t>
            </w:r>
          </w:p>
        </w:tc>
      </w:tr>
      <w:tr w:rsidR="002E7646" w:rsidRPr="008047E4" w14:paraId="54A80A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96EE8D8"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Work Styles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EE758BE"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37,422</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C446CA9"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Abilities-Work Activities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80937A2"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381</w:t>
            </w:r>
          </w:p>
        </w:tc>
      </w:tr>
      <w:tr w:rsidR="002E7646" w:rsidRPr="008047E4" w14:paraId="7EC228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D97A55D"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Occupation Level Metadata</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DAFC38A"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32,202</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AED6E68"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Emerging Tasks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1B16D7D"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328</w:t>
            </w:r>
          </w:p>
        </w:tc>
      </w:tr>
      <w:tr w:rsidR="002E7646" w:rsidRPr="008047E4" w14:paraId="121E3E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9A6283B"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Software Skills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66254FE"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31,821</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5639454"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Work Context Categories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83E1E53"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281</w:t>
            </w:r>
          </w:p>
        </w:tc>
      </w:tr>
      <w:tr w:rsidR="002E7646" w:rsidRPr="008047E4" w14:paraId="21E54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D5A3B78"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Training and Experience</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9A83DC3"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26,025</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6565382"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Survey Booklet Locations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8CE6AD4"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211</w:t>
            </w:r>
          </w:p>
        </w:tc>
      </w:tr>
      <w:tr w:rsidR="002E7646" w:rsidRPr="008047E4" w14:paraId="28FB52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3F8605E"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Tasks to DWAs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A95E14C"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23,850</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2F0F0B6"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Interest Illustrations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04F3042"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188 / 186</w:t>
            </w:r>
          </w:p>
        </w:tc>
      </w:tr>
      <w:tr w:rsidR="002E7646" w:rsidRPr="008047E4" w14:paraId="6E6D8C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C94547D"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Task Statements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17A25E9"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18,796</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60D4810"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Smaller reference files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69287B8"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4–139 each</w:t>
            </w:r>
          </w:p>
        </w:tc>
      </w:tr>
      <w:tr w:rsidR="002E7646" w:rsidRPr="008047E4" w14:paraId="2964EE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BA32324"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Related Occupations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C881A7C"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18,460</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C6CCB02"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Essential Skills</w:t>
            </w:r>
          </w:p>
        </w:tc>
        <w:tc>
          <w:tcPr>
            <w:tcW w:w="1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4B4DBE7" w14:textId="77777777" w:rsidR="002E7646" w:rsidRPr="008047E4" w:rsidRDefault="00000000" w:rsidP="008047E4">
            <w:pPr>
              <w:jc w:val="both"/>
              <w:rPr>
                <w:rFonts w:ascii="Times New Roman" w:hAnsi="Times New Roman" w:cs="Times New Roman"/>
              </w:rPr>
            </w:pPr>
            <w:r w:rsidRPr="008047E4">
              <w:rPr>
                <w:rFonts w:ascii="Times New Roman" w:hAnsi="Times New Roman" w:cs="Times New Roman"/>
                <w:sz w:val="20"/>
                <w:szCs w:val="20"/>
              </w:rPr>
              <w:t>17,880</w:t>
            </w:r>
          </w:p>
        </w:tc>
      </w:tr>
    </w:tbl>
    <w:p w14:paraId="200C7CD4" w14:textId="77777777" w:rsidR="002E7646" w:rsidRPr="008047E4" w:rsidRDefault="002E7646" w:rsidP="008047E4">
      <w:pPr>
        <w:spacing w:after="120"/>
        <w:jc w:val="both"/>
        <w:rPr>
          <w:rFonts w:ascii="Times New Roman" w:hAnsi="Times New Roman" w:cs="Times New Roman"/>
        </w:rPr>
      </w:pPr>
    </w:p>
    <w:p w14:paraId="1A1D9547" w14:textId="77777777" w:rsidR="002E7646" w:rsidRPr="008047E4" w:rsidRDefault="00000000" w:rsidP="008047E4">
      <w:pPr>
        <w:pStyle w:val="Heading2"/>
        <w:jc w:val="both"/>
        <w:rPr>
          <w:rFonts w:ascii="Times New Roman" w:hAnsi="Times New Roman" w:cs="Times New Roman"/>
        </w:rPr>
      </w:pPr>
      <w:r w:rsidRPr="008047E4">
        <w:rPr>
          <w:rFonts w:ascii="Times New Roman" w:hAnsi="Times New Roman" w:cs="Times New Roman"/>
        </w:rPr>
        <w:t>3.2 Structure and coverage</w:t>
      </w:r>
    </w:p>
    <w:p w14:paraId="7BF48A79" w14:textId="193968C7"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lastRenderedPageBreak/>
        <w:t>Every row in the rating files says something like 'for nurses, Critical Thinking has importance 4.2 out of 5'</w:t>
      </w:r>
      <w:r w:rsidR="008047E4">
        <w:rPr>
          <w:rFonts w:ascii="Times New Roman" w:hAnsi="Times New Roman" w:cs="Times New Roman"/>
        </w:rPr>
        <w:t xml:space="preserve">, </w:t>
      </w:r>
      <w:r w:rsidRPr="008047E4">
        <w:rPr>
          <w:rFonts w:ascii="Times New Roman" w:hAnsi="Times New Roman" w:cs="Times New Roman"/>
        </w:rPr>
        <w:t>two scores per skill arrive on separate rows, so the table needs reshaping before use, and some rows carry a flag meaning the government's own statisticians don't trust that estimate. Structurally: the taxonomy holds 1,016 occupation codes, of which 923 are 'data-level' (they carry a Job Zone), and 894 have Essential Skills ratings. Essential Skills is exactly ten skills</w:t>
      </w:r>
      <w:r w:rsidR="008047E4">
        <w:rPr>
          <w:rFonts w:ascii="Times New Roman" w:hAnsi="Times New Roman" w:cs="Times New Roman"/>
        </w:rPr>
        <w:t xml:space="preserve">, </w:t>
      </w:r>
      <w:r w:rsidRPr="008047E4">
        <w:rPr>
          <w:rFonts w:ascii="Times New Roman" w:hAnsi="Times New Roman" w:cs="Times New Roman"/>
        </w:rPr>
        <w:t>Active Learning, Active Listening, Critical Thinking, Learning Strategies, Mathematics, Monitoring, Reading Comprehension, Science, Speaking, Writing</w:t>
      </w:r>
      <w:r w:rsidR="008047E4">
        <w:rPr>
          <w:rFonts w:ascii="Times New Roman" w:hAnsi="Times New Roman" w:cs="Times New Roman"/>
        </w:rPr>
        <w:t xml:space="preserve">, </w:t>
      </w:r>
      <w:r w:rsidRPr="008047E4">
        <w:rPr>
          <w:rFonts w:ascii="Times New Roman" w:hAnsi="Times New Roman" w:cs="Times New Roman"/>
        </w:rPr>
        <w:t>each rated on two scales, IM (importance, 1–5) and LV (level, 0–7). The data arrives in long format, one row per occupation-skill-scale combination, so the first move is always a pivot on Scale ID. The Software Skills file lists 8,753 distinct software products linked to occupations, with 11,571 'Hot Technology' linkages and 2,425 'In Demand' flags. The most occupation-linked software is unglamorous: Excel (859 occupations), Microsoft Office (817), Word (784), Outlook (642).</w:t>
      </w:r>
    </w:p>
    <w:p w14:paraId="6F71414F" w14:textId="77777777"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Missing values as such are rare here. What stands in for them are the two quality flags above: drop rows where Recommend Suppress is Y or Not Relevant is Y. Measured suppression rates: Knowledge 8.3% (the file most affected), Work Activities 1.5%, Abilities and Essential Skills both 0.1%.</w:t>
      </w:r>
    </w:p>
    <w:p w14:paraId="17342D5A" w14:textId="77777777" w:rsidR="002E7646" w:rsidRPr="008047E4" w:rsidRDefault="00000000" w:rsidP="008047E4">
      <w:pPr>
        <w:pStyle w:val="Heading1"/>
        <w:jc w:val="both"/>
        <w:rPr>
          <w:rFonts w:ascii="Times New Roman" w:hAnsi="Times New Roman" w:cs="Times New Roman"/>
        </w:rPr>
      </w:pPr>
      <w:r w:rsidRPr="008047E4">
        <w:rPr>
          <w:rFonts w:ascii="Times New Roman" w:hAnsi="Times New Roman" w:cs="Times New Roman"/>
        </w:rPr>
        <w:t>4. Do the three connect? (Measured, not assumed)</w:t>
      </w:r>
    </w:p>
    <w:p w14:paraId="68EFD1B6" w14:textId="7002C8E6" w:rsidR="002E7646" w:rsidRPr="008047E4" w:rsidRDefault="00000000" w:rsidP="008047E4">
      <w:pPr>
        <w:spacing w:after="140"/>
        <w:jc w:val="both"/>
        <w:rPr>
          <w:rFonts w:ascii="Times New Roman" w:hAnsi="Times New Roman" w:cs="Times New Roman"/>
        </w:rPr>
      </w:pPr>
      <w:r w:rsidRPr="008047E4">
        <w:rPr>
          <w:rFonts w:ascii="Times New Roman" w:hAnsi="Times New Roman" w:cs="Times New Roman"/>
        </w:rPr>
        <w:t>The whole point of picking these three datasets was to chain them: a resume tells you about a person, O*NET translates that into an official occupation, and the LinkedIn data shows real openings for it. Each link in that chain was tested rather than assumed.</w:t>
      </w:r>
    </w:p>
    <w:sectPr w:rsidR="002E7646" w:rsidRPr="008047E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84F46"/>
    <w:multiLevelType w:val="hybridMultilevel"/>
    <w:tmpl w:val="F594B32A"/>
    <w:lvl w:ilvl="0" w:tplc="D10446EA">
      <w:start w:val="1"/>
      <w:numFmt w:val="decimal"/>
      <w:lvlText w:val="%1."/>
      <w:lvlJc w:val="left"/>
      <w:pPr>
        <w:ind w:left="720" w:hanging="360"/>
      </w:pPr>
    </w:lvl>
    <w:lvl w:ilvl="1" w:tplc="015C7ADC">
      <w:numFmt w:val="decimal"/>
      <w:lvlText w:val=""/>
      <w:lvlJc w:val="left"/>
    </w:lvl>
    <w:lvl w:ilvl="2" w:tplc="DD50D080">
      <w:numFmt w:val="decimal"/>
      <w:lvlText w:val=""/>
      <w:lvlJc w:val="left"/>
    </w:lvl>
    <w:lvl w:ilvl="3" w:tplc="60066218">
      <w:numFmt w:val="decimal"/>
      <w:lvlText w:val=""/>
      <w:lvlJc w:val="left"/>
    </w:lvl>
    <w:lvl w:ilvl="4" w:tplc="99AE1560">
      <w:numFmt w:val="decimal"/>
      <w:lvlText w:val=""/>
      <w:lvlJc w:val="left"/>
    </w:lvl>
    <w:lvl w:ilvl="5" w:tplc="604A7E60">
      <w:numFmt w:val="decimal"/>
      <w:lvlText w:val=""/>
      <w:lvlJc w:val="left"/>
    </w:lvl>
    <w:lvl w:ilvl="6" w:tplc="9894D726">
      <w:numFmt w:val="decimal"/>
      <w:lvlText w:val=""/>
      <w:lvlJc w:val="left"/>
    </w:lvl>
    <w:lvl w:ilvl="7" w:tplc="7730DD92">
      <w:numFmt w:val="decimal"/>
      <w:lvlText w:val=""/>
      <w:lvlJc w:val="left"/>
    </w:lvl>
    <w:lvl w:ilvl="8" w:tplc="C5780C8E">
      <w:numFmt w:val="decimal"/>
      <w:lvlText w:val=""/>
      <w:lvlJc w:val="left"/>
    </w:lvl>
  </w:abstractNum>
  <w:abstractNum w:abstractNumId="1" w15:restartNumberingAfterBreak="0">
    <w:nsid w:val="57BB649B"/>
    <w:multiLevelType w:val="hybridMultilevel"/>
    <w:tmpl w:val="D334E8FA"/>
    <w:lvl w:ilvl="0" w:tplc="7F8A60A6">
      <w:start w:val="1"/>
      <w:numFmt w:val="bullet"/>
      <w:lvlText w:val="●"/>
      <w:lvlJc w:val="left"/>
      <w:pPr>
        <w:ind w:left="720" w:hanging="360"/>
      </w:pPr>
    </w:lvl>
    <w:lvl w:ilvl="1" w:tplc="14729C9C">
      <w:start w:val="1"/>
      <w:numFmt w:val="bullet"/>
      <w:lvlText w:val="○"/>
      <w:lvlJc w:val="left"/>
      <w:pPr>
        <w:ind w:left="1440" w:hanging="360"/>
      </w:pPr>
    </w:lvl>
    <w:lvl w:ilvl="2" w:tplc="7BA4A40E">
      <w:start w:val="1"/>
      <w:numFmt w:val="bullet"/>
      <w:lvlText w:val="■"/>
      <w:lvlJc w:val="left"/>
      <w:pPr>
        <w:ind w:left="2160" w:hanging="360"/>
      </w:pPr>
    </w:lvl>
    <w:lvl w:ilvl="3" w:tplc="1C20490A">
      <w:start w:val="1"/>
      <w:numFmt w:val="bullet"/>
      <w:lvlText w:val="●"/>
      <w:lvlJc w:val="left"/>
      <w:pPr>
        <w:ind w:left="2880" w:hanging="360"/>
      </w:pPr>
    </w:lvl>
    <w:lvl w:ilvl="4" w:tplc="5340194E">
      <w:start w:val="1"/>
      <w:numFmt w:val="bullet"/>
      <w:lvlText w:val="○"/>
      <w:lvlJc w:val="left"/>
      <w:pPr>
        <w:ind w:left="3600" w:hanging="360"/>
      </w:pPr>
    </w:lvl>
    <w:lvl w:ilvl="5" w:tplc="33B04E1A">
      <w:start w:val="1"/>
      <w:numFmt w:val="bullet"/>
      <w:lvlText w:val="■"/>
      <w:lvlJc w:val="left"/>
      <w:pPr>
        <w:ind w:left="4320" w:hanging="360"/>
      </w:pPr>
    </w:lvl>
    <w:lvl w:ilvl="6" w:tplc="CEF896E8">
      <w:start w:val="1"/>
      <w:numFmt w:val="bullet"/>
      <w:lvlText w:val="●"/>
      <w:lvlJc w:val="left"/>
      <w:pPr>
        <w:ind w:left="5040" w:hanging="360"/>
      </w:pPr>
    </w:lvl>
    <w:lvl w:ilvl="7" w:tplc="A732BC5E">
      <w:start w:val="1"/>
      <w:numFmt w:val="bullet"/>
      <w:lvlText w:val="●"/>
      <w:lvlJc w:val="left"/>
      <w:pPr>
        <w:ind w:left="5760" w:hanging="360"/>
      </w:pPr>
    </w:lvl>
    <w:lvl w:ilvl="8" w:tplc="1CEE2E78">
      <w:start w:val="1"/>
      <w:numFmt w:val="bullet"/>
      <w:lvlText w:val="●"/>
      <w:lvlJc w:val="left"/>
      <w:pPr>
        <w:ind w:left="6480" w:hanging="360"/>
      </w:pPr>
    </w:lvl>
  </w:abstractNum>
  <w:abstractNum w:abstractNumId="2" w15:restartNumberingAfterBreak="0">
    <w:nsid w:val="644D30D9"/>
    <w:multiLevelType w:val="hybridMultilevel"/>
    <w:tmpl w:val="51709F4A"/>
    <w:lvl w:ilvl="0" w:tplc="62888768">
      <w:start w:val="1"/>
      <w:numFmt w:val="bullet"/>
      <w:lvlText w:val="•"/>
      <w:lvlJc w:val="left"/>
      <w:pPr>
        <w:ind w:left="720" w:hanging="360"/>
      </w:pPr>
    </w:lvl>
    <w:lvl w:ilvl="1" w:tplc="288252E2">
      <w:numFmt w:val="decimal"/>
      <w:lvlText w:val=""/>
      <w:lvlJc w:val="left"/>
    </w:lvl>
    <w:lvl w:ilvl="2" w:tplc="1E8EB4F6">
      <w:numFmt w:val="decimal"/>
      <w:lvlText w:val=""/>
      <w:lvlJc w:val="left"/>
    </w:lvl>
    <w:lvl w:ilvl="3" w:tplc="EB62D2B2">
      <w:numFmt w:val="decimal"/>
      <w:lvlText w:val=""/>
      <w:lvlJc w:val="left"/>
    </w:lvl>
    <w:lvl w:ilvl="4" w:tplc="927E93C2">
      <w:numFmt w:val="decimal"/>
      <w:lvlText w:val=""/>
      <w:lvlJc w:val="left"/>
    </w:lvl>
    <w:lvl w:ilvl="5" w:tplc="05307068">
      <w:numFmt w:val="decimal"/>
      <w:lvlText w:val=""/>
      <w:lvlJc w:val="left"/>
    </w:lvl>
    <w:lvl w:ilvl="6" w:tplc="C0E0DB58">
      <w:numFmt w:val="decimal"/>
      <w:lvlText w:val=""/>
      <w:lvlJc w:val="left"/>
    </w:lvl>
    <w:lvl w:ilvl="7" w:tplc="58E83050">
      <w:numFmt w:val="decimal"/>
      <w:lvlText w:val=""/>
      <w:lvlJc w:val="left"/>
    </w:lvl>
    <w:lvl w:ilvl="8" w:tplc="BE0E9206">
      <w:numFmt w:val="decimal"/>
      <w:lvlText w:val=""/>
      <w:lvlJc w:val="left"/>
    </w:lvl>
  </w:abstractNum>
  <w:num w:numId="1" w16cid:durableId="1988436313">
    <w:abstractNumId w:val="1"/>
    <w:lvlOverride w:ilvl="0">
      <w:startOverride w:val="1"/>
    </w:lvlOverride>
  </w:num>
  <w:num w:numId="2" w16cid:durableId="1120996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646"/>
    <w:rsid w:val="00193F5E"/>
    <w:rsid w:val="002E7646"/>
    <w:rsid w:val="008047E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243A1039"/>
  <w15:docId w15:val="{2CD7A547-F481-1F48-88A0-80B40965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B57"/>
      <w:sz w:val="32"/>
      <w:szCs w:val="32"/>
    </w:rPr>
  </w:style>
  <w:style w:type="paragraph" w:styleId="Heading2">
    <w:name w:val="heading 2"/>
    <w:uiPriority w:val="9"/>
    <w:unhideWhenUsed/>
    <w:qFormat/>
    <w:pPr>
      <w:spacing w:before="240" w:after="140"/>
      <w:outlineLvl w:val="1"/>
    </w:pPr>
    <w:rPr>
      <w:b/>
      <w:bCs/>
      <w:color w:val="2E598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1789</Words>
  <Characters>10202</Characters>
  <Application>Microsoft Office Word</Application>
  <DocSecurity>0</DocSecurity>
  <Lines>85</Lines>
  <Paragraphs>23</Paragraphs>
  <ScaleCrop>false</ScaleCrop>
  <Company/>
  <LinksUpToDate>false</LinksUpToDate>
  <CharactersWithSpaces>11968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Okerein</cp:lastModifiedBy>
  <cp:revision>2</cp:revision>
  <dcterms:created xsi:type="dcterms:W3CDTF">2026-06-12T22:02:00Z</dcterms:created>
  <dcterms:modified xsi:type="dcterms:W3CDTF">2026-06-12T22:02:00Z</dcterms:modified>
</cp:coreProperties>
</file>