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3864"/>
          <w:sz w:val="54"/>
          <w:szCs w:val="54"/>
        </w:rPr>
        <w:t xml:space="preserve">SYNTHESIS</w:t>
      </w:r>
    </w:p>
    <w:p>
      <w:pPr>
        <w:pBdr>
          <w:bottom w:val="single" w:color="1F3864" w:sz="6" w:space="6"/>
        </w:pBdr>
        <w:spacing w:after="200"/>
        <w:jc w:val="center"/>
      </w:pPr>
      <w:r>
        <w:rPr>
          <w:i/>
          <w:iCs/>
          <w:color w:val="555555"/>
          <w:sz w:val="23"/>
          <w:szCs w:val="23"/>
        </w:rPr>
        <w:t xml:space="preserve">Team Kickoff &amp; Build Playbook</w:t>
      </w:r>
    </w:p>
    <w:p>
      <w:pPr>
        <w:pStyle w:val="Heading1"/>
      </w:pPr>
      <w:r>
        <w:t xml:space="preserve">Purpose</w:t>
      </w:r>
    </w:p>
    <w:p>
      <w:pPr>
        <w:spacing w:after="120"/>
      </w:pPr>
      <w:r>
        <w:t xml:space="preserve">This is the team's operating manual for building Synthesis between June 12 and July 30. It covers the timeline, the tech stack and budget, the model and architecture decisions, the tooling, how four people build in parallel, the per-module stacks, and the first 48 hours. Read it before opening Claude Code.</w:t>
      </w:r>
    </w:p>
    <w:p>
      <w:pPr>
        <w:pStyle w:val="Heading1"/>
      </w:pPr>
      <w:r>
        <w:t xml:space="preserve">1. Timeline and Checkpoints</w:t>
      </w:r>
    </w:p>
    <w:p>
      <w:pPr>
        <w:spacing w:after="120"/>
      </w:pPr>
      <w:r>
        <w:t xml:space="preserve">Build window June 12 - July 30 (~7 weeks). ~380 hours across 4 members. Two checkpoints: Progress Report 4 (June 26) and Final Presentation (July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5360"/>
        <w:gridCol w:w="1000"/>
      </w:tblGrid>
      <w:tr>
        <w:trPr>
          <w:tblHeader/>
        </w:trPr>
        <w:tc>
          <w:tcPr>
            <w:tcW w:type="dxa" w:w="1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Phase</w:t>
            </w:r>
          </w:p>
        </w:tc>
        <w:tc>
          <w:tcPr>
            <w:tcW w:type="dxa" w:w="1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Window</w:t>
            </w:r>
          </w:p>
        </w:tc>
        <w:tc>
          <w:tcPr>
            <w:tcW w:type="dxa" w:w="5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What we ship</w:t>
            </w:r>
          </w:p>
        </w:tc>
        <w:tc>
          <w:tcPr>
            <w:tcW w:type="dxa" w:w="1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~Hrs</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0 Setup</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Now - Jun 12</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Proposal in; data profiled; repo + schemas + CLAUDE.md</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30</w:t>
            </w:r>
          </w:p>
        </w:tc>
      </w:tr>
      <w:tr>
        <w:tc>
          <w:tcPr>
            <w:tcW w:type="dxa" w:w="13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rPr>
                <w:b/>
                <w:bCs/>
              </w:rPr>
              <w:t xml:space="preserve">1 Core</w:t>
            </w:r>
          </w:p>
        </w:tc>
        <w:tc>
          <w:tcPr>
            <w:tcW w:type="dxa" w:w="17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Jun 12 - Jun 26</w:t>
            </w:r>
          </w:p>
        </w:tc>
        <w:tc>
          <w:tcPr>
            <w:tcW w:type="dxa" w:w="536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Text: fit analyzer + validation; RAG; case + behavioural</w:t>
            </w:r>
          </w:p>
        </w:tc>
        <w:tc>
          <w:tcPr>
            <w:tcW w:type="dxa" w:w="10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160</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2 Depth</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Jun 26 - Jul 18</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Scoring reports; grading study; voice (behavioural first)</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120</w:t>
            </w:r>
          </w:p>
        </w:tc>
      </w:tr>
      <w:tr>
        <w:tc>
          <w:tcPr>
            <w:tcW w:type="dxa" w:w="13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rPr>
                <w:b/>
                <w:bCs/>
              </w:rPr>
              <w:t xml:space="preserve">3 Polish</w:t>
            </w:r>
          </w:p>
        </w:tc>
        <w:tc>
          <w:tcPr>
            <w:tcW w:type="dxa" w:w="17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Jul 18 - Jul 30</w:t>
            </w:r>
          </w:p>
        </w:tc>
        <w:tc>
          <w:tcPr>
            <w:tcW w:type="dxa" w:w="536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Integration, dashboard, full cases, calibration, demo</w:t>
            </w:r>
          </w:p>
        </w:tc>
        <w:tc>
          <w:tcPr>
            <w:tcW w:type="dxa" w:w="10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70</w:t>
            </w:r>
          </w:p>
        </w:tc>
      </w:tr>
    </w:tbl>
    <w:p>
      <w:pPr>
        <w:pStyle w:val="Heading1"/>
      </w:pPr>
      <w:r>
        <w:t xml:space="preserve">2. Voice Decision</w:t>
      </w:r>
    </w:p>
    <w:p>
      <w:pPr>
        <w:spacing w:after="120"/>
      </w:pPr>
      <w:r>
        <w:t xml:space="preserve">Voice is in scope and it is free — it uses the browser's built-in Web Speech API for both speech-to-text and text-to-speech, so it adds no cost. The rule is sequencing: text logic works first, voice goes on in Phase 2, behavioural module first (short answers are far easier for speech recognition than a 25-minute case). Kill-switch: if voice is shaky by mid-July, demo behavioural-in-voice plus the rest in text.</w:t>
      </w:r>
    </w:p>
    <w:p>
      <w:pPr>
        <w:pStyle w:val="Heading1"/>
      </w:pPr>
      <w:r>
        <w:t xml:space="preserve">3. Tech Stack and Costs (target under $10)</w:t>
      </w:r>
    </w:p>
    <w:p>
      <w:pPr>
        <w:spacing w:after="120"/>
      </w:pPr>
      <w:r>
        <w:t xml:space="preserve">The only thing that costs money is LLM inference, and we default to the cheap model. Everything else runs on free tiers or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660"/>
        <w:gridCol w:w="2200"/>
      </w:tblGrid>
      <w:tr>
        <w:trPr>
          <w:tblHeader/>
        </w:trPr>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Component</w:t>
            </w:r>
          </w:p>
        </w:tc>
        <w:tc>
          <w:tcPr>
            <w:tcW w:type="dxa" w:w="46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Choice</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Cost</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Frontend + hosting</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Next.js on Vercel</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$0 free tier</w:t>
            </w:r>
          </w:p>
        </w:tc>
      </w:tr>
      <w:tr>
        <w:tc>
          <w:tcPr>
            <w:tcW w:type="dxa" w:w="25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rPr>
                <w:b/>
                <w:bCs/>
              </w:rPr>
              <w:t xml:space="preserve">DB + vectors + auth + storage</w:t>
            </w:r>
          </w:p>
        </w:tc>
        <w:tc>
          <w:tcPr>
            <w:tcW w:type="dxa" w:w="466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Supabase</w:t>
            </w:r>
          </w:p>
        </w:tc>
        <w:tc>
          <w:tcPr>
            <w:tcW w:type="dxa" w:w="22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$0 free tier</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Embeddings</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Local sentence-transformers / BGE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$0</w:t>
            </w:r>
          </w:p>
        </w:tc>
      </w:tr>
      <w:tr>
        <w:tc>
          <w:tcPr>
            <w:tcW w:type="dxa" w:w="25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rPr>
                <w:b/>
                <w:bCs/>
              </w:rPr>
              <w:t xml:space="preserve">LLM default</w:t>
            </w:r>
          </w:p>
        </w:tc>
        <w:tc>
          <w:tcPr>
            <w:tcW w:type="dxa" w:w="466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Claude Haiku 4.5 ($1 / $5 per MTok)</w:t>
            </w:r>
          </w:p>
        </w:tc>
        <w:tc>
          <w:tcPr>
            <w:tcW w:type="dxa" w:w="22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cents</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LLM demo + judge</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Claude Sonnet 4.6 ($3 / $15 per MTok)</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~$1-2</w:t>
            </w:r>
          </w:p>
        </w:tc>
      </w:tr>
      <w:tr>
        <w:tc>
          <w:tcPr>
            <w:tcW w:type="dxa" w:w="25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rPr>
                <w:b/>
                <w:bCs/>
              </w:rPr>
              <w:t xml:space="preserve">Voice</w:t>
            </w:r>
          </w:p>
        </w:tc>
        <w:tc>
          <w:tcPr>
            <w:tcW w:type="dxa" w:w="466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Browser Web Speech API</w:t>
            </w:r>
          </w:p>
        </w:tc>
        <w:tc>
          <w:tcPr>
            <w:tcW w:type="dxa" w:w="22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$0</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Orchestration</w:t>
            </w:r>
          </w:p>
        </w:tc>
        <w:tc>
          <w:tcPr>
            <w:tcW w:type="dxa" w:w="46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n8n (ingestion only)</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$0</w:t>
            </w:r>
          </w:p>
        </w:tc>
      </w:tr>
      <w:tr>
        <w:tc>
          <w:tcPr>
            <w:tcW w:type="dxa" w:w="25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rPr>
                <w:b/>
                <w:bCs/>
              </w:rPr>
              <w:t xml:space="preserve">Fine-tune (study)</w:t>
            </w:r>
          </w:p>
        </w:tc>
        <w:tc>
          <w:tcPr>
            <w:tcW w:type="dxa" w:w="466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LoRA on small open model, free Colab</w:t>
            </w:r>
          </w:p>
        </w:tc>
        <w:tc>
          <w:tcPr>
            <w:tcW w:type="dxa" w:w="22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$0</w:t>
            </w:r>
          </w:p>
        </w:tc>
      </w:tr>
    </w:tbl>
    <w:p>
      <w:pPr>
        <w:pStyle w:val="Heading2"/>
      </w:pPr>
      <w:r>
        <w:t xml:space="preserve">Cost guardrails</w:t>
      </w:r>
    </w:p>
    <w:p>
      <w:pPr>
        <w:pStyle w:val="ListParagraph"/>
        <w:numPr>
          <w:ilvl w:val="0"/>
          <w:numId w:val="2"/>
        </w:numPr>
        <w:spacing w:after="60"/>
      </w:pPr>
      <w:r>
        <w:t xml:space="preserve">Default every app call to Haiku 4.5; use Sonnet 4.6 only for the live demo and the frontier-judge comparison.</w:t>
      </w:r>
    </w:p>
    <w:p>
      <w:pPr>
        <w:pStyle w:val="ListParagraph"/>
        <w:numPr>
          <w:ilvl w:val="0"/>
          <w:numId w:val="2"/>
        </w:numPr>
        <w:spacing w:after="60"/>
      </w:pPr>
      <w:r>
        <w:t xml:space="preserve">Run fit-scorer matching on local embeddings (free); call the LLM for extraction only, on a sample of resumes.</w:t>
      </w:r>
    </w:p>
    <w:p>
      <w:pPr>
        <w:pStyle w:val="ListParagraph"/>
        <w:numPr>
          <w:ilvl w:val="0"/>
          <w:numId w:val="2"/>
        </w:numPr>
        <w:spacing w:after="60"/>
      </w:pPr>
      <w:r>
        <w:t xml:space="preserve">Use batch processing (50% cheaper) and prompt caching (up to 90% cheaper) for any larger runs.</w:t>
      </w:r>
    </w:p>
    <w:p>
      <w:pPr>
        <w:pStyle w:val="ListParagraph"/>
        <w:numPr>
          <w:ilvl w:val="0"/>
          <w:numId w:val="2"/>
        </w:numPr>
        <w:spacing w:after="60"/>
      </w:pPr>
      <w:r>
        <w:t xml:space="preserve">Set a hard spend cap in the Anthropic console so you cannot overrun. Realistic total: $3-6.</w:t>
      </w:r>
    </w:p>
    <w:p>
      <w:pPr>
        <w:pStyle w:val="ListParagraph"/>
        <w:numPr>
          <w:ilvl w:val="0"/>
          <w:numId w:val="2"/>
        </w:numPr>
        <w:spacing w:after="60"/>
      </w:pPr>
      <w:r>
        <w:t xml:space="preserve">Separate cost: running Claude Code itself comes from each member's own Claude subscription, not the $10 app budget. Confirm all four have access.</w:t>
      </w:r>
    </w:p>
    <w:p>
      <w:pPr>
        <w:pStyle w:val="Heading1"/>
      </w:pPr>
      <w:r>
        <w:t xml:space="preserve">4. Architecture and Model Choice</w:t>
      </w:r>
    </w:p>
    <w:p>
      <w:pPr>
        <w:spacing w:after="120"/>
      </w:pPr>
      <w:r>
        <w:t xml:space="preserve">Claude API is the brain. Default to Haiku 4.5 (near-frontier quality at the lowest current price, fast enough for real-time chat); use Sonnet 4.6 only for the demo and the frontier-judge comparison. You will touch three 'APIs' for different jobs:</w:t>
      </w:r>
    </w:p>
    <w:p>
      <w:pPr>
        <w:pStyle w:val="ListParagraph"/>
        <w:numPr>
          <w:ilvl w:val="0"/>
          <w:numId w:val="2"/>
        </w:numPr>
        <w:spacing w:after="60"/>
      </w:pPr>
      <w:r>
        <w:rPr>
          <w:b/>
          <w:bCs/>
        </w:rPr>
        <w:t xml:space="preserve">Claude API </w:t>
      </w:r>
      <w:r>
        <w:t xml:space="preserve">— every agent: JD parser, case and behavioural interviewers, coach, fit analyzer.</w:t>
      </w:r>
    </w:p>
    <w:p>
      <w:pPr>
        <w:pStyle w:val="ListParagraph"/>
        <w:numPr>
          <w:ilvl w:val="0"/>
          <w:numId w:val="2"/>
        </w:numPr>
        <w:spacing w:after="60"/>
      </w:pPr>
      <w:r>
        <w:rPr>
          <w:b/>
          <w:bCs/>
        </w:rPr>
        <w:t xml:space="preserve">Hugging Face / sentence-transformers </w:t>
      </w:r>
      <w:r>
        <w:t xml:space="preserve">— embeddings, run locally and free.</w:t>
      </w:r>
    </w:p>
    <w:p>
      <w:pPr>
        <w:pStyle w:val="ListParagraph"/>
        <w:numPr>
          <w:ilvl w:val="0"/>
          <w:numId w:val="2"/>
        </w:numPr>
        <w:spacing w:after="60"/>
      </w:pPr>
      <w:r>
        <w:rPr>
          <w:b/>
          <w:bCs/>
        </w:rPr>
        <w:t xml:space="preserve">Hugging Face open model </w:t>
      </w:r>
      <w:r>
        <w:t xml:space="preserve">— the LoRA fine-tune for the grading study only.</w:t>
      </w:r>
    </w:p>
    <w:p>
      <w:pPr>
        <w:spacing w:after="120"/>
      </w:pPr>
      <w:r>
        <w:t xml:space="preserve">We do NOT run the live interview agents on a self-hosted open model — that needs a GPU and gives lower quality, not worth it on this timeline.</w:t>
      </w:r>
    </w:p>
    <w:p>
      <w:pPr>
        <w:pStyle w:val="Heading1"/>
      </w:pPr>
      <w:r>
        <w:t xml:space="preserve">5. Tooling — use Claude Code</w:t>
      </w:r>
    </w:p>
    <w:p>
      <w:pPr>
        <w:spacing w:after="120"/>
      </w:pPr>
      <w:r>
        <w:t xml:space="preserve">Standardise the whole team on Claude Code. It is strong at multi-file agentic repo work, it is built around the CLAUDE.md workflow below, and it matches the runtime LLM. Codex would also work, but the failure mode is mixing tools across four people — pick one and all four use it. Build session by session: one scoped task per session, plan first, review, commit. The project is roughly 40-60 such sessions across the team.</w:t>
      </w:r>
    </w:p>
    <w:p>
      <w:pPr>
        <w:pStyle w:val="Heading1"/>
      </w:pPr>
      <w:r>
        <w:t xml:space="preserve">6. Team Operating Model</w:t>
      </w:r>
    </w:p>
    <w:p>
      <w:pPr>
        <w:spacing w:after="120"/>
      </w:pPr>
      <w:r>
        <w:t xml:space="preserve">Four people build in parallel without colliding because three things stay shared and stable: the CLAUDE.md (standing instructions every Claude Code reads), the JSON schemas (the contracts), and Git pull requests (the merge mechanism). Each member runs their own Claude Code locally on their own clone; nobody edits anyone else's machine.</w:t>
      </w:r>
    </w:p>
    <w:p>
      <w:pPr>
        <w:pStyle w:val="Heading2"/>
      </w:pPr>
      <w:r>
        <w:t xml:space="preserve">Lanes (one owner each, stay in your 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260"/>
        <w:gridCol w:w="2000"/>
      </w:tblGrid>
      <w:tr>
        <w:trPr>
          <w:tblHeader/>
        </w:trPr>
        <w:tc>
          <w:tcPr>
            <w:tcW w:type="dxa" w:w="2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Owner</w:t>
            </w:r>
          </w:p>
        </w:tc>
        <w:tc>
          <w:tcPr>
            <w:tcW w:type="dxa" w:w="52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Folders</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rPr>
              <w:t xml:space="preserve">Branch</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Frontend / Voice</w:t>
            </w:r>
          </w:p>
        </w:tc>
        <w:tc>
          <w:tcPr>
            <w:tcW w:type="dxa" w:w="52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/app, /components, /lib/voice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feat/ui-*</w:t>
            </w:r>
          </w:p>
        </w:tc>
      </w:tr>
      <w:tr>
        <w:tc>
          <w:tcPr>
            <w:tcW w:type="dxa" w:w="21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rPr>
                <w:b/>
                <w:bCs/>
              </w:rPr>
              <w:t xml:space="preserve">Backend / Agents</w:t>
            </w:r>
          </w:p>
        </w:tc>
        <w:tc>
          <w:tcPr>
            <w:tcW w:type="dxa" w:w="526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/app/api, /agents, /prompts, /lib/state</w:t>
            </w:r>
          </w:p>
        </w:tc>
        <w:tc>
          <w:tcPr>
            <w:tcW w:type="dxa" w:w="20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feat/agents-*</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Data / RAG</w:t>
            </w:r>
          </w:p>
        </w:tc>
        <w:tc>
          <w:tcPr>
            <w:tcW w:type="dxa" w:w="52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/ingestion, /lib/retrieval, /supabase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feat/rag-*</w:t>
            </w:r>
          </w:p>
        </w:tc>
      </w:tr>
      <w:tr>
        <w:tc>
          <w:tcPr>
            <w:tcW w:type="dxa" w:w="21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rPr>
                <w:b/>
                <w:bCs/>
              </w:rPr>
              <w:t xml:space="preserve">Content / Product (lead)</w:t>
            </w:r>
          </w:p>
        </w:tc>
        <w:tc>
          <w:tcPr>
            <w:tcW w:type="dxa" w:w="526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/schemas, /content, /rubrics + repo owner</w:t>
            </w:r>
          </w:p>
        </w:tc>
        <w:tc>
          <w:tcPr>
            <w:tcW w:type="dxa" w:w="2000"/>
            <w:tcBorders>
              <w:top w:val="single" w:color="BBBBBB" w:sz="1"/>
              <w:left w:val="single" w:color="BBBBBB" w:sz="1"/>
              <w:bottom w:val="single" w:color="BBBBBB" w:sz="1"/>
              <w:right w:val="single" w:color="BBBBBB" w:sz="1"/>
            </w:tcBorders>
            <w:shd w:fill="EEF2F8" w:val="clear"/>
            <w:tcMar>
              <w:top w:type="dxa" w:w="80"/>
              <w:left w:type="dxa" w:w="120"/>
              <w:bottom w:type="dxa" w:w="80"/>
              <w:right w:type="dxa" w:w="120"/>
            </w:tcMar>
          </w:tcPr>
          <w:p>
            <w:r>
              <w:t xml:space="preserve">feat/content-*</w:t>
            </w:r>
          </w:p>
        </w:tc>
      </w:tr>
    </w:tbl>
    <w:p>
      <w:pPr>
        <w:pStyle w:val="Heading2"/>
      </w:pPr>
      <w:r>
        <w:t xml:space="preserve">Where the lead takes charge (do these in order)</w:t>
      </w:r>
    </w:p>
    <w:p>
      <w:pPr>
        <w:pStyle w:val="ListParagraph"/>
        <w:numPr>
          <w:ilvl w:val="0"/>
          <w:numId w:val="3"/>
        </w:numPr>
        <w:spacing w:after="100"/>
      </w:pPr>
      <w:r>
        <w:rPr>
          <w:b/>
          <w:bCs/>
        </w:rPr>
        <w:t xml:space="preserve">Run the scaffold session yourself </w:t>
      </w:r>
      <w:r>
        <w:t xml:space="preserve">— you, not the team, run Session 1 that creates the repo, the six schemas, and CLAUDE.md. That output is the shared brain.</w:t>
      </w:r>
    </w:p>
    <w:p>
      <w:pPr>
        <w:pStyle w:val="ListParagraph"/>
        <w:numPr>
          <w:ilvl w:val="0"/>
          <w:numId w:val="3"/>
        </w:numPr>
        <w:spacing w:after="100"/>
      </w:pPr>
      <w:r>
        <w:rPr>
          <w:b/>
          <w:bCs/>
        </w:rPr>
        <w:t xml:space="preserve">Create the GitHub repo, add the three members, turn on branch protection </w:t>
      </w:r>
      <w:r>
        <w:t xml:space="preserve">so nothing merges to main without your review.</w:t>
      </w:r>
    </w:p>
    <w:p>
      <w:pPr>
        <w:pStyle w:val="ListParagraph"/>
        <w:numPr>
          <w:ilvl w:val="0"/>
          <w:numId w:val="3"/>
        </w:numPr>
        <w:spacing w:after="100"/>
      </w:pPr>
      <w:r>
        <w:rPr>
          <w:b/>
          <w:bCs/>
        </w:rPr>
        <w:t xml:space="preserve">Own and lock the schemas </w:t>
      </w:r>
      <w:r>
        <w:t xml:space="preserve">— they are the contracts every lane builds against; lock them by Jun 12 so nobody is blocked.</w:t>
      </w:r>
    </w:p>
    <w:p>
      <w:pPr>
        <w:pStyle w:val="ListParagraph"/>
        <w:numPr>
          <w:ilvl w:val="0"/>
          <w:numId w:val="3"/>
        </w:numPr>
        <w:spacing w:after="100"/>
      </w:pPr>
      <w:r>
        <w:rPr>
          <w:b/>
          <w:bCs/>
        </w:rPr>
        <w:t xml:space="preserve">Assign lanes </w:t>
      </w:r>
      <w:r>
        <w:t xml:space="preserve">— each member clones the repo and runs their own Claude Code against the shared CLAUDE.md.</w:t>
      </w:r>
    </w:p>
    <w:p>
      <w:pPr>
        <w:pStyle w:val="ListParagraph"/>
        <w:numPr>
          <w:ilvl w:val="0"/>
          <w:numId w:val="3"/>
        </w:numPr>
        <w:spacing w:after="100"/>
      </w:pPr>
      <w:r>
        <w:rPr>
          <w:b/>
          <w:bCs/>
        </w:rPr>
        <w:t xml:space="preserve">Review and merge every PR, run a 15-minute daily standup, hold the scope line and the kill-switch.</w:t>
      </w:r>
      <w:r>
        <w:t xml:space="preserve"> You own Content/Product, the grading study, and the demo narrative.</w:t>
      </w:r>
    </w:p>
    <w:p>
      <w:pPr>
        <w:spacing w:after="120"/>
      </w:pPr>
      <w:r>
        <w:t xml:space="preserve">Your lead role in one line: integrator + architect + PM + demo owner. You are the spine; they build the limbs.</w:t>
      </w:r>
    </w:p>
    <w:p>
      <w:pPr>
        <w:pStyle w:val="Heading1"/>
      </w:pPr>
      <w:r>
        <w:t xml:space="preserve">7. Per-Module Tech Stacks (to brief the team)</w:t>
      </w:r>
    </w:p>
    <w:p>
      <w:pPr>
        <w:pStyle w:val="Heading2"/>
      </w:pPr>
      <w:r>
        <w:t xml:space="preserve">Fit Analyzer</w:t>
      </w:r>
    </w:p>
    <w:p>
      <w:pPr>
        <w:spacing w:after="120"/>
      </w:pPr>
      <w:r>
        <w:t xml:space="preserve">Next.js upload form -&gt; Supabase Storage; parse with mammoth (DOCX) and a PDF extractor; Claude Haiku extracts JD requirements + resume evidence into JSON; local embeddings + cosine similarity + rules do the matching; O*NET is the requirements vocabulary; output is a fit_report rendered in React; validation runs in a Python/pandas notebook over the resume dataset. Cost: ~free.</w:t>
      </w:r>
    </w:p>
    <w:p>
      <w:pPr>
        <w:pStyle w:val="Heading2"/>
      </w:pPr>
      <w:r>
        <w:t xml:space="preserve">Behavioural Agent</w:t>
      </w:r>
    </w:p>
    <w:p>
      <w:pPr>
        <w:spacing w:after="120"/>
      </w:pPr>
      <w:r>
        <w:t xml:space="preserve">Next.js chat/voice UI; question bank in JSON; the user's DOCX answers ingested (mammoth -&gt; chunk -&gt; local embeddings -&gt; pgvector); Claude Haiku asks and follows up, with the JD parser supplying the company name; retrieval pulls the prepared answer; Claude (Haiku dev, Sonnet final) scores into an evaluation JSON; browser Web Speech for voice. Cost: free infra + cheap LLM.</w:t>
      </w:r>
    </w:p>
    <w:p>
      <w:pPr>
        <w:pStyle w:val="Heading2"/>
      </w:pPr>
      <w:r>
        <w:t xml:space="preserve">Case Prep Agent</w:t>
      </w:r>
    </w:p>
    <w:p>
      <w:pPr>
        <w:spacing w:after="120"/>
      </w:pPr>
      <w:r>
        <w:t xml:space="preserve">Next.js chat/voice + exhibit display; case content (stages, probes, hints, data drops) in JSON; the state machine lives server-side and drives the intervention policy; Claude runs the interviewer (Haiku dev, Sonnet demo); retrieval over the frameworks corpus via pgvector + local embeddings; a math-check function; scoring into an evaluation JSON; browser Web Speech for voice. Cost: free infra + LLM (Sonnet at demo time only).</w:t>
      </w:r>
    </w:p>
    <w:p>
      <w:pPr>
        <w:spacing w:after="120"/>
      </w:pPr>
      <w:r>
        <w:t xml:space="preserve">Shared backbone under all three: Next.js + Vercel + Supabase + local embeddings + n8n — all free tier.</w:t>
      </w:r>
    </w:p>
    <w:p>
      <w:pPr>
        <w:pStyle w:val="Heading1"/>
      </w:pPr>
      <w:r>
        <w:t xml:space="preserve">8. First 48 Hours</w:t>
      </w:r>
    </w:p>
    <w:p>
      <w:pPr>
        <w:pStyle w:val="ListParagraph"/>
        <w:numPr>
          <w:ilvl w:val="0"/>
          <w:numId w:val="2"/>
        </w:numPr>
        <w:spacing w:after="60"/>
      </w:pPr>
      <w:r>
        <w:t xml:space="preserve">Lead: run the repo-scaffold session; push to GitHub; lock the six schemas and CLAUDE.md.</w:t>
      </w:r>
    </w:p>
    <w:p>
      <w:pPr>
        <w:pStyle w:val="ListParagraph"/>
        <w:numPr>
          <w:ilvl w:val="0"/>
          <w:numId w:val="2"/>
        </w:numPr>
        <w:spacing w:after="60"/>
      </w:pPr>
      <w:r>
        <w:t xml:space="preserve">Data/RAG: download the resume dataset; run the profiling script; hand row counts and quality notes back for the proposal.</w:t>
      </w:r>
    </w:p>
    <w:p>
      <w:pPr>
        <w:pStyle w:val="ListParagraph"/>
        <w:numPr>
          <w:ilvl w:val="0"/>
          <w:numId w:val="2"/>
        </w:numPr>
        <w:spacing w:after="60"/>
      </w:pPr>
      <w:r>
        <w:t xml:space="preserve">All: confirm Claude Code access and clone the repo; read CLAUDE.md.</w:t>
      </w:r>
    </w:p>
    <w:p>
      <w:pPr>
        <w:pStyle w:val="ListParagraph"/>
        <w:numPr>
          <w:ilvl w:val="0"/>
          <w:numId w:val="2"/>
        </w:numPr>
        <w:spacing w:after="60"/>
      </w:pPr>
      <w:r>
        <w:t xml:space="preserve">Submit the proposal (June 12).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Synthesis — Team Kickoff &amp; Build Playbook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60"/>
      <w:outlineLvl w:val="0"/>
    </w:pPr>
    <w:rPr>
      <w:rFonts w:ascii="Arial" w:cs="Arial" w:eastAsia="Arial" w:hAnsi="Arial"/>
      <w:b/>
      <w:bCs/>
      <w:color w:val="1F3864"/>
      <w:sz w:val="29"/>
      <w:szCs w:val="29"/>
    </w:rPr>
  </w:style>
  <w:style w:type="paragraph" w:styleId="Heading2">
    <w:name w:val="Heading 2"/>
    <w:basedOn w:val="Normal"/>
    <w:next w:val="Normal"/>
    <w:qFormat/>
    <w:pPr>
      <w:spacing w:after="90" w:before="160"/>
      <w:outlineLvl w:val="1"/>
    </w:pPr>
    <w:rPr>
      <w:rFonts w:ascii="Arial" w:cs="Arial" w:eastAsia="Arial" w:hAnsi="Arial"/>
      <w:b/>
      <w:bCs/>
      <w:color w:val="2E4D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2026-06-10T21:11:53.447Z</dcterms:created>
  <dcterms:modified xsi:type="dcterms:W3CDTF">2026-06-10T21:11:53.447Z</dcterms:modified>
</cp:coreProperties>
</file>

<file path=docProps/custom.xml><?xml version="1.0" encoding="utf-8"?>
<Properties xmlns="http://schemas.openxmlformats.org/officeDocument/2006/custom-properties" xmlns:vt="http://schemas.openxmlformats.org/officeDocument/2006/docPropsVTypes"/>
</file>