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 xml:space="preserve">-Ataque </w:t>
      </w:r>
      <w:r>
        <w:rPr/>
        <w:t>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>-Movimiento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 xml:space="preserve">-Ataque </w:t>
      </w:r>
      <w:r>
        <w:rPr/>
        <w:t>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>Habilidad especial: Atacan a una casilla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Huye del combate.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tras lanzar un dado de ataque para sumarle 2 a ese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para poder desplazarte por los </w:t>
      </w:r>
      <w:r>
        <w:rPr>
          <w:b/>
          <w:bCs/>
        </w:rPr>
        <w:t>muelles (casillas azul oscuro)</w:t>
      </w:r>
      <w:r>
        <w:rPr/>
        <w:t xml:space="preserve"> </w:t>
        <w:tab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Desactiva el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una de tus unidades esta boca abajo en tu territorio, voltéala boca arriba.</w:t>
      </w:r>
    </w:p>
    <w:p>
      <w:pPr>
        <w:pStyle w:val="Normal"/>
        <w:spacing w:before="0" w:after="0"/>
        <w:rPr/>
      </w:pPr>
      <w:r>
        <w:rPr/>
        <w:tab/>
        <w:t>Puedes moverte con esa ficha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para poder desplazarte por las </w:t>
      </w:r>
      <w:r>
        <w:rPr>
          <w:b/>
          <w:bCs/>
        </w:rPr>
        <w:t>alcantarillas (casillas verdes)</w:t>
      </w:r>
      <w:r>
        <w:rPr/>
        <w:t xml:space="preserve"> </w:t>
        <w:tab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bookmarkStart w:id="0" w:name="__DdeLink__256_1059769415"/>
      <w:bookmarkEnd w:id="0"/>
      <w:r>
        <w:rPr/>
        <w:t xml:space="preserve">Juega esta carta tras lanzar un dado de ataque para poder volver a tirar ese dado si </w:t>
        <w:tab/>
        <w:t>el resultado no es lo que necesitas.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  <w:t xml:space="preserve">Juega esta carta tras lanzar un dado de defensa para poder volver a tirar ese dado si </w:t>
        <w:tab/>
        <w:t>el resultado no es lo que necesitas.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Mirillas Mejoradas: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para atacar a una casilla más de distancia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Mirillas Mejoradas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LibreOffice/5.2.1.2$Windows_x86 LibreOffice_project/31dd62db80d4e60af04904455ec9c9219178d620</Application>
  <Pages>8</Pages>
  <Words>870</Words>
  <Characters>4328</Characters>
  <CharactersWithSpaces>5129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2016-12-28T13:27:27Z</dcterms:modified>
  <cp:revision>11</cp:revision>
  <dc:subject/>
  <dc:title/>
</cp:coreProperties>
</file>