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Support de cours - Programmation orientée objet -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GEN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Types génériques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Écrire une classe une fois, et laisser son utilisateur choisir le type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Depuis le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, vous 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Map&lt;String, Integer&gt;</w:t>
      </w:r>
      <w:r>
        <w:rPr>
          <w:sz w:val="22"/>
          <w:szCs w:val="22"/>
        </w:rPr>
        <w:t xml:space="preserve"> sans vous demander qui a écrit les chevrons. Ce module vous fait passer de l'autre côté : écrire une classe une fois, et laisser celui qui l'utilise décider du type qu'elle contient.</w:t>
      </w:r>
    </w:p>
    <w:p>
      <w:pPr>
        <w:spacing w:after="120"/>
      </w:pPr>
      <w:r>
        <w:rPr>
          <w:sz w:val="22"/>
          <w:szCs w:val="22"/>
        </w:rPr>
        <w:t xml:space="preserve">Le module compte six exercices, qui montent sans rupture : un type, deux types, trois, une famille de types, une méthode, un héritage. Il pèse à l'examen : chaque session contient une question entière sur une classe générique, et presque toujours une classe qui enveloppe une collection.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la fin de ce module, vous saurez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classe générique à un ou plusieurs paramètres de type, et l'utiliser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classe générique qui enveloppe une collection, la forme de la question d'examen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expliquer ce que l'effacement de type permet, et ce qu'il interdit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choisir entre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? extends</w:t>
            </w:r>
            <w:r>
              <w:rPr>
                <w:sz w:val="22"/>
                <w:szCs w:val="22"/>
              </w:rPr>
              <w:t xml:space="preserve"> et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? super</w:t>
            </w:r>
            <w:r>
              <w:rPr>
                <w:sz w:val="22"/>
                <w:szCs w:val="22"/>
              </w:rPr>
              <w:t xml:space="preserve"> dans la signature d'une méthode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écrire une méthode générique, y compris une fabrique statique 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•  hériter d'une classe générique, en gardant le paramètre ou en le fixant.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§1 — Un type en paramètre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Quelqu'un a écrit ce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// ce que vous avez ecrit dans le module COL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List&lt;String&gt; titres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// ce qu'a ecrit l'auteur de List (extrait simplifie)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interface List&lt;E&gt;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boolean add(E element);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E get(int index);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la déclaration n'est pas un type : c'est une place laissée vide, que chaque utilisateur remplit. Quand vous 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, tous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l'interface valent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, et le compilateur vérifie que chaque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add</w:t>
      </w:r>
      <w:r>
        <w:rPr>
          <w:sz w:val="22"/>
          <w:szCs w:val="22"/>
        </w:rPr>
        <w:t xml:space="preserve"> reçoit bien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Imaginez que l'auteur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 n'ait pas eu 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</w:t>
      </w:r>
      <w:r>
        <w:rPr>
          <w:sz w:val="22"/>
          <w:szCs w:val="22"/>
        </w:rPr>
        <w:t xml:space="preserve"> à sa disposition. Il aurait fallu une liste capable de tout recevoir,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 Que se passerait-il alors à la lecture ? Et surtout, à quel moment verrait-on une erreur ?</w:t>
      </w:r>
    </w:p>
    <w:tbl>
      <w:tblPr>
        <w:tblW w:type="dxa" w:w="9360"/>
        <w:tblBorders>
          <w:top w:val="single" w:color="A6A6A6" w:sz="2"/>
          <w:left w:val="single" w:color="E8BA36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Démonstration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Demo_GEN</w:t>
            </w:r>
            <w:r>
              <w:rPr>
                <w:sz w:val="22"/>
                <w:szCs w:val="22"/>
              </w:rPr>
              <w:t xml:space="preserve"> : l'erreur qui change de camp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La démonstration part d'une classe écrite pour accepter n'importe quel objet, puis la rend générique en n'y changeant presque rien. Regardez à quel moment l'erreur apparaît dans chacune des deux versions, et où se trouve le transtypage. Retenez une phrase plutôt que la syntaxe : la généricité ne rend rien possible qui ne l'était pas déjà, elle avance le moment où l'erreur se voit, de l'exécution à la compilation.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Déclarer un paramètre, le fixer à l'usage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Casier&lt;T&gt;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T contenu;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void deposer(T objet)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contenu = objet;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T retirer()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T objet = contenu;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contenu = null;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return objet;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Casier&lt;Valise&gt; casier = new Casier&lt;&gt;();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&lt;T&gt;</w:t>
      </w:r>
      <w:r>
        <w:rPr>
          <w:b/>
          <w:bCs/>
          <w:sz w:val="22"/>
          <w:szCs w:val="22"/>
        </w:rPr>
        <w:t xml:space="preserve"> après le nom de la classe</w:t>
      </w:r>
      <w:r>
        <w:rPr>
          <w:sz w:val="22"/>
          <w:szCs w:val="22"/>
        </w:rPr>
        <w:t xml:space="preserve"> déclare un paramètre de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T</w:t>
      </w:r>
      <w:r>
        <w:rPr>
          <w:b/>
          <w:bCs/>
          <w:sz w:val="22"/>
          <w:szCs w:val="22"/>
        </w:rPr>
        <w:t xml:space="preserve"> s'écrit ensuite partout où un type peut s'écrire :</w:t>
      </w:r>
      <w:r>
        <w:rPr>
          <w:sz w:val="22"/>
          <w:szCs w:val="22"/>
        </w:rPr>
        <w:t xml:space="preserve"> champ, paramètre, retour, variable 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À l'usage, un argument de type prend sa place :</w:t>
      </w:r>
      <w:r>
        <w:rPr>
          <w:sz w:val="22"/>
          <w:szCs w:val="22"/>
        </w:rPr>
        <w:t xml:space="preserve"> ici,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Deux mots à distinguer, comme pour les méthodes.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de la déclaration est le </w:t>
      </w:r>
      <w:r>
        <w:rPr>
          <w:i/>
          <w:iCs/>
          <w:sz w:val="22"/>
          <w:szCs w:val="22"/>
        </w:rPr>
        <w:t xml:space="preserve">paramètre de type</w:t>
      </w:r>
      <w:r>
        <w:rPr>
          <w:sz w:val="22"/>
          <w:szCs w:val="22"/>
        </w:rPr>
        <w:t xml:space="preserve"> ;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de l'usage est l'</w:t>
      </w:r>
      <w:r>
        <w:rPr>
          <w:i/>
          <w:iCs/>
          <w:sz w:val="22"/>
          <w:szCs w:val="22"/>
        </w:rPr>
        <w:t xml:space="preserve">argument de type</w:t>
      </w:r>
      <w:r>
        <w:rPr>
          <w:sz w:val="22"/>
          <w:szCs w:val="22"/>
        </w:rPr>
        <w:t xml:space="preserve">. Une méthode reçoit des valeurs, une classe générique reçoit des types.</w:t>
      </w:r>
    </w:p>
    <w:p>
      <w:pPr>
        <w:spacing w:after="120"/>
      </w:pPr>
      <w:r>
        <w:rPr>
          <w:sz w:val="22"/>
          <w:szCs w:val="22"/>
        </w:rPr>
        <w:t xml:space="preserve">À l'intérieur de la classe,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se comporte comme n'importe quel type, avec une seule limite, et elle compte : la classe ne sait rien de ce que sera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. Elle ne peut donc appeler sur un contenu que ce que tout objet sait faire, comme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</w:t>
      </w:r>
      <w:r>
        <w:rPr>
          <w:sz w:val="22"/>
          <w:szCs w:val="22"/>
        </w:rPr>
        <w:t xml:space="preserve"> ou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equals</w:t>
      </w:r>
      <w:r>
        <w:rPr>
          <w:sz w:val="22"/>
          <w:szCs w:val="22"/>
        </w:rPr>
        <w:t xml:space="preserve">. Le diamant de droite, vu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, laisse le compilateur déduire l'argument de la déclaration.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T</w:t>
      </w:r>
      <w:r>
        <w:rPr>
          <w:b/>
          <w:bCs/>
          <w:color w:val="595959"/>
          <w:sz w:val="24"/>
          <w:szCs w:val="24"/>
        </w:rPr>
        <w:t xml:space="preserve"> se transmet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Consigne&lt;T&gt;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final List&lt;T&gt; depots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void deposer(T objet)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depots.add(objet);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int nombreDeDepots()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return depots.size();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peut servir d'argument à un autre type générique. Le champ est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List&lt;T&gt;</w:t>
      </w:r>
      <w:r>
        <w:rPr>
          <w:sz w:val="22"/>
          <w:szCs w:val="22"/>
        </w:rPr>
        <w:t xml:space="preserve"> :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</w:t>
      </w:r>
      <w:r>
        <w:rPr>
          <w:sz w:val="22"/>
          <w:szCs w:val="22"/>
        </w:rPr>
        <w:t xml:space="preserve"> de la liste reçoit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de la consigne.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Consigne&lt;Valise&gt;</w:t>
      </w:r>
      <w:r>
        <w:rPr>
          <w:sz w:val="22"/>
          <w:szCs w:val="22"/>
        </w:rPr>
        <w:t xml:space="preserve"> contient donc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et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Consigne&lt;String&gt;</w:t>
      </w:r>
      <w:r>
        <w:rPr>
          <w:sz w:val="22"/>
          <w:szCs w:val="22"/>
        </w:rPr>
        <w:t xml:space="preserve">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List&lt;String&gt;</w:t>
      </w:r>
      <w:r>
        <w:rPr>
          <w:sz w:val="22"/>
          <w:szCs w:val="22"/>
        </w:rPr>
        <w:t xml:space="preserve">, sans une ligne de plus.</w:t>
      </w:r>
    </w:p>
    <w:p>
      <w:pPr>
        <w:spacing w:after="120"/>
      </w:pPr>
      <w:r>
        <w:rPr>
          <w:sz w:val="22"/>
          <w:szCs w:val="22"/>
        </w:rPr>
        <w:t xml:space="preserve">La classe n'invente rien : elle </w:t>
      </w:r>
      <w:r>
        <w:rPr>
          <w:i/>
          <w:iCs/>
          <w:sz w:val="22"/>
          <w:szCs w:val="22"/>
        </w:rPr>
        <w:t xml:space="preserve">délègue</w:t>
      </w:r>
      <w:r>
        <w:rPr>
          <w:sz w:val="22"/>
          <w:szCs w:val="22"/>
        </w:rPr>
        <w:t xml:space="preserve"> à la liste. Ce qu'elle ajoute, c'est un nom et un choix d'opérations : elle n'expose que ce qu'une consigne doit savoir faire.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retenir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 xml:space="preserve">la forme de la question d'examen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la forme de la question 2 de l'examen : une classe générique, une collection privée, quelques méthodes qui délèguent, et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Programme</w:t>
            </w:r>
            <w:r>
              <w:rPr>
                <w:sz w:val="22"/>
                <w:szCs w:val="22"/>
              </w:rPr>
              <w:t xml:space="preserve"> qui montre la même classe au service de deux types. Aucun exercice du module ne la pratique telle quelle : regardez-la bien.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6A6A6" w:sz="2"/>
          <w:left w:val="single" w:color="2E7D32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GEN.1</w:t>
            </w:r>
            <w:r>
              <w:rPr>
                <w:sz w:val="22"/>
                <w:szCs w:val="22"/>
              </w:rPr>
              <w:t xml:space="preserve"> Une paire, un seul type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applique cette section sur une paire immuable : deux champs, deux accesseurs,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  <w:r>
              <w:rPr>
                <w:sz w:val="22"/>
                <w:szCs w:val="22"/>
              </w:rPr>
              <w:t xml:space="preserve"> au format imposé. Faites l'expérience proposée avant d'écrire 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Programme</w:t>
            </w:r>
            <w:r>
              <w:rPr>
                <w:sz w:val="22"/>
                <w:szCs w:val="22"/>
              </w:rPr>
              <w:t xml:space="preserve">, et lisez ce que dit le compilateur : c'est la démonstration, refaite par vous-même. La seconde question de fin,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Paire&lt;int&gt;</w:t>
            </w:r>
            <w:r>
              <w:rPr>
                <w:sz w:val="22"/>
                <w:szCs w:val="22"/>
              </w:rPr>
              <w:t xml:space="preserve">, mérite d'être essayée vraiment :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 §3</w:t>
            </w:r>
            <w:r>
              <w:rPr>
                <w:sz w:val="22"/>
                <w:szCs w:val="22"/>
              </w:rPr>
              <w:t xml:space="preserve"> dira pourquoi le compilateur refuse.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§2 — Autant de types qu'il en faut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Plusieurs paramètres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Ticket&lt;K, V&gt;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final K numero;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final V objet;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Ticket(K numero, V objet)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this.numero = numero;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this.objet = objet;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Ticket&lt;Integer, Valise&gt; t = new Ticket&lt;&gt;(42, valise);</w:t>
      </w:r>
    </w:p>
    <w:p>
      <w:pPr>
        <w:spacing w:after="120"/>
      </w:pPr>
      <w:r>
        <w:rPr>
          <w:sz w:val="22"/>
          <w:szCs w:val="22"/>
        </w:rPr>
        <w:t xml:space="preserve">Une classe générique peut avoir plusieurs paramètres, déclarés dans les mêmes chevrons et séparés par des virgules. Chacun s'utilise indépendamment des autres, et l'usage donne un argument à chacun, dans l'ordre.</w:t>
      </w:r>
    </w:p>
    <w:p>
      <w:pPr>
        <w:spacing w:after="120"/>
      </w:pPr>
      <w:r>
        <w:rPr>
          <w:sz w:val="22"/>
          <w:szCs w:val="22"/>
        </w:rPr>
        <w:t xml:space="preserve">Un ticket de consigne relie un numéro à un objet. Rien n'oblige le numéro à être un nombre, ni l'objet à être une valise : la classe laisse les deux choix à son utilisateur. C'est la forme de la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Map&lt;K, V&gt;</w:t>
      </w:r>
      <w:r>
        <w:rPr>
          <w:sz w:val="22"/>
          <w:szCs w:val="22"/>
        </w:rPr>
        <w:t xml:space="preserve">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. L'ordre compte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Ticket&lt;Valise, Integer&gt;</w:t>
      </w:r>
      <w:r>
        <w:rPr>
          <w:sz w:val="22"/>
          <w:szCs w:val="22"/>
        </w:rPr>
        <w:t xml:space="preserve"> est un autre type, et le compilateur refuserait alors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Ticket&lt;&gt;(42, valise)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 argument de type peut être générique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Map&lt;String, List&lt;Valise&gt;&gt; parVoyageur = new HashMap&lt;&gt;();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Casier&lt;List&lt;Valise&gt;&gt; casierFamille = new Casier&lt;&gt;();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Ticket&lt;Integer, Casier&lt;Valise&gt;&gt; ticket = new Ticket&lt;&gt;(7, new Casier&lt;&gt;());</w:t>
      </w:r>
    </w:p>
    <w:p>
      <w:pPr>
        <w:spacing w:after="120"/>
      </w:pPr>
      <w:r>
        <w:rPr>
          <w:sz w:val="22"/>
          <w:szCs w:val="22"/>
        </w:rPr>
        <w:t xml:space="preserve">Un argument de type peut contenir lui-même des chevrons ; on le lit de l'extérieur vers l'intérieur, et le compilateur vérifie chaque niveau. La première ligne se lit : une table dont les clés sont des chaînes et les valeurs des listes de valises, la forme rencontrée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 §7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 deuxième montre que rien ne distingue une classe du JDK d'une classe que vous écrivez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Casier&lt;List&lt;Valise&gt;&gt;</w:t>
      </w:r>
      <w:r>
        <w:rPr>
          <w:sz w:val="22"/>
          <w:szCs w:val="22"/>
        </w:rPr>
        <w:t xml:space="preserve"> est un casier qui contient une liste, et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retirer</w:t>
      </w:r>
      <w:r>
        <w:rPr>
          <w:sz w:val="22"/>
          <w:szCs w:val="22"/>
        </w:rPr>
        <w:t xml:space="preserve"> retourne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sans transtypage. Dans la troisième, le diamant fonctionne même imbriqué.</w:t>
      </w:r>
    </w:p>
    <w:tbl>
      <w:tblPr>
        <w:tblW w:type="dxa" w:w="9360"/>
        <w:tblBorders>
          <w:top w:val="single" w:color="A6A6A6" w:sz="2"/>
          <w:left w:val="single" w:color="2E7D32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GEN.2</w:t>
            </w:r>
            <w:r>
              <w:rPr>
                <w:sz w:val="22"/>
                <w:szCs w:val="22"/>
              </w:rPr>
              <w:t xml:space="preserve"> Un couple, deux types, puis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GEN.3</w:t>
            </w:r>
            <w:r>
              <w:rPr>
                <w:sz w:val="22"/>
                <w:szCs w:val="22"/>
              </w:rPr>
              <w:t xml:space="preserve"> Deux sortes de triplets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GEN.2</w:t>
            </w:r>
            <w:r>
              <w:rPr>
                <w:sz w:val="22"/>
                <w:szCs w:val="22"/>
              </w:rPr>
              <w:t xml:space="preserve"> applique la première sous-section ; lisez la remarque de l'énoncé sur le premier des deux couples demandés.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GEN.3</w:t>
            </w:r>
            <w:r>
              <w:rPr>
                <w:sz w:val="22"/>
                <w:szCs w:val="22"/>
              </w:rPr>
              <w:t xml:space="preserve"> refait le geste deux fois,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TripletMemeType</w:t>
            </w:r>
            <w:r>
              <w:rPr>
                <w:sz w:val="22"/>
                <w:szCs w:val="22"/>
              </w:rPr>
              <w:t xml:space="preserve"> puis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TripletTroisTypes</w:t>
            </w:r>
            <w:r>
              <w:rPr>
                <w:sz w:val="22"/>
                <w:szCs w:val="22"/>
              </w:rPr>
              <w:t xml:space="preserve"> : écrivez-les l'une après l'autre, posez-les côte à côte, comptez les lignes qui diffèrent et notez où elles se trouvent. Les deux questions de fin sont l'exercice : discutez-les avant de regarder le corrigé, le compilateur ne peut pas y répondre à votre place.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§3 — Ce que le compilateur efface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seule classe à l'exécution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Casier&lt;Valise&gt; pourValises = new Casier&lt;&gt;();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Casier&lt;String&gt; pourMessages = new Casier&lt;&gt;();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System.out.println(pourValises.getClass() == pourMessages.getClass());   // true</w:t>
      </w:r>
    </w:p>
    <w:p>
      <w:pPr>
        <w:spacing w:after="120"/>
      </w:pPr>
      <w:r>
        <w:rPr>
          <w:sz w:val="22"/>
          <w:szCs w:val="22"/>
        </w:rPr>
        <w:t xml:space="preserve">Pour le compilateur,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Casier&lt;Valise&gt;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Casier&lt;String&gt;</w:t>
      </w:r>
      <w:r>
        <w:rPr>
          <w:sz w:val="22"/>
          <w:szCs w:val="22"/>
        </w:rPr>
        <w:t xml:space="preserve"> diffèrent. À l'exécution, il n'existe qu'une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. Les arguments de type n'existent que pour le compilateur : une fois qu'il a tout vérifié, il les efface, et un objet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ne sait pas de quoi il est le casier. On appelle ce mécanisme l'</w:t>
      </w:r>
      <w:r>
        <w:rPr>
          <w:i/>
          <w:iCs/>
          <w:sz w:val="22"/>
          <w:szCs w:val="22"/>
        </w:rPr>
        <w:t xml:space="preserve">effacement de type</w:t>
      </w:r>
      <w:r>
        <w:rPr>
          <w:sz w:val="22"/>
          <w:szCs w:val="22"/>
        </w:rPr>
        <w:t xml:space="preserve">, en anglais </w:t>
      </w:r>
      <w:r>
        <w:rPr>
          <w:i/>
          <w:iCs/>
          <w:sz w:val="22"/>
          <w:szCs w:val="22"/>
        </w:rPr>
        <w:t xml:space="preserve">type erasure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 raison est historique. La généricité est arrivée avec Java 5, en 2004. Tout le code écrit avant devait continuer à tourner sur la même machine virtuelle, sans être recompilé. Le </w:t>
      </w:r>
      <w:r>
        <w:rPr>
          <w:i/>
          <w:iCs/>
          <w:sz w:val="22"/>
          <w:szCs w:val="22"/>
        </w:rPr>
        <w:t xml:space="preserve">type brut</w:t>
      </w:r>
      <w:r>
        <w:rPr>
          <w:sz w:val="22"/>
          <w:szCs w:val="22"/>
        </w:rPr>
        <w:t xml:space="preserve"> que la démonstration a montré,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sans chevrons, vient de là : c'est ce qui reste d'une classe générique une fois ses arguments effacés.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Vérifier, puis effacer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left w:type="dxa" w:w="60"/>
              <w:right w:type="dxa" w:w="60"/>
            </w:tcMar>
          </w:tcPr>
          <w:p>
            <w:pPr>
              <w:keepNext/>
              <w:keepLines/>
              <w:shd w:fill="F2F2F2" w:val="clear"/>
              <w:spacing w:after="0" w:before="10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// vous ecrivez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Casier&lt;Valise&gt; casier = new Casier&lt;&gt;();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casier.deposer(new Valise("bleue"));</w:t>
            </w:r>
          </w:p>
          <w:p>
            <w:pPr>
              <w:keepNext w:val="false"/>
              <w:keepLines/>
              <w:shd w:fill="F2F2F2" w:val="clear"/>
              <w:spacing w:after="16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Valise v = casier.retirer();</w:t>
            </w:r>
          </w:p>
        </w:tc>
        <w:tc>
          <w:tcPr>
            <w:tcW w:type="dxa" w:w="4513"/>
            <w:tcMar>
              <w:left w:type="dxa" w:w="60"/>
              <w:right w:type="dxa" w:w="60"/>
            </w:tcMar>
          </w:tcPr>
          <w:p>
            <w:pPr>
              <w:keepNext/>
              <w:keepLines/>
              <w:shd w:fill="F2F2F2" w:val="clear"/>
              <w:spacing w:after="0" w:before="10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// le compilateur en fait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Casier casier = new Casier();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casier.deposer(new Valise("bleue"));</w:t>
            </w:r>
          </w:p>
          <w:p>
            <w:pPr>
              <w:keepNext w:val="false"/>
              <w:keepLines/>
              <w:shd w:fill="F2F2F2" w:val="clear"/>
              <w:spacing w:after="16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Valise v = (Valise) casier.retirer();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Le compilateur vérifie chaque usage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, puis il remplace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 dans la classe, et il écrit lui-même le transtypage chez l'appelant. Le transtypage n'a donc pas disparu : c'est le compilateur qui l'écrit, à chaque appel.</w:t>
      </w:r>
    </w:p>
    <w:p>
      <w:pPr>
        <w:spacing w:after="120"/>
      </w:pPr>
      <w:r>
        <w:rPr>
          <w:sz w:val="22"/>
          <w:szCs w:val="22"/>
        </w:rPr>
        <w:t xml:space="preserve">La différence avec la première version de la démonstration est ailleurs. Ce transtypage-ci ne peut pas échouer, parce que le compilateur a vérifié tous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deposer</w:t>
      </w:r>
      <w:r>
        <w:rPr>
          <w:sz w:val="22"/>
          <w:szCs w:val="22"/>
        </w:rPr>
        <w:t xml:space="preserve"> avant de l'écrire. C'est la vérification qui refuse une erreur de type, pas le transtypage : elle a lieu avant l'effacement.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l'effacement interdit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4"/>
        <w:gridCol w:w="6596"/>
      </w:tblGrid>
      <w:tr>
        <w:trPr>
          <w:tblHeader/>
        </w:trPr>
        <w:tc>
          <w:tcPr>
            <w:tcW w:type="dxa" w:w="2764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Refusé</w:t>
            </w:r>
          </w:p>
        </w:tc>
        <w:tc>
          <w:tcPr>
            <w:tcW w:type="dxa" w:w="6596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Parce qu'à l'exécution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Casier&lt;int&gt;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</w:t>
            </w:r>
            <w:r>
              <w:rPr>
                <w:sz w:val="20"/>
                <w:szCs w:val="20"/>
              </w:rPr>
              <w:t xml:space="preserve"> devient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Object</w:t>
            </w:r>
            <w:r>
              <w:rPr>
                <w:sz w:val="20"/>
                <w:szCs w:val="20"/>
              </w:rPr>
              <w:t xml:space="preserve">, et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int</w:t>
            </w:r>
            <w:r>
              <w:rPr>
                <w:sz w:val="20"/>
                <w:szCs w:val="20"/>
              </w:rPr>
              <w:t xml:space="preserve"> n'est pas un objet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new T()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 ne sait plus quelle classe construire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new T[10]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tableau doit connaître le type de ses cases</w:t>
            </w:r>
          </w:p>
        </w:tc>
      </w:tr>
      <w:tr>
        <w:trPr>
          <w:cantSplit/>
        </w:trPr>
        <w:tc>
          <w:tcPr>
            <w:tcW w:type="dxa" w:w="27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static T champ;</w:t>
            </w:r>
          </w:p>
        </w:tc>
        <w:tc>
          <w:tcPr>
            <w:tcW w:type="dxa" w:w="659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tous les casiers partagent une seule classe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Chaque refus découle de la même cause : au moment de l'exécution,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n'existe plus.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première ligne répond à la question de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GEN.1</w:t>
      </w:r>
      <w:r>
        <w:rPr>
          <w:b/>
          <w:bCs/>
          <w:sz w:val="22"/>
          <w:szCs w:val="22"/>
        </w:rPr>
        <w:t xml:space="preserve">.</w:t>
      </w:r>
      <w:r>
        <w:rPr>
          <w:sz w:val="22"/>
          <w:szCs w:val="22"/>
        </w:rPr>
        <w:t xml:space="preserve"> Une classe générique ne connaît que des objets : on écrit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Casier&lt;Integer&gt;</w:t>
      </w:r>
      <w:r>
        <w:rPr>
          <w:sz w:val="22"/>
          <w:szCs w:val="22"/>
        </w:rPr>
        <w:t xml:space="preserve">, et l'autoboxing fait le reste (voir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 §1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troisième explique ce que la démonstration a laissé dans sa classe :</w:t>
      </w:r>
      <w:r>
        <w:rPr>
          <w:sz w:val="22"/>
          <w:szCs w:val="22"/>
        </w:rPr>
        <w:t xml:space="preserve"> un tableau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, et non un tableau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. Un tableau vérifie à l'exécution ce qu'on y range, il doit donc savoir quel type il contient.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 dernière tient à ce qu'un membre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static</w:t>
      </w:r>
      <w:r>
        <w:rPr>
          <w:b/>
          <w:bCs/>
          <w:sz w:val="22"/>
          <w:szCs w:val="22"/>
        </w:rPr>
        <w:t xml:space="preserve"> appartient à la classe</w:t>
      </w:r>
      <w:r>
        <w:rPr>
          <w:sz w:val="22"/>
          <w:szCs w:val="22"/>
        </w:rPr>
        <w:t xml:space="preserve"> (voir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 §4</w:t>
      </w:r>
      <w:r>
        <w:rPr>
          <w:sz w:val="22"/>
          <w:szCs w:val="22"/>
        </w:rPr>
        <w:t xml:space="preserve">), et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Casier&lt;Valise&gt;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Casier&lt;String&gt;</w:t>
      </w:r>
      <w:r>
        <w:rPr>
          <w:sz w:val="22"/>
          <w:szCs w:val="22"/>
        </w:rPr>
        <w:t xml:space="preserve"> n'en font qu'une.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transtypage qu'on ne peut pas éviter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// dans une classe generique, sur un tableau d'Object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@SuppressWarnings("unchecked")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 objet = (T) cases[i];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// au module FIC, en relisant un fichier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 valises = (List&lt;Valise&gt;) entree.readObject();</w:t>
      </w:r>
    </w:p>
    <w:p>
      <w:pPr>
        <w:spacing w:after="120"/>
      </w:pPr>
      <w:r>
        <w:rPr>
          <w:sz w:val="22"/>
          <w:szCs w:val="22"/>
        </w:rPr>
        <w:t xml:space="preserve">Parfois, seul le programmeur sait ce que contient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 Après effacement, un transtypage vers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devient un transtypage vers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 : il ne vérifie rien. Un transtypage vers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ne vérifie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. Si le contenu n'est pas le bon, l'erreur surgira plus tard, à l'endroit où on lira l'élément, c'est-à-dire exactement ce que la généricité devait empêcher. Le compilateur le signale par un avertissement « unchecked ».</w:t>
      </w:r>
    </w:p>
    <w:p>
      <w:pPr>
        <w:spacing w:after="120"/>
      </w:pPr>
      <w:r>
        <w:rPr>
          <w:sz w:val="22"/>
          <w:szCs w:val="22"/>
        </w:rPr>
        <w:t xml:space="preserve">On l'accepte dans deux cas : dans une classe qui contrôle seule ce qu'elle range, comme la classe de la démonstration ; et quand une donnée revient d'un monde qui ignore la généricité, comme un fichier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</w:t>
      </w:r>
      <w:r>
        <w:rPr>
          <w:sz w:val="22"/>
          <w:szCs w:val="22"/>
        </w:rPr>
        <w:t xml:space="preserve">. L'annotation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@SuppressWarnings("unchecked")</w:t>
      </w:r>
      <w:r>
        <w:rPr>
          <w:sz w:val="22"/>
          <w:szCs w:val="22"/>
        </w:rPr>
        <w:t xml:space="preserve"> signe alors : « je l'ai vérifié ». Elle se pose sur la plus petite portée possible, une variable ou une méthode, et jamais pour faire taire un avertissement qu'on ne comprend pas.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§4 — Une famille de types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Valise</w:t>
      </w:r>
      <w:r>
        <w:rPr>
          <w:b/>
          <w:bCs/>
          <w:color w:val="595959"/>
          <w:sz w:val="24"/>
          <w:szCs w:val="24"/>
        </w:rPr>
        <w:t xml:space="preserve"> est un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Bagage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// Valise extends Bagage, Sac extends Bagage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 soute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soute.add(new Valise("bleue"));       // accepte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soute.add(new Sac());                 // accepte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La famille des bagages, qui sert de fil à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GEN §4</w:t>
      </w:r>
    </w:p>
    <w:p>
      <w:pPr>
        <w:spacing w:after="120"/>
      </w:pPr>
      <w:r>
        <w:rPr>
          <w:sz w:val="22"/>
          <w:szCs w:val="22"/>
        </w:rPr>
        <w:t xml:space="preserve">Rien de neuf ici : c'est la substitution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</w:t>
      </w:r>
      <w:r>
        <w:rPr>
          <w:sz w:val="22"/>
          <w:szCs w:val="22"/>
        </w:rPr>
        <w:t xml:space="preserve">. Partout où l'on attend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, on peut donner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 Une liste de bagages peut donc contenir des valises et des sacs mélangés.</w:t>
      </w:r>
    </w:p>
    <w:p>
      <w:pPr>
        <w:spacing w:after="120"/>
      </w:pPr>
      <w:r>
        <w:rPr>
          <w:sz w:val="22"/>
          <w:szCs w:val="22"/>
        </w:rPr>
        <w:t xml:space="preserve">Mais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peut-elle passer là où l'on attend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 ? La réponse est non, et le compilateur le refuse. S'il l'acceptait, la méthode qui reçoit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 pourrait y ajouter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Sac</w:t>
      </w:r>
      <w:r>
        <w:rPr>
          <w:sz w:val="22"/>
          <w:szCs w:val="22"/>
        </w:rPr>
        <w:t xml:space="preserve">, et la liste de valises de l'appelant contiendrait un intrus.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est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, mais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n'est pas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. Les jokers répondent à ce problème.</w:t>
      </w:r>
    </w:p>
    <w:tbl>
      <w:tblPr>
        <w:tblW w:type="dxa" w:w="9360"/>
        <w:tblBorders>
          <w:top w:val="single" w:color="A6A6A6" w:sz="2"/>
          <w:left w:val="single" w:color="2E7D32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GEN.4</w:t>
            </w:r>
            <w:r>
              <w:rPr>
                <w:sz w:val="22"/>
                <w:szCs w:val="22"/>
              </w:rPr>
              <w:t xml:space="preserve"> Le joker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se fait dans un ordre précis, et cet ordre est l'exercice. Écrivez d'abord la méthode avec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Triplet&lt;Personne&gt;</w:t>
            </w:r>
            <w:r>
              <w:rPr>
                <w:sz w:val="22"/>
                <w:szCs w:val="22"/>
              </w:rPr>
              <w:t xml:space="preserve"> en paramètre, comme l'énoncé le propose. Passez-lui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Triplet&lt;Etudiant&gt;</w:t>
            </w:r>
            <w:r>
              <w:rPr>
                <w:sz w:val="22"/>
                <w:szCs w:val="22"/>
              </w:rPr>
              <w:t xml:space="preserve">, et lisez le refus du compilateur avant de lire l'encadré. Seulement ensuite, écrivez la version avec le joker.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? extends</w:t>
      </w:r>
      <w:r>
        <w:rPr>
          <w:b/>
          <w:bCs/>
          <w:color w:val="595959"/>
          <w:sz w:val="24"/>
          <w:szCs w:val="24"/>
        </w:rPr>
        <w:t xml:space="preserve"> : on lit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double poidsTotal(List&lt;? extends Bagage&gt; bagages)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double total = 0;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for (Bagage b : bagages)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total += b.getPoids();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// bagages.add(new Sac());   ne compile pas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return total;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Le point d'interrogation se lit « quelque chose » : 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? extends Bagage</w:t>
      </w:r>
      <w:r>
        <w:rPr>
          <w:sz w:val="22"/>
          <w:szCs w:val="22"/>
        </w:rPr>
        <w:t xml:space="preserve"> est une liste de quelque chose qui est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.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ou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List&lt;Sac&gt;</w:t>
      </w:r>
      <w:r>
        <w:rPr>
          <w:sz w:val="22"/>
          <w:szCs w:val="22"/>
        </w:rPr>
        <w:t xml:space="preserve"> y passent. La méthode ne sait pas quelle liste elle reçoit, mais elle sait que chaque élément est au moins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 : elle peut donc lire et peser.</w:t>
      </w:r>
    </w:p>
    <w:p>
      <w:pPr>
        <w:spacing w:after="120"/>
      </w:pPr>
      <w:r>
        <w:rPr>
          <w:sz w:val="22"/>
          <w:szCs w:val="22"/>
        </w:rPr>
        <w:t xml:space="preserve">Ajouter, en revanche, lui est interdit. Si la liste reçue est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Sac</w:t>
      </w:r>
      <w:r>
        <w:rPr>
          <w:sz w:val="22"/>
          <w:szCs w:val="22"/>
        </w:rPr>
        <w:t xml:space="preserve"> y serait un intrus, et la méthode n'a aucun moyen de le savoir. Le compilateur refuse donc tout ajout, sauf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. Retirer ou vider la liste restent possibles : on ne peut rien y faire entrer, ce qui n'est pas tout à fait « lecture seule ».</w:t>
      </w: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? super</w:t>
      </w:r>
      <w:r>
        <w:rPr>
          <w:b/>
          <w:bCs/>
          <w:color w:val="595959"/>
          <w:sz w:val="24"/>
          <w:szCs w:val="24"/>
        </w:rPr>
        <w:t xml:space="preserve"> : on ajoute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void charger(List&lt;? super Valise&gt; soute, int n)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for (int i = 0; i &lt; n; i++)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soute.add(new Valise("grise"));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charger(new ArrayList&lt;Bagage&gt;(), 3);    // accepte</w:t>
      </w:r>
    </w:p>
    <w:p>
      <w:pPr>
        <w:spacing w:after="120"/>
      </w:pPr>
      <w:r>
        <w:rPr>
          <w:sz w:val="22"/>
          <w:szCs w:val="22"/>
        </w:rPr>
        <w:t xml:space="preserve">C'est le joker symétrique : 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? super Valise</w:t>
      </w:r>
      <w:r>
        <w:rPr>
          <w:sz w:val="22"/>
          <w:szCs w:val="22"/>
        </w:rPr>
        <w:t xml:space="preserve"> est une liste de quelque chose dont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hérite.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 ou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List&lt;Object&gt;</w:t>
      </w:r>
      <w:r>
        <w:rPr>
          <w:sz w:val="22"/>
          <w:szCs w:val="22"/>
        </w:rPr>
        <w:t xml:space="preserve"> y passent, et quelle que soit la liste reçue,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y a sa place. En revanche, la méthode ne sait pas ce qu'elle lirait : seulement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 a montré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removeIf(Predicate&lt;? super E&gt; filtre)</w:t>
      </w:r>
      <w:r>
        <w:rPr>
          <w:sz w:val="22"/>
          <w:szCs w:val="22"/>
        </w:rPr>
        <w:t xml:space="preserve">. Vous pouvez maintenant le lire : un critère écrit pour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 sait tester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, et peut donc servir sur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. Les reconnaître dans les signatures du JDK suffit : en écrire est rare.</w:t>
      </w:r>
    </w:p>
    <w:p>
      <w:pPr>
        <w:pStyle w:val="Heading2"/>
        <w:keepNext/>
        <w:spacing w:after="100" w:before="240"/>
      </w:pP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? extends</w:t>
      </w:r>
      <w:r>
        <w:rPr>
          <w:b/>
          <w:bCs/>
          <w:color w:val="595959"/>
          <w:sz w:val="24"/>
          <w:szCs w:val="24"/>
        </w:rPr>
        <w:t xml:space="preserve"> ou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? super</w:t>
      </w:r>
    </w:p>
    <w:p>
      <w:pPr>
        <w:spacing w:after="120"/>
      </w:pPr>
      <w:r>
        <w:rPr>
          <w:sz w:val="22"/>
          <w:szCs w:val="22"/>
        </w:rPr>
        <w:t xml:space="preserve">Tout dépend de ce que la méthode fait de la liste : la lire, ou la remplir.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3567"/>
        <w:gridCol w:w="4123"/>
      </w:tblGrid>
      <w:tr>
        <w:trPr>
          <w:tblHeader/>
        </w:trPr>
        <w:tc>
          <w:tcPr>
            <w:tcW w:type="dxa" w:w="167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567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? extends Bagage</w:t>
            </w:r>
          </w:p>
        </w:tc>
        <w:tc>
          <w:tcPr>
            <w:tcW w:type="dxa" w:w="4123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? super Valise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Bagage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Valise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Sac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Valise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Bagage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Object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Lire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des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Bagage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Object</w:t>
            </w:r>
            <w:r>
              <w:rPr>
                <w:sz w:val="20"/>
                <w:szCs w:val="20"/>
              </w:rPr>
              <w:t xml:space="preserve"> seulement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Ajouter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oui, des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Valise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liste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fournit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reçoit</w:t>
            </w:r>
          </w:p>
        </w:tc>
      </w:tr>
      <w:tr>
        <w:trPr>
          <w:cantSplit/>
        </w:trPr>
        <w:tc>
          <w:tcPr>
            <w:tcW w:type="dxa" w:w="16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Exemple</w:t>
            </w:r>
          </w:p>
        </w:tc>
        <w:tc>
          <w:tcPr>
            <w:tcW w:type="dxa" w:w="356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poidsTotal(...)</w:t>
            </w:r>
          </w:p>
        </w:tc>
        <w:tc>
          <w:tcPr>
            <w:tcW w:type="dxa" w:w="4123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charger(...)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La question à se poser porte sur la méthode, pas sur la liste. Si la méthode lit, si la liste lui </w:t>
      </w:r>
      <w:r>
        <w:rPr>
          <w:i/>
          <w:iCs/>
          <w:sz w:val="22"/>
          <w:szCs w:val="22"/>
        </w:rPr>
        <w:t xml:space="preserve">fournit</w:t>
      </w:r>
      <w:r>
        <w:rPr>
          <w:sz w:val="22"/>
          <w:szCs w:val="22"/>
        </w:rPr>
        <w:t xml:space="preserve"> des éléments, le joker 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extends</w:t>
      </w:r>
      <w:r>
        <w:rPr>
          <w:sz w:val="22"/>
          <w:szCs w:val="22"/>
        </w:rPr>
        <w:t xml:space="preserve">. Si elle ajoute, si la liste </w:t>
      </w:r>
      <w:r>
        <w:rPr>
          <w:i/>
          <w:iCs/>
          <w:sz w:val="22"/>
          <w:szCs w:val="22"/>
        </w:rPr>
        <w:t xml:space="preserve">reçoit</w:t>
      </w:r>
      <w:r>
        <w:rPr>
          <w:sz w:val="22"/>
          <w:szCs w:val="22"/>
        </w:rPr>
        <w:t xml:space="preserve"> des éléments, le joker 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super</w:t>
      </w:r>
      <w:r>
        <w:rPr>
          <w:sz w:val="22"/>
          <w:szCs w:val="22"/>
        </w:rPr>
        <w:t xml:space="preserve">. Les anglophones retiennent la règle sous le nom PECS, </w:t>
      </w:r>
      <w:r>
        <w:rPr>
          <w:i/>
          <w:iCs/>
          <w:sz w:val="22"/>
          <w:szCs w:val="22"/>
        </w:rPr>
        <w:t xml:space="preserve">Producer Extends,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Consumer</w:t>
      </w:r>
      <w:r>
        <w:rPr>
          <w:i/>
          <w:iCs/>
          <w:sz w:val="22"/>
          <w:szCs w:val="22"/>
        </w:rPr>
        <w:t xml:space="preserve"> Super</w:t>
      </w:r>
      <w:r>
        <w:rPr>
          <w:sz w:val="22"/>
          <w:szCs w:val="22"/>
        </w:rPr>
        <w:t xml:space="preserve">. Une méthode qui fait les deux, lire et ajouter, n'utilise pas de joker : elle prend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Des exemples, et des contre-exemples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Ce que chaque joker accepte, et ce qu'il refuse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 valises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List&lt;Sac&gt; sacs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 bagages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List&lt;Object&gt; objets = new ArrayList&lt;&gt;();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poidsTotal(valises);     // accepte : chaque Valise est un Bagage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poidsTotal(sacs);        // accepte : chaque Sac aussi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poidsTotal(objets);      // refuse : un Object n'est pas forcement un Bagage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charger(bagages, 2);     // accepte : une Valise a sa place parmi des Bagage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charger(objets, 2);      // accepte : et parmi des Object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charger(sacs, 2);        // refuse : une Valise n'a pas sa place parmi des Sac</w:t>
      </w:r>
    </w:p>
    <w:p>
      <w:pPr>
        <w:spacing w:after="120"/>
      </w:pPr>
      <w:r>
        <w:rPr>
          <w:sz w:val="22"/>
          <w:szCs w:val="22"/>
        </w:rPr>
        <w:t xml:space="preserve">Le raisonnement est toujours le même : se demander ce que la méthode va faire de la liste.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poidsTotal</w:t>
      </w:r>
      <w:r>
        <w:rPr>
          <w:sz w:val="22"/>
          <w:szCs w:val="22"/>
        </w:rPr>
        <w:t xml:space="preserve"> lit des éléments et les traite comme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 : toute liste dont les éléments sont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Bagage</w:t>
      </w:r>
      <w:r>
        <w:rPr>
          <w:sz w:val="22"/>
          <w:szCs w:val="22"/>
        </w:rPr>
        <w:t xml:space="preserve"> convient, quelle que soit leur sorte exacte.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charger</w:t>
      </w:r>
      <w:r>
        <w:rPr>
          <w:sz w:val="22"/>
          <w:szCs w:val="22"/>
        </w:rPr>
        <w:t xml:space="preserve"> ajoute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 : toute liste où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a sa place convient, c'est-à-dire une liste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 ou d'un type plus général. Le compilateur refuse exactement les cas où la méthode pourrait se tromper.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§5 — Une méthode générique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compilateur déduit le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T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&lt;T&gt; T auHasard(List&lt;T&gt; elements)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int i = (int) (Math.random() * elements.size());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return elements.get(i);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 v = Tirage.auHasard(valises);    // T vaut Valise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 s = Tirage.auHasard(messages);   // T vaut String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 w = Tirage.&lt;Valise&gt;auHasard(valises);</w:t>
      </w:r>
    </w:p>
    <w:p>
      <w:pPr>
        <w:spacing w:after="120"/>
      </w:pPr>
      <w:r>
        <w:rPr>
          <w:sz w:val="22"/>
          <w:szCs w:val="22"/>
        </w:rPr>
        <w:t xml:space="preserve">Une méthode peut déclarer son propre paramètre de type, entre chevrons, avant le type de retour.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d'une classe est fixé une fois, à la création de l'objet ; celui d'une méthode est fixé à chaque appel, et peut valoir autre chose à l'appel suivant.</w:t>
      </w:r>
    </w:p>
    <w:p>
      <w:pPr>
        <w:spacing w:after="120"/>
      </w:pPr>
      <w:r>
        <w:rPr>
          <w:sz w:val="22"/>
          <w:szCs w:val="22"/>
        </w:rPr>
        <w:t xml:space="preserve">Personne ne l'écrit : le compilateur regarde l'argument, voit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, et en déduit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. Il sait alors que l'appel retourne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Valise</w:t>
      </w:r>
      <w:r>
        <w:rPr>
          <w:sz w:val="22"/>
          <w:szCs w:val="22"/>
        </w:rPr>
        <w:t xml:space="preserve">. La dernière ligne montre la forme explicite ; vous la croiserez dans des documentations, rarement dans du code.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méthode statique déclare son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T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Casier&lt;T&gt;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// ...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static &lt;T&gt; Casier&lt;T&gt; contenant(T objet)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Casier&lt;T&gt; casier = new Casier&lt;&gt;();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casier.deposer(objet);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return casier;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Casier&lt;Valise&gt; casier = Casier.contenant(valise);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d'une classe appartient à chacun de ses objets. Une méthode statique est appelée sur la classe, sans objet : elle ne le voit pas, pour la même raison que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 T champ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GEN §3</w:t>
      </w:r>
      <w:r>
        <w:rPr>
          <w:sz w:val="22"/>
          <w:szCs w:val="22"/>
        </w:rPr>
        <w:t xml:space="preserve">. Elle déclare donc son propre paramètre. Il porte ici la même lettre, comme dans le JDK (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List.of</w:t>
      </w:r>
      <w:r>
        <w:rPr>
          <w:sz w:val="22"/>
          <w:szCs w:val="22"/>
        </w:rPr>
        <w:t xml:space="preserve"> fait pareil), mais c'est un autre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 : celui de la méthode, déduit à chaque appel.</w:t>
      </w:r>
    </w:p>
    <w:p>
      <w:pPr>
        <w:spacing w:after="120"/>
      </w:pPr>
      <w:r>
        <w:rPr>
          <w:sz w:val="22"/>
          <w:szCs w:val="22"/>
        </w:rPr>
        <w:t xml:space="preserve">C'est une </w:t>
      </w:r>
      <w:r>
        <w:rPr>
          <w:i/>
          <w:iCs/>
          <w:sz w:val="22"/>
          <w:szCs w:val="22"/>
        </w:rPr>
        <w:t xml:space="preserve">fabrique</w:t>
      </w:r>
      <w:r>
        <w:rPr>
          <w:sz w:val="22"/>
          <w:szCs w:val="22"/>
        </w:rPr>
        <w:t xml:space="preserve">, au sens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</w:t>
      </w:r>
      <w:r>
        <w:rPr>
          <w:sz w:val="22"/>
          <w:szCs w:val="22"/>
        </w:rPr>
        <w:t xml:space="preserve"> (voir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 §4</w:t>
      </w:r>
      <w:r>
        <w:rPr>
          <w:sz w:val="22"/>
          <w:szCs w:val="22"/>
        </w:rPr>
        <w:t xml:space="preserve">) : une méthode statique qui construit et retourne un objet prêt à servir.</w:t>
      </w:r>
    </w:p>
    <w:tbl>
      <w:tblPr>
        <w:tblW w:type="dxa" w:w="9360"/>
        <w:tblBorders>
          <w:top w:val="single" w:color="A6A6A6" w:sz="2"/>
          <w:left w:val="single" w:color="2E7D32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GEN.5</w:t>
            </w:r>
            <w:r>
              <w:rPr>
                <w:sz w:val="22"/>
                <w:szCs w:val="22"/>
              </w:rPr>
              <w:t xml:space="preserve"> Une méthode générique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L'exercice déclare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</w:t>
            </w:r>
            <w:r>
              <w:rPr>
                <w:sz w:val="22"/>
                <w:szCs w:val="22"/>
              </w:rPr>
              <w:t xml:space="preserve"> sur une méthode d'une classe qui n'est pas générique ; l'indice de l'énoncé vous évite d'écrire la boucle d'inversion. Lisez la remarque honnête de l'énoncé, puis faites l'expérience de la première question : la méthode réécrite avec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Object</w:t>
            </w:r>
            <w:r>
              <w:rPr>
                <w:sz w:val="22"/>
                <w:szCs w:val="22"/>
              </w:rPr>
              <w:t xml:space="preserve">. Comparez avec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auHasard</w:t>
            </w:r>
            <w:r>
              <w:rPr>
                <w:sz w:val="22"/>
                <w:szCs w:val="22"/>
              </w:rPr>
              <w:t xml:space="preserve">, et cherchez ce qui fait la différence entre les deux.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GEN §6 — Hériter d'une classe générique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façons d'hériter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CasierFerme&lt;T&gt; extends Casier&lt;T&gt;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final String code;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CasierFerme(String code)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this.code = code;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CasierVelo extends Casier&lt;Velo&gt;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// deposer(Velo) et retirer() : Velo, herites tels quels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Une fille peut rester générique, ou fixer le type une fois pour toutes.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CasierFerme</w:t>
      </w:r>
      <w:r>
        <w:rPr>
          <w:sz w:val="22"/>
          <w:szCs w:val="22"/>
        </w:rPr>
        <w:t xml:space="preserve"> reste générique : on peut créer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CasierFerme&lt;Valise&gt;</w:t>
      </w:r>
      <w:r>
        <w:rPr>
          <w:sz w:val="22"/>
          <w:szCs w:val="22"/>
        </w:rPr>
        <w:t xml:space="preserve"> ou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CasierFerme&lt;Sac&gt;</w:t>
      </w:r>
      <w:r>
        <w:rPr>
          <w:sz w:val="22"/>
          <w:szCs w:val="22"/>
        </w:rPr>
        <w:t xml:space="preserve">, et chacun hérite des méthodes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</w:t>
      </w:r>
      <w:r>
        <w:rPr>
          <w:sz w:val="22"/>
          <w:szCs w:val="22"/>
        </w:rPr>
        <w:t xml:space="preserve"> pour ce type.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CasierVelo</w:t>
      </w:r>
      <w:r>
        <w:rPr>
          <w:sz w:val="22"/>
          <w:szCs w:val="22"/>
        </w:rPr>
        <w:t xml:space="preserve"> ne l'est plus : il est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Casier&lt;Velo&gt;</w:t>
      </w:r>
      <w:r>
        <w:rPr>
          <w:sz w:val="22"/>
          <w:szCs w:val="22"/>
        </w:rPr>
        <w:t xml:space="preserve">, et rien d'autre. On écrit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CasierVelo()</w:t>
      </w:r>
      <w:r>
        <w:rPr>
          <w:sz w:val="22"/>
          <w:szCs w:val="22"/>
        </w:rPr>
        <w:t xml:space="preserve"> sans chevrons, et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retirer</w:t>
      </w:r>
      <w:r>
        <w:rPr>
          <w:sz w:val="22"/>
          <w:szCs w:val="22"/>
        </w:rPr>
        <w:t xml:space="preserve"> retourne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Velo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Pour le reste, l'héritage fonctionne comme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</w:t>
      </w:r>
      <w:r>
        <w:rPr>
          <w:sz w:val="22"/>
          <w:szCs w:val="22"/>
        </w:rPr>
        <w:t xml:space="preserve"> : redéfinition,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super</w:t>
      </w:r>
      <w:r>
        <w:rPr>
          <w:sz w:val="22"/>
          <w:szCs w:val="22"/>
        </w:rPr>
        <w:t xml:space="preserve">, polymorphisme.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interface générique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Vestiaire implements Depot&lt;Manteau&gt;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private Manteau accroche;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@Override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void deposer(Manteau m) { accroche = m; }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@Override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Manteau retirer() { return accroche; }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Une interface aussi peut être générique. 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Depot&lt;T&gt;</w:t>
      </w:r>
      <w:r>
        <w:rPr>
          <w:sz w:val="22"/>
          <w:szCs w:val="22"/>
        </w:rPr>
        <w:t xml:space="preserve"> déclare ici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deposer(T)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retirer()</w:t>
      </w:r>
      <w:r>
        <w:rPr>
          <w:sz w:val="22"/>
          <w:szCs w:val="22"/>
        </w:rPr>
        <w:t xml:space="preserve">, qui retourne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. La classe qui l'implémente transmet le type, ou le fixe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Vestiaire</w:t>
      </w:r>
      <w:r>
        <w:rPr>
          <w:sz w:val="22"/>
          <w:szCs w:val="22"/>
        </w:rPr>
        <w:t xml:space="preserve"> fixe le type, et dans ses méthodes,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 est remplacé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Manteau</w:t>
      </w:r>
      <w:r>
        <w:rPr>
          <w:sz w:val="22"/>
          <w:szCs w:val="22"/>
        </w:rPr>
        <w:t xml:space="preserve">, ce que l'annotation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@Override</w:t>
      </w:r>
      <w:r>
        <w:rPr>
          <w:sz w:val="22"/>
          <w:szCs w:val="22"/>
        </w:rPr>
        <w:t xml:space="preserve"> confirme.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Casier&lt;T&gt;</w:t>
      </w:r>
      <w:r>
        <w:rPr>
          <w:sz w:val="22"/>
          <w:szCs w:val="22"/>
        </w:rPr>
        <w:t xml:space="preserve"> pourrait de son côté implémenter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Depot&lt;T&gt;</w:t>
      </w:r>
      <w:r>
        <w:rPr>
          <w:sz w:val="22"/>
          <w:szCs w:val="22"/>
        </w:rPr>
        <w:t xml:space="preserve">, et transmettre son paramètre.</w:t>
      </w:r>
    </w:p>
    <w:p>
      <w:pPr>
        <w:spacing w:after="120"/>
      </w:pPr>
      <w:r>
        <w:rPr>
          <w:sz w:val="22"/>
          <w:szCs w:val="22"/>
        </w:rPr>
        <w:t xml:space="preserve">Vous connaissez déjà plusieurs interfaces génériques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List&lt;E&gt;</w:t>
      </w:r>
      <w:r>
        <w:rPr>
          <w:sz w:val="22"/>
          <w:szCs w:val="22"/>
        </w:rPr>
        <w:t xml:space="preserve">, et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Predicate&lt;T&gt;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Function&lt;T, R&gt;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Comparator&lt;T&gt;</w:t>
      </w:r>
      <w:r>
        <w:rPr>
          <w:sz w:val="22"/>
          <w:szCs w:val="22"/>
        </w:rPr>
        <w:t xml:space="preserve">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. Le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LAM</w:t>
      </w:r>
      <w:r>
        <w:rPr>
          <w:sz w:val="22"/>
          <w:szCs w:val="22"/>
        </w:rPr>
        <w:t xml:space="preserve"> vous les fera implémenter sans écrire de classe.</w:t>
      </w:r>
    </w:p>
    <w:tbl>
      <w:tblPr>
        <w:tblW w:type="dxa" w:w="9360"/>
        <w:tblBorders>
          <w:top w:val="single" w:color="A6A6A6" w:sz="2"/>
          <w:left w:val="single" w:color="2E7D32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Exercices</w:t>
            </w:r>
            <w:r>
              <w:rPr>
                <w:sz w:val="22"/>
                <w:szCs w:val="22"/>
              </w:rPr>
              <w:t xml:space="preserve"> -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GEN.6</w:t>
            </w:r>
            <w:r>
              <w:rPr>
                <w:sz w:val="22"/>
                <w:szCs w:val="22"/>
              </w:rPr>
              <w:t xml:space="preserve"> Hériter d'une classe générique, puis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G.31</w:t>
            </w:r>
            <w:r>
              <w:rPr>
                <w:sz w:val="22"/>
                <w:szCs w:val="22"/>
              </w:rPr>
              <w:t xml:space="preserve"> Un objet par joueur (fil rouge GameHub)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GEN.6</w:t>
            </w:r>
            <w:r>
              <w:rPr>
                <w:sz w:val="22"/>
                <w:szCs w:val="22"/>
              </w:rPr>
              <w:t xml:space="preserve"> fournit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Couple&lt;T&gt;</w:t>
            </w:r>
            <w:r>
              <w:rPr>
                <w:sz w:val="22"/>
                <w:szCs w:val="22"/>
              </w:rPr>
              <w:t xml:space="preserve"> et vous fait écrire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CoupleNomme&lt;T&gt;</w:t>
            </w:r>
            <w:r>
              <w:rPr>
                <w:sz w:val="22"/>
                <w:szCs w:val="22"/>
              </w:rPr>
              <w:t xml:space="preserve"> ; lisez l'encadré sur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super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</w:t>
            </w:r>
            <w:r>
              <w:rPr>
                <w:sz w:val="22"/>
                <w:szCs w:val="22"/>
              </w:rPr>
              <w:t xml:space="preserve"> avant d'écrire le constructeur. La première question de fin rejoint le module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ABS</w:t>
            </w:r>
            <w:r>
              <w:rPr>
                <w:sz w:val="22"/>
                <w:szCs w:val="22"/>
              </w:rPr>
              <w:t xml:space="preserve"> : une méthode de la mère qui appelle du code écrit après elle (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CC-CLS.3</w:t>
            </w:r>
            <w:r>
              <w:rPr>
                <w:sz w:val="22"/>
                <w:szCs w:val="22"/>
              </w:rPr>
              <w:t xml:space="preserve">). Côté fil rouge, le jeu de Nim garde deux stratégies dans deux champs jumeaux, et choisit la bonne par un opérateur ternaire.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G.31</w:t>
            </w:r>
            <w:r>
              <w:rPr>
                <w:sz w:val="22"/>
                <w:szCs w:val="22"/>
              </w:rPr>
              <w:t xml:space="preserve"> vous fait écrire une seule classe,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ParJoueur&lt;T&gt;</w:t>
            </w:r>
            <w:r>
              <w:rPr>
                <w:sz w:val="22"/>
                <w:szCs w:val="22"/>
              </w:rPr>
              <w:t xml:space="preserve">, qui garde une chose pour chaque joueur, et l'introduire dans le Nim : la même classe y sert pour des stratégies et pour des joueurs, sans transtypage. Elle stocke la même chose qu'une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Paire&lt;T&gt;</w:t>
            </w:r>
            <w:r>
              <w:rPr>
                <w:sz w:val="22"/>
                <w:szCs w:val="22"/>
              </w:rPr>
              <w:t xml:space="preserve"> : que dit-elle de plus ?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Ce qu'il faut retenir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classe générique reçoit un type en paramètre ; l'utilisateur le fixe, et le compilateur vérifie chaque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généricité ne rend rien possible : elle avance l'erreur de l'exécution à la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forme de l'examen : une classe générique qui enveloppe une collection privée et lui délègue le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À l'exécution, les arguments de type sont effacés :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T()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T[]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 T</w:t>
      </w:r>
      <w:r>
        <w:rPr>
          <w:sz w:val="22"/>
          <w:szCs w:val="22"/>
        </w:rPr>
        <w:t xml:space="preserve">, ni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Casier&lt;int&gt;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List&lt;Valise&gt;</w:t>
      </w:r>
      <w:r>
        <w:rPr>
          <w:sz w:val="22"/>
          <w:szCs w:val="22"/>
        </w:rPr>
        <w:t xml:space="preserve"> n'est pas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List&lt;Bagage&gt;</w:t>
      </w:r>
      <w:r>
        <w:rPr>
          <w:sz w:val="22"/>
          <w:szCs w:val="22"/>
        </w:rPr>
        <w:t xml:space="preserve"> : 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? extends</w:t>
      </w:r>
      <w:r>
        <w:rPr>
          <w:sz w:val="22"/>
          <w:szCs w:val="22"/>
        </w:rPr>
        <w:t xml:space="preserve"> pour lire, 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? super</w:t>
      </w:r>
      <w:r>
        <w:rPr>
          <w:sz w:val="22"/>
          <w:szCs w:val="22"/>
        </w:rPr>
        <w:t xml:space="preserve"> pour ajouter.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méthode peut déclarer son propre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</w:t>
      </w:r>
      <w:r>
        <w:rPr>
          <w:sz w:val="22"/>
          <w:szCs w:val="22"/>
        </w:rPr>
        <w:t xml:space="preserve">, que le compilateur déduit à chaque appel.</w:t>
      </w:r>
    </w:p>
    <w:p>
      <w:pPr>
        <w:spacing w:after="120"/>
      </w:pPr>
      <w:r>
        <w:rPr>
          <w:sz w:val="22"/>
          <w:szCs w:val="22"/>
        </w:rPr>
        <w:t xml:space="preserve">La phrase qui résume le module : la généricité ne change pas ce que le programme fait, elle change le moment où l'on découvre qu'il se trompe.</w:t>
      </w:r>
    </w:p>
    <w:sectPr>
      <w:headerReference w:type="default" r:id="rId13"/>
      <w:footerReference w:type="default" r:id="rId15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Support_GEN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9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image" Target="media/cd1a3ffb5c21076d6b9548816500474a57d22b07.png"/><Relationship Id="rId9" Type="http://schemas.openxmlformats.org/officeDocument/2006/relationships/image" Target="media/f075a04f07e8d0dcacf22aba6517ac2dd77d18d9.png"/><Relationship Id="rId10" Type="http://schemas.openxmlformats.org/officeDocument/2006/relationships/fontTable" Target="fontTable.xml"/><Relationship Id="rId11" Type="http://schemas.openxmlformats.org/officeDocument/2006/relationships/header" Target="header_garde.xml"/><Relationship Id="rId12" Type="http://schemas.openxmlformats.org/officeDocument/2006/relationships/footer" Target="footer_garde.xml"/><Relationship Id="rId13" Type="http://schemas.openxmlformats.org/officeDocument/2006/relationships/header" Target="header_vide.xml"/><Relationship Id="rId14" Type="http://schemas.openxmlformats.org/officeDocument/2006/relationships/footer" Target="footer_vide.xml"/><Relationship Id="rId15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- module GEN</dc:title>
  <dc:creator>Frédéric Ferrant — EPHEC</dc:creator>
  <cp:lastModifiedBy>Un-named</cp:lastModifiedBy>
  <cp:revision>1</cp:revision>
  <dcterms:created xsi:type="dcterms:W3CDTF">2026-10-23T20:41:57.384Z</dcterms:created>
  <dcterms:modified xsi:type="dcterms:W3CDTF">2026-10-23T20:41:57.384Z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