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ITF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Trois mots, et le programme accepte l'inconnu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ITF.1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demos/…/demo/itf/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Cette démonstration se joue sur le patron Observateur, avec vos classes du cours. Son intérêt tient à l'ampleur du résultat comparée à celle du changement : trois mots.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Ça marche déjà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départ. Un fournisseur, deux clients qui s'abonnent et se désabonnent, des produits qui arrivent. Tout fonctionne.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aucun bug à corriger. Ce qu'on va changer, c'est ce que ce code permet de faire DEMAIN.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demande qui coince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Annoncer qu'une épicerie veut être prévenue elle aussi. Écrire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Magasin</w:t>
      </w:r>
      <w:r>
        <w:rPr>
          <w:sz w:val="22"/>
          <w:szCs w:val="22"/>
        </w:rPr>
        <w:t xml:space="preserve"> avec sa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update()</w:t>
      </w:r>
      <w:r>
        <w:rPr>
          <w:sz w:val="22"/>
          <w:szCs w:val="22"/>
        </w:rPr>
        <w:t xml:space="preserve">, puis tenter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fournisseur.addSubscriber(epicerie)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compilateur refuse : un Magasin n'est pas un Client.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magasin sait exactement ce qu'il faut faire. Il a la bonne méthode, avec la bonne signature. Et pourtant il est refusé — parce que le fournisseur a été écrit pour une CLASSE, pas pour une capacité.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fausse bonne idée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Laisser proposer de faire hériter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Magasin</w:t>
      </w:r>
      <w:r>
        <w:rPr>
          <w:sz w:val="22"/>
          <w:szCs w:val="22"/>
        </w:rPr>
        <w:t xml:space="preserve">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Client</w:t>
      </w:r>
      <w:r>
        <w:rPr>
          <w:sz w:val="22"/>
          <w:szCs w:val="22"/>
        </w:rPr>
        <w:t xml:space="preserve">. Le faire. Ça compile.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magasin est-il un client ? Non. Il commande au lieu d'acheter, il n'a rien en commun avec lui. On vient de mentir au compilateur pour lui faire plaisir. Défaire.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Extraire ce qui est vraiment commun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Créer l'interface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Abonne</w:t>
      </w:r>
      <w:r>
        <w:rPr>
          <w:sz w:val="22"/>
          <w:szCs w:val="22"/>
        </w:rPr>
        <w:t xml:space="preserve"> avec la seule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update()</w:t>
      </w:r>
      <w:r>
        <w:rPr>
          <w:sz w:val="22"/>
          <w:szCs w:val="22"/>
        </w:rPr>
        <w:t xml:space="preserve">. Faire l'implémenter aux deux classes. Puis, dans le fournisseur, remplacer les trois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Client</w:t>
      </w:r>
      <w:r>
        <w:rPr>
          <w:sz w:val="22"/>
          <w:szCs w:val="22"/>
        </w:rPr>
        <w:t xml:space="preserve"> par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Abonne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Relancer : le magasin est prévenu comme les clients.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trois mots ont changé. Le fournisseur ne sait plus à qui il parle, et c'est exactement pour ça qu'il peut parler à n'importe qui.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Demander ce qu'il faudrait pour ajouter un entrepôt. Une classe, trois lignes, et pas une seule modification ailleurs.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implements Abonne</w:t>
            </w:r>
            <w:r>
              <w:rPr>
                <w:sz w:val="22"/>
                <w:szCs w:val="22"/>
              </w:rPr>
              <w:t xml:space="preserve"> sur une des deux classes.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message d'erreur ne dit pas « il manque implements » : il dit qu'on ne peut pas convertir un Client en Abonne. Laisser chercher.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avoir la bonne méthode ne suffit pas en Java. Il faut DÉCLARER qu'on tient la promesse. D'autres langages font autrement, et chacun a ses raisons.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CC-OBJ.1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parler à un objet plutôt que l'interroger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itf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l'interface, les deux implémentations et le fournisseur découplé.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Demo_ITF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ITF</dc:title>
  <dc:creator>Frédéric Ferrant — EPHEC</dc:creator>
  <cp:lastModifiedBy>Un-named</cp:lastModifiedBy>
  <cp:revision>1</cp:revision>
  <dcterms:created xsi:type="dcterms:W3CDTF">2026-09-15T12:44:33.369Z</dcterms:created>
  <dcterms:modified xsi:type="dcterms:W3CDTF">2026-09-15T12:44:33.370Z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