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Clean Code</w:t>
      </w:r>
    </w:p>
    <w:p>
      <w:pPr>
        <w:spacing w:after="800" w:before="0"/>
        <w:jc w:val="center"/>
      </w:pPr>
      <w:r>
        <w:rPr>
          <w:rFonts w:ascii="Calibri" w:cs="Calibri" w:eastAsia="Calibri" w:hAnsi="Calibri"/>
          <w:color w:val="000000"/>
          <w:sz w:val="36"/>
          <w:szCs w:val="36"/>
        </w:rPr>
        <w:t xml:space="preserve">34 règles pour écrire du code qu'on peut relire</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hAnsi="Consolas" w:cs="Consolas"/>
            <w:color w:val="0563C1"/>
            <w:sz w:val="18"/>
            <w:szCs w:val="18"/>
            <w:u w:val="single"/>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hAnsi="Consolas" w:cs="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hAnsi="Consolas" w:cs="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hAnsi="Consolas" w:cs="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hAnsi="Consolas" w:cs="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hAnsi="Consolas" w:cs="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hAnsi="Consolas" w:cs="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hAnsi="Consolas" w:cs="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hAnsi="Consolas" w:cs="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hAnsi="Consolas" w:cs="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hAnsi="Consolas" w:cs="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hAnsi="Consolas" w:cs="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hAnsi="Consolas" w:cs="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hAnsi="Consolas" w:cs="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hAnsi="Consolas" w:cs="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hAnsi="Consolas" w:cs="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hAnsi="Consolas" w:cs="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hAnsi="Consolas" w:cs="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hAnsi="Consolas" w:cs="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hAnsi="Consolas" w:cs="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hAnsi="Consolas" w:cs="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hAnsi="Consolas" w:cs="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hAnsi="Consolas" w:cs="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hAnsi="Consolas" w:cs="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retournez pas null</w:t>
              </w:r>
            </w:hyperlink>
          </w:p>
        </w:tc>
      </w:tr>
      <w:tr>
        <w:tc>
          <w:tcPr>
            <w:tcW w:type="dxa" w:w="1700"/>
            <w:tcMar>
              <w:top w:type="dxa" w:w="50"/>
              <w:left w:type="dxa" w:w="100"/>
              <w:bottom w:type="dxa" w:w="50"/>
              <w:right w:type="dxa" w:w="100"/>
            </w:tcMar>
          </w:tcPr>
          <w:p>
            <w:pPr>
              <w:spacing w:after="0"/>
            </w:pPr>
            <w:hyperlink w:history="1" w:anchor="CC_ERR_3">
              <w:r>
                <w:rPr>
                  <w:rFonts w:ascii="Consolas" w:hAnsi="Consolas" w:cs="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hAnsi="Consolas" w:cs="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hAnsi="Consolas" w:cs="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hAnsi="Consolas" w:cs="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hAnsi="Consolas" w:cs="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hAnsi="Consolas" w:cs="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hAnsi="Consolas" w:cs="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hAnsi="Consolas" w:cs="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hAnsi="Consolas" w:cs="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hAnsi="Consolas" w:cs="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hAnsi="Consolas" w:cs="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rFonts w:ascii="Consolas" w:hAnsi="Consolas" w:cs="Consolas"/>
          <w:b/>
          <w:bCs/>
          <w:color w:val="E97132" w:themeColor="accent2"/>
          <w:sz w:val="25"/>
          <w:szCs w:val="25"/>
          <w:u w:val="none"/>
        </w:rPr>
        <w:t xml:space="preserve">CC-NOM.1</w:t>
      </w:r>
      <w:r>
        <w:rPr>
          <w:b/>
          <w:bCs/>
          <w:color w:val="1F4E79"/>
          <w:sz w:val="25"/>
          <w:szCs w:val="25"/>
        </w:rPr>
        <w:t xml:space="preserve">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rFonts w:ascii="Consolas" w:hAnsi="Consolas" w:cs="Consolas"/>
          <w:b/>
          <w:bCs/>
          <w:color w:val="E97132" w:themeColor="accent2"/>
          <w:sz w:val="25"/>
          <w:szCs w:val="25"/>
          <w:u w:val="none"/>
        </w:rPr>
        <w:t xml:space="preserve">CC-NOM.2</w:t>
      </w:r>
      <w:r>
        <w:rPr>
          <w:b/>
          <w:bCs/>
          <w:color w:val="1F4E79"/>
          <w:sz w:val="25"/>
          <w:szCs w:val="25"/>
        </w:rPr>
        <w:t xml:space="preserve">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rFonts w:ascii="Consolas" w:hAnsi="Consolas" w:cs="Consolas"/>
          <w:b/>
          <w:bCs/>
          <w:color w:val="E97132" w:themeColor="accent2"/>
          <w:sz w:val="25"/>
          <w:szCs w:val="25"/>
          <w:u w:val="none"/>
        </w:rPr>
        <w:t xml:space="preserve">CC-NOM.3</w:t>
      </w:r>
      <w:r>
        <w:rPr>
          <w:b/>
          <w:bCs/>
          <w:color w:val="1F4E79"/>
          <w:sz w:val="25"/>
          <w:szCs w:val="25"/>
        </w:rPr>
        <w:t xml:space="preserve">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rFonts w:ascii="Consolas" w:hAnsi="Consolas" w:cs="Consolas"/>
          <w:b/>
          <w:bCs/>
          <w:color w:val="E97132" w:themeColor="accent2"/>
          <w:sz w:val="25"/>
          <w:szCs w:val="25"/>
          <w:u w:val="none"/>
        </w:rPr>
        <w:t xml:space="preserve">CC-NOM.4</w:t>
      </w:r>
      <w:r>
        <w:rPr>
          <w:b/>
          <w:bCs/>
          <w:color w:val="1F4E79"/>
          <w:sz w:val="25"/>
          <w:szCs w:val="25"/>
        </w:rPr>
        <w:t xml:space="preserve">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rFonts w:ascii="Consolas" w:hAnsi="Consolas" w:cs="Consolas"/>
          <w:b/>
          <w:bCs/>
          <w:color w:val="E97132" w:themeColor="accent2"/>
          <w:sz w:val="25"/>
          <w:szCs w:val="25"/>
          <w:u w:val="none"/>
        </w:rPr>
        <w:t xml:space="preserve">CC-NOM.5</w:t>
      </w:r>
      <w:r>
        <w:rPr>
          <w:b/>
          <w:bCs/>
          <w:color w:val="1F4E79"/>
          <w:sz w:val="25"/>
          <w:szCs w:val="25"/>
        </w:rPr>
        <w:t xml:space="preserve">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rFonts w:ascii="Consolas" w:hAnsi="Consolas" w:cs="Consolas"/>
          <w:b/>
          <w:bCs/>
          <w:color w:val="E97132" w:themeColor="accent2"/>
          <w:sz w:val="25"/>
          <w:szCs w:val="25"/>
          <w:u w:val="none"/>
        </w:rPr>
        <w:t xml:space="preserve">CC-NOM.6</w:t>
      </w:r>
      <w:r>
        <w:rPr>
          <w:b/>
          <w:bCs/>
          <w:color w:val="1F4E79"/>
          <w:sz w:val="25"/>
          <w:szCs w:val="25"/>
        </w:rPr>
        <w:t xml:space="preserve">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rFonts w:ascii="Consolas" w:hAnsi="Consolas" w:cs="Consolas"/>
          <w:b/>
          <w:bCs/>
          <w:color w:val="E97132" w:themeColor="accent2"/>
          <w:sz w:val="25"/>
          <w:szCs w:val="25"/>
          <w:u w:val="none"/>
        </w:rPr>
        <w:t xml:space="preserve">CC-NOM.7</w:t>
      </w:r>
      <w:r>
        <w:rPr>
          <w:b/>
          <w:bCs/>
          <w:color w:val="1F4E79"/>
          <w:sz w:val="25"/>
          <w:szCs w:val="25"/>
        </w:rPr>
        <w:t xml:space="preserve">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rFonts w:ascii="Consolas" w:hAnsi="Consolas" w:cs="Consolas"/>
          <w:b/>
          <w:bCs/>
          <w:color w:val="E97132" w:themeColor="accent2"/>
          <w:sz w:val="25"/>
          <w:szCs w:val="25"/>
          <w:u w:val="none"/>
        </w:rPr>
        <w:t xml:space="preserve">CC-NOM.8</w:t>
      </w:r>
      <w:r>
        <w:rPr>
          <w:b/>
          <w:bCs/>
          <w:color w:val="1F4E79"/>
          <w:sz w:val="25"/>
          <w:szCs w:val="25"/>
        </w:rPr>
        <w:t xml:space="preserve">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hAnsi="Consolas" w:cs="Consolas"/>
            <w:color w:val="0563C1"/>
            <w:sz w:val="18"/>
            <w:szCs w:val="18"/>
            <w:u w:val="single"/>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rFonts w:ascii="Consolas" w:hAnsi="Consolas" w:cs="Consolas"/>
          <w:b/>
          <w:bCs/>
          <w:color w:val="E97132" w:themeColor="accent2"/>
          <w:sz w:val="25"/>
          <w:szCs w:val="25"/>
          <w:u w:val="none"/>
        </w:rPr>
        <w:t xml:space="preserve">CC-MET.1</w:t>
      </w:r>
      <w:r>
        <w:rPr>
          <w:b/>
          <w:bCs/>
          <w:color w:val="1F4E79"/>
          <w:sz w:val="25"/>
          <w:szCs w:val="25"/>
        </w:rPr>
        <w:t xml:space="preserve">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hAnsi="Consolas" w:cs="Consolas"/>
            <w:color w:val="0563C1"/>
            <w:sz w:val="18"/>
            <w:szCs w:val="18"/>
            <w:u w:val="single"/>
          </w:rPr>
          <w:t xml:space="preserve">CC-NOM.1</w:t>
        </w:r>
      </w:hyperlink>
      <w:r>
        <w:rPr>
          <w:sz w:val="22"/>
          <w:szCs w:val="22"/>
        </w:rPr>
        <w:t xml:space="preserve"> appliqué à un paramètre.</w:t>
      </w:r>
    </w:p>
    <w:p>
      <w:pPr>
        <w:pStyle w:val="Heading2"/>
        <w:spacing w:after="120" w:before="300"/>
      </w:pPr>
      <w:bookmarkStart w:name="CC_MET_2" w:id="1"/>
      <w:r>
        <w:rPr>
          <w:rFonts w:ascii="Consolas" w:hAnsi="Consolas" w:cs="Consolas"/>
          <w:b/>
          <w:bCs/>
          <w:color w:val="E97132" w:themeColor="accent2"/>
          <w:sz w:val="25"/>
          <w:szCs w:val="25"/>
          <w:u w:val="none"/>
        </w:rPr>
        <w:t xml:space="preserve">CC-MET.2</w:t>
      </w:r>
      <w:r>
        <w:rPr>
          <w:b/>
          <w:bCs/>
          <w:color w:val="1F4E79"/>
          <w:sz w:val="25"/>
          <w:szCs w:val="25"/>
        </w:rPr>
        <w:t xml:space="preserve">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rFonts w:ascii="Consolas" w:hAnsi="Consolas" w:cs="Consolas"/>
          <w:b/>
          <w:bCs/>
          <w:color w:val="E97132" w:themeColor="accent2"/>
          <w:sz w:val="25"/>
          <w:szCs w:val="25"/>
          <w:u w:val="none"/>
        </w:rPr>
        <w:t xml:space="preserve">CC-MET.3</w:t>
      </w:r>
      <w:r>
        <w:rPr>
          <w:b/>
          <w:bCs/>
          <w:color w:val="1F4E79"/>
          <w:sz w:val="25"/>
          <w:szCs w:val="25"/>
        </w:rPr>
        <w:t xml:space="preserve">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rFonts w:ascii="Consolas" w:hAnsi="Consolas" w:cs="Consolas"/>
          <w:b/>
          <w:bCs/>
          <w:color w:val="E97132" w:themeColor="accent2"/>
          <w:sz w:val="25"/>
          <w:szCs w:val="25"/>
          <w:u w:val="none"/>
        </w:rPr>
        <w:t xml:space="preserve">CC-MET.4</w:t>
      </w:r>
      <w:r>
        <w:rPr>
          <w:b/>
          <w:bCs/>
          <w:color w:val="1F4E79"/>
          <w:sz w:val="25"/>
          <w:szCs w:val="25"/>
        </w:rPr>
        <w:t xml:space="preserve">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rFonts w:ascii="Consolas" w:hAnsi="Consolas" w:cs="Consolas"/>
          <w:b/>
          <w:bCs/>
          <w:color w:val="E97132" w:themeColor="accent2"/>
          <w:sz w:val="25"/>
          <w:szCs w:val="25"/>
          <w:u w:val="none"/>
        </w:rPr>
        <w:t xml:space="preserve">CC-MET.5</w:t>
      </w:r>
      <w:r>
        <w:rPr>
          <w:b/>
          <w:bCs/>
          <w:color w:val="1F4E79"/>
          <w:sz w:val="25"/>
          <w:szCs w:val="25"/>
        </w:rPr>
        <w:t xml:space="preserve">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retourne. C'est </w:t>
      </w:r>
      <w:hyperlink w:history="1" w:anchor="CC_MET_3">
        <w:r>
          <w:rPr>
            <w:rFonts w:ascii="Consolas" w:hAnsi="Consolas" w:cs="Consolas"/>
            <w:color w:val="0563C1"/>
            <w:sz w:val="18"/>
            <w:szCs w:val="18"/>
            <w:u w:val="single"/>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rFonts w:ascii="Consolas" w:hAnsi="Consolas" w:cs="Consolas"/>
          <w:b/>
          <w:bCs/>
          <w:color w:val="E97132" w:themeColor="accent2"/>
          <w:sz w:val="25"/>
          <w:szCs w:val="25"/>
          <w:u w:val="none"/>
        </w:rPr>
        <w:t xml:space="preserve">CC-MET.6</w:t>
      </w:r>
      <w:r>
        <w:rPr>
          <w:b/>
          <w:bCs/>
          <w:color w:val="1F4E79"/>
          <w:sz w:val="25"/>
          <w:szCs w:val="25"/>
        </w:rPr>
        <w:t xml:space="preserve">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rFonts w:ascii="Consolas" w:hAnsi="Consolas" w:cs="Consolas"/>
          <w:b/>
          <w:bCs/>
          <w:color w:val="E97132" w:themeColor="accent2"/>
          <w:sz w:val="25"/>
          <w:szCs w:val="25"/>
          <w:u w:val="none"/>
        </w:rPr>
        <w:t xml:space="preserve">CC-MET.7</w:t>
      </w:r>
      <w:r>
        <w:rPr>
          <w:b/>
          <w:bCs/>
          <w:color w:val="1F4E79"/>
          <w:sz w:val="25"/>
          <w:szCs w:val="25"/>
        </w:rPr>
        <w:t xml:space="preserve">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retournés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hAnsi="Consolas" w:cs="Consolas"/>
            <w:color w:val="0563C1"/>
            <w:sz w:val="18"/>
            <w:szCs w:val="18"/>
            <w:u w:val="single"/>
          </w:rPr>
          <w:t xml:space="preserve">CC-ERR.1</w:t>
        </w:r>
      </w:hyperlink>
      <w:r>
        <w:rPr>
          <w:sz w:val="22"/>
          <w:szCs w:val="22"/>
        </w:rPr>
        <w:t xml:space="preserve">.</w:t>
      </w:r>
    </w:p>
    <w:p>
      <w:pPr>
        <w:pStyle w:val="Heading2"/>
        <w:spacing w:after="120" w:before="300"/>
      </w:pPr>
      <w:bookmarkStart w:name="CC_MET_8" w:id="1"/>
      <w:r>
        <w:rPr>
          <w:rFonts w:ascii="Consolas" w:hAnsi="Consolas" w:cs="Consolas"/>
          <w:b/>
          <w:bCs/>
          <w:color w:val="E97132" w:themeColor="accent2"/>
          <w:sz w:val="25"/>
          <w:szCs w:val="25"/>
          <w:u w:val="none"/>
        </w:rPr>
        <w:t xml:space="preserve">CC-MET.8</w:t>
      </w:r>
      <w:r>
        <w:rPr>
          <w:b/>
          <w:bCs/>
          <w:color w:val="1F4E79"/>
          <w:sz w:val="25"/>
          <w:szCs w:val="25"/>
        </w:rPr>
        <w:t xml:space="preserve"> — Une méthode agit ou répond, jamais les deux</w:t>
      </w:r>
      <w:bookmarkEnd w:id="1"/>
    </w:p>
    <w:p>
      <w:pPr>
        <w:spacing w:after="120"/>
      </w:pPr>
      <w:r>
        <w:rPr>
          <w:sz w:val="22"/>
          <w:szCs w:val="22"/>
        </w:rPr>
        <w:t xml:space="preserve">Une méthode modifie l'état de l'objet — c'est une commande, et elle ne retourne rien — ou bien elle répond à une question sans rien modifier — c'est une requête, et elle retourne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hAnsi="Consolas" w:cs="Consolas"/>
            <w:color w:val="0563C1"/>
            <w:sz w:val="18"/>
            <w:szCs w:val="18"/>
            <w:u w:val="single"/>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retourne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hAnsi="Consolas" w:cs="Consolas"/>
            <w:color w:val="0563C1"/>
            <w:sz w:val="18"/>
            <w:szCs w:val="18"/>
            <w:u w:val="single"/>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rFonts w:ascii="Consolas" w:hAnsi="Consolas" w:cs="Consolas"/>
          <w:b/>
          <w:bCs/>
          <w:color w:val="E97132" w:themeColor="accent2"/>
          <w:sz w:val="25"/>
          <w:szCs w:val="25"/>
          <w:u w:val="none"/>
        </w:rPr>
        <w:t xml:space="preserve">CC-COM.1</w:t>
      </w:r>
      <w:r>
        <w:rPr>
          <w:b/>
          <w:bCs/>
          <w:color w:val="1F4E79"/>
          <w:sz w:val="25"/>
          <w:szCs w:val="25"/>
        </w:rPr>
        <w:t xml:space="preserve">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hAnsi="Consolas" w:cs="Consolas"/>
            <w:color w:val="0563C1"/>
            <w:sz w:val="18"/>
            <w:szCs w:val="18"/>
            <w:u w:val="single"/>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rFonts w:ascii="Consolas" w:hAnsi="Consolas" w:cs="Consolas"/>
          <w:b/>
          <w:bCs/>
          <w:color w:val="E97132" w:themeColor="accent2"/>
          <w:sz w:val="25"/>
          <w:szCs w:val="25"/>
          <w:u w:val="none"/>
        </w:rPr>
        <w:t xml:space="preserve">CC-COM.2</w:t>
      </w:r>
      <w:r>
        <w:rPr>
          <w:b/>
          <w:bCs/>
          <w:color w:val="1F4E79"/>
          <w:sz w:val="25"/>
          <w:szCs w:val="25"/>
        </w:rPr>
        <w:t xml:space="preserve">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rFonts w:ascii="Consolas" w:hAnsi="Consolas" w:cs="Consolas"/>
          <w:b/>
          <w:bCs/>
          <w:color w:val="E97132" w:themeColor="accent2"/>
          <w:sz w:val="25"/>
          <w:szCs w:val="25"/>
          <w:u w:val="none"/>
        </w:rPr>
        <w:t xml:space="preserve">CC-COM.3</w:t>
      </w:r>
      <w:r>
        <w:rPr>
          <w:b/>
          <w:bCs/>
          <w:color w:val="1F4E79"/>
          <w:sz w:val="25"/>
          <w:szCs w:val="25"/>
        </w:rPr>
        <w:t xml:space="preserve">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rFonts w:ascii="Consolas" w:hAnsi="Consolas" w:cs="Consolas"/>
          <w:b/>
          <w:bCs/>
          <w:color w:val="E97132" w:themeColor="accent2"/>
          <w:sz w:val="25"/>
          <w:szCs w:val="25"/>
          <w:u w:val="none"/>
        </w:rPr>
        <w:t xml:space="preserve">CC-OBJ.1</w:t>
      </w:r>
      <w:r>
        <w:rPr>
          <w:b/>
          <w:bCs/>
          <w:color w:val="1F4E79"/>
          <w:sz w:val="25"/>
          <w:szCs w:val="25"/>
        </w:rPr>
        <w:t xml:space="preserve">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rFonts w:ascii="Consolas" w:hAnsi="Consolas" w:cs="Consolas"/>
          <w:b/>
          <w:bCs/>
          <w:color w:val="E97132" w:themeColor="accent2"/>
          <w:sz w:val="25"/>
          <w:szCs w:val="25"/>
          <w:u w:val="none"/>
        </w:rPr>
        <w:t xml:space="preserve">CC-OBJ.2</w:t>
      </w:r>
      <w:r>
        <w:rPr>
          <w:b/>
          <w:bCs/>
          <w:color w:val="1F4E79"/>
          <w:sz w:val="25"/>
          <w:szCs w:val="25"/>
        </w:rPr>
        <w:t xml:space="preserve">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rFonts w:ascii="Consolas" w:hAnsi="Consolas" w:cs="Consolas"/>
          <w:b/>
          <w:bCs/>
          <w:color w:val="E97132" w:themeColor="accent2"/>
          <w:sz w:val="25"/>
          <w:szCs w:val="25"/>
          <w:u w:val="none"/>
        </w:rPr>
        <w:t xml:space="preserve">CC-ERR.1</w:t>
      </w:r>
      <w:r>
        <w:rPr>
          <w:b/>
          <w:bCs/>
          <w:color w:val="1F4E79"/>
          <w:sz w:val="25"/>
          <w:szCs w:val="25"/>
        </w:rPr>
        <w:t xml:space="preserve">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hAnsi="Consolas" w:cs="Consolas"/>
            <w:color w:val="0563C1"/>
            <w:sz w:val="18"/>
            <w:szCs w:val="18"/>
            <w:u w:val="single"/>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retourne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rFonts w:ascii="Consolas" w:hAnsi="Consolas" w:cs="Consolas"/>
          <w:b/>
          <w:bCs/>
          <w:color w:val="E97132" w:themeColor="accent2"/>
          <w:sz w:val="25"/>
          <w:szCs w:val="25"/>
          <w:u w:val="none"/>
        </w:rPr>
        <w:t xml:space="preserve">CC-ERR.2</w:t>
      </w:r>
      <w:r>
        <w:rPr>
          <w:b/>
          <w:bCs/>
          <w:color w:val="1F4E79"/>
          <w:sz w:val="25"/>
          <w:szCs w:val="25"/>
        </w:rPr>
        <w:t xml:space="preserve"> — Ne retournez pas null</w:t>
      </w:r>
      <w:bookmarkEnd w:id="1"/>
    </w:p>
    <w:p>
      <w:pPr>
        <w:spacing w:after="120"/>
      </w:pPr>
      <w:r>
        <w:rPr>
          <w:sz w:val="22"/>
          <w:szCs w:val="22"/>
        </w:rPr>
        <w:t xml:space="preserve">Retourner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retournez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rFonts w:ascii="Consolas" w:hAnsi="Consolas" w:cs="Consolas"/>
          <w:b/>
          <w:bCs/>
          <w:color w:val="E97132" w:themeColor="accent2"/>
          <w:sz w:val="25"/>
          <w:szCs w:val="25"/>
          <w:u w:val="none"/>
        </w:rPr>
        <w:t xml:space="preserve">CC-ERR.3</w:t>
      </w:r>
      <w:r>
        <w:rPr>
          <w:b/>
          <w:bCs/>
          <w:color w:val="1F4E79"/>
          <w:sz w:val="25"/>
          <w:szCs w:val="25"/>
        </w:rPr>
        <w:t xml:space="preserve">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rFonts w:ascii="Consolas" w:hAnsi="Consolas" w:cs="Consolas"/>
          <w:b/>
          <w:bCs/>
          <w:color w:val="E97132" w:themeColor="accent2"/>
          <w:sz w:val="25"/>
          <w:szCs w:val="25"/>
          <w:u w:val="none"/>
        </w:rPr>
        <w:t xml:space="preserve">CC-ERR.4</w:t>
      </w:r>
      <w:r>
        <w:rPr>
          <w:b/>
          <w:bCs/>
          <w:color w:val="1F4E79"/>
          <w:sz w:val="25"/>
          <w:szCs w:val="25"/>
        </w:rPr>
        <w:t xml:space="preserve">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rFonts w:ascii="Consolas" w:hAnsi="Consolas" w:cs="Consolas"/>
          <w:b/>
          <w:bCs/>
          <w:color w:val="E97132" w:themeColor="accent2"/>
          <w:sz w:val="25"/>
          <w:szCs w:val="25"/>
          <w:u w:val="none"/>
        </w:rPr>
        <w:t xml:space="preserve">CC-ERR.5</w:t>
      </w:r>
      <w:r>
        <w:rPr>
          <w:b/>
          <w:bCs/>
          <w:color w:val="1F4E79"/>
          <w:sz w:val="25"/>
          <w:szCs w:val="25"/>
        </w:rPr>
        <w:t xml:space="preserve">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rFonts w:ascii="Consolas" w:hAnsi="Consolas" w:cs="Consolas"/>
          <w:b/>
          <w:bCs/>
          <w:color w:val="E97132" w:themeColor="accent2"/>
          <w:sz w:val="25"/>
          <w:szCs w:val="25"/>
          <w:u w:val="none"/>
        </w:rPr>
        <w:t xml:space="preserve">CC-ERR.6</w:t>
      </w:r>
      <w:r>
        <w:rPr>
          <w:b/>
          <w:bCs/>
          <w:color w:val="1F4E79"/>
          <w:sz w:val="25"/>
          <w:szCs w:val="25"/>
        </w:rPr>
        <w:t xml:space="preserve">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rFonts w:ascii="Consolas" w:hAnsi="Consolas" w:cs="Consolas"/>
          <w:b/>
          <w:bCs/>
          <w:color w:val="E97132" w:themeColor="accent2"/>
          <w:sz w:val="25"/>
          <w:szCs w:val="25"/>
          <w:u w:val="none"/>
        </w:rPr>
        <w:t xml:space="preserve">CC-TST.1</w:t>
      </w:r>
      <w:r>
        <w:rPr>
          <w:b/>
          <w:bCs/>
          <w:color w:val="1F4E79"/>
          <w:sz w:val="25"/>
          <w:szCs w:val="25"/>
        </w:rPr>
        <w:t xml:space="preserve">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rFonts w:ascii="Consolas" w:hAnsi="Consolas" w:cs="Consolas"/>
          <w:b/>
          <w:bCs/>
          <w:color w:val="E97132" w:themeColor="accent2"/>
          <w:sz w:val="25"/>
          <w:szCs w:val="25"/>
          <w:u w:val="none"/>
        </w:rPr>
        <w:t xml:space="preserve">CC-TST.2</w:t>
      </w:r>
      <w:r>
        <w:rPr>
          <w:b/>
          <w:bCs/>
          <w:color w:val="1F4E79"/>
          <w:sz w:val="25"/>
          <w:szCs w:val="25"/>
        </w:rPr>
        <w:t xml:space="preserve">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rFonts w:ascii="Consolas" w:hAnsi="Consolas" w:cs="Consolas"/>
          <w:b/>
          <w:bCs/>
          <w:color w:val="E97132" w:themeColor="accent2"/>
          <w:sz w:val="25"/>
          <w:szCs w:val="25"/>
          <w:u w:val="none"/>
        </w:rPr>
        <w:t xml:space="preserve">CC-TST.3</w:t>
      </w:r>
      <w:r>
        <w:rPr>
          <w:b/>
          <w:bCs/>
          <w:color w:val="1F4E79"/>
          <w:sz w:val="25"/>
          <w:szCs w:val="25"/>
        </w:rPr>
        <w:t xml:space="preserve">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rFonts w:ascii="Consolas" w:hAnsi="Consolas" w:cs="Consolas"/>
          <w:b/>
          <w:bCs/>
          <w:color w:val="E97132" w:themeColor="accent2"/>
          <w:sz w:val="25"/>
          <w:szCs w:val="25"/>
          <w:u w:val="none"/>
        </w:rPr>
        <w:t xml:space="preserve">CC-CLS.1</w:t>
      </w:r>
      <w:r>
        <w:rPr>
          <w:b/>
          <w:bCs/>
          <w:color w:val="1F4E79"/>
          <w:sz w:val="25"/>
          <w:szCs w:val="25"/>
        </w:rPr>
        <w:t xml:space="preserve">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hAnsi="Consolas" w:cs="Consolas"/>
            <w:color w:val="0563C1"/>
            <w:sz w:val="18"/>
            <w:szCs w:val="18"/>
            <w:u w:val="single"/>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rFonts w:ascii="Consolas" w:hAnsi="Consolas" w:cs="Consolas"/>
          <w:b/>
          <w:bCs/>
          <w:color w:val="E97132" w:themeColor="accent2"/>
          <w:sz w:val="25"/>
          <w:szCs w:val="25"/>
          <w:u w:val="none"/>
        </w:rPr>
        <w:t xml:space="preserve">CC-CLS.2</w:t>
      </w:r>
      <w:r>
        <w:rPr>
          <w:b/>
          <w:bCs/>
          <w:color w:val="1F4E79"/>
          <w:sz w:val="25"/>
          <w:szCs w:val="25"/>
        </w:rPr>
        <w:t xml:space="preserve">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hAnsi="Consolas" w:cs="Consolas"/>
            <w:color w:val="0563C1"/>
            <w:sz w:val="18"/>
            <w:szCs w:val="18"/>
            <w:u w:val="single"/>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rFonts w:ascii="Consolas" w:hAnsi="Consolas" w:cs="Consolas"/>
          <w:b/>
          <w:bCs/>
          <w:color w:val="E97132" w:themeColor="accent2"/>
          <w:sz w:val="25"/>
          <w:szCs w:val="25"/>
          <w:u w:val="none"/>
        </w:rPr>
        <w:t xml:space="preserve">CC-CLS.3</w:t>
      </w:r>
      <w:r>
        <w:rPr>
          <w:b/>
          <w:bCs/>
          <w:color w:val="1F4E79"/>
          <w:sz w:val="25"/>
          <w:szCs w:val="25"/>
        </w:rPr>
        <w:t xml:space="preserve">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hAnsi="Consolas" w:cs="Consolas"/>
            <w:color w:val="0563C1"/>
            <w:sz w:val="18"/>
            <w:szCs w:val="18"/>
            <w:u w:val="single"/>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rFonts w:ascii="Consolas" w:hAnsi="Consolas" w:cs="Consolas"/>
          <w:b/>
          <w:bCs/>
          <w:color w:val="E97132" w:themeColor="accent2"/>
          <w:sz w:val="25"/>
          <w:szCs w:val="25"/>
          <w:u w:val="none"/>
        </w:rPr>
        <w:t xml:space="preserve">CC-CLS.4</w:t>
      </w:r>
      <w:r>
        <w:rPr>
          <w:b/>
          <w:bCs/>
          <w:color w:val="1F4E79"/>
          <w:sz w:val="25"/>
          <w:szCs w:val="25"/>
        </w:rPr>
        <w:t xml:space="preserve">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lxzx_59ik7fu4b9pmyzwe">
        <w:r>
          <w:rPr>
            <w:color w:val="0563C1"/>
            <w:sz w:val="22"/>
            <w:szCs w:val="22"/>
            <w:u w:val="single"/>
          </w:rPr>
          <w:t xml:space="preserve">https://www.youtube.com/watch?v=VioMQpZMtnA</w:t>
        </w:r>
      </w:hyperlink>
      <w:r>
        <w:rPr>
          <w:sz w:val="22"/>
          <w:szCs w:val="22"/>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zx_59ik7fu4b9pmyzwe" Type="http://schemas.openxmlformats.org/officeDocument/2006/relationships/hyperlink" Target="https://www.youtube.com/watch?v=VioMQpZMtnA" TargetMode="External"/><Relationship Id="rId7" Type="http://schemas.openxmlformats.org/officeDocument/2006/relationships/image" Target="media/3b4872db769415494ed6ea89507b8b7fac6718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2026-10-17T12:42:13.460Z</dcterms:created>
  <dcterms:modified xsi:type="dcterms:W3CDTF">2026-10-17T12:42:13.461Z</dcterms:modified>
</cp:coreProperties>
</file>

<file path=docProps/custom.xml><?xml version="1.0" encoding="utf-8"?>
<Properties xmlns="http://schemas.openxmlformats.org/officeDocument/2006/custom-properties" xmlns:vt="http://schemas.openxmlformats.org/officeDocument/2006/docPropsVTypes"/>
</file>