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Les codes du cours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À quoi correspond chaque abréviation</w:t>
      </w:r>
    </w:p>
    <w:p>
      <w:pPr>
        <w:spacing w:after="120" w:before="61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 nomme à la fois le thème « Collections », le fascicule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EXC.3</w:t>
      </w:r>
      <w:r>
        <w:rPr>
          <w:sz w:val="22"/>
          <w:szCs w:val="22"/>
        </w:rPr>
        <w:t xml:space="preserve"> est le troisième exercice du thème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thèmes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LocalDateTime</w:t>
            </w:r>
            <w:r>
              <w:rPr>
                <w:sz w:val="20"/>
                <w:szCs w:val="20"/>
              </w:rPr>
              <w:t xml:space="preserve">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  <w:r>
              <w:rPr>
                <w:sz w:val="20"/>
                <w:szCs w:val="20"/>
              </w:rPr>
              <w:t xml:space="preserve">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événements, propriétés et bindings, MVC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G.35</w:t>
      </w:r>
      <w:r>
        <w:rPr>
          <w:sz w:val="22"/>
          <w:szCs w:val="22"/>
        </w:rPr>
        <w:t xml:space="preserve"> : son ordre est imposé par les dépendances entre incréments, pas par un thème.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thème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34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JavaFX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pom.xml</w:t>
            </w:r>
            <w:r>
              <w:rPr>
                <w:sz w:val="20"/>
                <w:szCs w:val="20"/>
              </w:rPr>
              <w:t xml:space="preserve">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ExercicesJava/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pom.xml         configuration commune — ne pas modifier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documents/      les trois documents de reference, et ce fichier-ci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enonces/        les fascicules d'exercices, un par theme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exercices/      VOTRE code. C'est ici que vous travaillez.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thème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2026-10-17T09:27:47.539Z</dcterms:created>
  <dcterms:modified xsi:type="dcterms:W3CDTF">2026-10-17T09:27:47.540Z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