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EXC</w:t>
      </w:r>
    </w:p>
    <w:p>
      <w:pPr>
        <w:spacing w:after="200" w:before="0"/>
        <w:jc w:val="center"/>
      </w:pPr>
      <w:r>
        <w:rPr>
          <w:rFonts w:ascii="Calibri" w:cs="Calibri" w:eastAsia="Calibri" w:hAnsi="Calibri"/>
          <w:b/>
          <w:bCs/>
          <w:color w:val="000000"/>
          <w:sz w:val="40"/>
          <w:szCs w:val="40"/>
        </w:rPr>
        <w:t xml:space="preserve">Exceptions</w:t>
      </w:r>
    </w:p>
    <w:p>
      <w:pPr>
        <w:spacing w:after="800" w:before="0"/>
        <w:jc w:val="center"/>
      </w:pPr>
      <w:r>
        <w:rPr>
          <w:rFonts w:ascii="Calibri" w:cs="Calibri" w:eastAsia="Calibri" w:hAnsi="Calibri"/>
          <w:color w:val="000000"/>
          <w:sz w:val="36"/>
          <w:szCs w:val="36"/>
        </w:rPr>
        <w:t xml:space="preserve">Signaler ce qui ne va pas, et le traiter là où on peut y faire quelque chose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be.ephec.java.exc</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cs="Consolas" w:eastAsia="Consolas" w:hAnsi="Consolas"/>
                  <w:color w:val="2B6CB0"/>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cs="Consolas" w:eastAsia="Consolas" w:hAnsi="Consolas"/>
                  <w:color w:val="2B6CB0"/>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cs="Consolas" w:eastAsia="Consolas" w:hAnsi="Consolas"/>
                  <w:color w:val="2B6CB0"/>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cs="Consolas" w:eastAsia="Consolas" w:hAnsi="Consolas"/>
                  <w:color w:val="2B6CB0"/>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cs="Consolas" w:eastAsia="Consolas" w:hAnsi="Consolas"/>
                  <w:color w:val="2B6CB0"/>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shd w:fill="F2F2F2" w:val="clear"/>
        <w:spacing w:after="0" w:before="100"/>
        <w:ind w:left="220"/>
      </w:pPr>
      <w:r>
        <w:rPr>
          <w:rFonts w:ascii="Consolas" w:hAnsi="Consolas" w:cs="Consolas"/>
          <w:color w:val="E97132" w:themeColor="accent2"/>
          <w:sz w:val="18"/>
          <w:szCs w:val="18"/>
        </w:rPr>
        <w:t xml:space="preserve">throw new MonException("ce qui ne va pas");     // lever</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try {</w:t>
      </w:r>
    </w:p>
    <w:p>
      <w:pPr>
        <w:keepLines/>
        <w:shd w:fill="F2F2F2" w:val="clear"/>
        <w:spacing w:after="0" w:before="0"/>
        <w:ind w:left="220"/>
      </w:pPr>
      <w:r>
        <w:rPr>
          <w:rFonts w:ascii="Consolas" w:hAnsi="Consolas" w:cs="Consolas"/>
          <w:color w:val="E97132" w:themeColor="accent2"/>
          <w:sz w:val="18"/>
          <w:szCs w:val="18"/>
        </w:rPr>
        <w:t xml:space="preserve">    quelqueChoseQuiPeutEchouer();</w:t>
      </w:r>
    </w:p>
    <w:p>
      <w:pPr>
        <w:keepLines/>
        <w:shd w:fill="F2F2F2" w:val="clear"/>
        <w:spacing w:after="0" w:before="0"/>
        <w:ind w:left="220"/>
      </w:pPr>
      <w:r>
        <w:rPr>
          <w:rFonts w:ascii="Consolas" w:hAnsi="Consolas" w:cs="Consolas"/>
          <w:color w:val="E97132" w:themeColor="accent2"/>
          <w:sz w:val="18"/>
          <w:szCs w:val="18"/>
        </w:rPr>
        <w:t xml:space="preserve">} catch (MonException e) {</w:t>
      </w:r>
    </w:p>
    <w:p>
      <w:pPr>
        <w:keepLines/>
        <w:shd w:fill="F2F2F2" w:val="clear"/>
        <w:spacing w:after="0" w:before="0"/>
        <w:ind w:left="220"/>
      </w:pPr>
      <w:r>
        <w:rPr>
          <w:rFonts w:ascii="Consolas" w:hAnsi="Consolas" w:cs="Consolas"/>
          <w:color w:val="E97132" w:themeColor="accent2"/>
          <w:sz w:val="18"/>
          <w:szCs w:val="18"/>
        </w:rPr>
        <w:t xml:space="preserve">    System.out.println(e.getMessage());          // attraper</w:t>
      </w:r>
    </w:p>
    <w:p>
      <w:pPr>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hAnsi="Consolas" w:cs="Consolas"/>
          <w:color w:val="E97132" w:themeColor="accent2"/>
          <w:sz w:val="18"/>
          <w:szCs w:val="18"/>
        </w:rPr>
        <w:t xml:space="preserve">EXC.1</w:t>
      </w:r>
      <w:r>
        <w:rPr>
          <w:sz w:val="22"/>
          <w:szCs w:val="22"/>
        </w:rPr>
        <w:t xml:space="preserve"> et </w:t>
      </w:r>
      <w:r>
        <w:rPr>
          <w:rFonts w:ascii="Consolas" w:hAnsi="Consolas" w:cs="Consolas"/>
          <w:color w:val="E97132" w:themeColor="accent2"/>
          <w:sz w:val="18"/>
          <w:szCs w:val="18"/>
        </w:rPr>
        <w:t xml:space="preserve">EXC.3</w:t>
      </w:r>
      <w:r>
        <w:rPr>
          <w:sz w:val="22"/>
          <w:szCs w:val="22"/>
        </w:rPr>
        <w:t xml:space="preserve">. Celles d'</w:t>
      </w:r>
      <w:r>
        <w:rPr>
          <w:rFonts w:ascii="Consolas" w:hAnsi="Consolas" w:cs="Consolas"/>
          <w:color w:val="E97132" w:themeColor="accent2"/>
          <w:sz w:val="18"/>
          <w:szCs w:val="18"/>
        </w:rPr>
        <w:t xml:space="preserve">EXC.4</w:t>
      </w:r>
      <w:r>
        <w:rPr>
          <w:sz w:val="22"/>
          <w:szCs w:val="22"/>
        </w:rPr>
        <w:t xml:space="preserve"> sont levées par la JVM et ne sont pas contrôlées : le code compile sans </w:t>
      </w:r>
      <w:r>
        <w:rPr>
          <w:rFonts w:ascii="Consolas" w:hAnsi="Consolas" w:cs="Consolas"/>
          <w:color w:val="E97132" w:themeColor="accent2"/>
          <w:sz w:val="18"/>
          <w:szCs w:val="18"/>
        </w:rPr>
        <w:t xml:space="preserve">try</w:t>
      </w:r>
      <w:r>
        <w:rPr>
          <w:sz w:val="22"/>
          <w:szCs w:val="22"/>
        </w:rPr>
        <w:t xml:space="preserve">, et plante à l'exécution. C'est tout le piège.</w:t>
      </w:r>
    </w:p>
    <w:p>
      <w:r>
        <w:br w:type="page"/>
      </w:r>
    </w:p>
    <w:p>
      <w:pPr>
        <w:pStyle w:val="Heading1"/>
        <w:keepNext/>
        <w:spacing w:after="160" w:before="360"/>
      </w:pPr>
      <w:bookmarkStart w:name="ex-EXC-1" w:id="1"/>
      <w:r>
        <w:rPr>
          <w:b/>
          <w:bCs/>
          <w:color w:val="1F4E79"/>
          <w:sz w:val="30"/>
          <w:szCs w:val="30"/>
        </w:rPr>
        <w:t xml:space="preserve">EXC.1 — Lever sa propre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MoveException</w:t>
      </w:r>
      <w:r>
        <w:rPr>
          <w:sz w:val="22"/>
          <w:szCs w:val="22"/>
        </w:rPr>
        <w:t xml:space="preserve"> — une classe qui hérite d'</w:t>
      </w:r>
      <w:r>
        <w:rPr>
          <w:rFonts w:ascii="Consolas" w:hAnsi="Consolas" w:cs="Consolas"/>
          <w:color w:val="E97132" w:themeColor="accent2"/>
          <w:sz w:val="18"/>
          <w:szCs w:val="18"/>
        </w:rPr>
        <w:t xml:space="preserve">Exception</w:t>
      </w:r>
      <w:r>
        <w:rPr>
          <w:sz w:val="22"/>
          <w:szCs w:val="22"/>
        </w:rPr>
        <w:t xml:space="preserve"> et transmet un message à sa classe mère — puis la méthode </w:t>
      </w:r>
      <w:r>
        <w:rPr>
          <w:rFonts w:ascii="Consolas" w:hAnsi="Consolas" w:cs="Consolas"/>
          <w:color w:val="E97132" w:themeColor="accent2"/>
          <w:sz w:val="18"/>
          <w:szCs w:val="18"/>
        </w:rPr>
        <w:t xml:space="preserve">deplace(int dx, int dy)</w:t>
      </w:r>
      <w:r>
        <w:rPr>
          <w:sz w:val="22"/>
          <w:szCs w:val="22"/>
        </w:rPr>
        <w:t xml:space="preserve"> de </w:t>
      </w:r>
      <w:r>
        <w:rPr>
          <w:rFonts w:ascii="Consolas" w:hAnsi="Consolas" w:cs="Consolas"/>
          <w:color w:val="E97132" w:themeColor="accent2"/>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shd w:fill="F2F2F2" w:val="clear"/>
        <w:spacing w:after="160" w:before="100"/>
        <w:ind w:left="220"/>
      </w:pPr>
      <w:r>
        <w:rPr>
          <w:rFonts w:ascii="Consolas" w:hAnsi="Consolas" w:cs="Consolas"/>
          <w:color w:val="E97132" w:themeColor="accent2"/>
          <w:sz w:val="18"/>
          <w:szCs w:val="18"/>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Faites hériter </w:t>
      </w:r>
      <w:r>
        <w:rPr>
          <w:rFonts w:ascii="Consolas" w:hAnsi="Consolas" w:cs="Consolas"/>
          <w:color w:val="E97132" w:themeColor="accent2"/>
          <w:sz w:val="18"/>
          <w:szCs w:val="18"/>
        </w:rPr>
        <w:t xml:space="preserve">MoveException</w:t>
      </w:r>
      <w:r>
        <w:rPr>
          <w:sz w:val="22"/>
          <w:szCs w:val="22"/>
        </w:rPr>
        <w:t xml:space="preserve"> de </w:t>
      </w:r>
      <w:r>
        <w:rPr>
          <w:rFonts w:ascii="Consolas" w:hAnsi="Consolas" w:cs="Consolas"/>
          <w:color w:val="E97132" w:themeColor="accent2"/>
          <w:sz w:val="18"/>
          <w:szCs w:val="18"/>
        </w:rPr>
        <w:t xml:space="preserve">RuntimeException</w:t>
      </w:r>
      <w:r>
        <w:rPr>
          <w:sz w:val="22"/>
          <w:szCs w:val="22"/>
        </w:rPr>
        <w:t xml:space="preserve"> au lieu d'</w:t>
      </w:r>
      <w:r>
        <w:rPr>
          <w:rFonts w:ascii="Consolas" w:hAnsi="Consolas" w:cs="Consolas"/>
          <w:color w:val="E97132" w:themeColor="accent2"/>
          <w:sz w:val="18"/>
          <w:szCs w:val="18"/>
        </w:rPr>
        <w:t xml:space="preserve">Exception</w:t>
      </w:r>
      <w:r>
        <w:rPr>
          <w:sz w:val="22"/>
          <w:szCs w:val="22"/>
        </w:rPr>
        <w:t xml:space="preserve">. Que devient le </w:t>
      </w:r>
      <w:r>
        <w:rPr>
          <w:rFonts w:ascii="Consolas" w:hAnsi="Consolas" w:cs="Consolas"/>
          <w:color w:val="E97132" w:themeColor="accent2"/>
          <w:sz w:val="18"/>
          <w:szCs w:val="18"/>
        </w:rPr>
        <w:t xml:space="preserve">try</w:t>
      </w:r>
      <w:r>
        <w:rPr>
          <w:sz w:val="22"/>
          <w:szCs w:val="22"/>
        </w:rPr>
        <w:t xml:space="preserve"> de votre programme ? Est-ce un progrès ?</w:t>
      </w:r>
    </w:p>
    <w:p>
      <w:pPr>
        <w:pStyle w:val="ListParagraph"/>
        <w:numPr>
          <w:ilvl w:val="0"/>
          <w:numId w:val="2"/>
        </w:numPr>
        <w:spacing w:after="60"/>
      </w:pPr>
      <w:r>
        <w:rPr>
          <w:sz w:val="22"/>
          <w:szCs w:val="22"/>
        </w:rPr>
        <w:t xml:space="preserve">Un déplacement refusé est-il une erreur de programmation ou un événement normal ? Votre réponse justifie le choix de la classe mère.</w:t>
      </w:r>
    </w:p>
    <w:p>
      <w:r>
        <w:br w:type="page"/>
      </w:r>
    </w:p>
    <w:p>
      <w:pPr>
        <w:pStyle w:val="Heading1"/>
        <w:keepNext/>
        <w:spacing w:after="160" w:before="360"/>
      </w:pPr>
      <w:bookmarkStart w:name="ex-EXC-2" w:id="1"/>
      <w:r>
        <w:rPr>
          <w:b/>
          <w:bCs/>
          <w:color w:val="1F4E79"/>
          <w:sz w:val="30"/>
          <w:szCs w:val="30"/>
        </w:rPr>
        <w:t xml:space="preserve">EXC.2 — Un compte, sans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Compte</w:t>
      </w:r>
      <w:r>
        <w:rPr>
          <w:sz w:val="22"/>
          <w:szCs w:val="22"/>
        </w:rPr>
        <w:t xml:space="preserve">. Un compte neuf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retourne ce qui a réellement été retiré</w:t>
            </w:r>
          </w:p>
        </w:tc>
      </w:tr>
    </w:tbl>
    <w:p>
      <w:pPr>
        <w:keepNext w:val="false"/>
        <w:spacing w:after="120"/>
      </w:pPr>
      <w:r>
        <w:rPr>
          <w:sz w:val="22"/>
          <w:szCs w:val="22"/>
        </w:rPr>
        <w:t xml:space="preserve">On ne peut pas retirer plus que le solde : sur un compte à 100, un retrait de 120 retourne 100 et laisse le solde à zéro.</w:t>
      </w:r>
    </w:p>
    <w:p>
      <w:pPr>
        <w:spacing w:after="120"/>
      </w:pPr>
      <w:r>
        <w:rPr>
          <w:sz w:val="22"/>
          <w:szCs w:val="22"/>
        </w:rPr>
        <w:t xml:space="preserve">Écrivez ensuite </w:t>
      </w:r>
      <w:r>
        <w:rPr>
          <w:rFonts w:ascii="Consolas" w:hAnsi="Consolas" w:cs="Consolas"/>
          <w:color w:val="E97132" w:themeColor="accent2"/>
          <w:sz w:val="18"/>
          <w:szCs w:val="18"/>
        </w:rPr>
        <w:t xml:space="preserve">GestionDeCompte</w:t>
      </w:r>
      <w:r>
        <w:rPr>
          <w:sz w:val="22"/>
          <w:szCs w:val="22"/>
        </w:rPr>
        <w:t xml:space="preserve"> et faites les trois essais : un dépôt, un retrait possible, un retrait excessif.</w:t>
      </w:r>
    </w:p>
    <w:p>
      <w:pPr>
        <w:pStyle w:val="Heading2"/>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retournent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be.ephec.java.exc.e02.CompteTest</w:t>
            </w:r>
          </w:p>
          <w:p>
            <w:pPr>
              <w:spacing w:after="0"/>
            </w:pPr>
            <w:r>
              <w:rPr>
                <w:sz w:val="22"/>
                <w:szCs w:val="22"/>
              </w:rPr>
              <w:t xml:space="preserve">Vérifie le compte neuf, le dépôt, le retrait possible, le retrait plafonné, et le retrait sur un compte vide.</w:t>
            </w:r>
          </w:p>
        </w:tc>
      </w:tr>
    </w:tbl>
    <w:p>
      <w:r>
        <w:br w:type="page"/>
      </w:r>
    </w:p>
    <w:p>
      <w:pPr>
        <w:pStyle w:val="Heading1"/>
        <w:keepNext/>
        <w:spacing w:after="160" w:before="360"/>
      </w:pPr>
      <w:bookmarkStart w:name="ex-EXC-3" w:id="1"/>
      <w:r>
        <w:rPr>
          <w:b/>
          <w:bCs/>
          <w:color w:val="1F4E79"/>
          <w:sz w:val="30"/>
          <w:szCs w:val="30"/>
        </w:rPr>
        <w:t xml:space="preserve">EXC.3 — Un numéro de compte vérifié</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2"/>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Lines/>
        <w:shd w:fill="F2F2F2" w:val="clear"/>
        <w:spacing w:after="0" w:before="100"/>
        <w:ind w:left="220"/>
      </w:pPr>
      <w:r>
        <w:rPr>
          <w:rFonts w:ascii="Consolas" w:hAnsi="Consolas" w:cs="Consolas"/>
          <w:color w:val="E97132" w:themeColor="accent2"/>
          <w:sz w:val="18"/>
          <w:szCs w:val="18"/>
        </w:rPr>
        <w:t xml:space="preserve">1. retirer tout ce qui n'est ni lettre ni chiffre</w:t>
      </w:r>
    </w:p>
    <w:p>
      <w:pPr>
        <w:keepLines/>
        <w:shd w:fill="F2F2F2" w:val="clear"/>
        <w:spacing w:after="0" w:before="0"/>
        <w:ind w:left="220"/>
      </w:pPr>
      <w:r>
        <w:rPr>
          <w:rFonts w:ascii="Consolas" w:hAnsi="Consolas" w:cs="Consolas"/>
          <w:color w:val="E97132" w:themeColor="accent2"/>
          <w:sz w:val="18"/>
          <w:szCs w:val="18"/>
        </w:rPr>
        <w:t xml:space="preserve">2. deplacer les quatre premiers caracteres a la fin</w:t>
      </w:r>
    </w:p>
    <w:p>
      <w:pPr>
        <w:keepLines/>
        <w:shd w:fill="F2F2F2" w:val="clear"/>
        <w:spacing w:after="0" w:before="0"/>
        <w:ind w:left="220"/>
      </w:pPr>
      <w:r>
        <w:rPr>
          <w:rFonts w:ascii="Consolas" w:hAnsi="Consolas" w:cs="Consolas"/>
          <w:color w:val="E97132" w:themeColor="accent2"/>
          <w:sz w:val="18"/>
          <w:szCs w:val="18"/>
        </w:rPr>
        <w:t xml:space="preserve">3. passer en majuscules</w:t>
      </w:r>
    </w:p>
    <w:p>
      <w:pPr>
        <w:keepLines/>
        <w:shd w:fill="F2F2F2" w:val="clear"/>
        <w:spacing w:after="0" w:before="0"/>
        <w:ind w:left="220"/>
      </w:pPr>
      <w:r>
        <w:rPr>
          <w:rFonts w:ascii="Consolas" w:hAnsi="Consolas" w:cs="Consolas"/>
          <w:color w:val="E97132" w:themeColor="accent2"/>
          <w:sz w:val="18"/>
          <w:szCs w:val="18"/>
        </w:rPr>
        <w:t xml:space="preserve">4. remplacer chaque lettre par sa position dans l'alphabet plus 9</w:t>
      </w:r>
    </w:p>
    <w:p>
      <w:pPr>
        <w:keepLines/>
        <w:shd w:fill="F2F2F2" w:val="clear"/>
        <w:spacing w:after="0" w:before="0"/>
        <w:ind w:left="220"/>
      </w:pPr>
      <w:r>
        <w:rPr>
          <w:rFonts w:ascii="Consolas" w:hAnsi="Consolas" w:cs="Consolas"/>
          <w:color w:val="E97132" w:themeColor="accent2"/>
          <w:sz w:val="18"/>
          <w:szCs w:val="18"/>
        </w:rPr>
        <w:t xml:space="preserve">     A vaut 10, B vaut 11, ... Z vaut 35</w:t>
      </w:r>
    </w:p>
    <w:p>
      <w:pPr>
        <w:keepLines/>
        <w:shd w:fill="F2F2F2" w:val="clear"/>
        <w:spacing w:after="160" w:before="0"/>
        <w:ind w:left="220"/>
      </w:pPr>
      <w:r>
        <w:rPr>
          <w:rFonts w:ascii="Consolas" w:hAnsi="Consolas" w:cs="Consolas"/>
          <w:color w:val="E97132" w:themeColor="accent2"/>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E97132" w:themeColor="accent2"/>
          <w:sz w:val="18"/>
          <w:szCs w:val="18"/>
        </w:rPr>
        <w:t xml:space="preserve">long</w:t>
      </w:r>
      <w:r>
        <w:rPr>
          <w:b/>
          <w:bCs/>
          <w:sz w:val="22"/>
          <w:szCs w:val="22"/>
        </w:rPr>
        <w:t xml:space="preserve">. </w:t>
      </w:r>
      <w:r>
        <w:rPr>
          <w:sz w:val="22"/>
          <w:szCs w:val="22"/>
        </w:rPr>
        <w:t xml:space="preserve">Utilisez </w:t>
      </w:r>
      <w:r>
        <w:rPr>
          <w:rFonts w:ascii="Consolas" w:hAnsi="Consolas" w:cs="Consolas"/>
          <w:color w:val="E97132" w:themeColor="accent2"/>
          <w:sz w:val="18"/>
          <w:szCs w:val="18"/>
        </w:rPr>
        <w:t xml:space="preserve">java.math.BigInteger</w:t>
      </w:r>
      <w:r>
        <w:rPr>
          <w:sz w:val="22"/>
          <w:szCs w:val="22"/>
        </w:rPr>
        <w:t xml:space="preserve">, qui n'a pas de limite de taille.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E97132" w:themeColor="accent2"/>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E97132" w:themeColor="accent2"/>
          <w:sz w:val="18"/>
          <w:szCs w:val="18"/>
        </w:rPr>
        <w:t xml:space="preserve">IbanInvalideException</w:t>
      </w:r>
      <w:r>
        <w:rPr>
          <w:sz w:val="22"/>
          <w:szCs w:val="22"/>
        </w:rPr>
        <w:t xml:space="preserve">, qui hérite d'</w:t>
      </w:r>
      <w:r>
        <w:rPr>
          <w:rFonts w:ascii="Consolas" w:hAnsi="Consolas" w:cs="Consolas"/>
          <w:color w:val="E97132" w:themeColor="accent2"/>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E97132" w:themeColor="accent2"/>
          <w:sz w:val="18"/>
          <w:szCs w:val="18"/>
        </w:rPr>
        <w:t xml:space="preserve">CC-ERR.4</w:t>
      </w:r>
      <w:r>
        <w:rPr>
          <w:sz w:val="22"/>
          <w:szCs w:val="22"/>
        </w:rPr>
        <w:t xml:space="preserve"> du mémento Clean Code.</w:t>
      </w:r>
    </w:p>
    <w:p>
      <w:pPr>
        <w:pStyle w:val="Heading2"/>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E97132" w:themeColor="accent2"/>
                <w:sz w:val="18"/>
                <w:szCs w:val="18"/>
              </w:rPr>
              <w:t xml:space="preserve">GestionDeCompte</w:t>
            </w:r>
            <w:r>
              <w:rPr>
                <w:sz w:val="22"/>
                <w:szCs w:val="22"/>
              </w:rPr>
              <w:t xml:space="preserve">, essayez les quatre numéros donnés en commentaire. Combien de blocs </w:t>
            </w:r>
            <w:r>
              <w:rPr>
                <w:rFonts w:ascii="Consolas" w:hAnsi="Consolas" w:cs="Consolas"/>
                <w:color w:val="E97132" w:themeColor="accent2"/>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E97132" w:themeColor="accent2"/>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CC-ERR.5 : on ne définit pas une exception par cause technique, mais selon ce que l'appelant doit distinguer. Ici, la hiérarchie offre les deux.</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 xml:space="preserve">catch</w:t>
            </w:r>
            <w:r>
              <w:rPr>
                <w:sz w:val="22"/>
                <w:szCs w:val="22"/>
              </w:rPr>
              <w:t xml:space="preserve"> attrape bien les trois.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validation est dans le constructeur. Qu'est-ce que cela garantit qu'une méthode </w:t>
      </w:r>
      <w:r>
        <w:rPr>
          <w:rFonts w:ascii="Consolas" w:hAnsi="Consolas" w:cs="Consolas"/>
          <w:color w:val="E97132" w:themeColor="accent2"/>
          <w:sz w:val="18"/>
          <w:szCs w:val="18"/>
        </w:rPr>
        <w:t xml:space="preserve">valider()</w:t>
      </w:r>
      <w:r>
        <w:rPr>
          <w:sz w:val="22"/>
          <w:szCs w:val="22"/>
        </w:rPr>
        <w:t xml:space="preserve"> appelée séparément ne garantirait pas ?</w:t>
      </w:r>
    </w:p>
    <w:p>
      <w:pPr>
        <w:pStyle w:val="ListParagraph"/>
        <w:numPr>
          <w:ilvl w:val="0"/>
          <w:numId w:val="2"/>
        </w:numPr>
        <w:spacing w:after="60"/>
      </w:pPr>
      <w:r>
        <w:rPr>
          <w:sz w:val="22"/>
          <w:szCs w:val="22"/>
        </w:rPr>
        <w:t xml:space="preserve">Écrivez deux </w:t>
      </w:r>
      <w:r>
        <w:rPr>
          <w:rFonts w:ascii="Consolas" w:hAnsi="Consolas" w:cs="Consolas"/>
          <w:color w:val="E97132" w:themeColor="accent2"/>
          <w:sz w:val="18"/>
          <w:szCs w:val="18"/>
        </w:rPr>
        <w:t xml:space="preserve">catch</w:t>
      </w:r>
      <w:r>
        <w:rPr>
          <w:sz w:val="22"/>
          <w:szCs w:val="22"/>
        </w:rPr>
        <w:t xml:space="preserve">, d'abord sur </w:t>
      </w:r>
      <w:r>
        <w:rPr>
          <w:rFonts w:ascii="Consolas" w:hAnsi="Consolas" w:cs="Consolas"/>
          <w:color w:val="E97132" w:themeColor="accent2"/>
          <w:sz w:val="18"/>
          <w:szCs w:val="18"/>
        </w:rPr>
        <w:t xml:space="preserve">IbanInvalideException</w:t>
      </w:r>
      <w:r>
        <w:rPr>
          <w:sz w:val="22"/>
          <w:szCs w:val="22"/>
        </w:rPr>
        <w:t xml:space="preserve"> puis sur </w:t>
      </w:r>
      <w:r>
        <w:rPr>
          <w:rFonts w:ascii="Consolas" w:hAnsi="Consolas" w:cs="Consolas"/>
          <w:color w:val="E97132" w:themeColor="accent2"/>
          <w:sz w:val="18"/>
          <w:szCs w:val="18"/>
        </w:rPr>
        <w:t xml:space="preserve">IbanPrefixeException</w:t>
      </w:r>
      <w:r>
        <w:rPr>
          <w:sz w:val="22"/>
          <w:szCs w:val="22"/>
        </w:rPr>
        <w:t xml:space="preserve">. Que dit le compilateur, et pourquoi a-t-il raison ?</w:t>
      </w:r>
    </w:p>
    <w:p>
      <w:r>
        <w:br w:type="page"/>
      </w:r>
    </w:p>
    <w:p>
      <w:pPr>
        <w:pStyle w:val="Heading1"/>
        <w:keepNext/>
        <w:spacing w:after="160" w:before="360"/>
      </w:pPr>
      <w:bookmarkStart w:name="ex-EXC-4" w:id="1"/>
      <w:r>
        <w:rPr>
          <w:b/>
          <w:bCs/>
          <w:color w:val="1F4E79"/>
          <w:sz w:val="30"/>
          <w:szCs w:val="30"/>
        </w:rPr>
        <w:t xml:space="preserve">EXC.4 — Provoquer, puis traiter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2"/>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E97132" w:themeColor="accent2"/>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Lines/>
        <w:shd w:fill="F2F2F2" w:val="clear"/>
        <w:spacing w:after="0" w:before="100"/>
        <w:ind w:left="220"/>
      </w:pPr>
      <w:r>
        <w:rPr>
          <w:rFonts w:ascii="Consolas" w:hAnsi="Consolas" w:cs="Consolas"/>
          <w:color w:val="E97132" w:themeColor="accent2"/>
          <w:sz w:val="18"/>
          <w:szCs w:val="18"/>
        </w:rPr>
        <w:t xml:space="preserve">int[] tableau = new int[taille];</w:t>
      </w:r>
    </w:p>
    <w:p>
      <w:pPr>
        <w:keepLines/>
        <w:shd w:fill="F2F2F2" w:val="clear"/>
        <w:spacing w:after="160" w:before="0"/>
        <w:ind w:left="220"/>
      </w:pPr>
      <w:r>
        <w:rPr>
          <w:rFonts w:ascii="Consolas" w:hAnsi="Consolas" w:cs="Consolas"/>
          <w:color w:val="E97132" w:themeColor="accent2"/>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E97132" w:themeColor="accent2"/>
          <w:sz w:val="18"/>
          <w:szCs w:val="18"/>
        </w:rPr>
        <w:t xml:space="preserve">Tableau.placerDouze(int taille, int position)</w:t>
      </w:r>
      <w:r>
        <w:rPr>
          <w:sz w:val="22"/>
          <w:szCs w:val="22"/>
        </w:rPr>
        <w:t xml:space="preserve">, qui fait la même chose mais ne laisse jamais échapper d'exception. Elle retourne un compte-rendu, aux formulations imposées :</w:t>
      </w:r>
    </w:p>
    <w:p>
      <w:pPr>
        <w:keepLines/>
        <w:shd w:fill="F2F2F2" w:val="clear"/>
        <w:spacing w:after="0" w:before="100"/>
        <w:ind w:left="220"/>
      </w:pPr>
      <w:r>
        <w:rPr>
          <w:rFonts w:ascii="Consolas" w:hAnsi="Consolas" w:cs="Consolas"/>
          <w:color w:val="E97132" w:themeColor="accent2"/>
          <w:sz w:val="18"/>
          <w:szCs w:val="18"/>
        </w:rPr>
        <w:t xml:space="preserve">placerDouze(5, 2)    -&gt;  "12 place en position 2 d'un tableau de 5 cases"</w:t>
      </w:r>
    </w:p>
    <w:p>
      <w:pPr>
        <w:keepLines/>
        <w:shd w:fill="F2F2F2" w:val="clear"/>
        <w:spacing w:after="0" w:before="0"/>
        <w:ind w:left="220"/>
      </w:pPr>
      <w:r>
        <w:rPr>
          <w:rFonts w:ascii="Consolas" w:hAnsi="Consolas" w:cs="Consolas"/>
          <w:color w:val="E97132" w:themeColor="accent2"/>
          <w:sz w:val="18"/>
          <w:szCs w:val="18"/>
        </w:rPr>
        <w:t xml:space="preserve">placerDouze(-3, 0)   -&gt;  "Taille impossible : -3"</w:t>
      </w:r>
    </w:p>
    <w:p>
      <w:pPr>
        <w:keepLines/>
        <w:shd w:fill="F2F2F2" w:val="clear"/>
        <w:spacing w:after="160" w:before="0"/>
        <w:ind w:left="220"/>
      </w:pPr>
      <w:r>
        <w:rPr>
          <w:rFonts w:ascii="Consolas" w:hAnsi="Consolas" w:cs="Consolas"/>
          <w:color w:val="E97132" w:themeColor="accent2"/>
          <w:sz w:val="18"/>
          <w:szCs w:val="18"/>
        </w:rPr>
        <w:t xml:space="preserve">placerDouze(5, 7)    -&gt;  "Position 7 hors du tableau de 5 cases"</w:t>
      </w:r>
    </w:p>
    <w:p>
      <w:pPr>
        <w:pStyle w:val="Heading2"/>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E97132" w:themeColor="accent2"/>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E97132" w:themeColor="accent2"/>
          <w:sz w:val="18"/>
          <w:szCs w:val="18"/>
        </w:rPr>
        <w:t xml:space="preserve">try</w:t>
      </w:r>
      <w:r>
        <w:rPr>
          <w:sz w:val="22"/>
          <w:szCs w:val="22"/>
        </w:rPr>
        <w:t xml:space="preserve">, le programme s'arrête net à la première erreur : la boucle ne repart pas. Avec les </w:t>
      </w:r>
      <w:r>
        <w:rPr>
          <w:rFonts w:ascii="Consolas" w:hAnsi="Consolas" w:cs="Consolas"/>
          <w:color w:val="E97132" w:themeColor="accent2"/>
          <w:sz w:val="18"/>
          <w:szCs w:val="18"/>
        </w:rPr>
        <w:t xml:space="preserve">try</w:t>
      </w:r>
      <w:r>
        <w:rPr>
          <w:sz w:val="22"/>
          <w:szCs w:val="22"/>
        </w:rPr>
        <w:t xml:space="preserve">, elle survit et l'utilisateur peut réessayer. C'est exactement ce que l'exercice veut montrer.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 indice négatif et un indice trop grand lèvent la même exception. Cela vous paraît-il logique ?</w:t>
      </w:r>
    </w:p>
    <w:p>
      <w:pPr>
        <w:pStyle w:val="ListParagraph"/>
        <w:numPr>
          <w:ilvl w:val="0"/>
          <w:numId w:val="2"/>
        </w:numPr>
        <w:spacing w:after="60"/>
      </w:pPr>
      <w:r>
        <w:rPr>
          <w:sz w:val="22"/>
          <w:szCs w:val="22"/>
        </w:rPr>
        <w:t xml:space="preserve">Faut-il mettre tout le corps de la méthode dans le </w:t>
      </w:r>
      <w:r>
        <w:rPr>
          <w:rFonts w:ascii="Consolas" w:hAnsi="Consolas" w:cs="Consolas"/>
          <w:color w:val="E97132" w:themeColor="accent2"/>
          <w:sz w:val="18"/>
          <w:szCs w:val="18"/>
        </w:rPr>
        <w:t xml:space="preserve">try</w:t>
      </w:r>
      <w:r>
        <w:rPr>
          <w:sz w:val="22"/>
          <w:szCs w:val="22"/>
        </w:rPr>
        <w:t xml:space="preserve">, ou seulement ce qui peut échouer ? Que gagne-t-on à réduire le bloc ?</w:t>
      </w:r>
    </w:p>
    <w:p>
      <w:pPr>
        <w:pStyle w:val="ListParagraph"/>
        <w:numPr>
          <w:ilvl w:val="0"/>
          <w:numId w:val="2"/>
        </w:numPr>
        <w:spacing w:after="60"/>
      </w:pPr>
      <w:r>
        <w:rPr>
          <w:sz w:val="22"/>
          <w:szCs w:val="22"/>
        </w:rPr>
        <w:t xml:space="preserve">Ces exceptions ne sont pas contrôlées : le compilateur ne vous oblige à rien. Pourquoi ce choix, à votre avis, alors qu'un IBAN invalide l'est ?</w:t>
      </w:r>
    </w:p>
    <w:p>
      <w:r>
        <w:br w:type="page"/>
      </w:r>
    </w:p>
    <w:p>
      <w:pPr>
        <w:pStyle w:val="Heading1"/>
        <w:keepNext/>
        <w:spacing w:after="160" w:before="360"/>
      </w:pPr>
      <w:bookmarkStart w:name="ex-EXC-5" w:id="1"/>
      <w:r>
        <w:rPr>
          <w:b/>
          <w:bCs/>
          <w:color w:val="1F4E79"/>
          <w:sz w:val="30"/>
          <w:szCs w:val="30"/>
        </w:rPr>
        <w:t xml:space="preserve">EXC.5 — Lire une trace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2"/>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E97132" w:themeColor="accent2"/>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E97132" w:themeColor="accent2"/>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2"/>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E97132" w:themeColor="accent2"/>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2"/>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E97132" w:themeColor="accent2"/>
          <w:sz w:val="18"/>
          <w:szCs w:val="18"/>
        </w:rPr>
        <w:t xml:space="preserve">degatsParCibleSansPlanter</w:t>
      </w:r>
      <w:r>
        <w:rPr>
          <w:sz w:val="22"/>
          <w:szCs w:val="22"/>
        </w:rPr>
        <w:t xml:space="preserve">, qui retourne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2"/>
        </w:numPr>
        <w:spacing w:after="60"/>
      </w:pPr>
      <w:r>
        <w:rPr>
          <w:sz w:val="22"/>
          <w:szCs w:val="22"/>
        </w:rPr>
        <w:t xml:space="preserve">On aurait pu entourer l'appel d'un </w:t>
      </w:r>
      <w:r>
        <w:rPr>
          <w:rFonts w:ascii="Consolas" w:hAnsi="Consolas" w:cs="Consolas"/>
          <w:color w:val="E97132" w:themeColor="accent2"/>
          <w:sz w:val="18"/>
          <w:szCs w:val="18"/>
        </w:rPr>
        <w:t xml:space="preserve">try/catch</w:t>
      </w:r>
      <w:r>
        <w:rPr>
          <w:sz w:val="22"/>
          <w:szCs w:val="22"/>
        </w:rPr>
        <w:t xml:space="preserve"> au lieu de tester le nombre de cibles. Les deux fonctionnent — lequel préférez-vous, pour un cas parfaitement prévisible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EXC_enonces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EXC</dc:title>
  <dc:creator>Frédéric Ferrant — EPHEC</dc:creator>
  <cp:lastModifiedBy>Un-named</cp:lastModifiedBy>
  <cp:revision>1</cp:revision>
  <dcterms:created xsi:type="dcterms:W3CDTF">2026-10-17T12:42:09.386Z</dcterms:created>
  <dcterms:modified xsi:type="dcterms:W3CDTF">2026-10-17T12:42:09.386Z</dcterms:modified>
</cp:coreProperties>
</file>

<file path=docProps/custom.xml><?xml version="1.0" encoding="utf-8"?>
<Properties xmlns="http://schemas.openxmlformats.org/officeDocument/2006/custom-properties" xmlns:vt="http://schemas.openxmlformats.org/officeDocument/2006/docPropsVTypes"/>
</file>