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TAB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Tableaux, boucles et opérateur ternaire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Ranger des données quand on sait déjà combien il y en a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carrée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triangle de Pascal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L'opérateur ternaire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objets qui se connaissent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Un tableau a une taille </w:t>
      </w:r>
      <w:r>
        <w:rPr>
          <w:i/>
          <w:iCs/>
          <w:sz w:val="22"/>
          <w:szCs w:val="22"/>
        </w:rPr>
        <w:t xml:space="preserve">fixe</w:t>
      </w:r>
      <w:r>
        <w:rPr>
          <w:sz w:val="22"/>
          <w:szCs w:val="22"/>
        </w:rPr>
        <w:t xml:space="preserve">, décidée au moment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</w:t>
      </w:r>
      <w:r>
        <w:rPr>
          <w:sz w:val="22"/>
          <w:szCs w:val="22"/>
        </w:rPr>
        <w:t xml:space="preserve"> et jamais modifiable ensuite. C'est sa limite, et c'est aussi ce qui le rend simple et rapide. Les collections, qui grandissent toutes seules, viendront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  nombres = new int[5];              // 5 cases, toutes a 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String[] mots   = { "Hello", "world" };     // 2 cases, deja remplies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matrice = new int[3][3];           // un tableau DE TABLEAUX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                                 // la deuxieme ligne, un int[]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matrice[1][2]                              // la troisieme case de cette ligne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Retenez surtout la dernière ligne du bloc. </w:t>
      </w:r>
      <w:r>
        <w:rPr>
          <w:sz w:val="22"/>
          <w:szCs w:val="22"/>
        </w:rPr>
        <w:t xml:space="preserve">Un tableau à deux dimensions n'existe pas vraiment en Java : c'est un tableau dont chaque case contient un autre tableau. Cela a une conséquence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TAB.2</w:t>
      </w:r>
      <w:r>
        <w:rPr>
          <w:sz w:val="22"/>
          <w:szCs w:val="22"/>
        </w:rPr>
        <w:t xml:space="preserve"> exploite — les lignes n'ont pas toutes à faire la même longueur.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1" w:id="1"/>
      <w:r>
        <w:rPr>
          <w:b/>
          <w:bCs/>
          <w:color w:val="1F4E79"/>
          <w:sz w:val="30"/>
          <w:szCs w:val="30"/>
        </w:rPr>
        <w:t xml:space="preserve">TAB.1 — Une matrice carrée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Parcourir un tableau à deux dimensions, et séparer une bonne fois le calcul de l'affichage.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</w:t>
      </w:r>
      <w:r>
        <w:rPr>
          <w:sz w:val="22"/>
          <w:szCs w:val="22"/>
        </w:rPr>
        <w:t xml:space="preserve">, qui expose deux méthodes statiques. Aucune des deux n'affiche quoi que ce soit.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carree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int[][] carree(int n)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n×n remplie de 1 à n², ligne par ligne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enTexte(int[][])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matrice sous forme de texte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imposé, parce que le test le vérifie au caractère près : les valeurs d'une même ligne séparées par une espace, les lignes séparées par un retour à la ligne, et pas de retour à la ligne à la fin.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carree(3)              -&gt;  { {1,2,3}, {4,5,6}, {7,8,9}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enTexte(carree(3))     -&gt;  "1 2 3\n4 5 6\n7 8 9"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carree(0)              -&gt;  un tableau vide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 à l'utilisateur, et affiche la matrice. Il ne devrait lui rester qu'une seule instruction d'affichage.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génère une matrice carrée contenant les chiffres de 1 à n².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be.ephec.java.tab.e01.MatriceTest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matrices 1×1, 3×3 et 4×4, le cas d'une taille nulle, et le format exact retourné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avez deux boucles imbriquées et un seul compteur qui avance de 1 à n². Où faut-il le déclarer, et pourquoi pas à l'intérieur de la boucle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pas apparaître avant le premier élément ni après le dernier. Est-il plus simple de le placer avant chaque élément sauf le premier, ou après chaque élément sauf le dernier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affichait au lieu de retourner une chaîne ? Le test serait-il encore possible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2" w:id="1"/>
      <w:r>
        <w:rPr>
          <w:b/>
          <w:bCs/>
          <w:color w:val="1F4E79"/>
          <w:sz w:val="30"/>
          <w:szCs w:val="30"/>
        </w:rPr>
        <w:t xml:space="preserve">TAB.2 — Le triangle de Pascal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 tableau à deux dimensions dont les lignes n'ont pas toutes la même longueur.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 triangle de Pascal donne les coefficients du binôme de Newton, c'est-à-dire du développement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(a + b)</w:t>
      </w:r>
      <w:r>
        <w:rPr>
          <w:sz w:val="22"/>
          <w:szCs w:val="22"/>
        </w:rPr>
        <w:t xml:space="preserve"> élevé à une puissance. Chaque nombre y est la somme des deux qui le surplombent, et les bords valent 1.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1                 (a+b)^0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1   1               (a+b)^1  =  a + b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1   2   1             (a+b)^2  =  a2 + 2ab + b2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1   3   3   1           (a+b)^3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1   4   6   4   1         (a+b)^4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Pascal</w:t>
      </w:r>
      <w:r>
        <w:rPr>
          <w:sz w:val="22"/>
          <w:szCs w:val="22"/>
        </w:rPr>
        <w:t xml:space="preserve"> avec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int[][] triangle(int n)</w:t>
      </w:r>
      <w:r>
        <w:rPr>
          <w:sz w:val="22"/>
          <w:szCs w:val="22"/>
        </w:rPr>
        <w:t xml:space="preserve"> qui retourne le triangle jusqu'à la ligne n comprise.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tableau retourné n'est pas rectangulaire. </w:t>
      </w:r>
      <w:r>
        <w:rPr>
          <w:sz w:val="22"/>
          <w:szCs w:val="22"/>
        </w:rPr>
        <w:t xml:space="preserve">La ligne d'indice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</w:t>
      </w:r>
      <w:r>
        <w:rPr>
          <w:sz w:val="22"/>
          <w:szCs w:val="22"/>
        </w:rPr>
        <w:t xml:space="preserve">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 + 1</w:t>
      </w:r>
      <w:r>
        <w:rPr>
          <w:sz w:val="22"/>
          <w:szCs w:val="22"/>
        </w:rPr>
        <w:t xml:space="preserve"> nombres. Vous déclarerez donc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int[n][]</w:t>
      </w:r>
      <w:r>
        <w:rPr>
          <w:sz w:val="22"/>
          <w:szCs w:val="22"/>
        </w:rPr>
        <w:t xml:space="preserve"> — le nombre de lignes seulement — puis vous créerez chaque ligne à sa propre taille.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n, puis affiche le triangle en utilisant </w:t>
      </w:r>
      <w:r>
        <w:rPr>
          <w:b/>
          <w:bCs/>
          <w:sz w:val="22"/>
          <w:szCs w:val="22"/>
        </w:rPr>
        <w:t xml:space="preserve">deux boucles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for-each</w:t>
      </w:r>
      <w:r>
        <w:rPr>
          <w:b/>
          <w:bCs/>
          <w:sz w:val="22"/>
          <w:szCs w:val="22"/>
        </w:rPr>
        <w:t xml:space="preserve"> imbriquées</w:t>
      </w:r>
      <w:r>
        <w:rPr>
          <w:sz w:val="22"/>
          <w:szCs w:val="22"/>
        </w:rPr>
        <w:t xml:space="preserve">. La première parcourt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</w:t>
      </w:r>
      <w:r>
        <w:rPr>
          <w:sz w:val="22"/>
          <w:szCs w:val="22"/>
        </w:rPr>
        <w:t xml:space="preserve">, la seconde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calcule un triangle de Pascal dont vous spécifiez la taille.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be.ephec.java.tab.e02.PascalTest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triangle à cinq lignes, la longueur de chaque ligne, la règle de construction sur l'ensemble du triangle, et le cas de zéro ligne.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bords valent 1. Pour la première ligne, les deux instructions qui les posent écrivent dans la même case. Est-ce un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qui remplit l'intérieur d'une ligne ne tourne pas du tout pour les deux premières lignes. Pourquoi, et est-ce voulu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permet-elle de modifier le tableau qu'elle parcourt ? Essayez, et regardez ce que dit le compilateur.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3" w:id="1"/>
      <w:r>
        <w:rPr>
          <w:b/>
          <w:bCs/>
          <w:color w:val="1F4E79"/>
          <w:sz w:val="30"/>
          <w:szCs w:val="30"/>
        </w:rPr>
        <w:t xml:space="preserve">TAB.3 — L'opérateur ternaire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en une instruction ce qui en demanderait cinq avec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, et comprendre où s'arrête l'intérêt de le faire.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condition ? valeurSiVrai : valeurSiFaux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int max(int a, int b)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return a &gt; b ? a : b;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différence essentielle avec 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if</w:t>
      </w:r>
      <w:r>
        <w:rPr>
          <w:b/>
          <w:bCs/>
          <w:sz w:val="22"/>
          <w:szCs w:val="22"/>
        </w:rPr>
        <w:t xml:space="preserve"> : le ternaire retourne une valeur. </w:t>
      </w:r>
      <w:r>
        <w:rPr>
          <w:sz w:val="22"/>
          <w:szCs w:val="22"/>
        </w:rPr>
        <w:t xml:space="preserve">On peut donc le placer à droite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ou d'une affectation, ce qu'un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ne permet pas.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package contient un petit jeu de dés, fourni et fonctionnel à deux méthodes près. Deux joueurs lancent un dé à tour de rôle ; celui qui fait le plus grand nombre marque un point, jusqu'à ce que l'un atteigne le maximum.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 suivantes. Chacune tient en UNE instruction, avec un opérateur ternaire.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meilleur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meilleur(Player, Player)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le plus de points ; en cas d'égalité, le premier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gagnantDuTour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gagnantDuTour(Player, int, Player, int)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fait le plus grand nombre ; en cas d'égalité, le premier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Remarquez que ces deux méthodes ne lancent aucun dé. </w:t>
      </w:r>
      <w:r>
        <w:rPr>
          <w:sz w:val="22"/>
          <w:szCs w:val="22"/>
        </w:rPr>
        <w:t xml:space="preserve">Elles reçoivent les résultats en paramètres. C'est ce qui les rend prévisibles — et donc testables, alors qu'une méthode qui tire au hasard ne le serait pas. Vous retrouverez cette idée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be.ephec.java.tab.e03.GameTest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deux méthodes, y compris les cas d'égalité — qui doivent retourner le premier joueur. Lancez ensuite le Programme : il joue une vraie partie.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Attention au sens de la comparaison : selon la façon dont vous l'écrivez, l'égalité tombe du côté du premier ou du second joueur. Le test le vérifie.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ternaire peut s'imbriquer : a ? x : (b ? y : z). Écrivez une fois un ternaire à trois niveaux, relisez-le, et décidez si vous le garderiez.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mémento Clean Code n'interdit pas le ternaire, mais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CC-MET.2</w:t>
      </w:r>
      <w:r>
        <w:rPr>
          <w:sz w:val="22"/>
          <w:szCs w:val="22"/>
        </w:rPr>
        <w:t xml:space="preserve"> demande des méthodes courtes et lisibles. Où placez-vous la limite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4" w:id="1"/>
      <w:r>
        <w:rPr>
          <w:b/>
          <w:bCs/>
          <w:color w:val="1F4E79"/>
          <w:sz w:val="30"/>
          <w:szCs w:val="30"/>
        </w:rPr>
        <w:t xml:space="preserve">TAB.4 — Des objets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collaborer plusieurs classes, et ranger des objets dans un tableau de taille fixe.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concessionnaire vend des voitures. Chaque vente porte sur une voiture, à un prix catalogue, avec une réduction. Un vendeur conserve la trace de ses ventes.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Person  &lt;---[1]---  Vendor  ---[*]---&gt;  Sale  ---[1]---&gt;  Car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contient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 à écrire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modèle, numéro de série — tous final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accesseurs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Sale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voiture, un prix catalogue, une réduction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prixReel()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enTexte()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Vendor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personne, un tableau de ventes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nombreDeVentes()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chiffreDAffaires()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prix réel ne se stocke pas. </w:t>
      </w:r>
      <w:r>
        <w:rPr>
          <w:sz w:val="22"/>
          <w:szCs w:val="22"/>
        </w:rPr>
        <w:t xml:space="preserve">Il se déduit du prix catalogue et de la réduction. En faire un champ créerait une donnée redondante qui pourrait se désynchroniser — c'est exactement le problème du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rencontré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"Renault Clio [VF123] : 20000.0 -&gt; 18000.0"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tableau de ventes</w:t>
      </w:r>
    </w:p>
    <w:p>
      <w:pPr>
        <w:spacing w:after="120"/>
      </w:pPr>
      <w:r>
        <w:rPr>
          <w:sz w:val="22"/>
          <w:szCs w:val="22"/>
        </w:rPr>
        <w:t xml:space="preserve">Un vendeur enregistre au plus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Vendor.MAX_VENTES</w:t>
      </w:r>
      <w:r>
        <w:rPr>
          <w:sz w:val="22"/>
          <w:szCs w:val="22"/>
        </w:rPr>
        <w:t xml:space="preserve"> ventes, dans un tableau. Un tableau ne grandit pas : sa taille est décidée à la construction. Vous devrez donc retenir vous-même combien de cases sont réellement occupées.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enregistrer</w:t>
      </w:r>
      <w:r>
        <w:rPr>
          <w:sz w:val="22"/>
          <w:szCs w:val="22"/>
        </w:rPr>
        <w:t xml:space="preserve">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vente a pu être ajoutée,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 le tableau est plein.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be.ephec.java.tab.e04.VenteTest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voiture, le calcul du prix réel avec et sans réduction, le format exact d'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, l'accumulation des ventes et du chiffre d'affaires, et le refus de la onzième vente.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chiffreDAffaires</w:t>
      </w:r>
      <w:r>
        <w:rPr>
          <w:sz w:val="22"/>
          <w:szCs w:val="22"/>
        </w:rPr>
        <w:t xml:space="preserve"> doit-elle aller jusqu'à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ventes.length</w:t>
      </w:r>
      <w:r>
        <w:rPr>
          <w:sz w:val="22"/>
          <w:szCs w:val="22"/>
        </w:rPr>
        <w:t xml:space="preserve"> ou jusqu'au nombre de ventes enregistrées ? Essayez la première version et regardez ce qui se passe.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Sale</w:t>
      </w:r>
      <w:r>
        <w:rPr>
          <w:sz w:val="22"/>
          <w:szCs w:val="22"/>
        </w:rPr>
        <w:t xml:space="preserve"> a besoin de la marque et du modèle pour son texte. Vaut-il mieux qu'elle lise les champs de la voiture, ou qu'elle les lui demande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CC-OBJ.1</w:t>
      </w:r>
      <w:r>
        <w:rPr>
          <w:sz w:val="22"/>
          <w:szCs w:val="22"/>
        </w:rPr>
        <w:t xml:space="preserve"> du mémento Clean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un accesseur qui rende le tableau de ventes ? Que pourrait alors en faire l'appelant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CC-OBJ.2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remarque sur le vendeur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Vendor possède une Person : c'est un champ, comme un autre. Le vendeur est vu ici comme un rôle que joue une personne. On aurait pu écrire, tout aussi légitimement, qu'un vendeur EST une personne : c'est l'héritage, que vous connaissez par le C#. Les deux modèles se défendent ; celui-ci permettrait à la même personne de jouer d'autres rôles, d'être cliente par exemple, sans changer de classe.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thème ABS compare les deux approches sur cet exemple.</w:t>
            </w:r>
          </w:p>
        </w:tc>
      </w:tr>
    </w:tbl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TAB_enonces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TAB</dc:title>
  <dc:creator>Frédéric Ferrant — EPHEC</dc:creator>
  <cp:lastModifiedBy>Un-named</cp:lastModifiedBy>
  <cp:revision>1</cp:revision>
  <dcterms:created xsi:type="dcterms:W3CDTF">2026-10-17T12:42:08.295Z</dcterms:created>
  <dcterms:modified xsi:type="dcterms:W3CDTF">2026-10-17T12:42:08.295Z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