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after="0"/>
      </w:pPr>
      <w:r>
        <w:drawing>
          <wp:inline distT="0" distB="0" distL="0" distR="0">
            <wp:extent cx="1514475" cy="723900"/>
            <wp:docPr id="9901" name="logo_ephec" descr="Logo de l'EPHEC" title="EPH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" name="logo_ephec.png"/>
                    <pic:cNvPicPr/>
                  </pic:nvPicPr>
                  <pic:blipFill>
                    <a:blip xmlns:r="http://schemas.openxmlformats.org/officeDocument/2006/relationships" r:embed="rIdLogoEphec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C8DD" w14:textId="77777777" w:rsidR="00677532" w:rsidRDefault="00000000">
      <w:pPr>
        <w:spacing w:before="500" w:after="100"/>
        <w:jc w:val="center"/>
      </w:pPr>
      <w:r>
        <w:rPr>
          <w:color w:val="595959"/>
          <w:sz w:val="24"/>
          <w:szCs w:val="24"/>
        </w:rPr>
        <w:t>Démonstration du cours</w:t>
      </w:r>
    </w:p>
    <w:p w14:paraId="0F56B781" w14:textId="77777777" w:rsidR="00677532" w:rsidRDefault="00000000">
      <w:pPr>
        <w:spacing w:after="100"/>
        <w:jc w:val="center"/>
      </w:pPr>
      <w:r>
        <w:rPr>
          <w:b/>
          <w:bCs/>
          <w:color w:val="1F4E79"/>
          <w:sz w:val="52"/>
          <w:szCs w:val="52"/>
        </w:rPr>
        <w:t>POO</w:t>
      </w:r>
    </w:p>
    <w:p w14:paraId="0CCA9507" w14:textId="77777777" w:rsidR="00677532" w:rsidRDefault="00000000">
      <w:pPr>
        <w:spacing w:after="300"/>
        <w:jc w:val="center"/>
      </w:pPr>
      <w:r>
        <w:rPr>
          <w:b/>
          <w:bCs/>
          <w:color w:val="1F4E79"/>
          <w:sz w:val="30"/>
          <w:szCs w:val="30"/>
        </w:rPr>
        <w:t>Construire une classe, puis l'encapsuler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400"/>
        <w:gridCol w:w="2960"/>
      </w:tblGrid>
      <w:tr w:rsidR="00677532" w14:paraId="672814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EEAF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C3D3C1" w14:textId="77777777" w:rsidR="00677532" w:rsidRDefault="00000000">
            <w:r>
              <w:rPr>
                <w:b/>
                <w:bCs/>
              </w:rPr>
              <w:t>Durée</w:t>
            </w:r>
          </w:p>
        </w:tc>
        <w:tc>
          <w:tcPr>
            <w:tcW w:w="4400" w:type="dxa"/>
            <w:shd w:val="clear" w:color="auto" w:fill="DEEAF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9F8561" w14:textId="77777777" w:rsidR="00677532" w:rsidRDefault="00000000">
            <w:r>
              <w:rPr>
                <w:b/>
                <w:bCs/>
              </w:rPr>
              <w:t>Quand la jouer</w:t>
            </w:r>
          </w:p>
        </w:tc>
        <w:tc>
          <w:tcPr>
            <w:tcW w:w="2960" w:type="dxa"/>
            <w:shd w:val="clear" w:color="auto" w:fill="DEEAF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CCB427" w14:textId="77777777" w:rsidR="00677532" w:rsidRDefault="00000000">
            <w:r>
              <w:rPr>
                <w:b/>
                <w:bCs/>
              </w:rPr>
              <w:t>Code final</w:t>
            </w:r>
          </w:p>
        </w:tc>
      </w:tr>
      <w:tr w:rsidR="00677532" w14:paraId="001B9E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B31E79" w14:textId="77777777" w:rsidR="00677532" w:rsidRDefault="00000000">
            <w:r>
              <w:t>12 à 15 minutes</w:t>
            </w:r>
          </w:p>
        </w:tc>
        <w:tc>
          <w:tcPr>
            <w:tcW w:w="44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A4B031" w14:textId="77777777" w:rsidR="00677532" w:rsidRDefault="00000000">
            <w:r>
              <w:t>avant POO.1</w:t>
            </w:r>
          </w:p>
        </w:tc>
        <w:tc>
          <w:tcPr>
            <w:tcW w:w="296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083665" w14:textId="77777777" w:rsidR="00677532" w:rsidRDefault="00000000">
            <w:r>
              <w:t>demos/…/</w:t>
            </w:r>
            <w:proofErr w:type="spellStart"/>
            <w:r>
              <w:t>demo</w:t>
            </w:r>
            <w:proofErr w:type="spellEnd"/>
            <w:r>
              <w:t>/</w:t>
            </w:r>
            <w:proofErr w:type="spellStart"/>
            <w:r>
              <w:t>poo</w:t>
            </w:r>
            <w:proofErr w:type="spellEnd"/>
            <w:r>
              <w:t>/</w:t>
            </w:r>
          </w:p>
        </w:tc>
      </w:tr>
    </w:tbl>
    <w:p w14:paraId="3E999E5B" w14:textId="77777777" w:rsidR="00677532" w:rsidRDefault="00677532">
      <w:pPr>
        <w:spacing w:after="120"/>
      </w:pPr>
    </w:p>
    <w:p w14:paraId="265CCBF9" w14:textId="77777777" w:rsidR="00677532" w:rsidRDefault="00000000">
      <w:pPr>
        <w:spacing w:after="120"/>
        <w:jc w:val="center"/>
      </w:pPr>
      <w:r>
        <w:rPr>
          <w:i/>
          <w:iCs/>
          <w:color w:val="595959"/>
          <w:sz w:val="22"/>
          <w:szCs w:val="22"/>
        </w:rPr>
        <w:t>Document destiné au professeur — ne pas distribuer</w:t>
      </w:r>
    </w:p>
    <w:p w14:paraId="5109D930" w14:textId="77777777" w:rsidR="00677532" w:rsidRDefault="00677532">
      <w:pPr>
        <w:sectPr w:rsidR="00677532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1DDD617" w14:textId="77777777" w:rsidR="00677532" w:rsidRDefault="00000000">
      <w:pPr>
        <w:keepNext/>
        <w:spacing w:before="280" w:after="120"/>
      </w:pPr>
      <w:r>
        <w:rPr>
          <w:b/>
          <w:bCs/>
          <w:color w:val="7B9E4B"/>
          <w:sz w:val="26"/>
          <w:szCs w:val="26"/>
        </w:rPr>
        <w:lastRenderedPageBreak/>
        <w:t xml:space="preserve">Étape 1 · </w:t>
      </w:r>
      <w:r>
        <w:rPr>
          <w:b/>
          <w:bCs/>
          <w:color w:val="1F4E79"/>
          <w:sz w:val="26"/>
          <w:szCs w:val="26"/>
        </w:rPr>
        <w:t>Partir de rien</w:t>
      </w:r>
      <w:r>
        <w:rPr>
          <w:color w:val="595959"/>
        </w:rPr>
        <w:t xml:space="preserve">   2 min</w:t>
      </w:r>
    </w:p>
    <w:p w14:paraId="366AE70E" w14:textId="77777777" w:rsidR="00677532" w:rsidRDefault="00000000">
      <w:pPr>
        <w:spacing w:after="120"/>
      </w:pPr>
      <w:r>
        <w:rPr>
          <w:sz w:val="22"/>
          <w:szCs w:val="22"/>
        </w:rPr>
        <w:t>Créer une classe Livre vide, dans un package vide. Taper le squelette à la main, sans générateur : les étudiants doivent voir qu'une classe n'a rien de magique.</w:t>
      </w:r>
    </w:p>
    <w:p w14:paraId="3E2ECE7E" w14:textId="77777777" w:rsidR="00677532" w:rsidRDefault="00000000">
      <w:pPr>
        <w:keepLines/>
        <w:shd w:val="clear" w:color="auto" w:fill="F2F2F2"/>
        <w:spacing w:before="100" w:after="16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>public class Livre { }</w:t>
      </w:r>
    </w:p>
    <w:tbl>
      <w:tblPr>
        <w:tblW w:w="9360" w:type="dxa"/>
        <w:tblBorders>
          <w:top w:val="single" w:sz="2" w:space="0" w:color="A6A6A6"/>
          <w:left w:val="single" w:sz="12" w:space="0" w:color="7B9E4B"/>
          <w:bottom w:val="single" w:sz="2" w:space="0" w:color="A6A6A6"/>
          <w:right w:val="single" w:sz="2" w:space="0" w:color="A6A6A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7532" w14:paraId="3E150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B4906A" w14:textId="77777777" w:rsidR="00677532" w:rsidRDefault="00000000"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>une classe est un moule. Elle ne fait encore rien.</w:t>
            </w:r>
          </w:p>
        </w:tc>
      </w:tr>
    </w:tbl>
    <w:p w14:paraId="47D82BE5" w14:textId="77777777" w:rsidR="00677532" w:rsidRDefault="00000000">
      <w:pPr>
        <w:keepNext/>
        <w:spacing w:before="280" w:after="120"/>
      </w:pPr>
      <w:r>
        <w:rPr>
          <w:b/>
          <w:bCs/>
          <w:color w:val="7B9E4B"/>
          <w:sz w:val="26"/>
          <w:szCs w:val="26"/>
        </w:rPr>
        <w:t xml:space="preserve">Étape 2 · </w:t>
      </w:r>
      <w:r>
        <w:rPr>
          <w:b/>
          <w:bCs/>
          <w:color w:val="1F4E79"/>
          <w:sz w:val="26"/>
          <w:szCs w:val="26"/>
        </w:rPr>
        <w:t>Des champs publics, et ce qui se passe</w:t>
      </w:r>
      <w:r>
        <w:rPr>
          <w:color w:val="595959"/>
        </w:rPr>
        <w:t xml:space="preserve">   3 min</w:t>
      </w:r>
    </w:p>
    <w:p w14:paraId="4B18B86C" w14:textId="77777777" w:rsidR="00677532" w:rsidRDefault="00000000">
      <w:pPr>
        <w:spacing w:after="120"/>
      </w:pPr>
      <w:r>
        <w:rPr>
          <w:sz w:val="22"/>
          <w:szCs w:val="22"/>
        </w:rPr>
        <w:t xml:space="preserve">Ajouter </w:t>
      </w:r>
      <w:r>
        <w:rPr>
          <w:rFonts w:ascii="Consolas" w:hAnsi="Consolas" w:cs="Consolas"/>
          <w:color w:val="E97132" w:themeColor="accent2"/>
          <w:sz w:val="18"/>
          <w:szCs w:val="18"/>
        </w:rPr>
        <w:t>titre</w:t>
      </w:r>
      <w:r>
        <w:rPr>
          <w:sz w:val="22"/>
          <w:szCs w:val="22"/>
        </w:rPr>
        <w:t xml:space="preserve">, </w:t>
      </w:r>
      <w:r>
        <w:rPr>
          <w:rFonts w:ascii="Consolas" w:hAnsi="Consolas" w:cs="Consolas"/>
          <w:color w:val="E97132" w:themeColor="accent2"/>
          <w:sz w:val="18"/>
          <w:szCs w:val="18"/>
        </w:rPr>
        <w:t>auteur</w:t>
      </w:r>
      <w:r>
        <w:rPr>
          <w:sz w:val="22"/>
          <w:szCs w:val="22"/>
        </w:rPr>
        <w:t xml:space="preserve">, </w:t>
      </w:r>
      <w:proofErr w:type="spellStart"/>
      <w:r>
        <w:rPr>
          <w:rFonts w:ascii="Consolas" w:hAnsi="Consolas" w:cs="Consolas"/>
          <w:color w:val="E97132" w:themeColor="accent2"/>
          <w:sz w:val="18"/>
          <w:szCs w:val="18"/>
        </w:rPr>
        <w:t>anneeDeParution</w:t>
      </w:r>
      <w:proofErr w:type="spellEnd"/>
      <w:r>
        <w:rPr>
          <w:sz w:val="22"/>
          <w:szCs w:val="22"/>
        </w:rPr>
        <w:t xml:space="preserve">, tous en </w:t>
      </w:r>
      <w:r>
        <w:rPr>
          <w:rFonts w:ascii="Consolas" w:hAnsi="Consolas" w:cs="Consolas"/>
          <w:color w:val="E97132" w:themeColor="accent2"/>
          <w:sz w:val="18"/>
          <w:szCs w:val="18"/>
        </w:rPr>
        <w:t>public</w:t>
      </w:r>
      <w:r>
        <w:rPr>
          <w:sz w:val="22"/>
          <w:szCs w:val="22"/>
        </w:rPr>
        <w:t xml:space="preserve">. Écrire un </w:t>
      </w:r>
      <w:r>
        <w:rPr>
          <w:rFonts w:ascii="Consolas" w:hAnsi="Consolas" w:cs="Consolas"/>
          <w:color w:val="E97132" w:themeColor="accent2"/>
          <w:sz w:val="18"/>
          <w:szCs w:val="18"/>
        </w:rPr>
        <w:t>main</w:t>
      </w:r>
      <w:r>
        <w:rPr>
          <w:sz w:val="22"/>
          <w:szCs w:val="22"/>
        </w:rPr>
        <w:t xml:space="preserve"> qui crée un Livre et remplit ses champs directement. Lancer : ça marche.</w:t>
      </w:r>
    </w:p>
    <w:p w14:paraId="0E67E4F9" w14:textId="77777777" w:rsidR="00677532" w:rsidRDefault="00000000">
      <w:pPr>
        <w:spacing w:after="120"/>
      </w:pPr>
      <w:r>
        <w:rPr>
          <w:b/>
          <w:bCs/>
          <w:sz w:val="22"/>
          <w:szCs w:val="22"/>
        </w:rPr>
        <w:t>Puis, devant eux, écrire :</w:t>
      </w:r>
    </w:p>
    <w:p w14:paraId="42C7E0D9" w14:textId="77777777" w:rsidR="00677532" w:rsidRDefault="00000000">
      <w:pPr>
        <w:keepLines/>
        <w:shd w:val="clear" w:color="auto" w:fill="F2F2F2"/>
        <w:spacing w:before="100" w:after="160"/>
        <w:ind w:left="220"/>
      </w:pPr>
      <w:proofErr w:type="spellStart"/>
      <w:r>
        <w:rPr>
          <w:rFonts w:ascii="Consolas" w:hAnsi="Consolas" w:cs="Consolas"/>
          <w:color w:val="E97132" w:themeColor="accent2"/>
          <w:sz w:val="18"/>
          <w:szCs w:val="18"/>
        </w:rPr>
        <w:t>livre.anneeDeParution</w:t>
      </w:r>
      <w:proofErr w:type="spellEnd"/>
      <w:r>
        <w:rPr>
          <w:rFonts w:ascii="Consolas" w:hAnsi="Consolas" w:cs="Consolas"/>
          <w:color w:val="E97132" w:themeColor="accent2"/>
          <w:sz w:val="18"/>
          <w:szCs w:val="18"/>
        </w:rPr>
        <w:t xml:space="preserve"> = -3000;</w:t>
      </w:r>
    </w:p>
    <w:p w14:paraId="0909CE1C" w14:textId="77777777" w:rsidR="00677532" w:rsidRDefault="00000000">
      <w:pPr>
        <w:spacing w:after="120"/>
      </w:pPr>
      <w:r>
        <w:rPr>
          <w:sz w:val="22"/>
          <w:szCs w:val="22"/>
        </w:rPr>
        <w:t>Lancer : ça marche aussi. Laisser le silence s'installer.</w:t>
      </w:r>
    </w:p>
    <w:tbl>
      <w:tblPr>
        <w:tblW w:w="9360" w:type="dxa"/>
        <w:tblBorders>
          <w:top w:val="single" w:sz="2" w:space="0" w:color="A6A6A6"/>
          <w:left w:val="single" w:sz="12" w:space="0" w:color="7B9E4B"/>
          <w:bottom w:val="single" w:sz="2" w:space="0" w:color="A6A6A6"/>
          <w:right w:val="single" w:sz="2" w:space="0" w:color="A6A6A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7532" w14:paraId="7B3D73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34C384" w14:textId="77777777" w:rsidR="00677532" w:rsidRDefault="00000000"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>rien n'a protesté. Le programme est faux et personne ne le sait. Voilà le problème qu'on va résoudre.</w:t>
            </w:r>
          </w:p>
        </w:tc>
      </w:tr>
    </w:tbl>
    <w:p w14:paraId="7F80DEBA" w14:textId="77777777" w:rsidR="00677532" w:rsidRDefault="00000000">
      <w:pPr>
        <w:keepNext/>
        <w:spacing w:before="280" w:after="120"/>
      </w:pPr>
      <w:r>
        <w:rPr>
          <w:b/>
          <w:bCs/>
          <w:color w:val="7B9E4B"/>
          <w:sz w:val="26"/>
          <w:szCs w:val="26"/>
        </w:rPr>
        <w:t xml:space="preserve">Étape 3 · </w:t>
      </w:r>
      <w:r>
        <w:rPr>
          <w:b/>
          <w:bCs/>
          <w:color w:val="1F4E79"/>
          <w:sz w:val="26"/>
          <w:szCs w:val="26"/>
        </w:rPr>
        <w:t>Fermer, puis rouvrir</w:t>
      </w:r>
      <w:r>
        <w:rPr>
          <w:color w:val="595959"/>
        </w:rPr>
        <w:t xml:space="preserve">   4 min</w:t>
      </w:r>
    </w:p>
    <w:p w14:paraId="0DED7B23" w14:textId="77777777" w:rsidR="00677532" w:rsidRDefault="00000000">
      <w:pPr>
        <w:spacing w:after="120"/>
      </w:pPr>
      <w:r>
        <w:rPr>
          <w:sz w:val="22"/>
          <w:szCs w:val="22"/>
        </w:rPr>
        <w:t xml:space="preserve">Passer les trois champs en </w:t>
      </w:r>
      <w:proofErr w:type="spellStart"/>
      <w:r>
        <w:rPr>
          <w:rFonts w:ascii="Consolas" w:hAnsi="Consolas" w:cs="Consolas"/>
          <w:color w:val="E97132" w:themeColor="accent2"/>
          <w:sz w:val="18"/>
          <w:szCs w:val="18"/>
        </w:rPr>
        <w:t>private</w:t>
      </w:r>
      <w:proofErr w:type="spellEnd"/>
      <w:r>
        <w:rPr>
          <w:sz w:val="22"/>
          <w:szCs w:val="22"/>
        </w:rPr>
        <w:t>. Lancer : ne compile plus. Lire le message d'erreur à voix haute.</w:t>
      </w:r>
    </w:p>
    <w:p w14:paraId="6A99A10A" w14:textId="77777777" w:rsidR="00677532" w:rsidRDefault="00000000">
      <w:pPr>
        <w:spacing w:after="120"/>
      </w:pPr>
      <w:r>
        <w:rPr>
          <w:sz w:val="22"/>
          <w:szCs w:val="22"/>
        </w:rPr>
        <w:t xml:space="preserve">Générer les accesseurs avec </w:t>
      </w:r>
      <w:proofErr w:type="spellStart"/>
      <w:r>
        <w:rPr>
          <w:rFonts w:ascii="Consolas" w:hAnsi="Consolas" w:cs="Consolas"/>
          <w:color w:val="E97132" w:themeColor="accent2"/>
          <w:sz w:val="18"/>
          <w:szCs w:val="18"/>
        </w:rPr>
        <w:t>Alt+Inser</w:t>
      </w:r>
      <w:proofErr w:type="spellEnd"/>
      <w:r>
        <w:rPr>
          <w:sz w:val="22"/>
          <w:szCs w:val="22"/>
        </w:rPr>
        <w:t xml:space="preserve"> / </w:t>
      </w:r>
      <w:r>
        <w:rPr>
          <w:rFonts w:ascii="Consolas" w:hAnsi="Consolas" w:cs="Consolas"/>
          <w:color w:val="E97132" w:themeColor="accent2"/>
          <w:sz w:val="18"/>
          <w:szCs w:val="18"/>
        </w:rPr>
        <w:t>⌘N</w:t>
      </w:r>
      <w:r>
        <w:rPr>
          <w:sz w:val="22"/>
          <w:szCs w:val="22"/>
        </w:rPr>
        <w:t xml:space="preserve"> — c'est le moment de montrer le générateur, voir </w:t>
      </w:r>
      <w:r>
        <w:rPr>
          <w:rFonts w:ascii="Consolas" w:hAnsi="Consolas" w:cs="Consolas"/>
          <w:color w:val="E97132" w:themeColor="accent2"/>
          <w:sz w:val="18"/>
          <w:szCs w:val="18"/>
        </w:rPr>
        <w:t>IDE.12</w:t>
      </w:r>
      <w:r>
        <w:rPr>
          <w:sz w:val="22"/>
          <w:szCs w:val="22"/>
        </w:rPr>
        <w:t xml:space="preserve"> du guide. Lancer : ça remarche.</w:t>
      </w:r>
    </w:p>
    <w:tbl>
      <w:tblPr>
        <w:tblW w:w="9360" w:type="dxa"/>
        <w:tblBorders>
          <w:top w:val="single" w:sz="2" w:space="0" w:color="A6A6A6"/>
          <w:left w:val="single" w:sz="12" w:space="0" w:color="7B9E4B"/>
          <w:bottom w:val="single" w:sz="2" w:space="0" w:color="A6A6A6"/>
          <w:right w:val="single" w:sz="2" w:space="0" w:color="A6A6A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7532" w14:paraId="50777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C3E6BC" w14:textId="77777777" w:rsidR="00677532" w:rsidRDefault="00000000"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>on a fait un détour pour revenir au même résultat. À quoi bon ? Réponse à l'étape suivante.</w:t>
            </w:r>
          </w:p>
        </w:tc>
      </w:tr>
    </w:tbl>
    <w:p w14:paraId="11E60928" w14:textId="77777777" w:rsidR="00677532" w:rsidRDefault="00000000">
      <w:pPr>
        <w:keepNext/>
        <w:spacing w:before="280" w:after="120"/>
      </w:pPr>
      <w:r>
        <w:rPr>
          <w:b/>
          <w:bCs/>
          <w:color w:val="7B9E4B"/>
          <w:sz w:val="26"/>
          <w:szCs w:val="26"/>
        </w:rPr>
        <w:t xml:space="preserve">Étape 4 · </w:t>
      </w:r>
      <w:r>
        <w:rPr>
          <w:b/>
          <w:bCs/>
          <w:color w:val="1F4E79"/>
          <w:sz w:val="26"/>
          <w:szCs w:val="26"/>
        </w:rPr>
        <w:t>Ce que le détour permet</w:t>
      </w:r>
      <w:r>
        <w:rPr>
          <w:color w:val="595959"/>
        </w:rPr>
        <w:t xml:space="preserve">   3 min</w:t>
      </w:r>
    </w:p>
    <w:p w14:paraId="40F9EFF7" w14:textId="77777777" w:rsidR="00677532" w:rsidRDefault="00000000">
      <w:pPr>
        <w:spacing w:after="120"/>
      </w:pPr>
      <w:r>
        <w:rPr>
          <w:sz w:val="22"/>
          <w:szCs w:val="22"/>
        </w:rPr>
        <w:t xml:space="preserve">Dans </w:t>
      </w:r>
      <w:proofErr w:type="spellStart"/>
      <w:r>
        <w:rPr>
          <w:rFonts w:ascii="Consolas" w:hAnsi="Consolas" w:cs="Consolas"/>
          <w:color w:val="E97132" w:themeColor="accent2"/>
          <w:sz w:val="18"/>
          <w:szCs w:val="18"/>
        </w:rPr>
        <w:t>setAnneeDeParution</w:t>
      </w:r>
      <w:proofErr w:type="spellEnd"/>
      <w:r>
        <w:rPr>
          <w:sz w:val="22"/>
          <w:szCs w:val="22"/>
        </w:rPr>
        <w:t xml:space="preserve">, ajouter la vérification. Relancer avec </w:t>
      </w:r>
      <w:r>
        <w:rPr>
          <w:rFonts w:ascii="Consolas" w:hAnsi="Consolas" w:cs="Consolas"/>
          <w:color w:val="E97132" w:themeColor="accent2"/>
          <w:sz w:val="18"/>
          <w:szCs w:val="18"/>
        </w:rPr>
        <w:t>-3000</w:t>
      </w:r>
      <w:r>
        <w:rPr>
          <w:sz w:val="22"/>
          <w:szCs w:val="22"/>
        </w:rPr>
        <w:t> : le programme refuse.</w:t>
      </w:r>
    </w:p>
    <w:tbl>
      <w:tblPr>
        <w:tblW w:w="9360" w:type="dxa"/>
        <w:tblBorders>
          <w:top w:val="single" w:sz="2" w:space="0" w:color="A6A6A6"/>
          <w:left w:val="single" w:sz="12" w:space="0" w:color="7B9E4B"/>
          <w:bottom w:val="single" w:sz="2" w:space="0" w:color="A6A6A6"/>
          <w:right w:val="single" w:sz="2" w:space="0" w:color="A6A6A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7532" w14:paraId="3C1715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77A58E" w14:textId="77777777" w:rsidR="00677532" w:rsidRDefault="00000000"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>c'est la seule chose qu'un champ public ne permettra jamais. L'accesseur n'est pas une formalité, c'est l'endroit où l'on peut mettre une règle.</w:t>
            </w:r>
          </w:p>
        </w:tc>
      </w:tr>
    </w:tbl>
    <w:p w14:paraId="5CA92B94" w14:textId="77777777" w:rsidR="00677532" w:rsidRDefault="00000000">
      <w:pPr>
        <w:keepNext/>
        <w:spacing w:before="280" w:after="120"/>
      </w:pPr>
      <w:r>
        <w:rPr>
          <w:b/>
          <w:bCs/>
          <w:color w:val="7B9E4B"/>
          <w:sz w:val="26"/>
          <w:szCs w:val="26"/>
        </w:rPr>
        <w:t xml:space="preserve">Étape 5 · </w:t>
      </w:r>
      <w:r>
        <w:rPr>
          <w:b/>
          <w:bCs/>
          <w:color w:val="1F4E79"/>
          <w:sz w:val="26"/>
          <w:szCs w:val="26"/>
        </w:rPr>
        <w:t>La donnée qui n'existe pas</w:t>
      </w:r>
      <w:r>
        <w:rPr>
          <w:color w:val="595959"/>
        </w:rPr>
        <w:t xml:space="preserve">   3 min</w:t>
      </w:r>
    </w:p>
    <w:p w14:paraId="60F9B0A5" w14:textId="77777777" w:rsidR="00677532" w:rsidRDefault="00000000">
      <w:pPr>
        <w:spacing w:after="120"/>
      </w:pPr>
      <w:r>
        <w:rPr>
          <w:sz w:val="22"/>
          <w:szCs w:val="22"/>
        </w:rPr>
        <w:t xml:space="preserve">Demander : « et si je veux l'âge du livre ? » Laisser proposer un champ </w:t>
      </w:r>
      <w:proofErr w:type="spellStart"/>
      <w:r>
        <w:rPr>
          <w:rFonts w:ascii="Consolas" w:hAnsi="Consolas" w:cs="Consolas"/>
          <w:color w:val="E97132" w:themeColor="accent2"/>
          <w:sz w:val="18"/>
          <w:szCs w:val="18"/>
        </w:rPr>
        <w:t>age</w:t>
      </w:r>
      <w:proofErr w:type="spellEnd"/>
      <w:r>
        <w:rPr>
          <w:sz w:val="22"/>
          <w:szCs w:val="22"/>
        </w:rPr>
        <w:t>. L'écrire. Puis demander ce qui se passe l'an prochain. Supprimer le champ, écrire la méthode qui calcule.</w:t>
      </w:r>
    </w:p>
    <w:tbl>
      <w:tblPr>
        <w:tblW w:w="9360" w:type="dxa"/>
        <w:tblBorders>
          <w:top w:val="single" w:sz="2" w:space="0" w:color="A6A6A6"/>
          <w:left w:val="single" w:sz="12" w:space="0" w:color="7B9E4B"/>
          <w:bottom w:val="single" w:sz="2" w:space="0" w:color="A6A6A6"/>
          <w:right w:val="single" w:sz="2" w:space="0" w:color="A6A6A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7532" w14:paraId="575938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FA88A6" w14:textId="77777777" w:rsidR="00677532" w:rsidRDefault="00000000"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>une donnée qu'on peut calculer n'a pas à être stockée. C'est exactement POO.3, qu'ils feront tout à l'heure.</w:t>
            </w:r>
          </w:p>
        </w:tc>
      </w:tr>
    </w:tbl>
    <w:p w14:paraId="14E98FCD" w14:textId="77777777" w:rsidR="00677532" w:rsidRDefault="00000000">
      <w:pPr>
        <w:pStyle w:val="Titre2"/>
        <w:keepNext/>
        <w:spacing w:before="240" w:after="100"/>
      </w:pPr>
      <w:r>
        <w:rPr>
          <w:b/>
          <w:bCs/>
          <w:color w:val="595959"/>
          <w:sz w:val="24"/>
          <w:szCs w:val="24"/>
        </w:rPr>
        <w:t>Ce qu'il faut rater exprès</w:t>
      </w:r>
    </w:p>
    <w:tbl>
      <w:tblPr>
        <w:tblW w:w="9360" w:type="dxa"/>
        <w:tblBorders>
          <w:top w:val="single" w:sz="2" w:space="0" w:color="A6A6A6"/>
          <w:left w:val="single" w:sz="12" w:space="0" w:color="9C2B2B"/>
          <w:bottom w:val="single" w:sz="2" w:space="0" w:color="A6A6A6"/>
          <w:right w:val="single" w:sz="2" w:space="0" w:color="A6A6A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7532" w14:paraId="438930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3E6BAF" w14:textId="77777777" w:rsidR="00677532" w:rsidRDefault="00000000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>À l'étape 3</w:t>
            </w:r>
            <w:r>
              <w:rPr>
                <w:sz w:val="22"/>
                <w:szCs w:val="22"/>
              </w:rPr>
              <w:t xml:space="preserve"> — taper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>nom = nom</w:t>
            </w:r>
            <w:r>
              <w:rPr>
                <w:sz w:val="22"/>
                <w:szCs w:val="22"/>
              </w:rPr>
              <w:t xml:space="preserve"> au lieu de </w:t>
            </w:r>
            <w:proofErr w:type="spellStart"/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>this.nom</w:t>
            </w:r>
            <w:proofErr w:type="spellEnd"/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 = nom</w:t>
            </w:r>
            <w:r>
              <w:rPr>
                <w:sz w:val="22"/>
                <w:szCs w:val="22"/>
              </w:rPr>
              <w:t xml:space="preserve"> dans un setter.</w:t>
            </w:r>
          </w:p>
          <w:p w14:paraId="78B60BF6" w14:textId="77777777" w:rsidR="00677532" w:rsidRDefault="00000000">
            <w:pPr>
              <w:spacing w:after="80"/>
            </w:pPr>
            <w:r>
              <w:rPr>
                <w:sz w:val="22"/>
                <w:szCs w:val="22"/>
              </w:rPr>
              <w:t xml:space="preserve">Le compilateur ne dit rien, l'affectation ne fait rien, et le getter rend </w:t>
            </w:r>
            <w:proofErr w:type="spellStart"/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null</w:t>
            </w:r>
            <w:proofErr w:type="spellEnd"/>
            <w:r>
              <w:rPr>
                <w:sz w:val="22"/>
                <w:szCs w:val="22"/>
              </w:rPr>
              <w:t xml:space="preserve">. Laisser chercher trente secondes avant de montrer le </w:t>
            </w:r>
            <w:proofErr w:type="spellStart"/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this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7AF5D214" w14:textId="77777777" w:rsidR="00677532" w:rsidRDefault="00000000">
            <w:r>
              <w:rPr>
                <w:sz w:val="22"/>
                <w:szCs w:val="22"/>
              </w:rPr>
              <w:t>C'est la première question de POO.2.</w:t>
            </w:r>
          </w:p>
        </w:tc>
      </w:tr>
    </w:tbl>
    <w:p w14:paraId="01257CC3" w14:textId="77777777" w:rsidR="00677532" w:rsidRDefault="00000000">
      <w:pPr>
        <w:pStyle w:val="Titre2"/>
        <w:keepNext/>
        <w:spacing w:before="240" w:after="100"/>
      </w:pPr>
      <w:r>
        <w:rPr>
          <w:b/>
          <w:bCs/>
          <w:color w:val="595959"/>
          <w:sz w:val="24"/>
          <w:szCs w:val="24"/>
        </w:rPr>
        <w:lastRenderedPageBreak/>
        <w:t>Renvois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677532" w14:paraId="3030FC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EEAF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3007D4" w14:textId="77777777" w:rsidR="00677532" w:rsidRDefault="00000000">
            <w:r>
              <w:rPr>
                <w:b/>
                <w:bCs/>
              </w:rPr>
              <w:t>Code</w:t>
            </w:r>
          </w:p>
        </w:tc>
        <w:tc>
          <w:tcPr>
            <w:tcW w:w="7760" w:type="dxa"/>
            <w:shd w:val="clear" w:color="auto" w:fill="DEEAF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A91254" w14:textId="77777777" w:rsidR="00677532" w:rsidRDefault="00000000">
            <w:r>
              <w:rPr>
                <w:b/>
                <w:bCs/>
              </w:rPr>
              <w:t>Ce qu'il dit</w:t>
            </w:r>
          </w:p>
        </w:tc>
      </w:tr>
      <w:tr w:rsidR="00677532" w14:paraId="7643B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4D7357" w14:textId="77777777" w:rsidR="00677532" w:rsidRDefault="00000000"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>CC-OBJ.2</w:t>
            </w:r>
          </w:p>
        </w:tc>
        <w:tc>
          <w:tcPr>
            <w:tcW w:w="776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4EB35C" w14:textId="77777777" w:rsidR="00677532" w:rsidRDefault="00000000">
            <w:r>
              <w:t>un objet expose des comportements, pas ses données</w:t>
            </w:r>
          </w:p>
        </w:tc>
      </w:tr>
      <w:tr w:rsidR="00677532" w14:paraId="232570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37C35F" w14:textId="77777777" w:rsidR="00677532" w:rsidRDefault="00000000"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>CC-NOM.1</w:t>
            </w:r>
          </w:p>
        </w:tc>
        <w:tc>
          <w:tcPr>
            <w:tcW w:w="776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4EE7F5" w14:textId="77777777" w:rsidR="00677532" w:rsidRDefault="00000000">
            <w:r>
              <w:t>un nom répond à la question qu'on se pose en le lisant</w:t>
            </w:r>
          </w:p>
        </w:tc>
      </w:tr>
      <w:tr w:rsidR="00677532" w14:paraId="1646B8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609268" w14:textId="77777777" w:rsidR="00677532" w:rsidRDefault="00000000"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>IDE.12</w:t>
            </w:r>
          </w:p>
        </w:tc>
        <w:tc>
          <w:tcPr>
            <w:tcW w:w="776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DD9FC3" w14:textId="77777777" w:rsidR="00677532" w:rsidRDefault="00000000">
            <w:r>
              <w:t>générer les accesseurs</w:t>
            </w:r>
          </w:p>
        </w:tc>
      </w:tr>
    </w:tbl>
    <w:p w14:paraId="3224F810" w14:textId="77777777" w:rsidR="00677532" w:rsidRDefault="00000000">
      <w:pPr>
        <w:pStyle w:val="Titre2"/>
        <w:keepNext/>
        <w:spacing w:before="240" w:after="100"/>
      </w:pPr>
      <w:r>
        <w:rPr>
          <w:b/>
          <w:bCs/>
          <w:color w:val="595959"/>
          <w:sz w:val="24"/>
          <w:szCs w:val="24"/>
        </w:rPr>
        <w:t>Pour rejouer</w:t>
      </w:r>
    </w:p>
    <w:p w14:paraId="4F4D4AEA" w14:textId="6B8083A6" w:rsidR="00677532" w:rsidRDefault="00000000">
      <w:pPr>
        <w:spacing w:after="120"/>
      </w:pPr>
      <w:r>
        <w:rPr>
          <w:sz w:val="22"/>
          <w:szCs w:val="22"/>
        </w:rPr>
        <w:t xml:space="preserve">Partir d'un package vide, ou copier l'état de l'étape 2 depuis </w:t>
      </w:r>
      <w:r>
        <w:rPr>
          <w:rFonts w:ascii="Consolas" w:hAnsi="Consolas" w:cs="Consolas"/>
          <w:color w:val="E97132" w:themeColor="accent2"/>
          <w:sz w:val="18"/>
          <w:szCs w:val="18"/>
        </w:rPr>
        <w:t>_demos/</w:t>
      </w:r>
      <w:proofErr w:type="spellStart"/>
      <w:r>
        <w:rPr>
          <w:rFonts w:ascii="Consolas" w:hAnsi="Consolas" w:cs="Consolas"/>
          <w:color w:val="E97132" w:themeColor="accent2"/>
          <w:sz w:val="18"/>
          <w:szCs w:val="18"/>
        </w:rPr>
        <w:t>sources_initiales</w:t>
      </w:r>
      <w:proofErr w:type="spellEnd"/>
      <w:r>
        <w:rPr>
          <w:rFonts w:ascii="Consolas" w:hAnsi="Consolas" w:cs="Consolas"/>
          <w:color w:val="E97132" w:themeColor="accent2"/>
          <w:sz w:val="18"/>
          <w:szCs w:val="18"/>
        </w:rPr>
        <w:t>/</w:t>
      </w:r>
      <w:proofErr w:type="spellStart"/>
      <w:r>
        <w:rPr>
          <w:rFonts w:ascii="Consolas" w:hAnsi="Consolas" w:cs="Consolas"/>
          <w:color w:val="E97132" w:themeColor="accent2"/>
          <w:sz w:val="18"/>
          <w:szCs w:val="18"/>
        </w:rPr>
        <w:t>poo</w:t>
      </w:r>
      <w:proofErr w:type="spellEnd"/>
      <w:r>
        <w:rPr>
          <w:rFonts w:ascii="Consolas" w:hAnsi="Consolas" w:cs="Consolas"/>
          <w:color w:val="E97132" w:themeColor="accent2"/>
          <w:sz w:val="18"/>
          <w:szCs w:val="18"/>
        </w:rPr>
        <w:t>/</w:t>
      </w:r>
      <w:r>
        <w:rPr>
          <w:sz w:val="22"/>
          <w:szCs w:val="22"/>
        </w:rPr>
        <w:t xml:space="preserve"> si vous voulez gagner les deux premières minutes.</w:t>
      </w:r>
      <w:r w:rsidR="00CF7C1D">
        <w:rPr>
          <w:sz w:val="22"/>
          <w:szCs w:val="22"/>
        </w:rPr>
        <w:t> </w:t>
      </w:r>
    </w:p>
    <w:sectPr w:rsidR="00677532">
      <w:footerReference w:type="default" r:id="rId7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1BEF74" w14:textId="77777777" w:rsidR="00E0576C" w:rsidRDefault="00E0576C">
      <w:r>
        <w:separator/>
      </w:r>
    </w:p>
  </w:endnote>
  <w:endnote w:type="continuationSeparator" w:id="0">
    <w:p w14:paraId="15820BA4" w14:textId="77777777" w:rsidR="00E0576C" w:rsidRDefault="00E057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EAF87E" w14:textId="72F161D5" w:rsidR="00677532" w:rsidRDefault="00000000">
    <w:pPr>
      <w:jc w:val="center"/>
      <w:rPr>
        <w:color w:val="595959"/>
        <w:sz w:val="18"/>
        <w:szCs w:val="18"/>
      </w:rPr>
    </w:pPr>
    <w:proofErr w:type="spellStart"/>
    <w:r>
      <w:rPr>
        <w:color w:val="595959"/>
        <w:sz w:val="18"/>
        <w:szCs w:val="18"/>
      </w:rPr>
      <w:t>Demo_POO</w:t>
    </w:r>
    <w:proofErr w:type="spellEnd"/>
    <w:r>
      <w:rPr>
        <w:color w:val="595959"/>
        <w:sz w:val="18"/>
        <w:szCs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595959"/>
        <w:sz w:val="18"/>
        <w:szCs w:val="18"/>
      </w:rPr>
      <w:t xml:space="preserve"> / </w:t>
    </w:r>
    <w:fldSimple w:instr=" SECTIONPAGES ">
      <w:r w:rsidR="00CF7C1D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164C34" w14:textId="77777777" w:rsidR="00E0576C" w:rsidRDefault="00E0576C">
      <w:r>
        <w:separator/>
      </w:r>
    </w:p>
  </w:footnote>
  <w:footnote w:type="continuationSeparator" w:id="0">
    <w:p w14:paraId="5CC16F9A" w14:textId="77777777" w:rsidR="00E0576C" w:rsidRDefault="00E057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C52857"/>
    <w:multiLevelType w:val="hybridMultilevel"/>
    <w:tmpl w:val="8DC8A318"/>
    <w:lvl w:ilvl="0" w:tplc="78640222">
      <w:start w:val="1"/>
      <w:numFmt w:val="bullet"/>
      <w:lvlText w:val="•"/>
      <w:lvlJc w:val="left"/>
      <w:pPr>
        <w:ind w:left="431" w:hanging="259"/>
      </w:pPr>
    </w:lvl>
    <w:lvl w:ilvl="1" w:tplc="2640E5D4">
      <w:numFmt w:val="decimal"/>
      <w:lvlText w:val=""/>
      <w:lvlJc w:val="left"/>
    </w:lvl>
    <w:lvl w:ilvl="2" w:tplc="9E84C778">
      <w:numFmt w:val="decimal"/>
      <w:lvlText w:val=""/>
      <w:lvlJc w:val="left"/>
    </w:lvl>
    <w:lvl w:ilvl="3" w:tplc="D7EE8358">
      <w:numFmt w:val="decimal"/>
      <w:lvlText w:val=""/>
      <w:lvlJc w:val="left"/>
    </w:lvl>
    <w:lvl w:ilvl="4" w:tplc="70EA1A4A">
      <w:numFmt w:val="decimal"/>
      <w:lvlText w:val=""/>
      <w:lvlJc w:val="left"/>
    </w:lvl>
    <w:lvl w:ilvl="5" w:tplc="E654A32C">
      <w:numFmt w:val="decimal"/>
      <w:lvlText w:val=""/>
      <w:lvlJc w:val="left"/>
    </w:lvl>
    <w:lvl w:ilvl="6" w:tplc="6E0C49A4">
      <w:numFmt w:val="decimal"/>
      <w:lvlText w:val=""/>
      <w:lvlJc w:val="left"/>
    </w:lvl>
    <w:lvl w:ilvl="7" w:tplc="64E40EC0">
      <w:numFmt w:val="decimal"/>
      <w:lvlText w:val=""/>
      <w:lvlJc w:val="left"/>
    </w:lvl>
    <w:lvl w:ilvl="8" w:tplc="3EEE8984">
      <w:numFmt w:val="decimal"/>
      <w:lvlText w:val=""/>
      <w:lvlJc w:val="left"/>
    </w:lvl>
  </w:abstractNum>
  <w:abstractNum w:abstractNumId="1" w15:restartNumberingAfterBreak="0">
    <w:nsid w:val="560A0C35"/>
    <w:multiLevelType w:val="hybridMultilevel"/>
    <w:tmpl w:val="00BC77A6"/>
    <w:lvl w:ilvl="0" w:tplc="8B3864A0">
      <w:start w:val="1"/>
      <w:numFmt w:val="bullet"/>
      <w:lvlText w:val="●"/>
      <w:lvlJc w:val="left"/>
      <w:pPr>
        <w:ind w:left="720" w:hanging="360"/>
      </w:pPr>
    </w:lvl>
    <w:lvl w:ilvl="1" w:tplc="D990177E">
      <w:start w:val="1"/>
      <w:numFmt w:val="bullet"/>
      <w:lvlText w:val="○"/>
      <w:lvlJc w:val="left"/>
      <w:pPr>
        <w:ind w:left="1440" w:hanging="360"/>
      </w:pPr>
    </w:lvl>
    <w:lvl w:ilvl="2" w:tplc="7BAE3136">
      <w:start w:val="1"/>
      <w:numFmt w:val="bullet"/>
      <w:lvlText w:val="■"/>
      <w:lvlJc w:val="left"/>
      <w:pPr>
        <w:ind w:left="2160" w:hanging="360"/>
      </w:pPr>
    </w:lvl>
    <w:lvl w:ilvl="3" w:tplc="71E015F0">
      <w:start w:val="1"/>
      <w:numFmt w:val="bullet"/>
      <w:lvlText w:val="●"/>
      <w:lvlJc w:val="left"/>
      <w:pPr>
        <w:ind w:left="2880" w:hanging="360"/>
      </w:pPr>
    </w:lvl>
    <w:lvl w:ilvl="4" w:tplc="02F4B58C">
      <w:start w:val="1"/>
      <w:numFmt w:val="bullet"/>
      <w:lvlText w:val="○"/>
      <w:lvlJc w:val="left"/>
      <w:pPr>
        <w:ind w:left="3600" w:hanging="360"/>
      </w:pPr>
    </w:lvl>
    <w:lvl w:ilvl="5" w:tplc="3DF2F1BC">
      <w:start w:val="1"/>
      <w:numFmt w:val="bullet"/>
      <w:lvlText w:val="■"/>
      <w:lvlJc w:val="left"/>
      <w:pPr>
        <w:ind w:left="4320" w:hanging="360"/>
      </w:pPr>
    </w:lvl>
    <w:lvl w:ilvl="6" w:tplc="44468070">
      <w:start w:val="1"/>
      <w:numFmt w:val="bullet"/>
      <w:lvlText w:val="●"/>
      <w:lvlJc w:val="left"/>
      <w:pPr>
        <w:ind w:left="5040" w:hanging="360"/>
      </w:pPr>
    </w:lvl>
    <w:lvl w:ilvl="7" w:tplc="DBF27F78">
      <w:start w:val="1"/>
      <w:numFmt w:val="bullet"/>
      <w:lvlText w:val="●"/>
      <w:lvlJc w:val="left"/>
      <w:pPr>
        <w:ind w:left="5760" w:hanging="360"/>
      </w:pPr>
    </w:lvl>
    <w:lvl w:ilvl="8" w:tplc="B8CE3F08">
      <w:start w:val="1"/>
      <w:numFmt w:val="bullet"/>
      <w:lvlText w:val="●"/>
      <w:lvlJc w:val="left"/>
      <w:pPr>
        <w:ind w:left="6480" w:hanging="360"/>
      </w:pPr>
    </w:lvl>
  </w:abstractNum>
  <w:num w:numId="1" w16cid:durableId="10330004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3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532"/>
    <w:rsid w:val="00677532"/>
    <w:rsid w:val="00CC1813"/>
    <w:rsid w:val="00CF7C1D"/>
    <w:rsid w:val="00E0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55D834"/>
  <w15:docId w15:val="{A9A664E8-6E6A-D64F-8996-D826DD1A5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ormorant Garamond" w:hAnsi="Cormorant Garamond" w:eastAsia="Cormorant Garamond" w:cs="Cormorant Garamond"/>
        <w:sz w:val="22"/>
        <w:szCs w:val="22"/>
        <w:lang w:val="fr-BE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rFonts w:ascii="Cormorant Garamond" w:hAnsi="Cormorant Garamond" w:eastAsia="Cormorant Garamond" w:cs="Cormorant Garamond"/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rFonts w:ascii="Cormorant Garamond" w:hAnsi="Cormorant Garamond" w:eastAsia="Cormorant Garamond" w:cs="Cormorant Garamond"/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rFonts w:ascii="Cormorant Garamond" w:hAnsi="Cormorant Garamond" w:eastAsia="Cormorant Garamond" w:cs="Cormorant Garamond"/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rFonts w:ascii="Cormorant Garamond" w:hAnsi="Cormorant Garamond" w:eastAsia="Cormorant Garamond" w:cs="Cormorant Garamond"/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rFonts w:ascii="Cormorant Garamond" w:hAnsi="Cormorant Garamond" w:eastAsia="Cormorant Garamond" w:cs="Cormorant Garamond"/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rFonts w:ascii="Cormorant Garamond" w:hAnsi="Cormorant Garamond" w:eastAsia="Cormorant Garamond" w:cs="Cormorant Garamond"/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rFonts w:ascii="Cormorant Garamond" w:hAnsi="Cormorant Garamond" w:eastAsia="Cormorant Garamond" w:cs="Cormorant Garamond"/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LogoEphec" Type="http://schemas.openxmlformats.org/officeDocument/2006/relationships/image" Target="media/logo_ephec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390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Démo POO</dc:title>
  <dc:creator>Frédéric Ferrant — EPHEC</dc:creator>
  <cp:lastModifiedBy>FERRANT Frédéric</cp:lastModifiedBy>
  <cp:revision>2</cp:revision>
  <dcterms:created xsi:type="dcterms:W3CDTF">2026-10-10T13:28:00Z</dcterms:created>
  <dcterms:modified xsi:type="dcterms:W3CDTF">2026-10-12T13:44:00Z</dcterms:modified>
</cp:coreProperties>
</file>