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Démonstration du cours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ABS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Laisser l'outil supprimer la duplication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Quand la jouer</w:t>
            </w:r>
          </w:p>
        </w:tc>
        <w:tc>
          <w:tcPr>
            <w:tcW w:type="dxa" w:w="2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 final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 minutes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avant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ABS.1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demos/…/demo/abs/</w:t>
            </w:r>
          </w:p>
        </w:tc>
      </w:tr>
    </w:tbl>
    <w:p>
      <w:pPr>
        <w:spacing w:after="120" w:before="300"/>
        <w:jc w:val="center"/>
      </w:pPr>
      <w:r>
        <w:rPr>
          <w:rFonts w:ascii="Calibri" w:cs="Calibri" w:eastAsia="Calibri" w:hAnsi="Calibri"/>
          <w:i/>
          <w:iCs/>
          <w:color w:val="000000"/>
          <w:sz w:val="28"/>
          <w:szCs w:val="28"/>
        </w:rPr>
        <w:t xml:space="preserve">Document destiné au professeur — ne pas distribuer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keepNext w:val="false"/>
        <w:spacing w:after="120"/>
      </w:pPr>
      <w:r>
        <w:rPr>
          <w:sz w:val="22"/>
          <w:szCs w:val="22"/>
        </w:rPr>
        <w:t xml:space="preserve">Recopier la même méthode dans trois sous-classes est une erreur très fréquente à l'examen. Cette démonstration montre le geste inverse, et le fait faire par IntelliJ.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1 · </w:t>
      </w:r>
      <w:r>
        <w:rPr>
          <w:b/>
          <w:bCs/>
          <w:color w:val="1F4E79"/>
          <w:sz w:val="26"/>
          <w:szCs w:val="26"/>
        </w:rPr>
        <w:t xml:space="preserve">Trois classes, un seul code</w:t>
      </w:r>
      <w:r>
        <w:rPr>
          <w:color w:val="595959"/>
          <w:sz w:val="20"/>
          <w:szCs w:val="20"/>
        </w:rPr>
        <w:t xml:space="preserve">   3 min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Lancer l'état de départ : trois notifications, mail, SMS et push. Ouvrir les trois côte à côte — IntelliJ permet de scinder l'éditeur.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regardez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envoyer()</w:t>
            </w:r>
            <w:r>
              <w:rPr>
                <w:sz w:val="22"/>
                <w:szCs w:val="22"/>
              </w:rPr>
              <w:t xml:space="preserve">. C'est le même code trois fois, à un mot près. Corrigez un jour le refus des messages vides, et vous aurez deux endroits où l'oublier.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2 · </w:t>
      </w:r>
      <w:r>
        <w:rPr>
          <w:b/>
          <w:bCs/>
          <w:color w:val="1F4E79"/>
          <w:sz w:val="26"/>
          <w:szCs w:val="26"/>
        </w:rPr>
        <w:t xml:space="preserve">Ce qu'on ne peut pas faire</w:t>
      </w:r>
      <w:r>
        <w:rPr>
          <w:color w:val="595959"/>
          <w:sz w:val="20"/>
          <w:szCs w:val="20"/>
        </w:rPr>
        <w:t xml:space="preserve">   2 min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Essayer de mettre les trois dans un tableau. Le compilateur refuse : il n'existe aucun type commun.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elles font la même chose et n'ont rien en commun aux yeux du compilateur. C'est ce qu'on va corriger.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3 · </w:t>
      </w:r>
      <w:r>
        <w:rPr>
          <w:b/>
          <w:bCs/>
          <w:color w:val="1F4E79"/>
          <w:sz w:val="26"/>
          <w:szCs w:val="26"/>
        </w:rPr>
        <w:t xml:space="preserve">Extraire, sans taper</w:t>
      </w:r>
      <w:r>
        <w:rPr>
          <w:color w:val="595959"/>
          <w:sz w:val="20"/>
          <w:szCs w:val="20"/>
        </w:rPr>
        <w:t xml:space="preserve">   4 min</w:t>
      </w:r>
    </w:p>
    <w:p>
      <w:pPr>
        <w:spacing w:after="120"/>
      </w:pPr>
      <w:r>
        <w:rPr>
          <w:sz w:val="22"/>
          <w:szCs w:val="22"/>
        </w:rPr>
        <w:t xml:space="preserve">Clic droit sur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NotificationMail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Refactor → Extract → Superclass</w:t>
      </w:r>
      <w:r>
        <w:rPr>
          <w:sz w:val="22"/>
          <w:szCs w:val="22"/>
        </w:rPr>
        <w:t xml:space="preserve">. Nommer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Notification</w:t>
      </w:r>
      <w:r>
        <w:rPr>
          <w:sz w:val="22"/>
          <w:szCs w:val="22"/>
        </w:rPr>
        <w:t xml:space="preserve">, cocher le destinataire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envoyer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Puis sur les deux autres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Refactor → Pull Members Up</w:t>
      </w:r>
      <w:r>
        <w:rPr>
          <w:sz w:val="22"/>
          <w:szCs w:val="22"/>
        </w:rPr>
        <w:t xml:space="preserve">, choisir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Notification</w:t>
      </w:r>
      <w:r>
        <w:rPr>
          <w:sz w:val="22"/>
          <w:szCs w:val="22"/>
        </w:rPr>
        <w:t xml:space="preserve">. Supprimer les méthodes devenues identiques.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je n'ai pas tapé une ligne. L'outil a fait le déplacement et corrigé les déclarations. C'est exactement ce qu'il faut faire quand on repère une duplication : pas la recopier mieux, la faire remonter.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4 · </w:t>
      </w:r>
      <w:r>
        <w:rPr>
          <w:b/>
          <w:bCs/>
          <w:color w:val="1F4E79"/>
          <w:sz w:val="26"/>
          <w:szCs w:val="26"/>
        </w:rPr>
        <w:t xml:space="preserve">Ce qui reste à décider</w:t>
      </w:r>
      <w:r>
        <w:rPr>
          <w:color w:val="595959"/>
          <w:sz w:val="20"/>
          <w:szCs w:val="20"/>
        </w:rPr>
        <w:t xml:space="preserve">   2 min</w:t>
      </w:r>
    </w:p>
    <w:p>
      <w:pPr>
        <w:spacing w:after="120"/>
      </w:pPr>
      <w:r>
        <w:rPr>
          <w:sz w:val="22"/>
          <w:szCs w:val="22"/>
        </w:rPr>
        <w:t xml:space="preserve">Il reste le nom du canal, qui diffère. Le rendre abstrait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protected abstract String canal();</w:t>
      </w:r>
      <w:r>
        <w:rPr>
          <w:sz w:val="22"/>
          <w:szCs w:val="22"/>
        </w:rPr>
        <w:t xml:space="preserve">. Les trois sous-classes tiennent alors en une méthode chacune.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5 · </w:t>
      </w:r>
      <w:r>
        <w:rPr>
          <w:b/>
          <w:bCs/>
          <w:color w:val="1F4E79"/>
          <w:sz w:val="26"/>
          <w:szCs w:val="26"/>
        </w:rPr>
        <w:t xml:space="preserve">Le tableau devient possible</w:t>
      </w:r>
      <w:r>
        <w:rPr>
          <w:color w:val="595959"/>
          <w:sz w:val="20"/>
          <w:szCs w:val="20"/>
        </w:rPr>
        <w:t xml:space="preserve">   1 min</w:t>
      </w:r>
    </w:p>
    <w:p>
      <w:pPr>
        <w:spacing w:after="120"/>
      </w:pPr>
      <w:r>
        <w:rPr>
          <w:sz w:val="22"/>
          <w:szCs w:val="22"/>
        </w:rPr>
        <w:t xml:space="preserve">Reprendre le tableau de l'étape 2. Il compile. La boucle appelle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envoyer()</w:t>
      </w:r>
      <w:r>
        <w:rPr>
          <w:sz w:val="22"/>
          <w:szCs w:val="22"/>
        </w:rPr>
        <w:t xml:space="preserve"> sur chaque canal sans savoir lequel c'est.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aucun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instanceof</w:t>
            </w:r>
            <w:r>
              <w:rPr>
                <w:sz w:val="22"/>
                <w:szCs w:val="22"/>
              </w:rPr>
              <w:t xml:space="preserve">, aucun test de type. Ajouter WhatsApp demanderait une classe et un élément de plus dans ce tableau, rien d'autre.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rater exprès</w:t>
      </w:r>
    </w:p>
    <w:tbl>
      <w:tblPr>
        <w:tblW w:type="dxa" w:w="9360"/>
        <w:tblBorders>
          <w:top w:val="single" w:color="A6A6A6" w:sz="2"/>
          <w:left w:val="single" w:color="9C2B2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l'étape 4</w:t>
            </w:r>
            <w:r>
              <w:rPr>
                <w:sz w:val="22"/>
                <w:szCs w:val="22"/>
              </w:rPr>
              <w:t xml:space="preserve"> — oublier de déclarer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Notification</w:t>
            </w:r>
            <w:r>
              <w:rPr>
                <w:sz w:val="22"/>
                <w:szCs w:val="22"/>
              </w:rPr>
              <w:t xml:space="preserve"> abstraite, et écrire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new Notification("x")</w:t>
            </w:r>
            <w:r>
              <w:rPr>
                <w:sz w:val="22"/>
                <w:szCs w:val="22"/>
              </w:rPr>
              <w:t xml:space="preserve"> dans le main.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Ça compile, et la notification n'a pas de canal : la méthode retourne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null</w:t>
            </w:r>
            <w:r>
              <w:rPr>
                <w:sz w:val="22"/>
                <w:szCs w:val="22"/>
              </w:rPr>
              <w:t xml:space="preserve">, et le message affiche « Envoi d'un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null</w:t>
            </w:r>
            <w:r>
              <w:rPr>
                <w:sz w:val="22"/>
                <w:szCs w:val="22"/>
              </w:rPr>
              <w:t xml:space="preserve"> ».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abstract</w:t>
            </w:r>
            <w:r>
              <w:rPr>
                <w:sz w:val="22"/>
                <w:szCs w:val="22"/>
              </w:rPr>
              <w:t xml:space="preserve"> n'est pas une décoration. C'est ce qui interdit de construire une notification qui n'est rien en particulier.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Renvois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76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dit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  <w:u w:val="none"/>
              </w:rPr>
              <w:t xml:space="preserve">CC-CLS.3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duplication entre sous-classes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  <w:u w:val="none"/>
              </w:rPr>
              <w:t xml:space="preserve">CC-CLS.4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conception qui absorbe le changement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IDE.21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refactorings de déplacement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Pour rejouer</w:t>
      </w:r>
    </w:p>
    <w:p>
      <w:pPr>
        <w:spacing w:after="120"/>
      </w:pPr>
      <w:r>
        <w:rPr>
          <w:sz w:val="22"/>
          <w:szCs w:val="22"/>
        </w:rPr>
        <w:t xml:space="preserve">Charger l'état de départ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python3 _outils/preparer_demo.py abs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L'état d'arrivée contient la classe abstraite et les trois sous-classes d'une méthode.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header" Target="header_garde.xml"/><Relationship Id="rId10" Type="http://schemas.openxmlformats.org/officeDocument/2006/relationships/footer" Target="footer_garde.xml"/><Relationship Id="rId11" Type="http://schemas.openxmlformats.org/officeDocument/2006/relationships/header" Target="header_vide.xml"/><Relationship Id="rId12" Type="http://schemas.openxmlformats.org/officeDocument/2006/relationships/footer" Target="footer_vid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 ABS</dc:title>
  <dc:creator>Frédéric Ferrant — EPHEC</dc:creator>
  <cp:lastModifiedBy>Un-named</cp:lastModifiedBy>
  <cp:revision>1</cp:revision>
  <dcterms:created xsi:type="dcterms:W3CDTF">2026-10-21T14:28:39.424Z</dcterms:created>
  <dcterms:modified xsi:type="dcterms:W3CDTF">2026-10-21T14:28:39.424Z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