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Démonstration du cours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FX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Le lien entre un composant et le code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18 minutes, en trois temps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FX.1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FX.4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FX.5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demos/…/demo/fx/</w:t>
            </w:r>
          </w:p>
        </w:tc>
      </w:tr>
    </w:tbl>
    <w:p>
      <w:pPr>
        <w:spacing w:after="120" w:before="300"/>
        <w:jc w:val="center"/>
      </w:pPr>
      <w:r>
        <w:rPr>
          <w:rFonts w:ascii="Calibri" w:cs="Calibri" w:eastAsia="Calibri" w:hAnsi="Calibri"/>
          <w:i/>
          <w:iCs/>
          <w:color w:val="000000"/>
          <w:sz w:val="28"/>
          <w:szCs w:val="28"/>
        </w:rPr>
        <w:t xml:space="preserve">Document destiné au professeur — ne pas distribuer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keepNext w:val="false"/>
        <w:spacing w:after="120"/>
      </w:pPr>
      <w:r>
        <w:rPr>
          <w:sz w:val="22"/>
          <w:szCs w:val="22"/>
        </w:rPr>
        <w:t xml:space="preserve">C'est le seul geste de l'année qu'un étudiant ne peut pas deviner, et c'est la question 5 de l'examen. Deux applications : le lien lui-même, puis le voyage de l'événement.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Jouée en trois temps. </w:t>
      </w:r>
      <w:r>
        <w:rPr>
          <w:sz w:val="22"/>
          <w:szCs w:val="22"/>
        </w:rPr>
        <w:t xml:space="preserve">Le deck FX1 l'appelle trois fois : étapes 1 et 2 avant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FX.1</w:t>
      </w:r>
      <w:r>
        <w:rPr>
          <w:sz w:val="22"/>
          <w:szCs w:val="22"/>
        </w:rPr>
        <w:t xml:space="preserve"> (slide 3.3), étape 3 avant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FX.4</w:t>
      </w:r>
      <w:r>
        <w:rPr>
          <w:sz w:val="22"/>
          <w:szCs w:val="22"/>
        </w:rPr>
        <w:t xml:space="preserve"> (slide 4.2), étapes 4 et 5 avant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FX.5</w:t>
      </w:r>
      <w:r>
        <w:rPr>
          <w:sz w:val="22"/>
          <w:szCs w:val="22"/>
        </w:rPr>
        <w:t xml:space="preserve"> (slide 5.2). Chaque reprise coûte une minute de plus que le déroulé ci-dessous : rouvrir le code, relancer l'application.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Le bouton qui ne fait rien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Lancer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ClicApp</w:t>
      </w:r>
      <w:r>
        <w:rPr>
          <w:sz w:val="22"/>
          <w:szCs w:val="22"/>
        </w:rPr>
        <w:t xml:space="preserve"> dans son état de départ. La fenêtre s'ouvre, le bouton s'enfonce quand on clique. Et rien.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tout est correct. Le bouton existe, il est affiché, il réagit visuellement. Il manque une seule chose : personne ne lui a dit quoi déclencher.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Brancher, en trois écritures</w:t>
      </w:r>
      <w:r>
        <w:rPr>
          <w:color w:val="595959"/>
          <w:sz w:val="20"/>
          <w:szCs w:val="20"/>
        </w:rPr>
        <w:t xml:space="preserve">   4 min</w:t>
      </w:r>
    </w:p>
    <w:p>
      <w:pPr>
        <w:spacing w:after="120"/>
      </w:pPr>
      <w:r>
        <w:rPr>
          <w:sz w:val="22"/>
          <w:szCs w:val="22"/>
        </w:rPr>
        <w:t xml:space="preserve">Écrire d'abord la classe anonyme complète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EventHandler&lt;ActionEvent&gt;() { ... }</w:t>
      </w:r>
      <w:r>
        <w:rPr>
          <w:sz w:val="22"/>
          <w:szCs w:val="22"/>
        </w:rPr>
        <w:t xml:space="preserve">. Lancer : ça marche.</w:t>
      </w:r>
    </w:p>
    <w:p>
      <w:pPr>
        <w:spacing w:after="120"/>
      </w:pPr>
      <w:r>
        <w:rPr>
          <w:sz w:val="22"/>
          <w:szCs w:val="22"/>
        </w:rPr>
        <w:t xml:space="preserve">Puis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Alt+Entrée</w:t>
      </w:r>
      <w:r>
        <w:rPr>
          <w:sz w:val="22"/>
          <w:szCs w:val="22"/>
        </w:rPr>
        <w:t xml:space="preserve"> pour la replier en lambda. Puis montrer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addEventHandler(ActionEvent.ACTION, ...)</w:t>
      </w:r>
      <w:r>
        <w:rPr>
          <w:sz w:val="22"/>
          <w:szCs w:val="22"/>
        </w:rPr>
        <w:t xml:space="preserve">, dont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setOnAction</w:t>
      </w:r>
      <w:r>
        <w:rPr>
          <w:sz w:val="22"/>
          <w:szCs w:val="22"/>
        </w:rPr>
        <w:t xml:space="preserve"> est le raccourci.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un gestionnaire est un objet avec une méthode. C'est tout. Si vous avez suivi la démonstration sur les lambdas, vous venez de reconnaître exactement la même chose.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L'événement contient de l'information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Ajouter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KeyEvent.KEY_TYPED</w:t>
      </w:r>
      <w:r>
        <w:rPr>
          <w:sz w:val="22"/>
          <w:szCs w:val="22"/>
        </w:rPr>
        <w:t xml:space="preserve"> sur la SCÈNE, et afficher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evenement.getCharacter()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deux choses nouvelles. D'abord le gestionnaire reçoit l'événement, pas seulement le signal qu'il a eu lieu. Ensuite on l'a posé sur la scène et non sur le bouton : une touche frappée n'appartient à aucun composant.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Un événement voyage</w:t>
      </w:r>
      <w:r>
        <w:rPr>
          <w:color w:val="595959"/>
          <w:sz w:val="20"/>
          <w:szCs w:val="20"/>
        </w:rPr>
        <w:t xml:space="preserve">   4 min</w:t>
      </w:r>
    </w:p>
    <w:p>
      <w:pPr>
        <w:spacing w:after="120"/>
      </w:pPr>
      <w:r>
        <w:rPr>
          <w:sz w:val="22"/>
          <w:szCs w:val="22"/>
        </w:rPr>
        <w:t xml:space="preserve">Passer à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PropagationApp</w:t>
      </w:r>
      <w:r>
        <w:rPr>
          <w:sz w:val="22"/>
          <w:szCs w:val="22"/>
        </w:rPr>
        <w:t xml:space="preserve">. Un cercle dans un conteneur, deux gestionnaires sur le cercle, un filtre sur le conteneur. Cliquer : les trois s'affichent, dans l'ordre.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conteneur, filtre          &lt;- a la DESCENTE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cercle, gestionnaire 1     &lt;- a la REMONTEE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cercle, gestionnaire 2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l'événement descend de la fenêtre vers le cercle, puis remonte. Un filtre intervient à l'aller, un gestionnaire au retour. C'est pour ça qu'ils portent deux noms.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5 · </w:t>
      </w:r>
      <w:r>
        <w:rPr>
          <w:b/>
          <w:bCs/>
          <w:color w:val="1F4E79"/>
          <w:sz w:val="26"/>
          <w:szCs w:val="26"/>
        </w:rPr>
        <w:t xml:space="preserve">L'interrompre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Cocher la case : le filtre appelle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consume()</w:t>
      </w:r>
      <w:r>
        <w:rPr>
          <w:sz w:val="22"/>
          <w:szCs w:val="22"/>
        </w:rPr>
        <w:t xml:space="preserve">. Recliquer sur le cercle. Ses deux gestionnaires ne s'exécutent plus.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le conteneur a intercepté l'événement avant que le cercle ne le voie. C'est ce qu'on fait pour bloquer une saisie, ou pour qu'un panneau modal empêche tout clic derrière lui.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l'étape 2</w:t>
            </w:r>
            <w:r>
              <w:rPr>
                <w:sz w:val="22"/>
                <w:szCs w:val="22"/>
              </w:rPr>
              <w:t xml:space="preserve"> — écrire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bouton.setOnAction(clicBouton());</w:t>
            </w:r>
            <w:r>
              <w:rPr>
                <w:sz w:val="22"/>
                <w:szCs w:val="22"/>
              </w:rPr>
              <w:t xml:space="preserve"> avec les parenthèses.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 compilateur refuse : on lui passe le RÉSULTAT de la méthode, pas la méthode. C'est l'erreur la plus fréquente des premières heures de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JavaFX</w:t>
            </w:r>
            <w:r>
              <w:rPr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on ne donne pas au bouton ce que la méthode retourne, on lui donne de quoi l'appeler plus tard. C'est toute la différence entre une valeur et un comportement.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6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  <w:u w:val="none"/>
              </w:rPr>
              <w:t xml:space="preserve">CC-MET.8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méthode agit ou répond, jamais les deux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IDE.15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transformations proposées par Alt+Entrée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TEC-FX.4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pourquoi une application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JavaFX</w:t>
            </w:r>
            <w:r>
              <w:rPr>
                <w:sz w:val="20"/>
                <w:szCs w:val="20"/>
              </w:rPr>
              <w:t xml:space="preserve"> refuse de démarrer, et la classe de lancement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Charger l'état de départ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python3 _outils/preparer_demo.py fx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L'état d'arrivée contient les deux applications, les trois écritures du gestionnaire en commentaire, et le filtre avec sa case à cocher.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 FX</dc:title>
  <dc:creator>Frédéric Ferrant — EPHEC</dc:creator>
  <cp:lastModifiedBy>Un-named</cp:lastModifiedBy>
  <cp:revision>1</cp:revision>
  <dcterms:created xsi:type="dcterms:W3CDTF">2026-10-20T22:38:52.251Z</dcterms:created>
  <dcterms:modified xsi:type="dcterms:W3CDTF">2026-10-20T22:38:52.251Z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