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garde.xml" ContentType="application/vnd.openxmlformats-officedocument.wordprocessingml.header+xml"/>
  <Override PartName="/word/footer_garde.xml" ContentType="application/vnd.openxmlformats-officedocument.wordprocessingml.footer+xml"/>
  <Override PartName="/word/header_vide.xml" ContentType="application/vnd.openxmlformats-officedocument.wordprocessingml.header+xml"/>
  <Override PartName="/word/footer_vide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40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Support de cours - Programmation orientée objet - Java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72"/>
          <w:szCs w:val="72"/>
        </w:rPr>
        <w:t xml:space="preserve">Module GEN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Types génériques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Écrire une classe une fois, et laisser son utilisateur choisir le type</w:t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440" w:bottom="1440" w:left="1440" w:header="708" w:footer="708" w:gutter="0"/>
          <w:docGrid w:linePitch="360"/>
        </w:sectPr>
      </w:pPr>
    </w:p>
    <w:p>
      <w:pPr>
        <w:spacing w:after="120"/>
      </w:pPr>
      <w:r>
        <w:rPr>
          <w:sz w:val="22"/>
          <w:szCs w:val="22"/>
        </w:rPr>
        <w:t xml:space="preserve">Depuis le module </w:t>
      </w:r>
      <w:r>
        <w:rPr>
          <w:rFonts w:ascii="Consolas" w:hAnsi="Consolas" w:cs="Consolas"/>
          <w:color w:val="000000"/>
          <w:sz w:val="18"/>
          <w:szCs w:val="18"/>
        </w:rPr>
        <w:t xml:space="preserve">COL</w:t>
      </w:r>
      <w:r>
        <w:rPr>
          <w:sz w:val="22"/>
          <w:szCs w:val="22"/>
        </w:rPr>
        <w:t xml:space="preserve">, vous écrivez </w:t>
      </w:r>
      <w:r>
        <w:rPr>
          <w:rFonts w:ascii="Consolas" w:hAnsi="Consolas" w:cs="Consolas"/>
          <w:color w:val="000000"/>
          <w:sz w:val="18"/>
          <w:szCs w:val="18"/>
        </w:rPr>
        <w:t xml:space="preserve">List&lt;String&gt;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000000"/>
          <w:sz w:val="18"/>
          <w:szCs w:val="18"/>
        </w:rPr>
        <w:t xml:space="preserve">Map&lt;String, Integer&gt;</w:t>
      </w:r>
      <w:r>
        <w:rPr>
          <w:sz w:val="22"/>
          <w:szCs w:val="22"/>
        </w:rPr>
        <w:t xml:space="preserve"> sans vous demander qui a écrit les chevrons. Ce module vous fait passer de l'autre côté : écrire une classe une fois, et laisser celui qui l'utilise décider du type qu'elle contient.</w:t>
      </w:r>
    </w:p>
    <w:p>
      <w:pPr>
        <w:spacing w:after="120"/>
      </w:pPr>
      <w:r>
        <w:rPr>
          <w:sz w:val="22"/>
          <w:szCs w:val="22"/>
        </w:rPr>
        <w:t xml:space="preserve">Le module compte six exercices, qui montent sans rupture : un type, deux types, trois, une famille de types, une méthode, un héritage. Il pèse à l'examen : chaque session contient une question entière sur une classe générique, et presque toujours une classe qui enveloppe une collection.</w:t>
      </w:r>
    </w:p>
    <w:tbl>
      <w:tblPr>
        <w:tblW w:type="dxa" w:w="9360"/>
        <w:tblBorders>
          <w:top w:val="single" w:color="A6A6A6" w:sz="2"/>
          <w:left w:val="single" w:color="454545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À la fin de ce module, vous saurez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 écrire une classe générique à un ou plusieurs paramètres de type, et l'utiliser ;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 écrire une classe générique qui enveloppe une collection, la forme de la question d'examen ;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 expliquer ce que l'effacement de type permet, et ce qu'il interdit ;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 choisir entre 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? extends</w:t>
            </w:r>
            <w:r>
              <w:rPr>
                <w:sz w:val="22"/>
                <w:szCs w:val="22"/>
              </w:rPr>
              <w:t xml:space="preserve"> et 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? super</w:t>
            </w:r>
            <w:r>
              <w:rPr>
                <w:sz w:val="22"/>
                <w:szCs w:val="22"/>
              </w:rPr>
              <w:t xml:space="preserve"> dans la signature d'une méthode ;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 écrire une méthode générique, y compris une fabrique statique ;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•  hériter d'une classe générique, en gardant le paramètre ou en le fixant.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60" w:before="360"/>
      </w:pPr>
      <w:r>
        <w:rPr>
          <w:b/>
          <w:bCs/>
          <w:color w:val="000000"/>
          <w:sz w:val="30"/>
          <w:szCs w:val="30"/>
        </w:rPr>
        <w:t xml:space="preserve">GEN §1 — Un type en paramètre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Quelqu'un a écrit ce </w:t>
      </w:r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E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10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// ce que vous avez ecrit dans le module COL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List&lt;String&gt; titres = new ArrayList&lt;&gt;();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// ce qu'a ecrit l'auteur de List (extrait simplifie)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public interface List&lt;E&gt; {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boolean add(E element);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E get(int index);</w:t>
      </w:r>
    </w:p>
    <w:p>
      <w:pPr>
        <w:keepNext w:val="false"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16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Le </w:t>
      </w:r>
      <w:r>
        <w:rPr>
          <w:rFonts w:ascii="Consolas" w:hAnsi="Consolas" w:cs="Consolas"/>
          <w:color w:val="000000"/>
          <w:sz w:val="18"/>
          <w:szCs w:val="18"/>
        </w:rPr>
        <w:t xml:space="preserve">E</w:t>
      </w:r>
      <w:r>
        <w:rPr>
          <w:sz w:val="22"/>
          <w:szCs w:val="22"/>
        </w:rPr>
        <w:t xml:space="preserve"> de la déclaration n'est pas un type : c'est une place laissée vide, que chaque utilisateur remplit. Quand vous écrivez </w:t>
      </w:r>
      <w:r>
        <w:rPr>
          <w:rFonts w:ascii="Consolas" w:hAnsi="Consolas" w:cs="Consolas"/>
          <w:color w:val="000000"/>
          <w:sz w:val="18"/>
          <w:szCs w:val="18"/>
        </w:rPr>
        <w:t xml:space="preserve">List&lt;String&gt;</w:t>
      </w:r>
      <w:r>
        <w:rPr>
          <w:sz w:val="22"/>
          <w:szCs w:val="22"/>
        </w:rPr>
        <w:t xml:space="preserve">, tous les </w:t>
      </w:r>
      <w:r>
        <w:rPr>
          <w:rFonts w:ascii="Consolas" w:hAnsi="Consolas" w:cs="Consolas"/>
          <w:color w:val="000000"/>
          <w:sz w:val="18"/>
          <w:szCs w:val="18"/>
        </w:rPr>
        <w:t xml:space="preserve">E</w:t>
      </w:r>
      <w:r>
        <w:rPr>
          <w:sz w:val="22"/>
          <w:szCs w:val="22"/>
        </w:rPr>
        <w:t xml:space="preserve"> de l'interface valent </w:t>
      </w:r>
      <w:r>
        <w:rPr>
          <w:rFonts w:ascii="Consolas" w:hAnsi="Consolas" w:cs="Consolas"/>
          <w:color w:val="000000"/>
          <w:sz w:val="18"/>
          <w:szCs w:val="18"/>
        </w:rPr>
        <w:t xml:space="preserve">String</w:t>
      </w:r>
      <w:r>
        <w:rPr>
          <w:sz w:val="22"/>
          <w:szCs w:val="22"/>
        </w:rPr>
        <w:t xml:space="preserve">, et le compilateur vérifie que chaque </w:t>
      </w:r>
      <w:r>
        <w:rPr>
          <w:rFonts w:ascii="Consolas" w:hAnsi="Consolas" w:cs="Consolas"/>
          <w:color w:val="000000"/>
          <w:sz w:val="18"/>
          <w:szCs w:val="18"/>
        </w:rPr>
        <w:t xml:space="preserve">add</w:t>
      </w:r>
      <w:r>
        <w:rPr>
          <w:sz w:val="22"/>
          <w:szCs w:val="22"/>
        </w:rPr>
        <w:t xml:space="preserve"> reçoit bien une </w:t>
      </w:r>
      <w:r>
        <w:rPr>
          <w:rFonts w:ascii="Consolas" w:hAnsi="Consolas" w:cs="Consolas"/>
          <w:color w:val="000000"/>
          <w:sz w:val="18"/>
          <w:szCs w:val="18"/>
        </w:rPr>
        <w:t xml:space="preserve">String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Imaginez que l'auteur de </w:t>
      </w:r>
      <w:r>
        <w:rPr>
          <w:rFonts w:ascii="Consolas" w:hAnsi="Consolas" w:cs="Consolas"/>
          <w:color w:val="000000"/>
          <w:sz w:val="18"/>
          <w:szCs w:val="18"/>
        </w:rPr>
        <w:t xml:space="preserve">List</w:t>
      </w:r>
      <w:r>
        <w:rPr>
          <w:sz w:val="22"/>
          <w:szCs w:val="22"/>
        </w:rPr>
        <w:t xml:space="preserve"> n'ait pas eu ce </w:t>
      </w:r>
      <w:r>
        <w:rPr>
          <w:rFonts w:ascii="Consolas" w:hAnsi="Consolas" w:cs="Consolas"/>
          <w:color w:val="000000"/>
          <w:sz w:val="18"/>
          <w:szCs w:val="18"/>
        </w:rPr>
        <w:t xml:space="preserve">E</w:t>
      </w:r>
      <w:r>
        <w:rPr>
          <w:sz w:val="22"/>
          <w:szCs w:val="22"/>
        </w:rPr>
        <w:t xml:space="preserve"> à sa disposition. Il aurait fallu une liste capable de tout recevoir, des </w:t>
      </w:r>
      <w:r>
        <w:rPr>
          <w:rFonts w:ascii="Consolas" w:hAnsi="Consolas" w:cs="Consolas"/>
          <w:color w:val="000000"/>
          <w:sz w:val="18"/>
          <w:szCs w:val="18"/>
        </w:rPr>
        <w:t xml:space="preserve">Object</w:t>
      </w:r>
      <w:r>
        <w:rPr>
          <w:sz w:val="22"/>
          <w:szCs w:val="22"/>
        </w:rPr>
        <w:t xml:space="preserve">. Que se passerait-il alors à la lecture ? Et surtout, à quel moment verrait-on une erreur ?</w:t>
      </w:r>
    </w:p>
    <w:tbl>
      <w:tblPr>
        <w:tblW w:type="dxa" w:w="9360"/>
        <w:tblBorders>
          <w:top w:val="single" w:color="A6A6A6" w:sz="2"/>
          <w:left w:val="single" w:color="B9B9B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Démonstration</w:t>
            </w:r>
            <w:r>
              <w:rPr>
                <w:sz w:val="22"/>
                <w:szCs w:val="22"/>
              </w:rPr>
              <w:t xml:space="preserve"> -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Demo_GEN</w:t>
            </w:r>
            <w:r>
              <w:rPr>
                <w:sz w:val="22"/>
                <w:szCs w:val="22"/>
              </w:rPr>
              <w:t xml:space="preserve"> : l'erreur qui change de camp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La démonstration part d'une classe écrite pour accepter n'importe quel objet, puis la rend générique en n'y changeant presque rien. Regardez à quel moment l'erreur apparaît dans chacune des deux versions, et où se trouve le transtypage. Retenez une phrase plutôt que la syntaxe : la généricité ne rend rien possible qui ne l'était pas déjà, elle avance le moment où l'erreur se voit, de l'exécution à la compilation.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Déclarer un paramètre, le fixer à l'usage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10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public class Casier&lt;T&gt; {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private T contenu;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public void deposer(T objet) {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    contenu = objet;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}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public T retirer() {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    T objet = contenu;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    contenu = null;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    return objet;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}</w:t>
      </w:r>
    </w:p>
    <w:p>
      <w:pPr>
        <w:keepNext w:val="false"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}</w:t>
      </w:r>
    </w:p>
    <w:p>
      <w:pP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16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Casier&lt;Valise&gt; casier = new Casier&lt;&gt;();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cs="Consolas"/>
          <w:b/>
          <w:bCs/>
          <w:color w:val="000000"/>
          <w:sz w:val="18"/>
          <w:szCs w:val="18"/>
        </w:rPr>
        <w:t xml:space="preserve">&lt;T&gt;</w:t>
      </w:r>
      <w:r>
        <w:rPr>
          <w:b/>
          <w:bCs/>
          <w:sz w:val="22"/>
          <w:szCs w:val="22"/>
        </w:rPr>
        <w:t xml:space="preserve"> après le nom de la classe</w:t>
      </w:r>
      <w:r>
        <w:rPr>
          <w:sz w:val="22"/>
          <w:szCs w:val="22"/>
        </w:rPr>
        <w:t xml:space="preserve"> déclare un paramètre de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cs="Consolas"/>
          <w:b/>
          <w:bCs/>
          <w:color w:val="000000"/>
          <w:sz w:val="18"/>
          <w:szCs w:val="18"/>
        </w:rPr>
        <w:t xml:space="preserve">T</w:t>
      </w:r>
      <w:r>
        <w:rPr>
          <w:b/>
          <w:bCs/>
          <w:sz w:val="22"/>
          <w:szCs w:val="22"/>
        </w:rPr>
        <w:t xml:space="preserve"> s'écrit ensuite partout où un type peut s'écrire :</w:t>
      </w:r>
      <w:r>
        <w:rPr>
          <w:sz w:val="22"/>
          <w:szCs w:val="22"/>
        </w:rPr>
        <w:t xml:space="preserve"> champ, paramètre, retour, variable locale.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À l'usage, un argument de type prend sa place :</w:t>
      </w:r>
      <w:r>
        <w:rPr>
          <w:sz w:val="22"/>
          <w:szCs w:val="22"/>
        </w:rPr>
        <w:t xml:space="preserve"> ici, </w:t>
      </w:r>
      <w:r>
        <w:rPr>
          <w:rFonts w:ascii="Consolas" w:hAnsi="Consolas" w:cs="Consolas"/>
          <w:color w:val="000000"/>
          <w:sz w:val="18"/>
          <w:szCs w:val="18"/>
        </w:rPr>
        <w:t xml:space="preserve">Valise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Deux mots à distinguer, comme pour les méthodes. Le </w:t>
      </w:r>
      <w:r>
        <w:rPr>
          <w:rFonts w:ascii="Consolas" w:hAnsi="Consolas" w:cs="Consolas"/>
          <w:color w:val="000000"/>
          <w:sz w:val="18"/>
          <w:szCs w:val="18"/>
        </w:rPr>
        <w:t xml:space="preserve">T</w:t>
      </w:r>
      <w:r>
        <w:rPr>
          <w:sz w:val="22"/>
          <w:szCs w:val="22"/>
        </w:rPr>
        <w:t xml:space="preserve"> de la déclaration est le </w:t>
      </w:r>
      <w:r>
        <w:rPr>
          <w:i/>
          <w:iCs/>
          <w:sz w:val="22"/>
          <w:szCs w:val="22"/>
        </w:rPr>
        <w:t xml:space="preserve">paramètre de type</w:t>
      </w:r>
      <w:r>
        <w:rPr>
          <w:sz w:val="22"/>
          <w:szCs w:val="22"/>
        </w:rPr>
        <w:t xml:space="preserve"> ; le </w:t>
      </w:r>
      <w:r>
        <w:rPr>
          <w:rFonts w:ascii="Consolas" w:hAnsi="Consolas" w:cs="Consolas"/>
          <w:color w:val="000000"/>
          <w:sz w:val="18"/>
          <w:szCs w:val="18"/>
        </w:rPr>
        <w:t xml:space="preserve">Valise</w:t>
      </w:r>
      <w:r>
        <w:rPr>
          <w:sz w:val="22"/>
          <w:szCs w:val="22"/>
        </w:rPr>
        <w:t xml:space="preserve"> de l'usage est l'</w:t>
      </w:r>
      <w:r>
        <w:rPr>
          <w:i/>
          <w:iCs/>
          <w:sz w:val="22"/>
          <w:szCs w:val="22"/>
        </w:rPr>
        <w:t xml:space="preserve">argument de type</w:t>
      </w:r>
      <w:r>
        <w:rPr>
          <w:sz w:val="22"/>
          <w:szCs w:val="22"/>
        </w:rPr>
        <w:t xml:space="preserve">. Une méthode reçoit des valeurs, une classe générique reçoit des types.</w:t>
      </w:r>
    </w:p>
    <w:p>
      <w:pPr>
        <w:spacing w:after="120"/>
      </w:pPr>
      <w:r>
        <w:rPr>
          <w:sz w:val="22"/>
          <w:szCs w:val="22"/>
        </w:rPr>
        <w:t xml:space="preserve">À l'intérieur de la classe, </w:t>
      </w:r>
      <w:r>
        <w:rPr>
          <w:rFonts w:ascii="Consolas" w:hAnsi="Consolas" w:cs="Consolas"/>
          <w:color w:val="000000"/>
          <w:sz w:val="18"/>
          <w:szCs w:val="18"/>
        </w:rPr>
        <w:t xml:space="preserve">T</w:t>
      </w:r>
      <w:r>
        <w:rPr>
          <w:sz w:val="22"/>
          <w:szCs w:val="22"/>
        </w:rPr>
        <w:t xml:space="preserve"> se comporte comme n'importe quel type, avec une seule limite, et elle compte : la classe ne sait rien de ce que sera </w:t>
      </w:r>
      <w:r>
        <w:rPr>
          <w:rFonts w:ascii="Consolas" w:hAnsi="Consolas" w:cs="Consolas"/>
          <w:color w:val="000000"/>
          <w:sz w:val="18"/>
          <w:szCs w:val="18"/>
        </w:rPr>
        <w:t xml:space="preserve">T</w:t>
      </w:r>
      <w:r>
        <w:rPr>
          <w:sz w:val="22"/>
          <w:szCs w:val="22"/>
        </w:rPr>
        <w:t xml:space="preserve">. Elle ne peut donc appeler sur un contenu que ce que tout objet sait faire, comme </w:t>
      </w:r>
      <w:r>
        <w:rPr>
          <w:rFonts w:ascii="Consolas" w:hAnsi="Consolas" w:cs="Consolas"/>
          <w:color w:val="000000"/>
          <w:sz w:val="18"/>
          <w:szCs w:val="18"/>
        </w:rPr>
        <w:t xml:space="preserve">toString</w:t>
      </w:r>
      <w:r>
        <w:rPr>
          <w:sz w:val="22"/>
          <w:szCs w:val="22"/>
        </w:rPr>
        <w:t xml:space="preserve"> ou </w:t>
      </w:r>
      <w:r>
        <w:rPr>
          <w:rFonts w:ascii="Consolas" w:hAnsi="Consolas" w:cs="Consolas"/>
          <w:color w:val="000000"/>
          <w:sz w:val="18"/>
          <w:szCs w:val="18"/>
        </w:rPr>
        <w:t xml:space="preserve">equals</w:t>
      </w:r>
      <w:r>
        <w:rPr>
          <w:sz w:val="22"/>
          <w:szCs w:val="22"/>
        </w:rPr>
        <w:t xml:space="preserve">. Le diamant de droite, vu au module </w:t>
      </w:r>
      <w:r>
        <w:rPr>
          <w:rFonts w:ascii="Consolas" w:hAnsi="Consolas" w:cs="Consolas"/>
          <w:color w:val="000000"/>
          <w:sz w:val="18"/>
          <w:szCs w:val="18"/>
        </w:rPr>
        <w:t xml:space="preserve">COL</w:t>
      </w:r>
      <w:r>
        <w:rPr>
          <w:sz w:val="22"/>
          <w:szCs w:val="22"/>
        </w:rPr>
        <w:t xml:space="preserve">, laisse le compilateur déduire l'argument de la déclaration.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Un </w:t>
      </w:r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T</w:t>
      </w:r>
      <w:r>
        <w:rPr>
          <w:b/>
          <w:bCs/>
          <w:color w:val="595959"/>
          <w:sz w:val="24"/>
          <w:szCs w:val="24"/>
        </w:rPr>
        <w:t xml:space="preserve"> se transmet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10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public class Consigne&lt;T&gt; {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private final List&lt;T&gt; depots = new ArrayList&lt;&gt;();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public void deposer(T objet) {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    depots.add(objet);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}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public int nombreDeDepots() {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    return depots.size();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}</w:t>
      </w:r>
    </w:p>
    <w:p>
      <w:pPr>
        <w:keepNext w:val="false"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16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}</w:t>
      </w:r>
    </w:p>
    <w:p>
      <w:pPr>
        <w:spacing w:after="120"/>
      </w:pPr>
      <w:r>
        <w:rPr>
          <w:rFonts w:ascii="Consolas" w:hAnsi="Consolas" w:cs="Consolas"/>
          <w:color w:val="000000"/>
          <w:sz w:val="18"/>
          <w:szCs w:val="18"/>
        </w:rPr>
        <w:t xml:space="preserve">T</w:t>
      </w:r>
      <w:r>
        <w:rPr>
          <w:sz w:val="22"/>
          <w:szCs w:val="22"/>
        </w:rPr>
        <w:t xml:space="preserve"> peut servir d'argument à un autre type générique. Le champ est une </w:t>
      </w:r>
      <w:r>
        <w:rPr>
          <w:rFonts w:ascii="Consolas" w:hAnsi="Consolas" w:cs="Consolas"/>
          <w:color w:val="000000"/>
          <w:sz w:val="18"/>
          <w:szCs w:val="18"/>
        </w:rPr>
        <w:t xml:space="preserve">List&lt;T&gt;</w:t>
      </w:r>
      <w:r>
        <w:rPr>
          <w:sz w:val="22"/>
          <w:szCs w:val="22"/>
        </w:rPr>
        <w:t xml:space="preserve"> : le </w:t>
      </w:r>
      <w:r>
        <w:rPr>
          <w:rFonts w:ascii="Consolas" w:hAnsi="Consolas" w:cs="Consolas"/>
          <w:color w:val="000000"/>
          <w:sz w:val="18"/>
          <w:szCs w:val="18"/>
        </w:rPr>
        <w:t xml:space="preserve">E</w:t>
      </w:r>
      <w:r>
        <w:rPr>
          <w:sz w:val="22"/>
          <w:szCs w:val="22"/>
        </w:rPr>
        <w:t xml:space="preserve"> de la liste reçoit le </w:t>
      </w:r>
      <w:r>
        <w:rPr>
          <w:rFonts w:ascii="Consolas" w:hAnsi="Consolas" w:cs="Consolas"/>
          <w:color w:val="000000"/>
          <w:sz w:val="18"/>
          <w:szCs w:val="18"/>
        </w:rPr>
        <w:t xml:space="preserve">T</w:t>
      </w:r>
      <w:r>
        <w:rPr>
          <w:sz w:val="22"/>
          <w:szCs w:val="22"/>
        </w:rPr>
        <w:t xml:space="preserve"> de la consigne. Une </w:t>
      </w:r>
      <w:r>
        <w:rPr>
          <w:rFonts w:ascii="Consolas" w:hAnsi="Consolas" w:cs="Consolas"/>
          <w:color w:val="000000"/>
          <w:sz w:val="18"/>
          <w:szCs w:val="18"/>
        </w:rPr>
        <w:t xml:space="preserve">Consigne&lt;Valise&gt;</w:t>
      </w:r>
      <w:r>
        <w:rPr>
          <w:sz w:val="22"/>
          <w:szCs w:val="22"/>
        </w:rPr>
        <w:t xml:space="preserve"> contient donc une </w:t>
      </w:r>
      <w:r>
        <w:rPr>
          <w:rFonts w:ascii="Consolas" w:hAnsi="Consolas" w:cs="Consolas"/>
          <w:color w:val="000000"/>
          <w:sz w:val="18"/>
          <w:szCs w:val="18"/>
        </w:rPr>
        <w:t xml:space="preserve">List&lt;Valise&gt;</w:t>
      </w:r>
      <w:r>
        <w:rPr>
          <w:sz w:val="22"/>
          <w:szCs w:val="22"/>
        </w:rPr>
        <w:t xml:space="preserve">, et une </w:t>
      </w:r>
      <w:r>
        <w:rPr>
          <w:rFonts w:ascii="Consolas" w:hAnsi="Consolas" w:cs="Consolas"/>
          <w:color w:val="000000"/>
          <w:sz w:val="18"/>
          <w:szCs w:val="18"/>
        </w:rPr>
        <w:t xml:space="preserve">Consigne&lt;String&gt;</w:t>
      </w:r>
      <w:r>
        <w:rPr>
          <w:sz w:val="22"/>
          <w:szCs w:val="22"/>
        </w:rPr>
        <w:t xml:space="preserve"> une </w:t>
      </w:r>
      <w:r>
        <w:rPr>
          <w:rFonts w:ascii="Consolas" w:hAnsi="Consolas" w:cs="Consolas"/>
          <w:color w:val="000000"/>
          <w:sz w:val="18"/>
          <w:szCs w:val="18"/>
        </w:rPr>
        <w:t xml:space="preserve">List&lt;String&gt;</w:t>
      </w:r>
      <w:r>
        <w:rPr>
          <w:sz w:val="22"/>
          <w:szCs w:val="22"/>
        </w:rPr>
        <w:t xml:space="preserve">, sans une ligne de plus.</w:t>
      </w:r>
    </w:p>
    <w:p>
      <w:pPr>
        <w:spacing w:after="120"/>
      </w:pPr>
      <w:r>
        <w:rPr>
          <w:sz w:val="22"/>
          <w:szCs w:val="22"/>
        </w:rPr>
        <w:t xml:space="preserve">La classe n'invente rien : elle </w:t>
      </w:r>
      <w:r>
        <w:rPr>
          <w:i/>
          <w:iCs/>
          <w:sz w:val="22"/>
          <w:szCs w:val="22"/>
        </w:rPr>
        <w:t xml:space="preserve">délègue</w:t>
      </w:r>
      <w:r>
        <w:rPr>
          <w:sz w:val="22"/>
          <w:szCs w:val="22"/>
        </w:rPr>
        <w:t xml:space="preserve"> à la liste. Ce qu'elle ajoute, c'est un nom et un choix d'opérations : elle n'expose que ce qu'une consigne doit savoir faire.</w:t>
      </w:r>
    </w:p>
    <w:tbl>
      <w:tblPr>
        <w:tblW w:type="dxa" w:w="9360"/>
        <w:tblBorders>
          <w:top w:val="single" w:color="A6A6A6" w:sz="2"/>
          <w:left w:val="single" w:color="454545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À retenir</w:t>
            </w:r>
            <w:r>
              <w:rPr>
                <w:sz w:val="22"/>
                <w:szCs w:val="22"/>
              </w:rPr>
              <w:t xml:space="preserve"> - </w:t>
            </w:r>
            <w:r>
              <w:rPr>
                <w:sz w:val="22"/>
                <w:szCs w:val="22"/>
              </w:rPr>
              <w:t xml:space="preserve">la forme de la question d'examen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C'est la forme de la question 2 de l'examen : une classe générique, une collection privée, quelques méthodes qui délèguent, et un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Programme</w:t>
            </w:r>
            <w:r>
              <w:rPr>
                <w:sz w:val="22"/>
                <w:szCs w:val="22"/>
              </w:rPr>
              <w:t xml:space="preserve"> qui montre la même classe au service de deux types. Aucun exercice du module ne la pratique telle quelle : regardez-la bien.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6A6A6" w:sz="2"/>
          <w:left w:val="single" w:color="5D5D5D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Exercices</w:t>
            </w:r>
            <w:r>
              <w:rPr>
                <w:sz w:val="22"/>
                <w:szCs w:val="22"/>
              </w:rPr>
              <w:t xml:space="preserve"> -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GEN.1</w:t>
            </w:r>
            <w:r>
              <w:rPr>
                <w:sz w:val="22"/>
                <w:szCs w:val="22"/>
              </w:rPr>
              <w:t xml:space="preserve"> Une paire, un seul type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L'exercice applique cette section sur une paire immuable : deux champs, deux accesseurs, un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toString</w:t>
            </w:r>
            <w:r>
              <w:rPr>
                <w:sz w:val="22"/>
                <w:szCs w:val="22"/>
              </w:rPr>
              <w:t xml:space="preserve"> au format imposé. Faites l'expérience proposée avant d'écrire le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Programme</w:t>
            </w:r>
            <w:r>
              <w:rPr>
                <w:sz w:val="22"/>
                <w:szCs w:val="22"/>
              </w:rPr>
              <w:t xml:space="preserve">, et lisez ce que dit le compilateur : c'est la démonstration, refaite par vous-même. La seconde question de fin,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Paire&lt;int&gt;</w:t>
            </w:r>
            <w:r>
              <w:rPr>
                <w:sz w:val="22"/>
                <w:szCs w:val="22"/>
              </w:rPr>
              <w:t xml:space="preserve">, mérite d'être essayée vraiment :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GEN §3</w:t>
            </w:r>
            <w:r>
              <w:rPr>
                <w:sz w:val="22"/>
                <w:szCs w:val="22"/>
              </w:rPr>
              <w:t xml:space="preserve"> dira pourquoi le compilateur refuse.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60" w:before="360"/>
      </w:pPr>
      <w:r>
        <w:rPr>
          <w:b/>
          <w:bCs/>
          <w:color w:val="000000"/>
          <w:sz w:val="30"/>
          <w:szCs w:val="30"/>
        </w:rPr>
        <w:t xml:space="preserve">GEN §2 — Autant de types qu'il en faut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Plusieurs paramètres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10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public class Ticket&lt;K, V&gt; {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private final K numero;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private final V objet;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public Ticket(K numero, V objet) {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    this.numero = numero;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    this.objet = objet;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}</w:t>
      </w:r>
    </w:p>
    <w:p>
      <w:pPr>
        <w:keepNext w:val="false"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}</w:t>
      </w:r>
    </w:p>
    <w:p>
      <w:pP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16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Ticket&lt;Integer, Valise&gt; t = new Ticket&lt;&gt;(42, valise);</w:t>
      </w:r>
    </w:p>
    <w:p>
      <w:pPr>
        <w:spacing w:after="120"/>
      </w:pPr>
      <w:r>
        <w:rPr>
          <w:sz w:val="22"/>
          <w:szCs w:val="22"/>
        </w:rPr>
        <w:t xml:space="preserve">Une classe générique peut avoir plusieurs paramètres, déclarés dans les mêmes chevrons et séparés par des virgules. Chacun s'utilise indépendamment des autres, et l'usage donne un argument à chacun, dans l'ordre.</w:t>
      </w:r>
    </w:p>
    <w:p>
      <w:pPr>
        <w:spacing w:after="120"/>
      </w:pPr>
      <w:r>
        <w:rPr>
          <w:sz w:val="22"/>
          <w:szCs w:val="22"/>
        </w:rPr>
        <w:t xml:space="preserve">Un ticket de consigne relie un numéro à un objet. Rien n'oblige le numéro à être un nombre, ni l'objet à être une valise : la classe laisse les deux choix à son utilisateur. C'est la forme de la </w:t>
      </w:r>
      <w:r>
        <w:rPr>
          <w:rFonts w:ascii="Consolas" w:hAnsi="Consolas" w:cs="Consolas"/>
          <w:color w:val="000000"/>
          <w:sz w:val="18"/>
          <w:szCs w:val="18"/>
        </w:rPr>
        <w:t xml:space="preserve">Map&lt;K, V&gt;</w:t>
      </w:r>
      <w:r>
        <w:rPr>
          <w:sz w:val="22"/>
          <w:szCs w:val="22"/>
        </w:rPr>
        <w:t xml:space="preserve"> du module </w:t>
      </w:r>
      <w:r>
        <w:rPr>
          <w:rFonts w:ascii="Consolas" w:hAnsi="Consolas" w:cs="Consolas"/>
          <w:color w:val="000000"/>
          <w:sz w:val="18"/>
          <w:szCs w:val="18"/>
        </w:rPr>
        <w:t xml:space="preserve">COL</w:t>
      </w:r>
      <w:r>
        <w:rPr>
          <w:sz w:val="22"/>
          <w:szCs w:val="22"/>
        </w:rPr>
        <w:t xml:space="preserve">. L'ordre compte : </w:t>
      </w:r>
      <w:r>
        <w:rPr>
          <w:rFonts w:ascii="Consolas" w:hAnsi="Consolas" w:cs="Consolas"/>
          <w:color w:val="000000"/>
          <w:sz w:val="18"/>
          <w:szCs w:val="18"/>
        </w:rPr>
        <w:t xml:space="preserve">Ticket&lt;Valise, Integer&gt;</w:t>
      </w:r>
      <w:r>
        <w:rPr>
          <w:sz w:val="22"/>
          <w:szCs w:val="22"/>
        </w:rPr>
        <w:t xml:space="preserve"> est un autre type, et le compilateur refuserait alors </w:t>
      </w:r>
      <w:r>
        <w:rPr>
          <w:rFonts w:ascii="Consolas" w:hAnsi="Consolas" w:cs="Consolas"/>
          <w:color w:val="000000"/>
          <w:sz w:val="18"/>
          <w:szCs w:val="18"/>
        </w:rPr>
        <w:t xml:space="preserve">new Ticket&lt;&gt;(42, valise)</w:t>
      </w:r>
      <w:r>
        <w:rPr>
          <w:sz w:val="22"/>
          <w:szCs w:val="22"/>
        </w:rPr>
        <w:t xml:space="preserve">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Un argument de type peut être générique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10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Map&lt;String, List&lt;Valise&gt;&gt; parVoyageur = new HashMap&lt;&gt;();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Casier&lt;List&lt;Valise&gt;&gt; casierFamille = new Casier&lt;&gt;();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16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Ticket&lt;Integer, Casier&lt;Valise&gt;&gt; ticket = new Ticket&lt;&gt;(7, new Casier&lt;&gt;());</w:t>
      </w:r>
    </w:p>
    <w:p>
      <w:pPr>
        <w:spacing w:after="120"/>
      </w:pPr>
      <w:r>
        <w:rPr>
          <w:sz w:val="22"/>
          <w:szCs w:val="22"/>
        </w:rPr>
        <w:t xml:space="preserve">Un argument de type peut contenir lui-même des chevrons ; on le lit de l'extérieur vers l'intérieur, et le compilateur vérifie chaque niveau. La première ligne se lit : une table dont les clés sont des chaînes et les valeurs des listes de valises, la forme rencontrée en </w:t>
      </w:r>
      <w:r>
        <w:rPr>
          <w:rFonts w:ascii="Consolas" w:hAnsi="Consolas" w:cs="Consolas"/>
          <w:color w:val="000000"/>
          <w:sz w:val="18"/>
          <w:szCs w:val="18"/>
        </w:rPr>
        <w:t xml:space="preserve">COL §7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La deuxième montre que rien ne distingue une classe du JDK d'une classe que vous écrivez : </w:t>
      </w:r>
      <w:r>
        <w:rPr>
          <w:rFonts w:ascii="Consolas" w:hAnsi="Consolas" w:cs="Consolas"/>
          <w:color w:val="000000"/>
          <w:sz w:val="18"/>
          <w:szCs w:val="18"/>
        </w:rPr>
        <w:t xml:space="preserve">Casier&lt;List&lt;Valise&gt;&gt;</w:t>
      </w:r>
      <w:r>
        <w:rPr>
          <w:sz w:val="22"/>
          <w:szCs w:val="22"/>
        </w:rPr>
        <w:t xml:space="preserve"> est un casier qui contient une liste, et sa méthode </w:t>
      </w:r>
      <w:r>
        <w:rPr>
          <w:rFonts w:ascii="Consolas" w:hAnsi="Consolas" w:cs="Consolas"/>
          <w:color w:val="000000"/>
          <w:sz w:val="18"/>
          <w:szCs w:val="18"/>
        </w:rPr>
        <w:t xml:space="preserve">retirer</w:t>
      </w:r>
      <w:r>
        <w:rPr>
          <w:sz w:val="22"/>
          <w:szCs w:val="22"/>
        </w:rPr>
        <w:t xml:space="preserve"> retourne une </w:t>
      </w:r>
      <w:r>
        <w:rPr>
          <w:rFonts w:ascii="Consolas" w:hAnsi="Consolas" w:cs="Consolas"/>
          <w:color w:val="000000"/>
          <w:sz w:val="18"/>
          <w:szCs w:val="18"/>
        </w:rPr>
        <w:t xml:space="preserve">List&lt;Valise&gt;</w:t>
      </w:r>
      <w:r>
        <w:rPr>
          <w:sz w:val="22"/>
          <w:szCs w:val="22"/>
        </w:rPr>
        <w:t xml:space="preserve">, sans transtypage. Dans la troisième, le diamant fonctionne même imbriqué.</w:t>
      </w:r>
    </w:p>
    <w:tbl>
      <w:tblPr>
        <w:tblW w:type="dxa" w:w="9360"/>
        <w:tblBorders>
          <w:top w:val="single" w:color="A6A6A6" w:sz="2"/>
          <w:left w:val="single" w:color="5D5D5D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Exercices</w:t>
            </w:r>
            <w:r>
              <w:rPr>
                <w:sz w:val="22"/>
                <w:szCs w:val="22"/>
              </w:rPr>
              <w:t xml:space="preserve"> -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GEN.2</w:t>
            </w:r>
            <w:r>
              <w:rPr>
                <w:sz w:val="22"/>
                <w:szCs w:val="22"/>
              </w:rPr>
              <w:t xml:space="preserve"> Un couple, deux types, puis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GEN.3</w:t>
            </w:r>
            <w:r>
              <w:rPr>
                <w:sz w:val="22"/>
                <w:szCs w:val="22"/>
              </w:rPr>
              <w:t xml:space="preserve"> Deux sortes de triplets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GEN.2</w:t>
            </w:r>
            <w:r>
              <w:rPr>
                <w:sz w:val="22"/>
                <w:szCs w:val="22"/>
              </w:rPr>
              <w:t xml:space="preserve"> applique la première sous-section ; lisez la remarque de l'énoncé sur le premier des deux couples demandés.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GEN.3</w:t>
            </w:r>
            <w:r>
              <w:rPr>
                <w:sz w:val="22"/>
                <w:szCs w:val="22"/>
              </w:rPr>
              <w:t xml:space="preserve"> refait le geste deux fois,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TripletMemeType</w:t>
            </w:r>
            <w:r>
              <w:rPr>
                <w:sz w:val="22"/>
                <w:szCs w:val="22"/>
              </w:rPr>
              <w:t xml:space="preserve"> puis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TripletTroisTypes</w:t>
            </w:r>
            <w:r>
              <w:rPr>
                <w:sz w:val="22"/>
                <w:szCs w:val="22"/>
              </w:rPr>
              <w:t xml:space="preserve"> : écrivez-les l'une après l'autre, posez-les côte à côte, comptez les lignes qui diffèrent et notez où elles se trouvent. Les deux questions de fin sont l'exercice : discutez-les avant de regarder le corrigé, le compilateur ne peut pas y répondre à votre place.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60" w:before="360"/>
      </w:pPr>
      <w:r>
        <w:rPr>
          <w:b/>
          <w:bCs/>
          <w:color w:val="000000"/>
          <w:sz w:val="30"/>
          <w:szCs w:val="30"/>
        </w:rPr>
        <w:t xml:space="preserve">GEN §3 — Ce que le compilateur efface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Une seule classe à l'exécution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10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Casier&lt;Valise&gt; pourValises = new Casier&lt;&gt;();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Casier&lt;String&gt; pourMessages = new Casier&lt;&gt;();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16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System.out.println(pourValises.getClass() == pourMessages.getClass());   // true</w:t>
      </w:r>
    </w:p>
    <w:p>
      <w:pPr>
        <w:spacing w:after="120"/>
      </w:pPr>
      <w:r>
        <w:rPr>
          <w:sz w:val="22"/>
          <w:szCs w:val="22"/>
        </w:rPr>
        <w:t xml:space="preserve">Pour le compilateur, </w:t>
      </w:r>
      <w:r>
        <w:rPr>
          <w:rFonts w:ascii="Consolas" w:hAnsi="Consolas" w:cs="Consolas"/>
          <w:color w:val="000000"/>
          <w:sz w:val="18"/>
          <w:szCs w:val="18"/>
        </w:rPr>
        <w:t xml:space="preserve">Casier&lt;Valise&gt;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000000"/>
          <w:sz w:val="18"/>
          <w:szCs w:val="18"/>
        </w:rPr>
        <w:t xml:space="preserve">Casier&lt;String&gt;</w:t>
      </w:r>
      <w:r>
        <w:rPr>
          <w:sz w:val="22"/>
          <w:szCs w:val="22"/>
        </w:rPr>
        <w:t xml:space="preserve"> diffèrent. À l'exécution, il n'existe qu'une classe </w:t>
      </w:r>
      <w:r>
        <w:rPr>
          <w:rFonts w:ascii="Consolas" w:hAnsi="Consolas" w:cs="Consolas"/>
          <w:color w:val="000000"/>
          <w:sz w:val="18"/>
          <w:szCs w:val="18"/>
        </w:rPr>
        <w:t xml:space="preserve">Casier</w:t>
      </w:r>
      <w:r>
        <w:rPr>
          <w:sz w:val="22"/>
          <w:szCs w:val="22"/>
        </w:rPr>
        <w:t xml:space="preserve">. Les arguments de type n'existent que pour le compilateur : une fois qu'il a tout vérifié, il les efface, et un objet </w:t>
      </w:r>
      <w:r>
        <w:rPr>
          <w:rFonts w:ascii="Consolas" w:hAnsi="Consolas" w:cs="Consolas"/>
          <w:color w:val="000000"/>
          <w:sz w:val="18"/>
          <w:szCs w:val="18"/>
        </w:rPr>
        <w:t xml:space="preserve">Casier</w:t>
      </w:r>
      <w:r>
        <w:rPr>
          <w:sz w:val="22"/>
          <w:szCs w:val="22"/>
        </w:rPr>
        <w:t xml:space="preserve"> ne sait pas de quoi il est le casier. On appelle ce mécanisme l'</w:t>
      </w:r>
      <w:r>
        <w:rPr>
          <w:i/>
          <w:iCs/>
          <w:sz w:val="22"/>
          <w:szCs w:val="22"/>
        </w:rPr>
        <w:t xml:space="preserve">effacement de type</w:t>
      </w:r>
      <w:r>
        <w:rPr>
          <w:sz w:val="22"/>
          <w:szCs w:val="22"/>
        </w:rPr>
        <w:t xml:space="preserve">, en anglais </w:t>
      </w:r>
      <w:r>
        <w:rPr>
          <w:i/>
          <w:iCs/>
          <w:sz w:val="22"/>
          <w:szCs w:val="22"/>
        </w:rPr>
        <w:t xml:space="preserve">type erasure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La raison est historique. La généricité est arrivée avec Java 5, en 2004. Tout le code écrit avant devait continuer à tourner sur la même machine virtuelle, sans être recompilé. Le </w:t>
      </w:r>
      <w:r>
        <w:rPr>
          <w:i/>
          <w:iCs/>
          <w:sz w:val="22"/>
          <w:szCs w:val="22"/>
        </w:rPr>
        <w:t xml:space="preserve">type brut</w:t>
      </w:r>
      <w:r>
        <w:rPr>
          <w:sz w:val="22"/>
          <w:szCs w:val="22"/>
        </w:rPr>
        <w:t xml:space="preserve"> que la démonstration a montré, </w:t>
      </w:r>
      <w:r>
        <w:rPr>
          <w:rFonts w:ascii="Consolas" w:hAnsi="Consolas" w:cs="Consolas"/>
          <w:color w:val="000000"/>
          <w:sz w:val="18"/>
          <w:szCs w:val="18"/>
        </w:rPr>
        <w:t xml:space="preserve">Casier</w:t>
      </w:r>
      <w:r>
        <w:rPr>
          <w:sz w:val="22"/>
          <w:szCs w:val="22"/>
        </w:rPr>
        <w:t xml:space="preserve"> sans chevrons, vient de là : c'est ce qui reste d'une classe générique une fois ses arguments effacés.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Vérifier, puis effacer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Mar>
              <w:left w:type="dxa" w:w="60"/>
              <w:right w:type="dxa" w:w="60"/>
            </w:tcMar>
          </w:tcPr>
          <w:p>
            <w:pPr>
              <w:keepNext/>
              <w:keepLines/>
              <w:pBdr>
                <w:top w:val="single" w:sz="4" w:space="4" w:color="808080"/>
                <w:left w:val="single" w:sz="4" w:space="4" w:color="808080"/>
                <w:bottom w:val="single" w:sz="4" w:space="4" w:color="808080"/>
                <w:right w:val="single" w:sz="4" w:space="4" w:color="808080"/>
              </w:pBdr>
              <w:spacing w:after="0" w:before="100"/>
              <w:ind w:left="220"/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// vous ecrivez</w:t>
            </w:r>
          </w:p>
          <w:p>
            <w:pPr>
              <w:keepNext/>
              <w:keepLines/>
              <w:pBdr>
                <w:top w:val="single" w:sz="4" w:space="4" w:color="808080"/>
                <w:left w:val="single" w:sz="4" w:space="4" w:color="808080"/>
                <w:bottom w:val="single" w:sz="4" w:space="4" w:color="808080"/>
                <w:right w:val="single" w:sz="4" w:space="4" w:color="808080"/>
              </w:pBdr>
              <w:spacing w:after="0" w:before="0"/>
              <w:ind w:left="220"/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Casier&lt;Valise&gt; casier = new Casier&lt;&gt;();</w:t>
            </w:r>
          </w:p>
          <w:p>
            <w:pPr>
              <w:keepNext/>
              <w:keepLines/>
              <w:pBdr>
                <w:top w:val="single" w:sz="4" w:space="4" w:color="808080"/>
                <w:left w:val="single" w:sz="4" w:space="4" w:color="808080"/>
                <w:bottom w:val="single" w:sz="4" w:space="4" w:color="808080"/>
                <w:right w:val="single" w:sz="4" w:space="4" w:color="808080"/>
              </w:pBdr>
              <w:spacing w:after="0" w:before="0"/>
              <w:ind w:left="220"/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casier.deposer(new Valise("bleue"));</w:t>
            </w:r>
          </w:p>
          <w:p>
            <w:pPr>
              <w:keepNext w:val="false"/>
              <w:keepLines/>
              <w:pBdr>
                <w:top w:val="single" w:sz="4" w:space="4" w:color="808080"/>
                <w:left w:val="single" w:sz="4" w:space="4" w:color="808080"/>
                <w:bottom w:val="single" w:sz="4" w:space="4" w:color="808080"/>
                <w:right w:val="single" w:sz="4" w:space="4" w:color="808080"/>
              </w:pBdr>
              <w:spacing w:after="160" w:before="0"/>
              <w:ind w:left="220"/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Valise v = casier.retirer();</w:t>
            </w:r>
          </w:p>
        </w:tc>
        <w:tc>
          <w:tcPr>
            <w:tcW w:type="dxa" w:w="4513"/>
            <w:tcMar>
              <w:left w:type="dxa" w:w="60"/>
              <w:right w:type="dxa" w:w="60"/>
            </w:tcMar>
          </w:tcPr>
          <w:p>
            <w:pPr>
              <w:keepNext/>
              <w:keepLines/>
              <w:pBdr>
                <w:top w:val="single" w:sz="4" w:space="4" w:color="808080"/>
                <w:left w:val="single" w:sz="4" w:space="4" w:color="808080"/>
                <w:bottom w:val="single" w:sz="4" w:space="4" w:color="808080"/>
                <w:right w:val="single" w:sz="4" w:space="4" w:color="808080"/>
              </w:pBdr>
              <w:spacing w:after="0" w:before="100"/>
              <w:ind w:left="220"/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// le compilateur en fait</w:t>
            </w:r>
          </w:p>
          <w:p>
            <w:pPr>
              <w:keepNext/>
              <w:keepLines/>
              <w:pBdr>
                <w:top w:val="single" w:sz="4" w:space="4" w:color="808080"/>
                <w:left w:val="single" w:sz="4" w:space="4" w:color="808080"/>
                <w:bottom w:val="single" w:sz="4" w:space="4" w:color="808080"/>
                <w:right w:val="single" w:sz="4" w:space="4" w:color="808080"/>
              </w:pBdr>
              <w:spacing w:after="0" w:before="0"/>
              <w:ind w:left="220"/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Casier casier = new Casier();</w:t>
            </w:r>
          </w:p>
          <w:p>
            <w:pPr>
              <w:keepNext/>
              <w:keepLines/>
              <w:pBdr>
                <w:top w:val="single" w:sz="4" w:space="4" w:color="808080"/>
                <w:left w:val="single" w:sz="4" w:space="4" w:color="808080"/>
                <w:bottom w:val="single" w:sz="4" w:space="4" w:color="808080"/>
                <w:right w:val="single" w:sz="4" w:space="4" w:color="808080"/>
              </w:pBdr>
              <w:spacing w:after="0" w:before="0"/>
              <w:ind w:left="220"/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casier.deposer(new Valise("bleue"));</w:t>
            </w:r>
          </w:p>
          <w:p>
            <w:pPr>
              <w:keepNext w:val="false"/>
              <w:keepLines/>
              <w:pBdr>
                <w:top w:val="single" w:sz="4" w:space="4" w:color="808080"/>
                <w:left w:val="single" w:sz="4" w:space="4" w:color="808080"/>
                <w:bottom w:val="single" w:sz="4" w:space="4" w:color="808080"/>
                <w:right w:val="single" w:sz="4" w:space="4" w:color="808080"/>
              </w:pBdr>
              <w:spacing w:after="160" w:before="0"/>
              <w:ind w:left="220"/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Valise v = (Valise) casier.retirer();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Le compilateur vérifie chaque usage de </w:t>
      </w:r>
      <w:r>
        <w:rPr>
          <w:rFonts w:ascii="Consolas" w:hAnsi="Consolas" w:cs="Consolas"/>
          <w:color w:val="000000"/>
          <w:sz w:val="18"/>
          <w:szCs w:val="18"/>
        </w:rPr>
        <w:t xml:space="preserve">T</w:t>
      </w:r>
      <w:r>
        <w:rPr>
          <w:sz w:val="22"/>
          <w:szCs w:val="22"/>
        </w:rPr>
        <w:t xml:space="preserve">, puis il remplace </w:t>
      </w:r>
      <w:r>
        <w:rPr>
          <w:rFonts w:ascii="Consolas" w:hAnsi="Consolas" w:cs="Consolas"/>
          <w:color w:val="000000"/>
          <w:sz w:val="18"/>
          <w:szCs w:val="18"/>
        </w:rPr>
        <w:t xml:space="preserve">T</w:t>
      </w:r>
      <w:r>
        <w:rPr>
          <w:sz w:val="22"/>
          <w:szCs w:val="22"/>
        </w:rPr>
        <w:t xml:space="preserve"> par </w:t>
      </w:r>
      <w:r>
        <w:rPr>
          <w:rFonts w:ascii="Consolas" w:hAnsi="Consolas" w:cs="Consolas"/>
          <w:color w:val="000000"/>
          <w:sz w:val="18"/>
          <w:szCs w:val="18"/>
        </w:rPr>
        <w:t xml:space="preserve">Object</w:t>
      </w:r>
      <w:r>
        <w:rPr>
          <w:sz w:val="22"/>
          <w:szCs w:val="22"/>
        </w:rPr>
        <w:t xml:space="preserve"> dans la classe, et il écrit lui-même le transtypage chez l'appelant. Le transtypage n'a donc pas disparu : c'est le compilateur qui l'écrit, à chaque appel.</w:t>
      </w:r>
    </w:p>
    <w:p>
      <w:pPr>
        <w:spacing w:after="120"/>
      </w:pPr>
      <w:r>
        <w:rPr>
          <w:sz w:val="22"/>
          <w:szCs w:val="22"/>
        </w:rPr>
        <w:t xml:space="preserve">La différence avec la première version de la démonstration est ailleurs. Ce transtypage-ci ne peut pas échouer, parce que le compilateur a vérifié tous les </w:t>
      </w:r>
      <w:r>
        <w:rPr>
          <w:rFonts w:ascii="Consolas" w:hAnsi="Consolas" w:cs="Consolas"/>
          <w:color w:val="000000"/>
          <w:sz w:val="18"/>
          <w:szCs w:val="18"/>
        </w:rPr>
        <w:t xml:space="preserve">deposer</w:t>
      </w:r>
      <w:r>
        <w:rPr>
          <w:sz w:val="22"/>
          <w:szCs w:val="22"/>
        </w:rPr>
        <w:t xml:space="preserve"> avant de l'écrire. C'est la vérification qui refuse une erreur de type, pas le transtypage : elle a lieu avant l'effacement.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que l'effacement interdit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4"/>
        <w:gridCol w:w="6596"/>
      </w:tblGrid>
      <w:tr>
        <w:trPr>
          <w:tblHeader/>
        </w:trPr>
        <w:tc>
          <w:tcPr>
            <w:tcW w:type="dxa" w:w="2764"/>
            <w:shd w:fill="E8E8E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Refusé</w:t>
            </w:r>
          </w:p>
        </w:tc>
        <w:tc>
          <w:tcPr>
            <w:tcW w:type="dxa" w:w="6596"/>
            <w:shd w:fill="E8E8E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Parce qu'à l'exécution</w:t>
            </w:r>
          </w:p>
        </w:tc>
      </w:tr>
      <w:tr>
        <w:trPr>
          <w:cantSplit/>
        </w:trPr>
        <w:tc>
          <w:tcPr>
            <w:tcW w:type="dxa" w:w="27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Casier&lt;int&gt;</w:t>
            </w:r>
          </w:p>
        </w:tc>
        <w:tc>
          <w:tcPr>
            <w:tcW w:type="dxa" w:w="659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T</w:t>
            </w:r>
            <w:r>
              <w:rPr>
                <w:sz w:val="20"/>
                <w:szCs w:val="20"/>
              </w:rPr>
              <w:t xml:space="preserve"> devient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Object</w:t>
            </w:r>
            <w:r>
              <w:rPr>
                <w:sz w:val="20"/>
                <w:szCs w:val="20"/>
              </w:rPr>
              <w:t xml:space="preserve">, et un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int</w:t>
            </w:r>
            <w:r>
              <w:rPr>
                <w:sz w:val="20"/>
                <w:szCs w:val="20"/>
              </w:rPr>
              <w:t xml:space="preserve"> n'est pas un objet</w:t>
            </w:r>
          </w:p>
        </w:tc>
      </w:tr>
      <w:tr>
        <w:trPr>
          <w:cantSplit/>
        </w:trPr>
        <w:tc>
          <w:tcPr>
            <w:tcW w:type="dxa" w:w="27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new T()</w:t>
            </w:r>
          </w:p>
        </w:tc>
        <w:tc>
          <w:tcPr>
            <w:tcW w:type="dxa" w:w="659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 ne sait plus quelle classe construire</w:t>
            </w:r>
          </w:p>
        </w:tc>
      </w:tr>
      <w:tr>
        <w:trPr>
          <w:cantSplit/>
        </w:trPr>
        <w:tc>
          <w:tcPr>
            <w:tcW w:type="dxa" w:w="27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new T[10]</w:t>
            </w:r>
          </w:p>
        </w:tc>
        <w:tc>
          <w:tcPr>
            <w:tcW w:type="dxa" w:w="659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tableau doit connaître le type de ses cases</w:t>
            </w:r>
          </w:p>
        </w:tc>
      </w:tr>
      <w:tr>
        <w:trPr>
          <w:cantSplit/>
        </w:trPr>
        <w:tc>
          <w:tcPr>
            <w:tcW w:type="dxa" w:w="27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static T champ;</w:t>
            </w:r>
          </w:p>
        </w:tc>
        <w:tc>
          <w:tcPr>
            <w:tcW w:type="dxa" w:w="659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tous les casiers partagent une seule classe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Chaque refus découle de la même cause : au moment de l'exécution, </w:t>
      </w:r>
      <w:r>
        <w:rPr>
          <w:rFonts w:ascii="Consolas" w:hAnsi="Consolas" w:cs="Consolas"/>
          <w:color w:val="000000"/>
          <w:sz w:val="18"/>
          <w:szCs w:val="18"/>
        </w:rPr>
        <w:t xml:space="preserve">T</w:t>
      </w:r>
      <w:r>
        <w:rPr>
          <w:sz w:val="22"/>
          <w:szCs w:val="22"/>
        </w:rPr>
        <w:t xml:space="preserve"> n'existe plus.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La première ligne répond à la question de </w:t>
      </w:r>
      <w:r>
        <w:rPr>
          <w:rFonts w:ascii="Consolas" w:hAnsi="Consolas" w:cs="Consolas"/>
          <w:b/>
          <w:bCs/>
          <w:color w:val="000000"/>
          <w:sz w:val="18"/>
          <w:szCs w:val="18"/>
        </w:rPr>
        <w:t xml:space="preserve">GEN.1</w:t>
      </w:r>
      <w:r>
        <w:rPr>
          <w:b/>
          <w:bCs/>
          <w:sz w:val="22"/>
          <w:szCs w:val="22"/>
        </w:rPr>
        <w:t xml:space="preserve">.</w:t>
      </w:r>
      <w:r>
        <w:rPr>
          <w:sz w:val="22"/>
          <w:szCs w:val="22"/>
        </w:rPr>
        <w:t xml:space="preserve"> Une classe générique ne connaît que des objets : on écrit </w:t>
      </w:r>
      <w:r>
        <w:rPr>
          <w:rFonts w:ascii="Consolas" w:hAnsi="Consolas" w:cs="Consolas"/>
          <w:color w:val="000000"/>
          <w:sz w:val="18"/>
          <w:szCs w:val="18"/>
        </w:rPr>
        <w:t xml:space="preserve">Casier&lt;Integer&gt;</w:t>
      </w:r>
      <w:r>
        <w:rPr>
          <w:sz w:val="22"/>
          <w:szCs w:val="22"/>
        </w:rPr>
        <w:t xml:space="preserve">, et l'autoboxing fait le reste (voir </w:t>
      </w:r>
      <w:r>
        <w:rPr>
          <w:rFonts w:ascii="Consolas" w:hAnsi="Consolas" w:cs="Consolas"/>
          <w:color w:val="000000"/>
          <w:sz w:val="18"/>
          <w:szCs w:val="18"/>
        </w:rPr>
        <w:t xml:space="preserve">COL §1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La troisième explique ce que la démonstration a laissé dans sa classe :</w:t>
      </w:r>
      <w:r>
        <w:rPr>
          <w:sz w:val="22"/>
          <w:szCs w:val="22"/>
        </w:rPr>
        <w:t xml:space="preserve"> un tableau d'</w:t>
      </w:r>
      <w:r>
        <w:rPr>
          <w:rFonts w:ascii="Consolas" w:hAnsi="Consolas" w:cs="Consolas"/>
          <w:color w:val="000000"/>
          <w:sz w:val="18"/>
          <w:szCs w:val="18"/>
        </w:rPr>
        <w:t xml:space="preserve">Object</w:t>
      </w:r>
      <w:r>
        <w:rPr>
          <w:sz w:val="22"/>
          <w:szCs w:val="22"/>
        </w:rPr>
        <w:t xml:space="preserve">, et non un tableau de </w:t>
      </w:r>
      <w:r>
        <w:rPr>
          <w:rFonts w:ascii="Consolas" w:hAnsi="Consolas" w:cs="Consolas"/>
          <w:color w:val="000000"/>
          <w:sz w:val="18"/>
          <w:szCs w:val="18"/>
        </w:rPr>
        <w:t xml:space="preserve">T</w:t>
      </w:r>
      <w:r>
        <w:rPr>
          <w:sz w:val="22"/>
          <w:szCs w:val="22"/>
        </w:rPr>
        <w:t xml:space="preserve">. Un tableau vérifie à l'exécution ce qu'on y range, il doit donc savoir quel type il contient.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La dernière tient à ce qu'un membre </w:t>
      </w:r>
      <w:r>
        <w:rPr>
          <w:rFonts w:ascii="Consolas" w:hAnsi="Consolas" w:cs="Consolas"/>
          <w:b/>
          <w:bCs/>
          <w:color w:val="000000"/>
          <w:sz w:val="18"/>
          <w:szCs w:val="18"/>
        </w:rPr>
        <w:t xml:space="preserve">static</w:t>
      </w:r>
      <w:r>
        <w:rPr>
          <w:b/>
          <w:bCs/>
          <w:sz w:val="22"/>
          <w:szCs w:val="22"/>
        </w:rPr>
        <w:t xml:space="preserve"> appartient à la classe</w:t>
      </w:r>
      <w:r>
        <w:rPr>
          <w:sz w:val="22"/>
          <w:szCs w:val="22"/>
        </w:rPr>
        <w:t xml:space="preserve"> (voir </w:t>
      </w:r>
      <w:r>
        <w:rPr>
          <w:rFonts w:ascii="Consolas" w:hAnsi="Consolas" w:cs="Consolas"/>
          <w:color w:val="000000"/>
          <w:sz w:val="18"/>
          <w:szCs w:val="18"/>
        </w:rPr>
        <w:t xml:space="preserve">POO §4</w:t>
      </w:r>
      <w:r>
        <w:rPr>
          <w:sz w:val="22"/>
          <w:szCs w:val="22"/>
        </w:rPr>
        <w:t xml:space="preserve">), et que </w:t>
      </w:r>
      <w:r>
        <w:rPr>
          <w:rFonts w:ascii="Consolas" w:hAnsi="Consolas" w:cs="Consolas"/>
          <w:color w:val="000000"/>
          <w:sz w:val="18"/>
          <w:szCs w:val="18"/>
        </w:rPr>
        <w:t xml:space="preserve">Casier&lt;Valise&gt;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000000"/>
          <w:sz w:val="18"/>
          <w:szCs w:val="18"/>
        </w:rPr>
        <w:t xml:space="preserve">Casier&lt;String&gt;</w:t>
      </w:r>
      <w:r>
        <w:rPr>
          <w:sz w:val="22"/>
          <w:szCs w:val="22"/>
        </w:rPr>
        <w:t xml:space="preserve"> n'en font qu'une.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Le transtypage qu'on ne peut pas éviter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10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// dans une classe generique, sur un tableau d'Object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@SuppressWarnings("unchecked")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T objet = (T) cases[i];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// au module FIC, en relisant un fichier</w:t>
      </w:r>
    </w:p>
    <w:p>
      <w:pPr>
        <w:keepNext w:val="false"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16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List&lt;Valise&gt; valises = (List&lt;Valise&gt;) entree.readObject();</w:t>
      </w:r>
    </w:p>
    <w:p>
      <w:pPr>
        <w:spacing w:after="120"/>
      </w:pPr>
      <w:r>
        <w:rPr>
          <w:sz w:val="22"/>
          <w:szCs w:val="22"/>
        </w:rPr>
        <w:t xml:space="preserve">Parfois, seul le programmeur sait ce que contient un </w:t>
      </w:r>
      <w:r>
        <w:rPr>
          <w:rFonts w:ascii="Consolas" w:hAnsi="Consolas" w:cs="Consolas"/>
          <w:color w:val="000000"/>
          <w:sz w:val="18"/>
          <w:szCs w:val="18"/>
        </w:rPr>
        <w:t xml:space="preserve">Object</w:t>
      </w:r>
      <w:r>
        <w:rPr>
          <w:sz w:val="22"/>
          <w:szCs w:val="22"/>
        </w:rPr>
        <w:t xml:space="preserve">. Après effacement, un transtypage vers </w:t>
      </w:r>
      <w:r>
        <w:rPr>
          <w:rFonts w:ascii="Consolas" w:hAnsi="Consolas" w:cs="Consolas"/>
          <w:color w:val="000000"/>
          <w:sz w:val="18"/>
          <w:szCs w:val="18"/>
        </w:rPr>
        <w:t xml:space="preserve">T</w:t>
      </w:r>
      <w:r>
        <w:rPr>
          <w:sz w:val="22"/>
          <w:szCs w:val="22"/>
        </w:rPr>
        <w:t xml:space="preserve"> devient un transtypage vers </w:t>
      </w:r>
      <w:r>
        <w:rPr>
          <w:rFonts w:ascii="Consolas" w:hAnsi="Consolas" w:cs="Consolas"/>
          <w:color w:val="000000"/>
          <w:sz w:val="18"/>
          <w:szCs w:val="18"/>
        </w:rPr>
        <w:t xml:space="preserve">Object</w:t>
      </w:r>
      <w:r>
        <w:rPr>
          <w:sz w:val="22"/>
          <w:szCs w:val="22"/>
        </w:rPr>
        <w:t xml:space="preserve"> : il ne vérifie rien. Un transtypage vers </w:t>
      </w:r>
      <w:r>
        <w:rPr>
          <w:rFonts w:ascii="Consolas" w:hAnsi="Consolas" w:cs="Consolas"/>
          <w:color w:val="000000"/>
          <w:sz w:val="18"/>
          <w:szCs w:val="18"/>
        </w:rPr>
        <w:t xml:space="preserve">List&lt;Valise&gt;</w:t>
      </w:r>
      <w:r>
        <w:rPr>
          <w:sz w:val="22"/>
          <w:szCs w:val="22"/>
        </w:rPr>
        <w:t xml:space="preserve"> ne vérifie que </w:t>
      </w:r>
      <w:r>
        <w:rPr>
          <w:rFonts w:ascii="Consolas" w:hAnsi="Consolas" w:cs="Consolas"/>
          <w:color w:val="000000"/>
          <w:sz w:val="18"/>
          <w:szCs w:val="18"/>
        </w:rPr>
        <w:t xml:space="preserve">List</w:t>
      </w:r>
      <w:r>
        <w:rPr>
          <w:sz w:val="22"/>
          <w:szCs w:val="22"/>
        </w:rPr>
        <w:t xml:space="preserve">. Si le contenu n'est pas le bon, l'erreur surgira plus tard, à l'endroit où on lira l'élément, c'est-à-dire exactement ce que la généricité devait empêcher. Le compilateur le signale par un avertissement « unchecked ».</w:t>
      </w:r>
    </w:p>
    <w:p>
      <w:pPr>
        <w:spacing w:after="120"/>
      </w:pPr>
      <w:r>
        <w:rPr>
          <w:sz w:val="22"/>
          <w:szCs w:val="22"/>
        </w:rPr>
        <w:t xml:space="preserve">On l'accepte dans deux cas : dans une classe qui contrôle seule ce qu'elle range, comme la classe de la démonstration ; et quand une donnée revient d'un monde qui ignore la généricité, comme un fichier au module </w:t>
      </w:r>
      <w:r>
        <w:rPr>
          <w:rFonts w:ascii="Consolas" w:hAnsi="Consolas" w:cs="Consolas"/>
          <w:color w:val="000000"/>
          <w:sz w:val="18"/>
          <w:szCs w:val="18"/>
        </w:rPr>
        <w:t xml:space="preserve">FIC</w:t>
      </w:r>
      <w:r>
        <w:rPr>
          <w:sz w:val="22"/>
          <w:szCs w:val="22"/>
        </w:rPr>
        <w:t xml:space="preserve">. L'annotation </w:t>
      </w:r>
      <w:r>
        <w:rPr>
          <w:rFonts w:ascii="Consolas" w:hAnsi="Consolas" w:cs="Consolas"/>
          <w:color w:val="000000"/>
          <w:sz w:val="18"/>
          <w:szCs w:val="18"/>
        </w:rPr>
        <w:t xml:space="preserve">@SuppressWarnings("unchecked")</w:t>
      </w:r>
      <w:r>
        <w:rPr>
          <w:sz w:val="22"/>
          <w:szCs w:val="22"/>
        </w:rPr>
        <w:t xml:space="preserve"> signe alors : « je l'ai vérifié ». Elle se pose sur la plus petite portée possible, une variable ou une méthode, et jamais pour faire taire un avertissement qu'on ne comprend pas.</w:t>
      </w:r>
    </w:p>
    <w:p>
      <w:pPr>
        <w:pStyle w:val="Heading1"/>
        <w:keepNext/>
        <w:spacing w:after="160" w:before="360"/>
      </w:pPr>
      <w:r>
        <w:rPr>
          <w:b/>
          <w:bCs/>
          <w:color w:val="000000"/>
          <w:sz w:val="30"/>
          <w:szCs w:val="30"/>
        </w:rPr>
        <w:t xml:space="preserve">GEN §4 — Une famille de types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Une </w:t>
      </w:r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Valise</w:t>
      </w:r>
      <w:r>
        <w:rPr>
          <w:b/>
          <w:bCs/>
          <w:color w:val="595959"/>
          <w:sz w:val="24"/>
          <w:szCs w:val="24"/>
        </w:rPr>
        <w:t xml:space="preserve"> est un </w:t>
      </w:r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Bagage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10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// Valise extends Bagage, Sac extends Bagage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List&lt;Bagage&gt; soute = new ArrayList&lt;&gt;();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soute.add(new Valise("bleue"));       // accepte</w:t>
      </w:r>
    </w:p>
    <w:p>
      <w:pPr>
        <w:keepNext w:val="false"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16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soute.add(new Sac());                 // accepte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962400" cy="110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La famille des bagages, qui sert de fil à </w:t>
      </w:r>
      <w:r>
        <w:rPr>
          <w:rFonts w:ascii="Consolas" w:hAnsi="Consolas" w:cs="Consolas"/>
          <w:i/>
          <w:iCs/>
          <w:color w:val="000000"/>
          <w:sz w:val="18"/>
          <w:szCs w:val="18"/>
        </w:rPr>
        <w:t xml:space="preserve">GEN §4</w:t>
      </w:r>
    </w:p>
    <w:p>
      <w:pPr>
        <w:spacing w:after="120"/>
      </w:pPr>
      <w:r>
        <w:rPr>
          <w:sz w:val="22"/>
          <w:szCs w:val="22"/>
        </w:rPr>
        <w:t xml:space="preserve">Rien de neuf ici : c'est la substitution du module </w:t>
      </w:r>
      <w:r>
        <w:rPr>
          <w:rFonts w:ascii="Consolas" w:hAnsi="Consolas" w:cs="Consolas"/>
          <w:color w:val="000000"/>
          <w:sz w:val="18"/>
          <w:szCs w:val="18"/>
        </w:rPr>
        <w:t xml:space="preserve">ABS</w:t>
      </w:r>
      <w:r>
        <w:rPr>
          <w:sz w:val="22"/>
          <w:szCs w:val="22"/>
        </w:rPr>
        <w:t xml:space="preserve">. Partout où l'on attend un </w:t>
      </w:r>
      <w:r>
        <w:rPr>
          <w:rFonts w:ascii="Consolas" w:hAnsi="Consolas" w:cs="Consolas"/>
          <w:color w:val="000000"/>
          <w:sz w:val="18"/>
          <w:szCs w:val="18"/>
        </w:rPr>
        <w:t xml:space="preserve">Bagage</w:t>
      </w:r>
      <w:r>
        <w:rPr>
          <w:sz w:val="22"/>
          <w:szCs w:val="22"/>
        </w:rPr>
        <w:t xml:space="preserve">, on peut donner une </w:t>
      </w:r>
      <w:r>
        <w:rPr>
          <w:rFonts w:ascii="Consolas" w:hAnsi="Consolas" w:cs="Consolas"/>
          <w:color w:val="000000"/>
          <w:sz w:val="18"/>
          <w:szCs w:val="18"/>
        </w:rPr>
        <w:t xml:space="preserve">Valise</w:t>
      </w:r>
      <w:r>
        <w:rPr>
          <w:sz w:val="22"/>
          <w:szCs w:val="22"/>
        </w:rPr>
        <w:t xml:space="preserve">. Une liste de bagages peut donc contenir des valises et des sacs mélangés.</w:t>
      </w:r>
    </w:p>
    <w:p>
      <w:pPr>
        <w:spacing w:after="120"/>
      </w:pPr>
      <w:r>
        <w:rPr>
          <w:sz w:val="22"/>
          <w:szCs w:val="22"/>
        </w:rPr>
        <w:t xml:space="preserve">Mais une </w:t>
      </w:r>
      <w:r>
        <w:rPr>
          <w:rFonts w:ascii="Consolas" w:hAnsi="Consolas" w:cs="Consolas"/>
          <w:color w:val="000000"/>
          <w:sz w:val="18"/>
          <w:szCs w:val="18"/>
        </w:rPr>
        <w:t xml:space="preserve">List&lt;Valise&gt;</w:t>
      </w:r>
      <w:r>
        <w:rPr>
          <w:sz w:val="22"/>
          <w:szCs w:val="22"/>
        </w:rPr>
        <w:t xml:space="preserve"> peut-elle passer là où l'on attend une </w:t>
      </w:r>
      <w:r>
        <w:rPr>
          <w:rFonts w:ascii="Consolas" w:hAnsi="Consolas" w:cs="Consolas"/>
          <w:color w:val="000000"/>
          <w:sz w:val="18"/>
          <w:szCs w:val="18"/>
        </w:rPr>
        <w:t xml:space="preserve">List&lt;Bagage&gt;</w:t>
      </w:r>
      <w:r>
        <w:rPr>
          <w:sz w:val="22"/>
          <w:szCs w:val="22"/>
        </w:rPr>
        <w:t xml:space="preserve"> ? La réponse est non, et le compilateur le refuse. S'il l'acceptait, la méthode qui reçoit une </w:t>
      </w:r>
      <w:r>
        <w:rPr>
          <w:rFonts w:ascii="Consolas" w:hAnsi="Consolas" w:cs="Consolas"/>
          <w:color w:val="000000"/>
          <w:sz w:val="18"/>
          <w:szCs w:val="18"/>
        </w:rPr>
        <w:t xml:space="preserve">List&lt;Bagage&gt;</w:t>
      </w:r>
      <w:r>
        <w:rPr>
          <w:sz w:val="22"/>
          <w:szCs w:val="22"/>
        </w:rPr>
        <w:t xml:space="preserve"> pourrait y ajouter un </w:t>
      </w:r>
      <w:r>
        <w:rPr>
          <w:rFonts w:ascii="Consolas" w:hAnsi="Consolas" w:cs="Consolas"/>
          <w:color w:val="000000"/>
          <w:sz w:val="18"/>
          <w:szCs w:val="18"/>
        </w:rPr>
        <w:t xml:space="preserve">Sac</w:t>
      </w:r>
      <w:r>
        <w:rPr>
          <w:sz w:val="22"/>
          <w:szCs w:val="22"/>
        </w:rPr>
        <w:t xml:space="preserve">, et la liste de valises de l'appelant contiendrait un intrus. Une </w:t>
      </w:r>
      <w:r>
        <w:rPr>
          <w:rFonts w:ascii="Consolas" w:hAnsi="Consolas" w:cs="Consolas"/>
          <w:color w:val="000000"/>
          <w:sz w:val="18"/>
          <w:szCs w:val="18"/>
        </w:rPr>
        <w:t xml:space="preserve">Valise</w:t>
      </w:r>
      <w:r>
        <w:rPr>
          <w:sz w:val="22"/>
          <w:szCs w:val="22"/>
        </w:rPr>
        <w:t xml:space="preserve"> est un </w:t>
      </w:r>
      <w:r>
        <w:rPr>
          <w:rFonts w:ascii="Consolas" w:hAnsi="Consolas" w:cs="Consolas"/>
          <w:color w:val="000000"/>
          <w:sz w:val="18"/>
          <w:szCs w:val="18"/>
        </w:rPr>
        <w:t xml:space="preserve">Bagage</w:t>
      </w:r>
      <w:r>
        <w:rPr>
          <w:sz w:val="22"/>
          <w:szCs w:val="22"/>
        </w:rPr>
        <w:t xml:space="preserve">, mais une </w:t>
      </w:r>
      <w:r>
        <w:rPr>
          <w:rFonts w:ascii="Consolas" w:hAnsi="Consolas" w:cs="Consolas"/>
          <w:color w:val="000000"/>
          <w:sz w:val="18"/>
          <w:szCs w:val="18"/>
        </w:rPr>
        <w:t xml:space="preserve">List&lt;Valise&gt;</w:t>
      </w:r>
      <w:r>
        <w:rPr>
          <w:sz w:val="22"/>
          <w:szCs w:val="22"/>
        </w:rPr>
        <w:t xml:space="preserve"> n'est pas une </w:t>
      </w:r>
      <w:r>
        <w:rPr>
          <w:rFonts w:ascii="Consolas" w:hAnsi="Consolas" w:cs="Consolas"/>
          <w:color w:val="000000"/>
          <w:sz w:val="18"/>
          <w:szCs w:val="18"/>
        </w:rPr>
        <w:t xml:space="preserve">List&lt;Bagage&gt;</w:t>
      </w:r>
      <w:r>
        <w:rPr>
          <w:sz w:val="22"/>
          <w:szCs w:val="22"/>
        </w:rPr>
        <w:t xml:space="preserve">. Les jokers répondent à ce problème.</w:t>
      </w:r>
    </w:p>
    <w:tbl>
      <w:tblPr>
        <w:tblW w:type="dxa" w:w="9360"/>
        <w:tblBorders>
          <w:top w:val="single" w:color="A6A6A6" w:sz="2"/>
          <w:left w:val="single" w:color="5D5D5D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Exercices</w:t>
            </w:r>
            <w:r>
              <w:rPr>
                <w:sz w:val="22"/>
                <w:szCs w:val="22"/>
              </w:rPr>
              <w:t xml:space="preserve"> -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GEN.4</w:t>
            </w:r>
            <w:r>
              <w:rPr>
                <w:sz w:val="22"/>
                <w:szCs w:val="22"/>
              </w:rPr>
              <w:t xml:space="preserve"> Le joker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L'exercice se fait dans un ordre précis, et cet ordre est l'exercice. Écrivez d'abord la méthode avec un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Triplet&lt;Personne&gt;</w:t>
            </w:r>
            <w:r>
              <w:rPr>
                <w:sz w:val="22"/>
                <w:szCs w:val="22"/>
              </w:rPr>
              <w:t xml:space="preserve"> en paramètre, comme l'énoncé le propose. Passez-lui un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Triplet&lt;Etudiant&gt;</w:t>
            </w:r>
            <w:r>
              <w:rPr>
                <w:sz w:val="22"/>
                <w:szCs w:val="22"/>
              </w:rPr>
              <w:t xml:space="preserve">, et lisez le refus du compilateur avant de lire l'encadré. Seulement ensuite, écrivez la version avec le joker.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? extends</w:t>
      </w:r>
      <w:r>
        <w:rPr>
          <w:b/>
          <w:bCs/>
          <w:color w:val="595959"/>
          <w:sz w:val="24"/>
          <w:szCs w:val="24"/>
        </w:rPr>
        <w:t xml:space="preserve"> : on lit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10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public static double poidsTotal(List&lt;? extends Bagage&gt; bagages) {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double total = 0;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for (Bagage b : bagages) {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    total += b.getPoids();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}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// bagages.add(new Sac());   ne compile pas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return total;</w:t>
      </w:r>
    </w:p>
    <w:p>
      <w:pPr>
        <w:keepNext w:val="false"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16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Le point d'interrogation se lit « quelque chose » : </w:t>
      </w:r>
      <w:r>
        <w:rPr>
          <w:rFonts w:ascii="Consolas" w:hAnsi="Consolas" w:cs="Consolas"/>
          <w:color w:val="000000"/>
          <w:sz w:val="18"/>
          <w:szCs w:val="18"/>
        </w:rPr>
        <w:t xml:space="preserve">? extends Bagage</w:t>
      </w:r>
      <w:r>
        <w:rPr>
          <w:sz w:val="22"/>
          <w:szCs w:val="22"/>
        </w:rPr>
        <w:t xml:space="preserve"> est une liste de quelque chose qui est un </w:t>
      </w:r>
      <w:r>
        <w:rPr>
          <w:rFonts w:ascii="Consolas" w:hAnsi="Consolas" w:cs="Consolas"/>
          <w:color w:val="000000"/>
          <w:sz w:val="18"/>
          <w:szCs w:val="18"/>
        </w:rPr>
        <w:t xml:space="preserve">Bagage</w:t>
      </w:r>
      <w:r>
        <w:rPr>
          <w:sz w:val="22"/>
          <w:szCs w:val="22"/>
        </w:rPr>
        <w:t xml:space="preserve">. Une </w:t>
      </w:r>
      <w:r>
        <w:rPr>
          <w:rFonts w:ascii="Consolas" w:hAnsi="Consolas" w:cs="Consolas"/>
          <w:color w:val="000000"/>
          <w:sz w:val="18"/>
          <w:szCs w:val="18"/>
        </w:rPr>
        <w:t xml:space="preserve">List&lt;Valise&gt;</w:t>
      </w:r>
      <w:r>
        <w:rPr>
          <w:sz w:val="22"/>
          <w:szCs w:val="22"/>
        </w:rPr>
        <w:t xml:space="preserve"> ou une </w:t>
      </w:r>
      <w:r>
        <w:rPr>
          <w:rFonts w:ascii="Consolas" w:hAnsi="Consolas" w:cs="Consolas"/>
          <w:color w:val="000000"/>
          <w:sz w:val="18"/>
          <w:szCs w:val="18"/>
        </w:rPr>
        <w:t xml:space="preserve">List&lt;Sac&gt;</w:t>
      </w:r>
      <w:r>
        <w:rPr>
          <w:sz w:val="22"/>
          <w:szCs w:val="22"/>
        </w:rPr>
        <w:t xml:space="preserve"> y passent. La méthode ne sait pas quelle liste elle reçoit, mais elle sait que chaque élément est au moins un </w:t>
      </w:r>
      <w:r>
        <w:rPr>
          <w:rFonts w:ascii="Consolas" w:hAnsi="Consolas" w:cs="Consolas"/>
          <w:color w:val="000000"/>
          <w:sz w:val="18"/>
          <w:szCs w:val="18"/>
        </w:rPr>
        <w:t xml:space="preserve">Bagage</w:t>
      </w:r>
      <w:r>
        <w:rPr>
          <w:sz w:val="22"/>
          <w:szCs w:val="22"/>
        </w:rPr>
        <w:t xml:space="preserve"> : elle peut donc lire et peser.</w:t>
      </w:r>
    </w:p>
    <w:p>
      <w:pPr>
        <w:spacing w:after="120"/>
      </w:pPr>
      <w:r>
        <w:rPr>
          <w:sz w:val="22"/>
          <w:szCs w:val="22"/>
        </w:rPr>
        <w:t xml:space="preserve">Ajouter, en revanche, lui est interdit. Si la liste reçue est une </w:t>
      </w:r>
      <w:r>
        <w:rPr>
          <w:rFonts w:ascii="Consolas" w:hAnsi="Consolas" w:cs="Consolas"/>
          <w:color w:val="000000"/>
          <w:sz w:val="18"/>
          <w:szCs w:val="18"/>
        </w:rPr>
        <w:t xml:space="preserve">List&lt;Valise&gt;</w:t>
      </w:r>
      <w:r>
        <w:rPr>
          <w:sz w:val="22"/>
          <w:szCs w:val="22"/>
        </w:rPr>
        <w:t xml:space="preserve">, un </w:t>
      </w:r>
      <w:r>
        <w:rPr>
          <w:rFonts w:ascii="Consolas" w:hAnsi="Consolas" w:cs="Consolas"/>
          <w:color w:val="000000"/>
          <w:sz w:val="18"/>
          <w:szCs w:val="18"/>
        </w:rPr>
        <w:t xml:space="preserve">Sac</w:t>
      </w:r>
      <w:r>
        <w:rPr>
          <w:sz w:val="22"/>
          <w:szCs w:val="22"/>
        </w:rPr>
        <w:t xml:space="preserve"> y serait un intrus, et la méthode n'a aucun moyen de le savoir. Le compilateur refuse donc tout ajout, sauf </w:t>
      </w:r>
      <w:r>
        <w:rPr>
          <w:rFonts w:ascii="Consolas" w:hAnsi="Consolas" w:cs="Consolas"/>
          <w:color w:val="000000"/>
          <w:sz w:val="18"/>
          <w:szCs w:val="18"/>
        </w:rPr>
        <w:t xml:space="preserve">null</w:t>
      </w:r>
      <w:r>
        <w:rPr>
          <w:sz w:val="22"/>
          <w:szCs w:val="22"/>
        </w:rPr>
        <w:t xml:space="preserve">. Retirer ou vider la liste restent possibles : on ne peut rien y faire entrer, ce qui n'est pas tout à fait « lecture seule ».</w:t>
      </w:r>
    </w:p>
    <w:p>
      <w:pPr>
        <w:pStyle w:val="Heading2"/>
        <w:keepNext/>
        <w:spacing w:after="100" w:before="240"/>
      </w:pPr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? super</w:t>
      </w:r>
      <w:r>
        <w:rPr>
          <w:b/>
          <w:bCs/>
          <w:color w:val="595959"/>
          <w:sz w:val="24"/>
          <w:szCs w:val="24"/>
        </w:rPr>
        <w:t xml:space="preserve"> : on ajoute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10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public static void charger(List&lt;? super Valise&gt; soute, int n) {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for (int i = 0; i &lt; n; i++) {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    soute.add(new Valise("grise"));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}</w:t>
      </w:r>
    </w:p>
    <w:p>
      <w:pPr>
        <w:keepNext w:val="false"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}</w:t>
      </w:r>
    </w:p>
    <w:p>
      <w:pP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16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charger(new ArrayList&lt;Bagage&gt;(), 3);    // accepte</w:t>
      </w:r>
    </w:p>
    <w:p>
      <w:pPr>
        <w:spacing w:after="120"/>
      </w:pPr>
      <w:r>
        <w:rPr>
          <w:sz w:val="22"/>
          <w:szCs w:val="22"/>
        </w:rPr>
        <w:t xml:space="preserve">C'est le joker symétrique : </w:t>
      </w:r>
      <w:r>
        <w:rPr>
          <w:rFonts w:ascii="Consolas" w:hAnsi="Consolas" w:cs="Consolas"/>
          <w:color w:val="000000"/>
          <w:sz w:val="18"/>
          <w:szCs w:val="18"/>
        </w:rPr>
        <w:t xml:space="preserve">? super Valise</w:t>
      </w:r>
      <w:r>
        <w:rPr>
          <w:sz w:val="22"/>
          <w:szCs w:val="22"/>
        </w:rPr>
        <w:t xml:space="preserve"> est une liste de quelque chose dont </w:t>
      </w:r>
      <w:r>
        <w:rPr>
          <w:rFonts w:ascii="Consolas" w:hAnsi="Consolas" w:cs="Consolas"/>
          <w:color w:val="000000"/>
          <w:sz w:val="18"/>
          <w:szCs w:val="18"/>
        </w:rPr>
        <w:t xml:space="preserve">Valise</w:t>
      </w:r>
      <w:r>
        <w:rPr>
          <w:sz w:val="22"/>
          <w:szCs w:val="22"/>
        </w:rPr>
        <w:t xml:space="preserve"> hérite. Une </w:t>
      </w:r>
      <w:r>
        <w:rPr>
          <w:rFonts w:ascii="Consolas" w:hAnsi="Consolas" w:cs="Consolas"/>
          <w:color w:val="000000"/>
          <w:sz w:val="18"/>
          <w:szCs w:val="18"/>
        </w:rPr>
        <w:t xml:space="preserve">List&lt;Valise&gt;</w:t>
      </w:r>
      <w:r>
        <w:rPr>
          <w:sz w:val="22"/>
          <w:szCs w:val="22"/>
        </w:rPr>
        <w:t xml:space="preserve">, une </w:t>
      </w:r>
      <w:r>
        <w:rPr>
          <w:rFonts w:ascii="Consolas" w:hAnsi="Consolas" w:cs="Consolas"/>
          <w:color w:val="000000"/>
          <w:sz w:val="18"/>
          <w:szCs w:val="18"/>
        </w:rPr>
        <w:t xml:space="preserve">List&lt;Bagage&gt;</w:t>
      </w:r>
      <w:r>
        <w:rPr>
          <w:sz w:val="22"/>
          <w:szCs w:val="22"/>
        </w:rPr>
        <w:t xml:space="preserve"> ou une </w:t>
      </w:r>
      <w:r>
        <w:rPr>
          <w:rFonts w:ascii="Consolas" w:hAnsi="Consolas" w:cs="Consolas"/>
          <w:color w:val="000000"/>
          <w:sz w:val="18"/>
          <w:szCs w:val="18"/>
        </w:rPr>
        <w:t xml:space="preserve">List&lt;Object&gt;</w:t>
      </w:r>
      <w:r>
        <w:rPr>
          <w:sz w:val="22"/>
          <w:szCs w:val="22"/>
        </w:rPr>
        <w:t xml:space="preserve"> y passent, et quelle que soit la liste reçue, une </w:t>
      </w:r>
      <w:r>
        <w:rPr>
          <w:rFonts w:ascii="Consolas" w:hAnsi="Consolas" w:cs="Consolas"/>
          <w:color w:val="000000"/>
          <w:sz w:val="18"/>
          <w:szCs w:val="18"/>
        </w:rPr>
        <w:t xml:space="preserve">Valise</w:t>
      </w:r>
      <w:r>
        <w:rPr>
          <w:sz w:val="22"/>
          <w:szCs w:val="22"/>
        </w:rPr>
        <w:t xml:space="preserve"> y a sa place. En revanche, la méthode ne sait pas ce qu'elle lirait : seulement des </w:t>
      </w:r>
      <w:r>
        <w:rPr>
          <w:rFonts w:ascii="Consolas" w:hAnsi="Consolas" w:cs="Consolas"/>
          <w:color w:val="000000"/>
          <w:sz w:val="18"/>
          <w:szCs w:val="18"/>
        </w:rPr>
        <w:t xml:space="preserve">Object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Le module </w:t>
      </w:r>
      <w:r>
        <w:rPr>
          <w:rFonts w:ascii="Consolas" w:hAnsi="Consolas" w:cs="Consolas"/>
          <w:color w:val="000000"/>
          <w:sz w:val="18"/>
          <w:szCs w:val="18"/>
        </w:rPr>
        <w:t xml:space="preserve">COL</w:t>
      </w:r>
      <w:r>
        <w:rPr>
          <w:sz w:val="22"/>
          <w:szCs w:val="22"/>
        </w:rPr>
        <w:t xml:space="preserve"> a montré </w:t>
      </w:r>
      <w:r>
        <w:rPr>
          <w:rFonts w:ascii="Consolas" w:hAnsi="Consolas" w:cs="Consolas"/>
          <w:color w:val="000000"/>
          <w:sz w:val="18"/>
          <w:szCs w:val="18"/>
        </w:rPr>
        <w:t xml:space="preserve">removeIf(Predicate&lt;? super E&gt; filtre)</w:t>
      </w:r>
      <w:r>
        <w:rPr>
          <w:sz w:val="22"/>
          <w:szCs w:val="22"/>
        </w:rPr>
        <w:t xml:space="preserve">. Vous pouvez maintenant le lire : un critère écrit pour des </w:t>
      </w:r>
      <w:r>
        <w:rPr>
          <w:rFonts w:ascii="Consolas" w:hAnsi="Consolas" w:cs="Consolas"/>
          <w:color w:val="000000"/>
          <w:sz w:val="18"/>
          <w:szCs w:val="18"/>
        </w:rPr>
        <w:t xml:space="preserve">Bagage</w:t>
      </w:r>
      <w:r>
        <w:rPr>
          <w:sz w:val="22"/>
          <w:szCs w:val="22"/>
        </w:rPr>
        <w:t xml:space="preserve"> sait tester des </w:t>
      </w:r>
      <w:r>
        <w:rPr>
          <w:rFonts w:ascii="Consolas" w:hAnsi="Consolas" w:cs="Consolas"/>
          <w:color w:val="000000"/>
          <w:sz w:val="18"/>
          <w:szCs w:val="18"/>
        </w:rPr>
        <w:t xml:space="preserve">Valise</w:t>
      </w:r>
      <w:r>
        <w:rPr>
          <w:sz w:val="22"/>
          <w:szCs w:val="22"/>
        </w:rPr>
        <w:t xml:space="preserve">, et peut donc servir sur une </w:t>
      </w:r>
      <w:r>
        <w:rPr>
          <w:rFonts w:ascii="Consolas" w:hAnsi="Consolas" w:cs="Consolas"/>
          <w:color w:val="000000"/>
          <w:sz w:val="18"/>
          <w:szCs w:val="18"/>
        </w:rPr>
        <w:t xml:space="preserve">List&lt;Valise&gt;</w:t>
      </w:r>
      <w:r>
        <w:rPr>
          <w:sz w:val="22"/>
          <w:szCs w:val="22"/>
        </w:rPr>
        <w:t xml:space="preserve">. Les reconnaître dans les signatures du JDK suffit : en écrire est rare.</w:t>
      </w:r>
    </w:p>
    <w:p>
      <w:pPr>
        <w:pStyle w:val="Heading2"/>
        <w:keepNext/>
        <w:spacing w:after="100" w:before="240"/>
      </w:pPr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? extends</w:t>
      </w:r>
      <w:r>
        <w:rPr>
          <w:b/>
          <w:bCs/>
          <w:color w:val="595959"/>
          <w:sz w:val="24"/>
          <w:szCs w:val="24"/>
        </w:rPr>
        <w:t xml:space="preserve"> ou </w:t>
      </w:r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? super</w:t>
      </w:r>
    </w:p>
    <w:p>
      <w:pPr>
        <w:spacing w:after="120"/>
      </w:pPr>
      <w:r>
        <w:rPr>
          <w:sz w:val="22"/>
          <w:szCs w:val="22"/>
        </w:rPr>
        <w:t xml:space="preserve">Tout dépend de ce que la méthode fait de la liste : la lire, ou la remplir.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3567"/>
        <w:gridCol w:w="4123"/>
      </w:tblGrid>
      <w:tr>
        <w:trPr>
          <w:tblHeader/>
        </w:trPr>
        <w:tc>
          <w:tcPr>
            <w:tcW w:type="dxa" w:w="1670"/>
            <w:shd w:fill="E8E8E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7"/>
            <w:shd w:fill="E8E8E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b/>
                <w:bCs/>
                <w:color w:val="000000"/>
                <w:sz w:val="18"/>
                <w:szCs w:val="18"/>
              </w:rPr>
              <w:t xml:space="preserve">? extends Bagage</w:t>
            </w:r>
          </w:p>
        </w:tc>
        <w:tc>
          <w:tcPr>
            <w:tcW w:type="dxa" w:w="4123"/>
            <w:shd w:fill="E8E8E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b/>
                <w:bCs/>
                <w:color w:val="000000"/>
                <w:sz w:val="18"/>
                <w:szCs w:val="18"/>
              </w:rPr>
              <w:t xml:space="preserve">? super Valise</w:t>
            </w:r>
          </w:p>
        </w:tc>
      </w:tr>
      <w:tr>
        <w:trPr>
          <w:cantSplit/>
        </w:trPr>
        <w:tc>
          <w:tcPr>
            <w:tcW w:type="dxa" w:w="167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Accepte</w:t>
            </w:r>
          </w:p>
        </w:tc>
        <w:tc>
          <w:tcPr>
            <w:tcW w:type="dxa" w:w="356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Bagage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Valise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Sac</w:t>
            </w:r>
          </w:p>
        </w:tc>
        <w:tc>
          <w:tcPr>
            <w:tcW w:type="dxa" w:w="412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Valise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Bagage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Object</w:t>
            </w:r>
          </w:p>
        </w:tc>
      </w:tr>
      <w:tr>
        <w:trPr>
          <w:cantSplit/>
        </w:trPr>
        <w:tc>
          <w:tcPr>
            <w:tcW w:type="dxa" w:w="167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Lire</w:t>
            </w:r>
          </w:p>
        </w:tc>
        <w:tc>
          <w:tcPr>
            <w:tcW w:type="dxa" w:w="356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oui, des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Bagage</w:t>
            </w:r>
          </w:p>
        </w:tc>
        <w:tc>
          <w:tcPr>
            <w:tcW w:type="dxa" w:w="412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Object</w:t>
            </w:r>
            <w:r>
              <w:rPr>
                <w:sz w:val="20"/>
                <w:szCs w:val="20"/>
              </w:rPr>
              <w:t xml:space="preserve"> seulement</w:t>
            </w:r>
          </w:p>
        </w:tc>
      </w:tr>
      <w:tr>
        <w:trPr>
          <w:cantSplit/>
        </w:trPr>
        <w:tc>
          <w:tcPr>
            <w:tcW w:type="dxa" w:w="167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Ajouter</w:t>
            </w:r>
          </w:p>
        </w:tc>
        <w:tc>
          <w:tcPr>
            <w:tcW w:type="dxa" w:w="356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non</w:t>
            </w:r>
          </w:p>
        </w:tc>
        <w:tc>
          <w:tcPr>
            <w:tcW w:type="dxa" w:w="412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oui, des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Valise</w:t>
            </w:r>
          </w:p>
        </w:tc>
      </w:tr>
      <w:tr>
        <w:trPr>
          <w:cantSplit/>
        </w:trPr>
        <w:tc>
          <w:tcPr>
            <w:tcW w:type="dxa" w:w="167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liste</w:t>
            </w:r>
          </w:p>
        </w:tc>
        <w:tc>
          <w:tcPr>
            <w:tcW w:type="dxa" w:w="356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fournit</w:t>
            </w:r>
          </w:p>
        </w:tc>
        <w:tc>
          <w:tcPr>
            <w:tcW w:type="dxa" w:w="412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reçoit</w:t>
            </w:r>
          </w:p>
        </w:tc>
      </w:tr>
      <w:tr>
        <w:trPr>
          <w:cantSplit/>
        </w:trPr>
        <w:tc>
          <w:tcPr>
            <w:tcW w:type="dxa" w:w="167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Exemple</w:t>
            </w:r>
          </w:p>
        </w:tc>
        <w:tc>
          <w:tcPr>
            <w:tcW w:type="dxa" w:w="356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poidsTotal(...)</w:t>
            </w:r>
          </w:p>
        </w:tc>
        <w:tc>
          <w:tcPr>
            <w:tcW w:type="dxa" w:w="412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charger(...)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La question à se poser porte sur la méthode, pas sur la liste. Si la méthode lit, si la liste lui </w:t>
      </w:r>
      <w:r>
        <w:rPr>
          <w:i/>
          <w:iCs/>
          <w:sz w:val="22"/>
          <w:szCs w:val="22"/>
        </w:rPr>
        <w:t xml:space="preserve">fournit</w:t>
      </w:r>
      <w:r>
        <w:rPr>
          <w:sz w:val="22"/>
          <w:szCs w:val="22"/>
        </w:rPr>
        <w:t xml:space="preserve"> des éléments, le joker est </w:t>
      </w:r>
      <w:r>
        <w:rPr>
          <w:rFonts w:ascii="Consolas" w:hAnsi="Consolas" w:cs="Consolas"/>
          <w:color w:val="000000"/>
          <w:sz w:val="18"/>
          <w:szCs w:val="18"/>
        </w:rPr>
        <w:t xml:space="preserve">extends</w:t>
      </w:r>
      <w:r>
        <w:rPr>
          <w:sz w:val="22"/>
          <w:szCs w:val="22"/>
        </w:rPr>
        <w:t xml:space="preserve">. Si elle ajoute, si la liste </w:t>
      </w:r>
      <w:r>
        <w:rPr>
          <w:i/>
          <w:iCs/>
          <w:sz w:val="22"/>
          <w:szCs w:val="22"/>
        </w:rPr>
        <w:t xml:space="preserve">reçoit</w:t>
      </w:r>
      <w:r>
        <w:rPr>
          <w:sz w:val="22"/>
          <w:szCs w:val="22"/>
        </w:rPr>
        <w:t xml:space="preserve"> des éléments, le joker est </w:t>
      </w:r>
      <w:r>
        <w:rPr>
          <w:rFonts w:ascii="Consolas" w:hAnsi="Consolas" w:cs="Consolas"/>
          <w:color w:val="000000"/>
          <w:sz w:val="18"/>
          <w:szCs w:val="18"/>
        </w:rPr>
        <w:t xml:space="preserve">super</w:t>
      </w:r>
      <w:r>
        <w:rPr>
          <w:sz w:val="22"/>
          <w:szCs w:val="22"/>
        </w:rPr>
        <w:t xml:space="preserve">. Les anglophones retiennent la règle sous le nom PECS, </w:t>
      </w:r>
      <w:r>
        <w:rPr>
          <w:i/>
          <w:iCs/>
          <w:sz w:val="22"/>
          <w:szCs w:val="22"/>
        </w:rPr>
        <w:t xml:space="preserve">Producer Extends, </w:t>
      </w:r>
      <w:r>
        <w:rPr>
          <w:rFonts w:ascii="Consolas" w:hAnsi="Consolas" w:cs="Consolas"/>
          <w:i/>
          <w:iCs/>
          <w:color w:val="000000"/>
          <w:sz w:val="18"/>
          <w:szCs w:val="18"/>
        </w:rPr>
        <w:t xml:space="preserve">Consumer</w:t>
      </w:r>
      <w:r>
        <w:rPr>
          <w:i/>
          <w:iCs/>
          <w:sz w:val="22"/>
          <w:szCs w:val="22"/>
        </w:rPr>
        <w:t xml:space="preserve"> Super</w:t>
      </w:r>
      <w:r>
        <w:rPr>
          <w:sz w:val="22"/>
          <w:szCs w:val="22"/>
        </w:rPr>
        <w:t xml:space="preserve">. Une méthode qui fait les deux, lire et ajouter, n'utilise pas de joker : elle prend une </w:t>
      </w:r>
      <w:r>
        <w:rPr>
          <w:rFonts w:ascii="Consolas" w:hAnsi="Consolas" w:cs="Consolas"/>
          <w:color w:val="000000"/>
          <w:sz w:val="18"/>
          <w:szCs w:val="18"/>
        </w:rPr>
        <w:t xml:space="preserve">List&lt;Bagage&gt;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spacing w:after="160" w:before="360"/>
      </w:pPr>
      <w:r>
        <w:rPr>
          <w:b/>
          <w:bCs/>
          <w:color w:val="000000"/>
          <w:sz w:val="30"/>
          <w:szCs w:val="30"/>
        </w:rPr>
        <w:t xml:space="preserve">GEN §5 — Une méthode générique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Le compilateur déduit le </w:t>
      </w:r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T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10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public static &lt;T&gt; T auHasard(List&lt;T&gt; elements) {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int i = (int) (Math.random() * elements.size());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return elements.get(i);</w:t>
      </w:r>
    </w:p>
    <w:p>
      <w:pPr>
        <w:keepNext w:val="false"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}</w:t>
      </w:r>
    </w:p>
    <w:p>
      <w:pP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Valise v = Tirage.auHasard(valises);    // T vaut Valise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String s = Tirage.auHasard(messages);   // T vaut String</w:t>
      </w:r>
    </w:p>
    <w:p>
      <w:pPr>
        <w:keepNext w:val="false"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16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Valise w = Tirage.&lt;Valise&gt;auHasard(valises);</w:t>
      </w:r>
    </w:p>
    <w:p>
      <w:pPr>
        <w:spacing w:after="120"/>
      </w:pPr>
      <w:r>
        <w:rPr>
          <w:sz w:val="22"/>
          <w:szCs w:val="22"/>
        </w:rPr>
        <w:t xml:space="preserve">Une méthode peut déclarer son propre paramètre de type, entre chevrons, avant le type de retour. Le </w:t>
      </w:r>
      <w:r>
        <w:rPr>
          <w:rFonts w:ascii="Consolas" w:hAnsi="Consolas" w:cs="Consolas"/>
          <w:color w:val="000000"/>
          <w:sz w:val="18"/>
          <w:szCs w:val="18"/>
        </w:rPr>
        <w:t xml:space="preserve">T</w:t>
      </w:r>
      <w:r>
        <w:rPr>
          <w:sz w:val="22"/>
          <w:szCs w:val="22"/>
        </w:rPr>
        <w:t xml:space="preserve"> d'une classe est fixé une fois, à la création de l'objet ; celui d'une méthode est fixé à chaque appel, et peut valoir autre chose à l'appel suivant.</w:t>
      </w:r>
    </w:p>
    <w:p>
      <w:pPr>
        <w:spacing w:after="120"/>
      </w:pPr>
      <w:r>
        <w:rPr>
          <w:sz w:val="22"/>
          <w:szCs w:val="22"/>
        </w:rPr>
        <w:t xml:space="preserve">Personne ne l'écrit : le compilateur regarde l'argument, voit une </w:t>
      </w:r>
      <w:r>
        <w:rPr>
          <w:rFonts w:ascii="Consolas" w:hAnsi="Consolas" w:cs="Consolas"/>
          <w:color w:val="000000"/>
          <w:sz w:val="18"/>
          <w:szCs w:val="18"/>
        </w:rPr>
        <w:t xml:space="preserve">List&lt;Valise&gt;</w:t>
      </w:r>
      <w:r>
        <w:rPr>
          <w:sz w:val="22"/>
          <w:szCs w:val="22"/>
        </w:rPr>
        <w:t xml:space="preserve">, et en déduit </w:t>
      </w:r>
      <w:r>
        <w:rPr>
          <w:rFonts w:ascii="Consolas" w:hAnsi="Consolas" w:cs="Consolas"/>
          <w:color w:val="000000"/>
          <w:sz w:val="18"/>
          <w:szCs w:val="18"/>
        </w:rPr>
        <w:t xml:space="preserve">T</w:t>
      </w:r>
      <w:r>
        <w:rPr>
          <w:sz w:val="22"/>
          <w:szCs w:val="22"/>
        </w:rPr>
        <w:t xml:space="preserve">. Il sait alors que l'appel retourne une </w:t>
      </w:r>
      <w:r>
        <w:rPr>
          <w:rFonts w:ascii="Consolas" w:hAnsi="Consolas" w:cs="Consolas"/>
          <w:color w:val="000000"/>
          <w:sz w:val="18"/>
          <w:szCs w:val="18"/>
        </w:rPr>
        <w:t xml:space="preserve">Valise</w:t>
      </w:r>
      <w:r>
        <w:rPr>
          <w:sz w:val="22"/>
          <w:szCs w:val="22"/>
        </w:rPr>
        <w:t xml:space="preserve">. La dernière ligne montre la forme explicite ; vous la croiserez dans des documentations, rarement dans du code.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Une méthode statique déclare son </w:t>
      </w:r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T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10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public class Casier&lt;T&gt; {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// ...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public static &lt;T&gt; Casier&lt;T&gt; contenant(T objet) {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    Casier&lt;T&gt; casier = new Casier&lt;&gt;();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    casier.deposer(objet);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    return casier;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}</w:t>
      </w:r>
    </w:p>
    <w:p>
      <w:pPr>
        <w:keepNext w:val="false"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}</w:t>
      </w:r>
    </w:p>
    <w:p>
      <w:pP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16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Casier&lt;Valise&gt; casier = Casier.contenant(valise);</w:t>
      </w:r>
    </w:p>
    <w:p>
      <w:pPr>
        <w:spacing w:after="120"/>
      </w:pPr>
      <w:r>
        <w:rPr>
          <w:sz w:val="22"/>
          <w:szCs w:val="22"/>
        </w:rPr>
        <w:t xml:space="preserve">Le </w:t>
      </w:r>
      <w:r>
        <w:rPr>
          <w:rFonts w:ascii="Consolas" w:hAnsi="Consolas" w:cs="Consolas"/>
          <w:color w:val="000000"/>
          <w:sz w:val="18"/>
          <w:szCs w:val="18"/>
        </w:rPr>
        <w:t xml:space="preserve">T</w:t>
      </w:r>
      <w:r>
        <w:rPr>
          <w:sz w:val="22"/>
          <w:szCs w:val="22"/>
        </w:rPr>
        <w:t xml:space="preserve"> d'une classe appartient à chacun de ses objets. Une méthode statique est appelée sur la classe, sans objet : elle ne le voit pas, pour la même raison que le </w:t>
      </w:r>
      <w:r>
        <w:rPr>
          <w:rFonts w:ascii="Consolas" w:hAnsi="Consolas" w:cs="Consolas"/>
          <w:color w:val="000000"/>
          <w:sz w:val="18"/>
          <w:szCs w:val="18"/>
        </w:rPr>
        <w:t xml:space="preserve">static T champ</w:t>
      </w:r>
      <w:r>
        <w:rPr>
          <w:sz w:val="22"/>
          <w:szCs w:val="22"/>
        </w:rPr>
        <w:t xml:space="preserve"> de </w:t>
      </w:r>
      <w:r>
        <w:rPr>
          <w:rFonts w:ascii="Consolas" w:hAnsi="Consolas" w:cs="Consolas"/>
          <w:color w:val="000000"/>
          <w:sz w:val="18"/>
          <w:szCs w:val="18"/>
        </w:rPr>
        <w:t xml:space="preserve">GEN §3</w:t>
      </w:r>
      <w:r>
        <w:rPr>
          <w:sz w:val="22"/>
          <w:szCs w:val="22"/>
        </w:rPr>
        <w:t xml:space="preserve">. Elle déclare donc son propre paramètre. Il porte ici la même lettre, comme dans le JDK (</w:t>
      </w:r>
      <w:r>
        <w:rPr>
          <w:rFonts w:ascii="Consolas" w:hAnsi="Consolas" w:cs="Consolas"/>
          <w:color w:val="000000"/>
          <w:sz w:val="18"/>
          <w:szCs w:val="18"/>
        </w:rPr>
        <w:t xml:space="preserve">List.of</w:t>
      </w:r>
      <w:r>
        <w:rPr>
          <w:sz w:val="22"/>
          <w:szCs w:val="22"/>
        </w:rPr>
        <w:t xml:space="preserve"> fait pareil), mais c'est un autre </w:t>
      </w:r>
      <w:r>
        <w:rPr>
          <w:rFonts w:ascii="Consolas" w:hAnsi="Consolas" w:cs="Consolas"/>
          <w:color w:val="000000"/>
          <w:sz w:val="18"/>
          <w:szCs w:val="18"/>
        </w:rPr>
        <w:t xml:space="preserve">T</w:t>
      </w:r>
      <w:r>
        <w:rPr>
          <w:sz w:val="22"/>
          <w:szCs w:val="22"/>
        </w:rPr>
        <w:t xml:space="preserve"> : celui de la méthode, déduit à chaque appel.</w:t>
      </w:r>
    </w:p>
    <w:p>
      <w:pPr>
        <w:spacing w:after="120"/>
      </w:pPr>
      <w:r>
        <w:rPr>
          <w:sz w:val="22"/>
          <w:szCs w:val="22"/>
        </w:rPr>
        <w:t xml:space="preserve">C'est une </w:t>
      </w:r>
      <w:r>
        <w:rPr>
          <w:i/>
          <w:iCs/>
          <w:sz w:val="22"/>
          <w:szCs w:val="22"/>
        </w:rPr>
        <w:t xml:space="preserve">fabrique</w:t>
      </w:r>
      <w:r>
        <w:rPr>
          <w:sz w:val="22"/>
          <w:szCs w:val="22"/>
        </w:rPr>
        <w:t xml:space="preserve">, au sens du module </w:t>
      </w:r>
      <w:r>
        <w:rPr>
          <w:rFonts w:ascii="Consolas" w:hAnsi="Consolas" w:cs="Consolas"/>
          <w:color w:val="000000"/>
          <w:sz w:val="18"/>
          <w:szCs w:val="18"/>
        </w:rPr>
        <w:t xml:space="preserve">POO</w:t>
      </w:r>
      <w:r>
        <w:rPr>
          <w:sz w:val="22"/>
          <w:szCs w:val="22"/>
        </w:rPr>
        <w:t xml:space="preserve"> (voir </w:t>
      </w:r>
      <w:r>
        <w:rPr>
          <w:rFonts w:ascii="Consolas" w:hAnsi="Consolas" w:cs="Consolas"/>
          <w:color w:val="000000"/>
          <w:sz w:val="18"/>
          <w:szCs w:val="18"/>
        </w:rPr>
        <w:t xml:space="preserve">POO §4</w:t>
      </w:r>
      <w:r>
        <w:rPr>
          <w:sz w:val="22"/>
          <w:szCs w:val="22"/>
        </w:rPr>
        <w:t xml:space="preserve">) : une méthode statique qui construit et retourne un objet prêt à servir.</w:t>
      </w:r>
    </w:p>
    <w:tbl>
      <w:tblPr>
        <w:tblW w:type="dxa" w:w="9360"/>
        <w:tblBorders>
          <w:top w:val="single" w:color="A6A6A6" w:sz="2"/>
          <w:left w:val="single" w:color="5D5D5D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Exercices</w:t>
            </w:r>
            <w:r>
              <w:rPr>
                <w:sz w:val="22"/>
                <w:szCs w:val="22"/>
              </w:rPr>
              <w:t xml:space="preserve"> -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GEN.5</w:t>
            </w:r>
            <w:r>
              <w:rPr>
                <w:sz w:val="22"/>
                <w:szCs w:val="22"/>
              </w:rPr>
              <w:t xml:space="preserve"> Une méthode générique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L'exercice déclare un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T</w:t>
            </w:r>
            <w:r>
              <w:rPr>
                <w:sz w:val="22"/>
                <w:szCs w:val="22"/>
              </w:rPr>
              <w:t xml:space="preserve"> sur une méthode d'une classe qui n'est pas générique ; l'indice de l'énoncé vous évite d'écrire la boucle d'inversion. Lisez la remarque honnête de l'énoncé, puis faites l'expérience de la première question : la méthode réécrite avec un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Object</w:t>
            </w:r>
            <w:r>
              <w:rPr>
                <w:sz w:val="22"/>
                <w:szCs w:val="22"/>
              </w:rPr>
              <w:t xml:space="preserve">. Comparez avec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auHasard</w:t>
            </w:r>
            <w:r>
              <w:rPr>
                <w:sz w:val="22"/>
                <w:szCs w:val="22"/>
              </w:rPr>
              <w:t xml:space="preserve">, et cherchez ce qui fait la différence entre les deux.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60" w:before="360"/>
      </w:pPr>
      <w:r>
        <w:rPr>
          <w:b/>
          <w:bCs/>
          <w:color w:val="000000"/>
          <w:sz w:val="30"/>
          <w:szCs w:val="30"/>
        </w:rPr>
        <w:t xml:space="preserve">GEN §6 — Hériter d'une classe générique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Deux façons d'hériter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10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public class CasierFerme&lt;T&gt; extends Casier&lt;T&gt; {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private final String code;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public CasierFerme(String code) {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    this.code = code;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}</w:t>
      </w:r>
    </w:p>
    <w:p>
      <w:pPr>
        <w:keepNext w:val="false"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}</w:t>
      </w:r>
    </w:p>
    <w:p>
      <w:pP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public class CasierVelo extends Casier&lt;Velo&gt; {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// deposer(Velo) et retirer() : Velo, herites tels quels</w:t>
      </w:r>
    </w:p>
    <w:p>
      <w:pPr>
        <w:keepNext w:val="false"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16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Une fille peut rester générique, ou fixer le type une fois pour toutes. </w:t>
      </w:r>
      <w:r>
        <w:rPr>
          <w:rFonts w:ascii="Consolas" w:hAnsi="Consolas" w:cs="Consolas"/>
          <w:color w:val="000000"/>
          <w:sz w:val="18"/>
          <w:szCs w:val="18"/>
        </w:rPr>
        <w:t xml:space="preserve">CasierFerme</w:t>
      </w:r>
      <w:r>
        <w:rPr>
          <w:sz w:val="22"/>
          <w:szCs w:val="22"/>
        </w:rPr>
        <w:t xml:space="preserve"> reste générique : on peut créer un </w:t>
      </w:r>
      <w:r>
        <w:rPr>
          <w:rFonts w:ascii="Consolas" w:hAnsi="Consolas" w:cs="Consolas"/>
          <w:color w:val="000000"/>
          <w:sz w:val="18"/>
          <w:szCs w:val="18"/>
        </w:rPr>
        <w:t xml:space="preserve">CasierFerme&lt;Valise&gt;</w:t>
      </w:r>
      <w:r>
        <w:rPr>
          <w:sz w:val="22"/>
          <w:szCs w:val="22"/>
        </w:rPr>
        <w:t xml:space="preserve"> ou un </w:t>
      </w:r>
      <w:r>
        <w:rPr>
          <w:rFonts w:ascii="Consolas" w:hAnsi="Consolas" w:cs="Consolas"/>
          <w:color w:val="000000"/>
          <w:sz w:val="18"/>
          <w:szCs w:val="18"/>
        </w:rPr>
        <w:t xml:space="preserve">CasierFerme&lt;Sac&gt;</w:t>
      </w:r>
      <w:r>
        <w:rPr>
          <w:sz w:val="22"/>
          <w:szCs w:val="22"/>
        </w:rPr>
        <w:t xml:space="preserve">, et chacun hérite des méthodes de </w:t>
      </w:r>
      <w:r>
        <w:rPr>
          <w:rFonts w:ascii="Consolas" w:hAnsi="Consolas" w:cs="Consolas"/>
          <w:color w:val="000000"/>
          <w:sz w:val="18"/>
          <w:szCs w:val="18"/>
        </w:rPr>
        <w:t xml:space="preserve">Casier</w:t>
      </w:r>
      <w:r>
        <w:rPr>
          <w:sz w:val="22"/>
          <w:szCs w:val="22"/>
        </w:rPr>
        <w:t xml:space="preserve"> pour ce type. </w:t>
      </w:r>
      <w:r>
        <w:rPr>
          <w:rFonts w:ascii="Consolas" w:hAnsi="Consolas" w:cs="Consolas"/>
          <w:color w:val="000000"/>
          <w:sz w:val="18"/>
          <w:szCs w:val="18"/>
        </w:rPr>
        <w:t xml:space="preserve">CasierVelo</w:t>
      </w:r>
      <w:r>
        <w:rPr>
          <w:sz w:val="22"/>
          <w:szCs w:val="22"/>
        </w:rPr>
        <w:t xml:space="preserve"> ne l'est plus : il est un </w:t>
      </w:r>
      <w:r>
        <w:rPr>
          <w:rFonts w:ascii="Consolas" w:hAnsi="Consolas" w:cs="Consolas"/>
          <w:color w:val="000000"/>
          <w:sz w:val="18"/>
          <w:szCs w:val="18"/>
        </w:rPr>
        <w:t xml:space="preserve">Casier&lt;Velo&gt;</w:t>
      </w:r>
      <w:r>
        <w:rPr>
          <w:sz w:val="22"/>
          <w:szCs w:val="22"/>
        </w:rPr>
        <w:t xml:space="preserve">, et rien d'autre. On écrit </w:t>
      </w:r>
      <w:r>
        <w:rPr>
          <w:rFonts w:ascii="Consolas" w:hAnsi="Consolas" w:cs="Consolas"/>
          <w:color w:val="000000"/>
          <w:sz w:val="18"/>
          <w:szCs w:val="18"/>
        </w:rPr>
        <w:t xml:space="preserve">new CasierVelo()</w:t>
      </w:r>
      <w:r>
        <w:rPr>
          <w:sz w:val="22"/>
          <w:szCs w:val="22"/>
        </w:rPr>
        <w:t xml:space="preserve"> sans chevrons, et sa méthode </w:t>
      </w:r>
      <w:r>
        <w:rPr>
          <w:rFonts w:ascii="Consolas" w:hAnsi="Consolas" w:cs="Consolas"/>
          <w:color w:val="000000"/>
          <w:sz w:val="18"/>
          <w:szCs w:val="18"/>
        </w:rPr>
        <w:t xml:space="preserve">retirer</w:t>
      </w:r>
      <w:r>
        <w:rPr>
          <w:sz w:val="22"/>
          <w:szCs w:val="22"/>
        </w:rPr>
        <w:t xml:space="preserve"> retourne un </w:t>
      </w:r>
      <w:r>
        <w:rPr>
          <w:rFonts w:ascii="Consolas" w:hAnsi="Consolas" w:cs="Consolas"/>
          <w:color w:val="000000"/>
          <w:sz w:val="18"/>
          <w:szCs w:val="18"/>
        </w:rPr>
        <w:t xml:space="preserve">Velo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Pour le reste, l'héritage fonctionne comme au module </w:t>
      </w:r>
      <w:r>
        <w:rPr>
          <w:rFonts w:ascii="Consolas" w:hAnsi="Consolas" w:cs="Consolas"/>
          <w:color w:val="000000"/>
          <w:sz w:val="18"/>
          <w:szCs w:val="18"/>
        </w:rPr>
        <w:t xml:space="preserve">ABS</w:t>
      </w:r>
      <w:r>
        <w:rPr>
          <w:sz w:val="22"/>
          <w:szCs w:val="22"/>
        </w:rPr>
        <w:t xml:space="preserve"> : redéfinition, </w:t>
      </w:r>
      <w:r>
        <w:rPr>
          <w:rFonts w:ascii="Consolas" w:hAnsi="Consolas" w:cs="Consolas"/>
          <w:color w:val="000000"/>
          <w:sz w:val="18"/>
          <w:szCs w:val="18"/>
        </w:rPr>
        <w:t xml:space="preserve">super</w:t>
      </w:r>
      <w:r>
        <w:rPr>
          <w:sz w:val="22"/>
          <w:szCs w:val="22"/>
        </w:rPr>
        <w:t xml:space="preserve">, polymorphisme.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Une interface générique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10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public class Vestiaire implements Depot&lt;Manteau&gt; {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private Manteau accroche;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@Override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public void deposer(Manteau m) { accroche = m; }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@Override</w:t>
      </w:r>
    </w:p>
    <w:p>
      <w:pPr>
        <w:keepNext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    public Manteau retirer() { return accroche; }</w:t>
      </w:r>
    </w:p>
    <w:p>
      <w:pPr>
        <w:keepNext w:val="false"/>
        <w:keepLines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pacing w:after="160" w:before="0"/>
        <w:ind w:left="220"/>
      </w:pPr>
      <w:r>
        <w:rPr>
          <w:rFonts w:ascii="Consolas" w:hAnsi="Consolas" w:cs="Consolas"/>
          <w:color w:val="000000"/>
          <w:sz w:val="18"/>
          <w:szCs w:val="18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Une interface aussi peut être générique. L'interface </w:t>
      </w:r>
      <w:r>
        <w:rPr>
          <w:rFonts w:ascii="Consolas" w:hAnsi="Consolas" w:cs="Consolas"/>
          <w:color w:val="000000"/>
          <w:sz w:val="18"/>
          <w:szCs w:val="18"/>
        </w:rPr>
        <w:t xml:space="preserve">Depot&lt;T&gt;</w:t>
      </w:r>
      <w:r>
        <w:rPr>
          <w:sz w:val="22"/>
          <w:szCs w:val="22"/>
        </w:rPr>
        <w:t xml:space="preserve"> déclare ici </w:t>
      </w:r>
      <w:r>
        <w:rPr>
          <w:rFonts w:ascii="Consolas" w:hAnsi="Consolas" w:cs="Consolas"/>
          <w:color w:val="000000"/>
          <w:sz w:val="18"/>
          <w:szCs w:val="18"/>
        </w:rPr>
        <w:t xml:space="preserve">deposer(T)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000000"/>
          <w:sz w:val="18"/>
          <w:szCs w:val="18"/>
        </w:rPr>
        <w:t xml:space="preserve">retirer()</w:t>
      </w:r>
      <w:r>
        <w:rPr>
          <w:sz w:val="22"/>
          <w:szCs w:val="22"/>
        </w:rPr>
        <w:t xml:space="preserve">, qui retourne un </w:t>
      </w:r>
      <w:r>
        <w:rPr>
          <w:rFonts w:ascii="Consolas" w:hAnsi="Consolas" w:cs="Consolas"/>
          <w:color w:val="000000"/>
          <w:sz w:val="18"/>
          <w:szCs w:val="18"/>
        </w:rPr>
        <w:t xml:space="preserve">T</w:t>
      </w:r>
      <w:r>
        <w:rPr>
          <w:sz w:val="22"/>
          <w:szCs w:val="22"/>
        </w:rPr>
        <w:t xml:space="preserve">. La classe qui l'implémente transmet le type, ou le fixe : </w:t>
      </w:r>
      <w:r>
        <w:rPr>
          <w:rFonts w:ascii="Consolas" w:hAnsi="Consolas" w:cs="Consolas"/>
          <w:color w:val="000000"/>
          <w:sz w:val="18"/>
          <w:szCs w:val="18"/>
        </w:rPr>
        <w:t xml:space="preserve">Vestiaire</w:t>
      </w:r>
      <w:r>
        <w:rPr>
          <w:sz w:val="22"/>
          <w:szCs w:val="22"/>
        </w:rPr>
        <w:t xml:space="preserve"> fixe le type, et dans ses méthodes, </w:t>
      </w:r>
      <w:r>
        <w:rPr>
          <w:rFonts w:ascii="Consolas" w:hAnsi="Consolas" w:cs="Consolas"/>
          <w:color w:val="000000"/>
          <w:sz w:val="18"/>
          <w:szCs w:val="18"/>
        </w:rPr>
        <w:t xml:space="preserve">T</w:t>
      </w:r>
      <w:r>
        <w:rPr>
          <w:sz w:val="22"/>
          <w:szCs w:val="22"/>
        </w:rPr>
        <w:t xml:space="preserve"> est remplacé par </w:t>
      </w:r>
      <w:r>
        <w:rPr>
          <w:rFonts w:ascii="Consolas" w:hAnsi="Consolas" w:cs="Consolas"/>
          <w:color w:val="000000"/>
          <w:sz w:val="18"/>
          <w:szCs w:val="18"/>
        </w:rPr>
        <w:t xml:space="preserve">Manteau</w:t>
      </w:r>
      <w:r>
        <w:rPr>
          <w:sz w:val="22"/>
          <w:szCs w:val="22"/>
        </w:rPr>
        <w:t xml:space="preserve">, ce que l'annotation </w:t>
      </w:r>
      <w:r>
        <w:rPr>
          <w:rFonts w:ascii="Consolas" w:hAnsi="Consolas" w:cs="Consolas"/>
          <w:color w:val="000000"/>
          <w:sz w:val="18"/>
          <w:szCs w:val="18"/>
        </w:rPr>
        <w:t xml:space="preserve">@Override</w:t>
      </w:r>
      <w:r>
        <w:rPr>
          <w:sz w:val="22"/>
          <w:szCs w:val="22"/>
        </w:rPr>
        <w:t xml:space="preserve"> confirme. </w:t>
      </w:r>
      <w:r>
        <w:rPr>
          <w:rFonts w:ascii="Consolas" w:hAnsi="Consolas" w:cs="Consolas"/>
          <w:color w:val="000000"/>
          <w:sz w:val="18"/>
          <w:szCs w:val="18"/>
        </w:rPr>
        <w:t xml:space="preserve">Casier&lt;T&gt;</w:t>
      </w:r>
      <w:r>
        <w:rPr>
          <w:sz w:val="22"/>
          <w:szCs w:val="22"/>
        </w:rPr>
        <w:t xml:space="preserve"> pourrait de son côté implémenter </w:t>
      </w:r>
      <w:r>
        <w:rPr>
          <w:rFonts w:ascii="Consolas" w:hAnsi="Consolas" w:cs="Consolas"/>
          <w:color w:val="000000"/>
          <w:sz w:val="18"/>
          <w:szCs w:val="18"/>
        </w:rPr>
        <w:t xml:space="preserve">Depot&lt;T&gt;</w:t>
      </w:r>
      <w:r>
        <w:rPr>
          <w:sz w:val="22"/>
          <w:szCs w:val="22"/>
        </w:rPr>
        <w:t xml:space="preserve">, et transmettre son paramètre.</w:t>
      </w:r>
    </w:p>
    <w:p>
      <w:pPr>
        <w:spacing w:after="120"/>
      </w:pPr>
      <w:r>
        <w:rPr>
          <w:sz w:val="22"/>
          <w:szCs w:val="22"/>
        </w:rPr>
        <w:t xml:space="preserve">Vous connaissez déjà plusieurs interfaces génériques : </w:t>
      </w:r>
      <w:r>
        <w:rPr>
          <w:rFonts w:ascii="Consolas" w:hAnsi="Consolas" w:cs="Consolas"/>
          <w:color w:val="000000"/>
          <w:sz w:val="18"/>
          <w:szCs w:val="18"/>
        </w:rPr>
        <w:t xml:space="preserve">List&lt;E&gt;</w:t>
      </w:r>
      <w:r>
        <w:rPr>
          <w:sz w:val="22"/>
          <w:szCs w:val="22"/>
        </w:rPr>
        <w:t xml:space="preserve">, et les </w:t>
      </w:r>
      <w:r>
        <w:rPr>
          <w:rFonts w:ascii="Consolas" w:hAnsi="Consolas" w:cs="Consolas"/>
          <w:color w:val="000000"/>
          <w:sz w:val="18"/>
          <w:szCs w:val="18"/>
        </w:rPr>
        <w:t xml:space="preserve">Predicate&lt;T&gt;</w:t>
      </w:r>
      <w:r>
        <w:rPr>
          <w:sz w:val="22"/>
          <w:szCs w:val="22"/>
        </w:rPr>
        <w:t xml:space="preserve">, </w:t>
      </w:r>
      <w:r>
        <w:rPr>
          <w:rFonts w:ascii="Consolas" w:hAnsi="Consolas" w:cs="Consolas"/>
          <w:color w:val="000000"/>
          <w:sz w:val="18"/>
          <w:szCs w:val="18"/>
        </w:rPr>
        <w:t xml:space="preserve">Function&lt;T, R&gt;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000000"/>
          <w:sz w:val="18"/>
          <w:szCs w:val="18"/>
        </w:rPr>
        <w:t xml:space="preserve">Comparator&lt;T&gt;</w:t>
      </w:r>
      <w:r>
        <w:rPr>
          <w:sz w:val="22"/>
          <w:szCs w:val="22"/>
        </w:rPr>
        <w:t xml:space="preserve"> du module </w:t>
      </w:r>
      <w:r>
        <w:rPr>
          <w:rFonts w:ascii="Consolas" w:hAnsi="Consolas" w:cs="Consolas"/>
          <w:color w:val="000000"/>
          <w:sz w:val="18"/>
          <w:szCs w:val="18"/>
        </w:rPr>
        <w:t xml:space="preserve">COL</w:t>
      </w:r>
      <w:r>
        <w:rPr>
          <w:sz w:val="22"/>
          <w:szCs w:val="22"/>
        </w:rPr>
        <w:t xml:space="preserve">. Le module </w:t>
      </w:r>
      <w:r>
        <w:rPr>
          <w:rFonts w:ascii="Consolas" w:hAnsi="Consolas" w:cs="Consolas"/>
          <w:color w:val="000000"/>
          <w:sz w:val="18"/>
          <w:szCs w:val="18"/>
        </w:rPr>
        <w:t xml:space="preserve">LAM</w:t>
      </w:r>
      <w:r>
        <w:rPr>
          <w:sz w:val="22"/>
          <w:szCs w:val="22"/>
        </w:rPr>
        <w:t xml:space="preserve"> vous les fera implémenter sans écrire de classe.</w:t>
      </w:r>
    </w:p>
    <w:tbl>
      <w:tblPr>
        <w:tblW w:type="dxa" w:w="9360"/>
        <w:tblBorders>
          <w:top w:val="single" w:color="A6A6A6" w:sz="2"/>
          <w:left w:val="single" w:color="5D5D5D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Exercices</w:t>
            </w:r>
            <w:r>
              <w:rPr>
                <w:sz w:val="22"/>
                <w:szCs w:val="22"/>
              </w:rPr>
              <w:t xml:space="preserve"> -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GEN.6</w:t>
            </w:r>
            <w:r>
              <w:rPr>
                <w:sz w:val="22"/>
                <w:szCs w:val="22"/>
              </w:rPr>
              <w:t xml:space="preserve"> Hériter d'une classe générique, puis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G.31</w:t>
            </w:r>
            <w:r>
              <w:rPr>
                <w:sz w:val="22"/>
                <w:szCs w:val="22"/>
              </w:rPr>
              <w:t xml:space="preserve"> Un objet par joueur (fil rouge GameHub)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GEN.6</w:t>
            </w:r>
            <w:r>
              <w:rPr>
                <w:sz w:val="22"/>
                <w:szCs w:val="22"/>
              </w:rPr>
              <w:t xml:space="preserve"> fournit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Couple&lt;T&gt;</w:t>
            </w:r>
            <w:r>
              <w:rPr>
                <w:sz w:val="22"/>
                <w:szCs w:val="22"/>
              </w:rPr>
              <w:t xml:space="preserve"> et vous fait écrire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CoupleNomme&lt;T&gt;</w:t>
            </w:r>
            <w:r>
              <w:rPr>
                <w:sz w:val="22"/>
                <w:szCs w:val="22"/>
              </w:rPr>
              <w:t xml:space="preserve"> ; lisez l'encadré sur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super</w:t>
            </w:r>
            <w:r>
              <w:rPr>
                <w:sz w:val="22"/>
                <w:szCs w:val="22"/>
              </w:rPr>
              <w:t xml:space="preserve"> et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this</w:t>
            </w:r>
            <w:r>
              <w:rPr>
                <w:sz w:val="22"/>
                <w:szCs w:val="22"/>
              </w:rPr>
              <w:t xml:space="preserve"> avant d'écrire le constructeur. La première question de fin rejoint le module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ABS</w:t>
            </w:r>
            <w:r>
              <w:rPr>
                <w:sz w:val="22"/>
                <w:szCs w:val="22"/>
              </w:rPr>
              <w:t xml:space="preserve"> : une méthode de la mère qui appelle du code écrit après elle (</w:t>
            </w:r>
            <w:r>
              <w:rPr>
                <w:rFonts w:ascii="Consolas" w:hAnsi="Consolas" w:cs="Consolas"/>
                <w:color w:val="000000"/>
                <w:sz w:val="18"/>
                <w:szCs w:val="18"/>
                <w:u w:val="none"/>
              </w:rPr>
              <w:t xml:space="preserve">CC-CLS.3</w:t>
            </w:r>
            <w:r>
              <w:rPr>
                <w:sz w:val="22"/>
                <w:szCs w:val="22"/>
              </w:rPr>
              <w:t xml:space="preserve">). Côté fil rouge, le jeu de Nim garde deux stratégies dans deux champs jumeaux, et choisit la bonne par un opérateur ternaire.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G.31</w:t>
            </w:r>
            <w:r>
              <w:rPr>
                <w:sz w:val="22"/>
                <w:szCs w:val="22"/>
              </w:rPr>
              <w:t xml:space="preserve"> vous fait écrire une seule classe,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ParJoueur&lt;T&gt;</w:t>
            </w:r>
            <w:r>
              <w:rPr>
                <w:sz w:val="22"/>
                <w:szCs w:val="22"/>
              </w:rPr>
              <w:t xml:space="preserve">, qui garde une chose pour chaque joueur, et l'introduire dans le Nim : la même classe y sert pour des stratégies et pour des joueurs, sans transtypage. Elle stocke la même chose qu'une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Paire&lt;T&gt;</w:t>
            </w:r>
            <w:r>
              <w:rPr>
                <w:sz w:val="22"/>
                <w:szCs w:val="22"/>
              </w:rPr>
              <w:t xml:space="preserve"> : que dit-elle de plus ?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60" w:before="360"/>
      </w:pPr>
      <w:r>
        <w:rPr>
          <w:b/>
          <w:bCs/>
          <w:color w:val="000000"/>
          <w:sz w:val="30"/>
          <w:szCs w:val="30"/>
        </w:rPr>
        <w:t xml:space="preserve">Ce qu'il faut retenir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classe générique reçoit un type en paramètre ; l'utilisateur le fixe, et le compilateur vérifie chaque usage.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généricité ne rend rien possible : elle avance l'erreur de l'exécution à la compilation.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forme de l'examen : une classe générique qui enveloppe une collection privée et lui délègue le travail.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À l'exécution, les arguments de type sont effacés : ni </w:t>
      </w:r>
      <w:r>
        <w:rPr>
          <w:rFonts w:ascii="Consolas" w:hAnsi="Consolas" w:cs="Consolas"/>
          <w:color w:val="000000"/>
          <w:sz w:val="18"/>
          <w:szCs w:val="18"/>
        </w:rPr>
        <w:t xml:space="preserve">new T()</w:t>
      </w:r>
      <w:r>
        <w:rPr>
          <w:sz w:val="22"/>
          <w:szCs w:val="22"/>
        </w:rPr>
        <w:t xml:space="preserve">, ni </w:t>
      </w:r>
      <w:r>
        <w:rPr>
          <w:rFonts w:ascii="Consolas" w:hAnsi="Consolas" w:cs="Consolas"/>
          <w:color w:val="000000"/>
          <w:sz w:val="18"/>
          <w:szCs w:val="18"/>
        </w:rPr>
        <w:t xml:space="preserve">new T[]</w:t>
      </w:r>
      <w:r>
        <w:rPr>
          <w:sz w:val="22"/>
          <w:szCs w:val="22"/>
        </w:rPr>
        <w:t xml:space="preserve">, ni </w:t>
      </w:r>
      <w:r>
        <w:rPr>
          <w:rFonts w:ascii="Consolas" w:hAnsi="Consolas" w:cs="Consolas"/>
          <w:color w:val="000000"/>
          <w:sz w:val="18"/>
          <w:szCs w:val="18"/>
        </w:rPr>
        <w:t xml:space="preserve">static T</w:t>
      </w:r>
      <w:r>
        <w:rPr>
          <w:sz w:val="22"/>
          <w:szCs w:val="22"/>
        </w:rPr>
        <w:t xml:space="preserve">, ni </w:t>
      </w:r>
      <w:r>
        <w:rPr>
          <w:rFonts w:ascii="Consolas" w:hAnsi="Consolas" w:cs="Consolas"/>
          <w:color w:val="000000"/>
          <w:sz w:val="18"/>
          <w:szCs w:val="18"/>
        </w:rPr>
        <w:t xml:space="preserve">Casier&lt;int&gt;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</w:t>
      </w:r>
      <w:r>
        <w:rPr>
          <w:rFonts w:ascii="Consolas" w:hAnsi="Consolas" w:cs="Consolas"/>
          <w:color w:val="000000"/>
          <w:sz w:val="18"/>
          <w:szCs w:val="18"/>
        </w:rPr>
        <w:t xml:space="preserve">List&lt;Valise&gt;</w:t>
      </w:r>
      <w:r>
        <w:rPr>
          <w:sz w:val="22"/>
          <w:szCs w:val="22"/>
        </w:rPr>
        <w:t xml:space="preserve"> n'est pas une </w:t>
      </w:r>
      <w:r>
        <w:rPr>
          <w:rFonts w:ascii="Consolas" w:hAnsi="Consolas" w:cs="Consolas"/>
          <w:color w:val="000000"/>
          <w:sz w:val="18"/>
          <w:szCs w:val="18"/>
        </w:rPr>
        <w:t xml:space="preserve">List&lt;Bagage&gt;</w:t>
      </w:r>
      <w:r>
        <w:rPr>
          <w:sz w:val="22"/>
          <w:szCs w:val="22"/>
        </w:rPr>
        <w:t xml:space="preserve"> : </w:t>
      </w:r>
      <w:r>
        <w:rPr>
          <w:rFonts w:ascii="Consolas" w:hAnsi="Consolas" w:cs="Consolas"/>
          <w:color w:val="000000"/>
          <w:sz w:val="18"/>
          <w:szCs w:val="18"/>
        </w:rPr>
        <w:t xml:space="preserve">? extends</w:t>
      </w:r>
      <w:r>
        <w:rPr>
          <w:sz w:val="22"/>
          <w:szCs w:val="22"/>
        </w:rPr>
        <w:t xml:space="preserve"> pour lire, </w:t>
      </w:r>
      <w:r>
        <w:rPr>
          <w:rFonts w:ascii="Consolas" w:hAnsi="Consolas" w:cs="Consolas"/>
          <w:color w:val="000000"/>
          <w:sz w:val="18"/>
          <w:szCs w:val="18"/>
        </w:rPr>
        <w:t xml:space="preserve">? super</w:t>
      </w:r>
      <w:r>
        <w:rPr>
          <w:sz w:val="22"/>
          <w:szCs w:val="22"/>
        </w:rPr>
        <w:t xml:space="preserve"> pour ajouter.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méthode peut déclarer son propre </w:t>
      </w:r>
      <w:r>
        <w:rPr>
          <w:rFonts w:ascii="Consolas" w:hAnsi="Consolas" w:cs="Consolas"/>
          <w:color w:val="000000"/>
          <w:sz w:val="18"/>
          <w:szCs w:val="18"/>
        </w:rPr>
        <w:t xml:space="preserve">T</w:t>
      </w:r>
      <w:r>
        <w:rPr>
          <w:sz w:val="22"/>
          <w:szCs w:val="22"/>
        </w:rPr>
        <w:t xml:space="preserve">, que le compilateur déduit à chaque appel.</w:t>
      </w:r>
    </w:p>
    <w:p>
      <w:pPr>
        <w:spacing w:after="120"/>
      </w:pPr>
      <w:r>
        <w:rPr>
          <w:sz w:val="22"/>
          <w:szCs w:val="22"/>
        </w:rPr>
        <w:t xml:space="preserve">La phrase qui résume le module : la généricité ne change pas ce que le programme fait, elle change le moment où l'on découvre qu'il se trompe.</w:t>
      </w:r>
    </w:p>
    <w:sectPr>
      <w:headerReference w:type="default" r:id="rId12"/>
      <w:footerReference w:type="default" r:id="rId14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  <w:color w:val="595959"/>
      </w:rPr>
    </w:pPr>
    <w:r>
      <w:rPr>
        <w:sz w:val="18"/>
        <w:szCs w:val="18"/>
        <w:color w:val="595959"/>
      </w:rPr>
      <w:t xml:space="preserve">Support_GEN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595959"/>
      </w:rP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>8</w:t>
    </w:r>
    <w:r>
      <w:fldChar w:fldCharType="end"/>
    </w:r>
  </w:p>
</w:ftr>
</file>

<file path=word/footer_gar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jc w:val="center"/>
    </w:pPr>
    <w:r>
      <w:rPr>
        <w:rFonts w:ascii="Calibri" w:cs="Calibri" w:eastAsia="Calibri" w:hAnsi="Calibri"/>
        <w:color w:val="000000"/>
        <w:sz w:val="36"/>
        <w:szCs w:val="36"/>
      </w:rPr>
      <w:t xml:space="preserve">EPHEC — Bachelier en informatique, niveau 2</w:t>
    </w:r>
  </w:p>
</w:ftr>
</file>

<file path=word/footer_vi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gar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1514475" cy="723900"/>
          <wp:effectExtent t="0" r="0" b="0" l="0"/>
          <wp:docPr id="1" name="logo" descr="Logo de l'EPHEC" title="EPHE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7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36"/>
        <w:szCs w:val="36"/>
      </w:rPr>
      <w:tab/>
    </w:r>
    <w:r>
      <w:rPr>
        <w:rFonts w:ascii="Calibri" w:cs="Calibri" w:eastAsia="Calibri" w:hAnsi="Calibri"/>
        <w:color w:val="000000"/>
        <w:sz w:val="36"/>
        <w:szCs w:val="36"/>
      </w:rPr>
      <w:t xml:space="preserve">Année académique </w:t>
    </w:r>
    <w:r>
      <w:rPr>
        <w:rFonts w:ascii="Calibri" w:cs="Calibri" w:eastAsia="Calibri" w:hAnsi="Calibri"/>
        <w:b/>
        <w:bCs/>
        <w:color w:val="000000"/>
        <w:sz w:val="36"/>
        <w:szCs w:val="36"/>
      </w:rPr>
      <w:t xml:space="preserve">2026-2027</w:t>
    </w:r>
  </w:p>
</w:hdr>
</file>

<file path=word/header_vi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hAnsi="Cormorant Garamond" w:eastAsia="Cormorant Garamond" w:cs="Cormorant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ormorant Garamond" w:hAnsi="Cormorant Garamond" w:eastAsia="Cormorant Garamond" w:cs="Cormorant Garamond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ormorant Garamond" w:hAnsi="Cormorant Garamond" w:eastAsia="Cormorant Garamond" w:cs="Cormorant Garamond"/>
      <w:color w:val="666666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ormorant Garamond" w:hAnsi="Cormorant Garamond" w:eastAsia="Cormorant Garamond" w:cs="Cormorant Garamond"/>
      <w:color w:val="66666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ormorant Garamond" w:hAnsi="Cormorant Garamond" w:eastAsia="Cormorant Garamond" w:cs="Cormorant Garamond"/>
      <w:color w:val="444444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ormorant Garamond" w:hAnsi="Cormorant Garamond" w:eastAsia="Cormorant Garamond" w:cs="Cormorant Garamond"/>
      <w:i/>
      <w:iCs/>
      <w:color w:val="666666"/>
    </w:rPr>
  </w:style>
  <w:style w:type="paragraph" w:styleId="Heading5">
    <w:name w:val="Heading 5"/>
    <w:basedOn w:val="Normal"/>
    <w:next w:val="Normal"/>
    <w:qFormat/>
    <w:rPr>
      <w:rFonts w:ascii="Cormorant Garamond" w:hAnsi="Cormorant Garamond" w:eastAsia="Cormorant Garamond" w:cs="Cormorant Garamond"/>
      <w:color w:val="666666"/>
    </w:rPr>
  </w:style>
  <w:style w:type="paragraph" w:styleId="Heading6">
    <w:name w:val="Heading 6"/>
    <w:basedOn w:val="Normal"/>
    <w:next w:val="Normal"/>
    <w:qFormat/>
    <w:rPr>
      <w:rFonts w:ascii="Cormorant Garamond" w:hAnsi="Cormorant Garamond" w:eastAsia="Cormorant Garamond" w:cs="Cormorant Garamond"/>
      <w:color w:val="44444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4872db769415494ed6ea89507b8b7fac67184e.png"/><Relationship Id="rId8" Type="http://schemas.openxmlformats.org/officeDocument/2006/relationships/image" Target="media/cd1a3ffb5c21076d6b9548816500474a57d22b07.png"/><Relationship Id="rId9" Type="http://schemas.openxmlformats.org/officeDocument/2006/relationships/fontTable" Target="fontTable.xml"/><Relationship Id="rId10" Type="http://schemas.openxmlformats.org/officeDocument/2006/relationships/header" Target="header_garde.xml"/><Relationship Id="rId11" Type="http://schemas.openxmlformats.org/officeDocument/2006/relationships/footer" Target="footer_garde.xml"/><Relationship Id="rId12" Type="http://schemas.openxmlformats.org/officeDocument/2006/relationships/header" Target="header_vide.xml"/><Relationship Id="rId13" Type="http://schemas.openxmlformats.org/officeDocument/2006/relationships/footer" Target="footer_vide.xml"/><Relationship Id="rId14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_garde.xml.rels><?xml version="1.0" encoding="UTF-8" standalone="yes"?>
<Relationships xmlns="http://schemas.openxmlformats.org/package/2006/relationships"><Relationship Id="rId7" Type="http://schemas.openxmlformats.org/officeDocument/2006/relationships/image" Target="media/3b4872db769415494ed6ea89507b8b7fac67184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 de cours - module GEN</dc:title>
  <dc:creator>Frédéric Ferrant — EPHEC</dc:creator>
  <cp:lastModifiedBy>Un-named</cp:lastModifiedBy>
  <cp:revision>1</cp:revision>
  <dcterms:created xsi:type="dcterms:W3CDTF">2026-10-22T16:34:30.447Z</dcterms:created>
  <dcterms:modified xsi:type="dcterms:W3CDTF">2026-10-22T16:34:30.447Z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