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JUN</w:t>
      </w:r>
    </w:p>
    <w:p>
      <w:pPr>
        <w:spacing w:after="200" w:before="0"/>
        <w:jc w:val="center"/>
      </w:pPr>
      <w:r>
        <w:rPr>
          <w:rFonts w:ascii="Calibri" w:cs="Calibri" w:eastAsia="Calibri" w:hAnsi="Calibri"/>
          <w:b/>
          <w:bCs/>
          <w:color w:val="000000"/>
          <w:sz w:val="40"/>
          <w:szCs w:val="40"/>
        </w:rPr>
        <w:t xml:space="preserve">Tests unitaires avec JUnit</w:t>
      </w:r>
    </w:p>
    <w:p>
      <w:pPr>
        <w:spacing w:after="800" w:before="0"/>
        <w:jc w:val="center"/>
      </w:pPr>
      <w:r>
        <w:rPr>
          <w:rFonts w:ascii="Calibri" w:cs="Calibri" w:eastAsia="Calibri" w:hAnsi="Calibri"/>
          <w:color w:val="000000"/>
          <w:sz w:val="36"/>
          <w:szCs w:val="36"/>
        </w:rPr>
        <w:t xml:space="preserve">Écrire le code qui vérifie le code</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Depuis le début de l'année, un test vous dit si votre code est juste. Ce module vous apprend à écrire ce test vous-mêmes : du code qui dira, tout seul et à chaque lancement, que quelque chose s'est cassé.</w:t>
      </w:r>
    </w:p>
    <w:p>
      <w:pPr>
        <w:spacing w:after="120"/>
      </w:pPr>
      <w:r>
        <w:rPr>
          <w:sz w:val="22"/>
          <w:szCs w:val="22"/>
        </w:rPr>
        <w:t xml:space="preserve">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classe de test </w:t>
            </w:r>
            <w:r>
              <w:rPr>
                <w:rFonts w:ascii="Consolas" w:hAnsi="Consolas" w:cs="Consolas"/>
                <w:color w:val="000000"/>
                <w:sz w:val="18"/>
                <w:szCs w:val="18"/>
              </w:rPr>
              <w:t xml:space="preserve">JUnit</w:t>
            </w:r>
            <w:r>
              <w:rPr>
                <w:sz w:val="22"/>
                <w:szCs w:val="22"/>
              </w:rPr>
              <w:t xml:space="preserve">, au bon endroit, avec des tests en trois temps ;</w:t>
            </w:r>
          </w:p>
          <w:p>
            <w:pPr>
              <w:spacing w:after="80"/>
            </w:pPr>
            <w:r>
              <w:rPr>
                <w:sz w:val="22"/>
                <w:szCs w:val="22"/>
              </w:rPr>
              <w:t xml:space="preserve">•  choisir l'assertion la plus précise, et vérifier qu'une exception est levée ;</w:t>
            </w:r>
          </w:p>
          <w:p>
            <w:pPr>
              <w:spacing w:after="80"/>
            </w:pPr>
            <w:r>
              <w:rPr>
                <w:sz w:val="22"/>
                <w:szCs w:val="22"/>
              </w:rPr>
              <w:t xml:space="preserve">•  traduire une documentation en liste de tests, y compris pour les cas d'échec ;</w:t>
            </w:r>
          </w:p>
          <w:p>
            <w:pPr>
              <w:spacing w:after="80"/>
            </w:pPr>
            <w:r>
              <w:rPr>
                <w:sz w:val="22"/>
                <w:szCs w:val="22"/>
              </w:rPr>
              <w:t xml:space="preserve">•  choisir les cas à tester par familles et par frontières, et justifier chaque test par le défaut qu'il attrape ;</w:t>
            </w:r>
          </w:p>
          <w:p>
            <w:pPr>
              <w:spacing w:after="80"/>
            </w:pPr>
            <w:r>
              <w:rPr>
                <w:sz w:val="22"/>
                <w:szCs w:val="22"/>
              </w:rPr>
              <w:t xml:space="preserve">•  lire un test rouge, et décider qui a tort, du code ou du test ;</w:t>
            </w:r>
          </w:p>
          <w:p>
            <w:pPr>
              <w:spacing w:after="0"/>
            </w:pPr>
            <w:r>
              <w:rPr>
                <w:sz w:val="22"/>
                <w:szCs w:val="22"/>
              </w:rPr>
              <w:t xml:space="preserve">•  rendre testable une classe qui dépend d'une fenêtre, de la date du jour ou du hasard.</w:t>
            </w:r>
          </w:p>
        </w:tc>
      </w:tr>
    </w:tbl>
    <w:p>
      <w:pPr>
        <w:spacing w:after="60"/>
      </w:pPr>
    </w:p>
    <w:p>
      <w:pPr>
        <w:pStyle w:val="Heading1"/>
        <w:keepNext/>
        <w:spacing w:after="160" w:before="360"/>
      </w:pPr>
      <w:r>
        <w:rPr>
          <w:b/>
          <w:bCs/>
          <w:color w:val="000000"/>
          <w:sz w:val="30"/>
          <w:szCs w:val="30"/>
        </w:rPr>
        <w:t xml:space="preserve">JUN §1 — À vous d'écrire les tests</w:t>
      </w:r>
    </w:p>
    <w:p>
      <w:pPr>
        <w:pStyle w:val="Heading2"/>
        <w:keepNext/>
        <w:spacing w:after="100" w:before="240"/>
      </w:pPr>
      <w:r>
        <w:rPr>
          <w:b/>
          <w:bCs/>
          <w:color w:val="595959"/>
          <w:sz w:val="24"/>
          <w:szCs w:val="24"/>
        </w:rPr>
        <w:t xml:space="preserve">Qui écrit quoi</w:t>
      </w:r>
    </w:p>
    <w:p>
      <w:pPr>
        <w:spacing w:after="120"/>
      </w:pPr>
      <w:r>
        <w:rPr>
          <w:sz w:val="22"/>
          <w:szCs w:val="22"/>
        </w:rPr>
        <w:t xml:space="preserve">Jusqu'ici, le test était fourni et vous écriviez le code. Dans ce module, les rôles s'inversent : c'est à vous d'écrire les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7"/>
        <w:gridCol w:w="3421"/>
        <w:gridCol w:w="4212"/>
      </w:tblGrid>
      <w:tr>
        <w:trPr>
          <w:tblHeader/>
        </w:trPr>
        <w:tc>
          <w:tcPr>
            <w:tcW w:type="dxa" w:w="1727"/>
            <w:shd w:fill="E8E8E8" w:val="clear"/>
            <w:tcMar>
              <w:top w:type="dxa" w:w="55"/>
              <w:left w:type="dxa" w:w="100"/>
              <w:bottom w:type="dxa" w:w="55"/>
              <w:right w:type="dxa" w:w="100"/>
            </w:tcMar>
          </w:tcPr>
          <w:p>
            <w:pPr>
              <w:spacing w:after="0"/>
            </w:pPr>
            <w:r>
              <w:rPr>
                <w:b/>
                <w:bCs/>
                <w:sz w:val="20"/>
                <w:szCs w:val="20"/>
              </w:rPr>
              <w:t xml:space="preserve">Exercice</w:t>
            </w:r>
          </w:p>
        </w:tc>
        <w:tc>
          <w:tcPr>
            <w:tcW w:type="dxa" w:w="3421"/>
            <w:shd w:fill="E8E8E8" w:val="clear"/>
            <w:tcMar>
              <w:top w:type="dxa" w:w="55"/>
              <w:left w:type="dxa" w:w="100"/>
              <w:bottom w:type="dxa" w:w="55"/>
              <w:right w:type="dxa" w:w="100"/>
            </w:tcMar>
          </w:tcPr>
          <w:p>
            <w:pPr>
              <w:spacing w:after="0"/>
            </w:pPr>
            <w:r>
              <w:rPr>
                <w:b/>
                <w:bCs/>
                <w:sz w:val="20"/>
                <w:szCs w:val="20"/>
              </w:rPr>
              <w:t xml:space="preserve">Fourni</w:t>
            </w:r>
          </w:p>
        </w:tc>
        <w:tc>
          <w:tcPr>
            <w:tcW w:type="dxa" w:w="4212"/>
            <w:shd w:fill="E8E8E8" w:val="clear"/>
            <w:tcMar>
              <w:top w:type="dxa" w:w="55"/>
              <w:left w:type="dxa" w:w="100"/>
              <w:bottom w:type="dxa" w:w="55"/>
              <w:right w:type="dxa" w:w="100"/>
            </w:tcMar>
          </w:tcPr>
          <w:p>
            <w:pPr>
              <w:spacing w:after="0"/>
            </w:pPr>
            <w:r>
              <w:rPr>
                <w:b/>
                <w:bCs/>
                <w:sz w:val="20"/>
                <w:szCs w:val="20"/>
              </w:rPr>
              <w:t xml:space="preserve">À écrire</w:t>
            </w:r>
          </w:p>
        </w:tc>
      </w:tr>
      <w:tr>
        <w:trPr>
          <w:cantSplit/>
        </w:trPr>
        <w:tc>
          <w:tcPr>
            <w:tcW w:type="dxa" w:w="1727"/>
            <w:tcMar>
              <w:top w:type="dxa" w:w="55"/>
              <w:left w:type="dxa" w:w="100"/>
              <w:bottom w:type="dxa" w:w="55"/>
              <w:right w:type="dxa" w:w="100"/>
            </w:tcMar>
          </w:tcPr>
          <w:p>
            <w:pPr>
              <w:spacing w:after="0"/>
            </w:pPr>
            <w:r>
              <w:rPr>
                <w:sz w:val="20"/>
                <w:szCs w:val="20"/>
              </w:rPr>
              <w:t xml:space="preserve">jusqu'ici</w:t>
            </w:r>
          </w:p>
        </w:tc>
        <w:tc>
          <w:tcPr>
            <w:tcW w:type="dxa" w:w="3421"/>
            <w:tcMar>
              <w:top w:type="dxa" w:w="55"/>
              <w:left w:type="dxa" w:w="100"/>
              <w:bottom w:type="dxa" w:w="55"/>
              <w:right w:type="dxa" w:w="100"/>
            </w:tcMar>
          </w:tcPr>
          <w:p>
            <w:pPr>
              <w:spacing w:after="0"/>
            </w:pPr>
            <w:r>
              <w:rPr>
                <w:sz w:val="20"/>
                <w:szCs w:val="20"/>
              </w:rPr>
              <w:t xml:space="preserve">le test</w:t>
            </w:r>
          </w:p>
        </w:tc>
        <w:tc>
          <w:tcPr>
            <w:tcW w:type="dxa" w:w="4212"/>
            <w:tcMar>
              <w:top w:type="dxa" w:w="55"/>
              <w:left w:type="dxa" w:w="100"/>
              <w:bottom w:type="dxa" w:w="55"/>
              <w:right w:type="dxa" w:w="100"/>
            </w:tcMar>
          </w:tcPr>
          <w:p>
            <w:pPr>
              <w:spacing w:after="0"/>
            </w:pPr>
            <w:r>
              <w:rPr>
                <w:sz w:val="20"/>
                <w:szCs w:val="20"/>
              </w:rPr>
              <w:t xml:space="preserve">le code</w:t>
            </w:r>
          </w:p>
        </w:tc>
      </w:tr>
      <w:tr>
        <w:trPr>
          <w:cantSplit/>
        </w:trPr>
        <w:tc>
          <w:tcPr>
            <w:tcW w:type="dxa" w:w="1727"/>
            <w:tcMar>
              <w:top w:type="dxa" w:w="55"/>
              <w:left w:type="dxa" w:w="100"/>
              <w:bottom w:type="dxa" w:w="55"/>
              <w:right w:type="dxa" w:w="100"/>
            </w:tcMar>
          </w:tcPr>
          <w:p>
            <w:pPr>
              <w:spacing w:after="0"/>
            </w:pPr>
            <w:r>
              <w:rPr>
                <w:rFonts w:ascii="Consolas" w:hAnsi="Consolas" w:cs="Consolas"/>
                <w:color w:val="000000"/>
                <w:sz w:val="18"/>
                <w:szCs w:val="18"/>
              </w:rPr>
              <w:t xml:space="preserve">JUN.1</w:t>
            </w:r>
          </w:p>
        </w:tc>
        <w:tc>
          <w:tcPr>
            <w:tcW w:type="dxa" w:w="3421"/>
            <w:tcMar>
              <w:top w:type="dxa" w:w="55"/>
              <w:left w:type="dxa" w:w="100"/>
              <w:bottom w:type="dxa" w:w="55"/>
              <w:right w:type="dxa" w:w="100"/>
            </w:tcMar>
          </w:tcPr>
          <w:p>
            <w:pPr>
              <w:spacing w:after="0"/>
            </w:pPr>
            <w:r>
              <w:rPr>
                <w:sz w:val="20"/>
                <w:szCs w:val="20"/>
              </w:rPr>
              <w:t xml:space="preserve">le test</w:t>
            </w:r>
          </w:p>
        </w:tc>
        <w:tc>
          <w:tcPr>
            <w:tcW w:type="dxa" w:w="4212"/>
            <w:tcMar>
              <w:top w:type="dxa" w:w="55"/>
              <w:left w:type="dxa" w:w="100"/>
              <w:bottom w:type="dxa" w:w="55"/>
              <w:right w:type="dxa" w:w="100"/>
            </w:tcMar>
          </w:tcPr>
          <w:p>
            <w:pPr>
              <w:spacing w:after="0"/>
            </w:pPr>
            <w:r>
              <w:rPr>
                <w:sz w:val="20"/>
                <w:szCs w:val="20"/>
              </w:rPr>
              <w:t xml:space="preserve">le code, une dernière fois</w:t>
            </w:r>
          </w:p>
        </w:tc>
      </w:tr>
      <w:tr>
        <w:trPr>
          <w:cantSplit/>
        </w:trPr>
        <w:tc>
          <w:tcPr>
            <w:tcW w:type="dxa" w:w="1727"/>
            <w:tcMar>
              <w:top w:type="dxa" w:w="55"/>
              <w:left w:type="dxa" w:w="100"/>
              <w:bottom w:type="dxa" w:w="55"/>
              <w:right w:type="dxa" w:w="100"/>
            </w:tcMar>
          </w:tcPr>
          <w:p>
            <w:pPr>
              <w:spacing w:after="0"/>
            </w:pPr>
            <w:r>
              <w:rPr>
                <w:rFonts w:ascii="Consolas" w:hAnsi="Consolas" w:cs="Consolas"/>
                <w:color w:val="000000"/>
                <w:sz w:val="18"/>
                <w:szCs w:val="18"/>
              </w:rPr>
              <w:t xml:space="preserve">JUN.2</w:t>
            </w:r>
          </w:p>
        </w:tc>
        <w:tc>
          <w:tcPr>
            <w:tcW w:type="dxa" w:w="3421"/>
            <w:tcMar>
              <w:top w:type="dxa" w:w="55"/>
              <w:left w:type="dxa" w:w="100"/>
              <w:bottom w:type="dxa" w:w="55"/>
              <w:right w:type="dxa" w:w="100"/>
            </w:tcMar>
          </w:tcPr>
          <w:p>
            <w:pPr>
              <w:spacing w:after="0"/>
            </w:pPr>
            <w:r>
              <w:rPr>
                <w:sz w:val="20"/>
                <w:szCs w:val="20"/>
              </w:rPr>
              <w:t xml:space="preserve">quatre tirelires</w:t>
            </w:r>
          </w:p>
        </w:tc>
        <w:tc>
          <w:tcPr>
            <w:tcW w:type="dxa" w:w="4212"/>
            <w:tcMar>
              <w:top w:type="dxa" w:w="55"/>
              <w:left w:type="dxa" w:w="100"/>
              <w:bottom w:type="dxa" w:w="55"/>
              <w:right w:type="dxa" w:w="100"/>
            </w:tcMar>
          </w:tcPr>
          <w:p>
            <w:pPr>
              <w:spacing w:after="0"/>
            </w:pPr>
            <w:r>
              <w:rPr>
                <w:sz w:val="20"/>
                <w:szCs w:val="20"/>
              </w:rPr>
              <w:t xml:space="preserve">la vérification</w:t>
            </w:r>
          </w:p>
        </w:tc>
      </w:tr>
      <w:tr>
        <w:trPr>
          <w:cantSplit/>
        </w:trPr>
        <w:tc>
          <w:tcPr>
            <w:tcW w:type="dxa" w:w="1727"/>
            <w:tcMar>
              <w:top w:type="dxa" w:w="55"/>
              <w:left w:type="dxa" w:w="100"/>
              <w:bottom w:type="dxa" w:w="55"/>
              <w:right w:type="dxa" w:w="100"/>
            </w:tcMar>
          </w:tcPr>
          <w:p>
            <w:pPr>
              <w:spacing w:after="0"/>
            </w:pPr>
            <w:r>
              <w:rPr>
                <w:rFonts w:ascii="Consolas" w:hAnsi="Consolas" w:cs="Consolas"/>
                <w:color w:val="000000"/>
                <w:sz w:val="18"/>
                <w:szCs w:val="18"/>
              </w:rPr>
              <w:t xml:space="preserve">JUN.3</w:t>
            </w:r>
          </w:p>
        </w:tc>
        <w:tc>
          <w:tcPr>
            <w:tcW w:type="dxa" w:w="3421"/>
            <w:tcMar>
              <w:top w:type="dxa" w:w="55"/>
              <w:left w:type="dxa" w:w="100"/>
              <w:bottom w:type="dxa" w:w="55"/>
              <w:right w:type="dxa" w:w="100"/>
            </w:tcMar>
          </w:tcPr>
          <w:p>
            <w:pPr>
              <w:spacing w:after="0"/>
            </w:pPr>
            <w:r>
              <w:rPr>
                <w:sz w:val="20"/>
                <w:szCs w:val="20"/>
              </w:rPr>
              <w:t xml:space="preserve">la classe </w:t>
            </w:r>
            <w:r>
              <w:rPr>
                <w:rFonts w:ascii="Consolas" w:hAnsi="Consolas" w:cs="Consolas"/>
                <w:color w:val="000000"/>
                <w:sz w:val="18"/>
                <w:szCs w:val="18"/>
              </w:rPr>
              <w:t xml:space="preserve">Moyenne</w:t>
            </w:r>
          </w:p>
        </w:tc>
        <w:tc>
          <w:tcPr>
            <w:tcW w:type="dxa" w:w="4212"/>
            <w:tcMar>
              <w:top w:type="dxa" w:w="55"/>
              <w:left w:type="dxa" w:w="100"/>
              <w:bottom w:type="dxa" w:w="55"/>
              <w:right w:type="dxa" w:w="100"/>
            </w:tcMar>
          </w:tcPr>
          <w:p>
            <w:pPr>
              <w:spacing w:after="0"/>
            </w:pPr>
            <w:r>
              <w:rPr>
                <w:sz w:val="20"/>
                <w:szCs w:val="20"/>
              </w:rPr>
              <w:t xml:space="preserve">sa classe de test</w:t>
            </w:r>
          </w:p>
        </w:tc>
      </w:tr>
      <w:tr>
        <w:trPr>
          <w:cantSplit/>
        </w:trPr>
        <w:tc>
          <w:tcPr>
            <w:tcW w:type="dxa" w:w="1727"/>
            <w:tcMar>
              <w:top w:type="dxa" w:w="55"/>
              <w:left w:type="dxa" w:w="100"/>
              <w:bottom w:type="dxa" w:w="55"/>
              <w:right w:type="dxa" w:w="100"/>
            </w:tcMar>
          </w:tcPr>
          <w:p>
            <w:pPr>
              <w:spacing w:after="0"/>
            </w:pPr>
            <w:r>
              <w:rPr>
                <w:sz w:val="20"/>
                <w:szCs w:val="20"/>
              </w:rPr>
              <w:t xml:space="preserve">l'examen</w:t>
            </w:r>
          </w:p>
        </w:tc>
        <w:tc>
          <w:tcPr>
            <w:tcW w:type="dxa" w:w="3421"/>
            <w:tcMar>
              <w:top w:type="dxa" w:w="55"/>
              <w:left w:type="dxa" w:w="100"/>
              <w:bottom w:type="dxa" w:w="55"/>
              <w:right w:type="dxa" w:w="100"/>
            </w:tcMar>
          </w:tcPr>
          <w:p>
            <w:pPr>
              <w:spacing w:after="0"/>
            </w:pPr>
            <w:r>
              <w:rPr>
                <w:sz w:val="20"/>
                <w:szCs w:val="20"/>
              </w:rPr>
              <w:t xml:space="preserve">une classe d'un tiers</w:t>
            </w:r>
          </w:p>
        </w:tc>
        <w:tc>
          <w:tcPr>
            <w:tcW w:type="dxa" w:w="4212"/>
            <w:tcMar>
              <w:top w:type="dxa" w:w="55"/>
              <w:left w:type="dxa" w:w="100"/>
              <w:bottom w:type="dxa" w:w="55"/>
              <w:right w:type="dxa" w:w="100"/>
            </w:tcMar>
          </w:tcPr>
          <w:p>
            <w:pPr>
              <w:spacing w:after="0"/>
            </w:pPr>
            <w:r>
              <w:rPr>
                <w:sz w:val="20"/>
                <w:szCs w:val="20"/>
              </w:rPr>
              <w:t xml:space="preserve">sa classe de test</w:t>
            </w:r>
          </w:p>
        </w:tc>
      </w:tr>
    </w:tbl>
    <w:p>
      <w:pPr>
        <w:spacing w:after="60"/>
      </w:pPr>
    </w:p>
    <w:p>
      <w:pPr>
        <w:spacing w:after="120"/>
      </w:pPr>
      <w:r>
        <w:rPr>
          <w:sz w:val="22"/>
          <w:szCs w:val="22"/>
        </w:rPr>
        <w:t xml:space="preserve">Lisez ce tableau de haut en bas : la colonne de droite change de nature. À partir de </w:t>
      </w:r>
      <w:r>
        <w:rPr>
          <w:rFonts w:ascii="Consolas" w:hAnsi="Consolas" w:cs="Consolas"/>
          <w:color w:val="000000"/>
          <w:sz w:val="18"/>
          <w:szCs w:val="18"/>
        </w:rPr>
        <w:t xml:space="preserve">JUN.2</w:t>
      </w:r>
      <w:r>
        <w:rPr>
          <w:sz w:val="22"/>
          <w:szCs w:val="22"/>
        </w:rPr>
        <w:t xml:space="preserve">, le code est déjà écrit, et souvent correct ; ce que vous rendez, c'est ce qui le vérifie. </w:t>
      </w:r>
      <w:r>
        <w:rPr>
          <w:rFonts w:ascii="Consolas" w:hAnsi="Consolas" w:cs="Consolas"/>
          <w:color w:val="000000"/>
          <w:sz w:val="18"/>
          <w:szCs w:val="18"/>
        </w:rPr>
        <w:t xml:space="preserve">JUN.1</w:t>
      </w:r>
      <w:r>
        <w:rPr>
          <w:sz w:val="22"/>
          <w:szCs w:val="22"/>
        </w:rPr>
        <w:t xml:space="preserve"> est la charnière : le test y est encore fourni, mais il ne sert plus seulement à dire vert ou rouge. Il est l'énoncé, et vous apprenez à le lire.</w:t>
      </w:r>
    </w:p>
    <w:p>
      <w:pPr>
        <w:spacing w:after="120"/>
      </w:pPr>
      <w:r>
        <w:rPr>
          <w:sz w:val="22"/>
          <w:szCs w:val="22"/>
        </w:rPr>
        <w:t xml:space="preserve">Conséquence pratique : le vert n'est plus la preuve que vous avez fini. Dans </w:t>
      </w:r>
      <w:r>
        <w:rPr>
          <w:rFonts w:ascii="Consolas" w:hAnsi="Consolas" w:cs="Consolas"/>
          <w:color w:val="000000"/>
          <w:sz w:val="18"/>
          <w:szCs w:val="18"/>
        </w:rPr>
        <w:t xml:space="preserve">JUN.3</w:t>
      </w:r>
      <w:r>
        <w:rPr>
          <w:sz w:val="22"/>
          <w:szCs w:val="22"/>
        </w:rPr>
        <w:t xml:space="preserve">, la classe de test fournie contrôle la </w:t>
      </w:r>
      <w:r>
        <w:rPr>
          <w:i/>
          <w:iCs/>
          <w:sz w:val="22"/>
          <w:szCs w:val="22"/>
        </w:rPr>
        <w:t xml:space="preserve">forme</w:t>
      </w:r>
      <w:r>
        <w:rPr>
          <w:sz w:val="22"/>
          <w:szCs w:val="22"/>
        </w:rPr>
        <w:t xml:space="preserve"> de la vôtre, pas sa valeur. Personne ne peut la contrôler à votre place, et c'est exactement ce que l'examen évalue.</w:t>
      </w:r>
    </w:p>
    <w:p>
      <w:pPr>
        <w:pStyle w:val="Heading2"/>
        <w:keepNext/>
        <w:spacing w:after="100" w:before="240"/>
      </w:pPr>
      <w:r>
        <w:rPr>
          <w:b/>
          <w:bCs/>
          <w:color w:val="595959"/>
          <w:sz w:val="24"/>
          <w:szCs w:val="24"/>
        </w:rPr>
        <w:t xml:space="preserve">Un programme qui affiche ne vérifie rien</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static void main(String[] args)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throws SalleCompleteException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salle.reserver(2);</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System.out.println(salle.placesLibres());   // 98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pPr>
        <w:spacing w:after="120"/>
      </w:pPr>
      <w:r>
        <w:rPr>
          <w:sz w:val="22"/>
          <w:szCs w:val="22"/>
        </w:rPr>
        <w:t xml:space="preserve">Un test fait la même chose, à une différence près : il contient la réponse attendue. Il compare lui-même, et ne dit que vert ou rouge. C'est le « S » de F.I.R.S.T.</w:t>
      </w:r>
      <w:r>
        <w:rPr>
          <w:rStyle w:val="FootnoteReference"/>
        </w:rPr>
        <w:footnoteReference w:id="1"/>
      </w:r>
      <w:r>
        <w:rPr>
          <w:sz w:val="22"/>
          <w:szCs w:val="22"/>
        </w:rPr>
        <w:t xml:space="preserve">, </w:t>
      </w:r>
      <w:r>
        <w:rPr>
          <w:i/>
          <w:iCs/>
          <w:sz w:val="22"/>
          <w:szCs w:val="22"/>
        </w:rPr>
        <w:t xml:space="preserve">auto-vérifiant</w:t>
      </w:r>
      <w:r>
        <w:rPr>
          <w:sz w:val="22"/>
          <w:szCs w:val="22"/>
        </w:rPr>
        <w:t xml:space="preserve">, dans </w:t>
      </w:r>
      <w:r>
        <w:rPr>
          <w:rFonts w:ascii="Consolas" w:hAnsi="Consolas" w:cs="Consolas"/>
          <w:color w:val="000000"/>
          <w:sz w:val="18"/>
          <w:szCs w:val="18"/>
          <w:u w:val="none"/>
        </w:rPr>
        <w:t xml:space="preserve">CC-TST.3</w:t>
      </w:r>
      <w:r>
        <w:rPr>
          <w:sz w:val="22"/>
          <w:szCs w:val="22"/>
        </w:rPr>
        <w:t xml:space="preserve">.</w:t>
      </w:r>
    </w:p>
    <w:p>
      <w:pPr>
        <w:spacing w:after="120"/>
      </w:pPr>
      <w:r>
        <w:rPr>
          <w:sz w:val="22"/>
          <w:szCs w:val="22"/>
        </w:rPr>
        <w:t xml:space="preserve">La salle de spectacle servira d'exemple pour tout le module. Elle a une capacité, on y réserve des places, et elle refuse ce qu'elle ne peut pas servir.</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Demo_JUN</w:t>
            </w:r>
            <w:r>
              <w:rPr>
                <w:sz w:val="22"/>
                <w:szCs w:val="22"/>
              </w:rPr>
              <w:t xml:space="preserve"> : rouge, vert, puis nettoyer</w:t>
            </w:r>
          </w:p>
          <w:p>
            <w:pPr>
              <w:spacing w:after="0"/>
            </w:pPr>
            <w:r>
              <w:rPr>
                <w:sz w:val="22"/>
                <w:szCs w:val="22"/>
              </w:rPr>
              <w:t xml:space="preserve">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p>
        </w:tc>
      </w:tr>
    </w:tbl>
    <w:p>
      <w:pPr>
        <w:spacing w:after="60"/>
      </w:pPr>
    </w:p>
    <w:p>
      <w:pPr>
        <w:pStyle w:val="Heading1"/>
        <w:keepNext/>
        <w:spacing w:after="160" w:before="360"/>
      </w:pPr>
      <w:r>
        <w:rPr>
          <w:b/>
          <w:bCs/>
          <w:color w:val="000000"/>
          <w:sz w:val="30"/>
          <w:szCs w:val="30"/>
        </w:rPr>
        <w:t xml:space="preserve">JUN §2 — Ce qu'un test contient</w:t>
      </w:r>
    </w:p>
    <w:p>
      <w:pPr>
        <w:pStyle w:val="Heading2"/>
        <w:keepNext/>
        <w:spacing w:after="100" w:before="240"/>
      </w:pPr>
      <w:r>
        <w:rPr>
          <w:b/>
          <w:bCs/>
          <w:color w:val="595959"/>
          <w:sz w:val="24"/>
          <w:szCs w:val="24"/>
        </w:rPr>
        <w:t xml:space="preserve">Où vit une classe de test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package be.ephec.java.spectacle;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import org.junit.jupiter.api.Test;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import static org.junit.jupiter.api.Assertions.assertEquals;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class SalleTest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une methode par comportement verifie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ListParagraph"/>
        <w:numPr>
          <w:ilvl w:val="0"/>
          <w:numId w:val="2"/>
        </w:numPr>
        <w:spacing w:after="60"/>
      </w:pPr>
      <w:r>
        <w:rPr>
          <w:b/>
          <w:bCs/>
          <w:sz w:val="22"/>
          <w:szCs w:val="22"/>
        </w:rPr>
        <w:t xml:space="preserve">Dans </w:t>
      </w:r>
      <w:r>
        <w:rPr>
          <w:rFonts w:ascii="Consolas" w:hAnsi="Consolas" w:cs="Consolas"/>
          <w:b/>
          <w:bCs/>
          <w:color w:val="000000"/>
          <w:sz w:val="18"/>
          <w:szCs w:val="18"/>
        </w:rPr>
        <w:t xml:space="preserve">src/test/java</w:t>
      </w:r>
      <w:r>
        <w:rPr>
          <w:b/>
          <w:bCs/>
          <w:sz w:val="22"/>
          <w:szCs w:val="22"/>
        </w:rPr>
        <w:t xml:space="preserve">, sous le même package que la classe testée.</w:t>
      </w:r>
      <w:r>
        <w:rPr>
          <w:sz w:val="22"/>
          <w:szCs w:val="22"/>
        </w:rPr>
        <w:t xml:space="preserve"> Les deux arborescences se superposent : la classe de test voit sa classe comme une voisine (voir </w:t>
      </w:r>
      <w:r>
        <w:rPr>
          <w:rFonts w:ascii="Consolas" w:hAnsi="Consolas" w:cs="Consolas"/>
          <w:color w:val="000000"/>
          <w:sz w:val="18"/>
          <w:szCs w:val="18"/>
        </w:rPr>
        <w:t xml:space="preserve">PKG §1</w:t>
      </w:r>
      <w:r>
        <w:rPr>
          <w:sz w:val="22"/>
          <w:szCs w:val="22"/>
        </w:rPr>
        <w:t xml:space="preserve">).</w:t>
      </w:r>
    </w:p>
    <w:p>
      <w:pPr>
        <w:pStyle w:val="ListParagraph"/>
        <w:numPr>
          <w:ilvl w:val="0"/>
          <w:numId w:val="2"/>
        </w:numPr>
        <w:spacing w:after="60"/>
      </w:pPr>
      <w:r>
        <w:rPr>
          <w:b/>
          <w:bCs/>
          <w:sz w:val="22"/>
          <w:szCs w:val="22"/>
        </w:rPr>
        <w:t xml:space="preserve">Son nom est celui de la classe, suivi de </w:t>
      </w:r>
      <w:r>
        <w:rPr>
          <w:rFonts w:ascii="Consolas" w:hAnsi="Consolas" w:cs="Consolas"/>
          <w:b/>
          <w:bCs/>
          <w:color w:val="000000"/>
          <w:sz w:val="18"/>
          <w:szCs w:val="18"/>
        </w:rPr>
        <w:t xml:space="preserve">Test</w:t>
      </w:r>
      <w:r>
        <w:rPr>
          <w:b/>
          <w:bCs/>
          <w:sz w:val="22"/>
          <w:szCs w:val="22"/>
        </w:rPr>
        <w:t xml:space="preserve">.</w:t>
      </w:r>
    </w:p>
    <w:p>
      <w:pPr>
        <w:pStyle w:val="ListParagraph"/>
        <w:numPr>
          <w:ilvl w:val="0"/>
          <w:numId w:val="2"/>
        </w:numPr>
        <w:spacing w:after="60"/>
      </w:pPr>
      <w:r>
        <w:rPr>
          <w:rFonts w:ascii="Consolas" w:hAnsi="Consolas" w:cs="Consolas"/>
          <w:b/>
          <w:bCs/>
          <w:color w:val="000000"/>
          <w:sz w:val="18"/>
          <w:szCs w:val="18"/>
        </w:rPr>
        <w:t xml:space="preserve">JUnit</w:t>
      </w:r>
      <w:r>
        <w:rPr>
          <w:b/>
          <w:bCs/>
          <w:sz w:val="22"/>
          <w:szCs w:val="22"/>
        </w:rPr>
        <w:t xml:space="preserve"> n'est visible que de ce côté.</w:t>
      </w:r>
      <w:r>
        <w:rPr>
          <w:sz w:val="22"/>
          <w:szCs w:val="22"/>
        </w:rPr>
        <w:t xml:space="preserve"> Le projet Maven du cours ne laisse </w:t>
      </w:r>
      <w:r>
        <w:rPr>
          <w:rFonts w:ascii="Consolas" w:hAnsi="Consolas" w:cs="Consolas"/>
          <w:color w:val="000000"/>
          <w:sz w:val="18"/>
          <w:szCs w:val="18"/>
        </w:rPr>
        <w:t xml:space="preserve">JUnit</w:t>
      </w:r>
      <w:r>
        <w:rPr>
          <w:sz w:val="22"/>
          <w:szCs w:val="22"/>
        </w:rPr>
        <w:t xml:space="preserve"> entrer que dans </w:t>
      </w:r>
      <w:r>
        <w:rPr>
          <w:rFonts w:ascii="Consolas" w:hAnsi="Consolas" w:cs="Consolas"/>
          <w:color w:val="000000"/>
          <w:sz w:val="18"/>
          <w:szCs w:val="18"/>
        </w:rPr>
        <w:t xml:space="preserve">src/test</w:t>
      </w:r>
      <w:r>
        <w:rPr>
          <w:sz w:val="22"/>
          <w:szCs w:val="22"/>
        </w:rPr>
        <w:t xml:space="preserve"> ; tenter de l'importer dans </w:t>
      </w:r>
      <w:r>
        <w:rPr>
          <w:rFonts w:ascii="Consolas" w:hAnsi="Consolas" w:cs="Consolas"/>
          <w:color w:val="000000"/>
          <w:sz w:val="18"/>
          <w:szCs w:val="18"/>
        </w:rPr>
        <w:t xml:space="preserve">src/main</w:t>
      </w:r>
      <w:r>
        <w:rPr>
          <w:sz w:val="22"/>
          <w:szCs w:val="22"/>
        </w:rPr>
        <w:t xml:space="preserve"> ne compile pas, et c'est voulu (</w:t>
      </w:r>
      <w:r>
        <w:rPr>
          <w:rFonts w:ascii="Consolas" w:hAnsi="Consolas" w:cs="Consolas"/>
          <w:color w:val="000000"/>
          <w:sz w:val="18"/>
          <w:szCs w:val="18"/>
        </w:rPr>
        <w:t xml:space="preserve">TEC-MVN.2</w:t>
      </w:r>
      <w:r>
        <w:rPr>
          <w:sz w:val="22"/>
          <w:szCs w:val="22"/>
        </w:rPr>
        <w:t xml:space="preserve">).</w:t>
      </w:r>
    </w:p>
    <w:p>
      <w:pPr>
        <w:spacing w:after="120"/>
      </w:pPr>
      <w:r>
        <w:rPr>
          <w:sz w:val="22"/>
          <w:szCs w:val="22"/>
        </w:rPr>
        <w:t xml:space="preserve">Notez bien : le code « utile » que vous produisez, celui qui partira en production, se trouve dans le dossier </w:t>
      </w:r>
      <w:r>
        <w:rPr>
          <w:rFonts w:ascii="Consolas" w:hAnsi="Consolas" w:cs="Consolas"/>
          <w:color w:val="000000"/>
          <w:sz w:val="18"/>
          <w:szCs w:val="18"/>
        </w:rPr>
        <w:t xml:space="preserve">src/main/java</w:t>
      </w:r>
      <w:r>
        <w:rPr>
          <w:sz w:val="22"/>
          <w:szCs w:val="22"/>
        </w:rPr>
        <w:t xml:space="preserve"> ; le code de test, qui ne doit pas partir en production, est dans </w:t>
      </w:r>
      <w:r>
        <w:rPr>
          <w:rFonts w:ascii="Consolas" w:hAnsi="Consolas" w:cs="Consolas"/>
          <w:color w:val="000000"/>
          <w:sz w:val="18"/>
          <w:szCs w:val="18"/>
        </w:rPr>
        <w:t xml:space="preserve">src/test/java</w:t>
      </w:r>
      <w:r>
        <w:rPr>
          <w:sz w:val="22"/>
          <w:szCs w:val="22"/>
        </w:rPr>
        <w:t xml:space="preserve">.</w:t>
      </w:r>
    </w:p>
    <w:p>
      <w:pPr>
        <w:spacing w:after="120"/>
      </w:pPr>
      <w:r>
        <w:rPr>
          <w:sz w:val="22"/>
          <w:szCs w:val="22"/>
        </w:rPr>
        <w:t xml:space="preserve">L'</w:t>
      </w:r>
      <w:r>
        <w:rPr>
          <w:rFonts w:ascii="Consolas" w:hAnsi="Consolas" w:cs="Consolas"/>
          <w:color w:val="000000"/>
          <w:sz w:val="18"/>
          <w:szCs w:val="18"/>
        </w:rPr>
        <w:t xml:space="preserve">import static</w:t>
      </w:r>
      <w:r>
        <w:rPr>
          <w:sz w:val="22"/>
          <w:szCs w:val="22"/>
        </w:rPr>
        <w:t xml:space="preserve"> est nouveau. Il importe une méthode statique, ici </w:t>
      </w:r>
      <w:r>
        <w:rPr>
          <w:rFonts w:ascii="Consolas" w:hAnsi="Consolas" w:cs="Consolas"/>
          <w:color w:val="000000"/>
          <w:sz w:val="18"/>
          <w:szCs w:val="18"/>
        </w:rPr>
        <w:t xml:space="preserve">assertEquals</w:t>
      </w:r>
      <w:r>
        <w:rPr>
          <w:sz w:val="22"/>
          <w:szCs w:val="22"/>
        </w:rPr>
        <w:t xml:space="preserve"> de la classe </w:t>
      </w:r>
      <w:r>
        <w:rPr>
          <w:rFonts w:ascii="Consolas" w:hAnsi="Consolas" w:cs="Consolas"/>
          <w:color w:val="000000"/>
          <w:sz w:val="18"/>
          <w:szCs w:val="18"/>
        </w:rPr>
        <w:t xml:space="preserve">Assertions</w:t>
      </w:r>
      <w:r>
        <w:rPr>
          <w:sz w:val="22"/>
          <w:szCs w:val="22"/>
        </w:rPr>
        <w:t xml:space="preserve">, pour l'appeler sans écrire le nom de la classe devant. Toutes les assertions de </w:t>
      </w:r>
      <w:r>
        <w:rPr>
          <w:rFonts w:ascii="Consolas" w:hAnsi="Consolas" w:cs="Consolas"/>
          <w:color w:val="000000"/>
          <w:sz w:val="18"/>
          <w:szCs w:val="18"/>
        </w:rPr>
        <w:t xml:space="preserve">JUnit</w:t>
      </w:r>
      <w:r>
        <w:rPr>
          <w:sz w:val="22"/>
          <w:szCs w:val="22"/>
        </w:rPr>
        <w:t xml:space="preserve"> 5 vivent dans </w:t>
      </w:r>
      <w:r>
        <w:rPr>
          <w:rFonts w:ascii="Consolas" w:hAnsi="Consolas" w:cs="Consolas"/>
          <w:color w:val="000000"/>
          <w:sz w:val="18"/>
          <w:szCs w:val="18"/>
        </w:rPr>
        <w:t xml:space="preserve">org.junit.jupiter.api.Assertions</w:t>
      </w:r>
      <w:r>
        <w:rPr>
          <w:sz w:val="22"/>
          <w:szCs w:val="22"/>
        </w:rPr>
        <w:t xml:space="preserve">.</w:t>
      </w:r>
    </w:p>
    <w:p>
      <w:pPr>
        <w:spacing w:after="120"/>
      </w:pPr>
      <w:r>
        <w:rPr>
          <w:sz w:val="22"/>
          <w:szCs w:val="22"/>
        </w:rPr>
        <w:t xml:space="preserve">Dans IntelliJ, </w:t>
      </w:r>
      <w:r>
        <w:rPr>
          <w:rFonts w:ascii="Consolas" w:hAnsi="Consolas" w:cs="Consolas"/>
          <w:color w:val="000000"/>
          <w:sz w:val="18"/>
          <w:szCs w:val="18"/>
        </w:rPr>
        <w:t xml:space="preserve">Ctrl+Shift+T</w:t>
      </w:r>
      <w:r>
        <w:rPr>
          <w:sz w:val="22"/>
          <w:szCs w:val="22"/>
        </w:rPr>
        <w:t xml:space="preserve"> depuis la classe propose de créer sa classe de test au bon endroit. À l'examen, si les noms de </w:t>
      </w:r>
      <w:r>
        <w:rPr>
          <w:rFonts w:ascii="Consolas" w:hAnsi="Consolas" w:cs="Consolas"/>
          <w:color w:val="000000"/>
          <w:sz w:val="18"/>
          <w:szCs w:val="18"/>
        </w:rPr>
        <w:t xml:space="preserve">JUnit</w:t>
      </w:r>
      <w:r>
        <w:rPr>
          <w:sz w:val="22"/>
          <w:szCs w:val="22"/>
        </w:rPr>
        <w:t xml:space="preserve"> restent en rouge, l'énoncé rappelle l'option qui l'ajoute au projet.</w:t>
      </w:r>
    </w:p>
    <w:p>
      <w:pPr>
        <w:pStyle w:val="Heading2"/>
        <w:keepNext/>
        <w:spacing w:after="100" w:before="240"/>
      </w:pPr>
      <w:r>
        <w:rPr>
          <w:rFonts w:ascii="Consolas" w:cs="Consolas" w:eastAsia="Consolas" w:hAnsi="Consolas"/>
          <w:b/>
          <w:bCs/>
          <w:color w:val="000000"/>
          <w:sz w:val="20"/>
          <w:szCs w:val="20"/>
        </w:rPr>
        <w:t xml:space="preserve">@Test</w:t>
      </w:r>
      <w:r>
        <w:rPr>
          <w:b/>
          <w:bCs/>
          <w:color w:val="595959"/>
          <w:sz w:val="24"/>
          <w:szCs w:val="24"/>
        </w:rPr>
        <w:t xml:space="preserve">, puis une assertion</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uneSalleNeuveEstEntierementLibre()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int libres =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assertEquals(100, 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"Une salle neuve de 100 places doit etre entierement libre");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L'annotation </w:t>
      </w:r>
      <w:r>
        <w:rPr>
          <w:rFonts w:ascii="Consolas" w:hAnsi="Consolas" w:cs="Consolas"/>
          <w:color w:val="000000"/>
          <w:sz w:val="18"/>
          <w:szCs w:val="18"/>
        </w:rPr>
        <w:t xml:space="preserve">@Test</w:t>
      </w:r>
      <w:r>
        <w:rPr>
          <w:sz w:val="22"/>
          <w:szCs w:val="22"/>
        </w:rPr>
        <w:t xml:space="preserve"> fait d'une méthode un test, que </w:t>
      </w:r>
      <w:r>
        <w:rPr>
          <w:rFonts w:ascii="Consolas" w:hAnsi="Consolas" w:cs="Consolas"/>
          <w:color w:val="000000"/>
          <w:sz w:val="18"/>
          <w:szCs w:val="18"/>
        </w:rPr>
        <w:t xml:space="preserve">JUnit</w:t>
      </w:r>
      <w:r>
        <w:rPr>
          <w:sz w:val="22"/>
          <w:szCs w:val="22"/>
        </w:rPr>
        <w:t xml:space="preserve"> lance seul. Une méthode de test ne reçoit rien et ne retourne rien. Il n'y a pas de </w:t>
      </w:r>
      <w:r>
        <w:rPr>
          <w:rFonts w:ascii="Consolas" w:hAnsi="Consolas" w:cs="Consolas"/>
          <w:color w:val="000000"/>
          <w:sz w:val="18"/>
          <w:szCs w:val="18"/>
        </w:rPr>
        <w:t xml:space="preserve">main</w:t>
      </w:r>
      <w:r>
        <w:rPr>
          <w:sz w:val="22"/>
          <w:szCs w:val="22"/>
        </w:rPr>
        <w:t xml:space="preserve"> : </w:t>
      </w:r>
      <w:r>
        <w:rPr>
          <w:rFonts w:ascii="Consolas" w:hAnsi="Consolas" w:cs="Consolas"/>
          <w:color w:val="000000"/>
          <w:sz w:val="18"/>
          <w:szCs w:val="18"/>
        </w:rPr>
        <w:t xml:space="preserve">JUnit</w:t>
      </w:r>
      <w:r>
        <w:rPr>
          <w:sz w:val="22"/>
          <w:szCs w:val="22"/>
        </w:rPr>
        <w:t xml:space="preserve"> cherche toutes les méthodes annotées </w:t>
      </w:r>
      <w:r>
        <w:rPr>
          <w:rFonts w:ascii="Consolas" w:hAnsi="Consolas" w:cs="Consolas"/>
          <w:color w:val="000000"/>
          <w:sz w:val="18"/>
          <w:szCs w:val="18"/>
        </w:rPr>
        <w:t xml:space="preserve">@Test</w:t>
      </w:r>
      <w:r>
        <w:rPr>
          <w:sz w:val="22"/>
          <w:szCs w:val="22"/>
        </w:rPr>
        <w:t xml:space="preserve"> et les lance une à une.</w:t>
      </w:r>
    </w:p>
    <w:p>
      <w:pPr>
        <w:spacing w:after="120"/>
      </w:pPr>
      <w:r>
        <w:rPr>
          <w:sz w:val="22"/>
          <w:szCs w:val="22"/>
        </w:rPr>
        <w:t xml:space="preserve">Les trois temps se lisent dans le code :</w:t>
      </w:r>
    </w:p>
    <w:p>
      <w:pPr>
        <w:tabs>
          <w:tab w:val="left" w:pos="567"/>
        </w:tabs>
        <w:spacing w:after="60"/>
        <w:ind w:left="567" w:hanging="283"/>
      </w:pPr>
      <w:r>
        <w:rPr>
          <w:sz w:val="22"/>
          <w:szCs w:val="22"/>
        </w:rPr>
        <w:t xml:space="preserve">1.	</w:t>
      </w:r>
      <w:r>
        <w:rPr>
          <w:i/>
          <w:iCs/>
          <w:sz w:val="22"/>
          <w:szCs w:val="22"/>
        </w:rPr>
        <w:t xml:space="preserve">préparer</w:t>
      </w:r>
      <w:r>
        <w:rPr>
          <w:sz w:val="22"/>
          <w:szCs w:val="22"/>
        </w:rPr>
        <w:t xml:space="preserve"> la salle ;</w:t>
      </w:r>
    </w:p>
    <w:p>
      <w:pPr>
        <w:tabs>
          <w:tab w:val="left" w:pos="567"/>
        </w:tabs>
        <w:spacing w:after="60"/>
        <w:ind w:left="567" w:hanging="283"/>
      </w:pPr>
      <w:r>
        <w:rPr>
          <w:sz w:val="22"/>
          <w:szCs w:val="22"/>
        </w:rPr>
        <w:t xml:space="preserve">2.	</w:t>
      </w:r>
      <w:r>
        <w:rPr>
          <w:i/>
          <w:iCs/>
          <w:sz w:val="22"/>
          <w:szCs w:val="22"/>
        </w:rPr>
        <w:t xml:space="preserve">agir</w:t>
      </w:r>
      <w:r>
        <w:rPr>
          <w:sz w:val="22"/>
          <w:szCs w:val="22"/>
        </w:rPr>
        <w:t xml:space="preserve"> en demandant les places libres ;</w:t>
      </w:r>
    </w:p>
    <w:p>
      <w:pPr>
        <w:tabs>
          <w:tab w:val="left" w:pos="567"/>
        </w:tabs>
        <w:spacing w:after="60"/>
        <w:ind w:left="567" w:hanging="283"/>
      </w:pPr>
      <w:r>
        <w:rPr>
          <w:sz w:val="22"/>
          <w:szCs w:val="22"/>
        </w:rPr>
        <w:t xml:space="preserve">3.	</w:t>
      </w:r>
      <w:r>
        <w:rPr>
          <w:i/>
          <w:iCs/>
          <w:sz w:val="22"/>
          <w:szCs w:val="22"/>
        </w:rPr>
        <w:t xml:space="preserve">vérifier</w:t>
      </w:r>
      <w:r>
        <w:rPr>
          <w:sz w:val="22"/>
          <w:szCs w:val="22"/>
        </w:rPr>
        <w:t xml:space="preserve"> le résultat.</w:t>
      </w:r>
    </w:p>
    <w:p>
      <w:pPr>
        <w:spacing w:after="60"/>
      </w:pPr>
    </w:p>
    <w:p>
      <w:pPr>
        <w:spacing w:after="120"/>
      </w:pPr>
      <w:r>
        <w:rPr>
          <w:sz w:val="22"/>
          <w:szCs w:val="22"/>
        </w:rPr>
        <w:t xml:space="preserve">Une ligne vide les sépare, et c'est la forme à donner à vos propres tests, à l'examen comme ailleurs. Vous ne la retrouverez pas dans tous les tests fournis avec les exercices : beaucoup ne vérifient que la forme d'une classe, en une ligne.</w:t>
      </w:r>
    </w:p>
    <w:p>
      <w:pPr>
        <w:spacing w:after="120"/>
      </w:pPr>
      <w:r>
        <w:rPr>
          <w:sz w:val="22"/>
          <w:szCs w:val="22"/>
        </w:rPr>
        <w:t xml:space="preserve">L'ordre des arguments compte : </w:t>
      </w:r>
      <w:r>
        <w:rPr>
          <w:rFonts w:ascii="Consolas" w:hAnsi="Consolas" w:cs="Consolas"/>
          <w:color w:val="000000"/>
          <w:sz w:val="18"/>
          <w:szCs w:val="18"/>
        </w:rPr>
        <w:t xml:space="preserve">assertEquals</w:t>
      </w:r>
      <w:r>
        <w:rPr>
          <w:sz w:val="22"/>
          <w:szCs w:val="22"/>
        </w:rPr>
        <w:t xml:space="preserve"> reçoit l'attendu d'abord, l'obtenu ensuite. En cas d'échec, </w:t>
      </w:r>
      <w:r>
        <w:rPr>
          <w:rFonts w:ascii="Consolas" w:hAnsi="Consolas" w:cs="Consolas"/>
          <w:color w:val="000000"/>
          <w:sz w:val="18"/>
          <w:szCs w:val="18"/>
        </w:rPr>
        <w:t xml:space="preserve">JUnit</w:t>
      </w:r>
      <w:r>
        <w:rPr>
          <w:sz w:val="22"/>
          <w:szCs w:val="22"/>
        </w:rPr>
        <w:t xml:space="preserve"> affiche </w:t>
      </w:r>
      <w:r>
        <w:rPr>
          <w:rFonts w:ascii="Consolas" w:hAnsi="Consolas" w:cs="Consolas"/>
          <w:color w:val="000000"/>
          <w:sz w:val="18"/>
          <w:szCs w:val="18"/>
        </w:rPr>
        <w:t xml:space="preserve">expected: &lt;100&gt; but was: &lt;0&gt;</w:t>
      </w:r>
      <w:r>
        <w:rPr>
          <w:sz w:val="22"/>
          <w:szCs w:val="22"/>
        </w:rPr>
        <w:t xml:space="preserve">. Si vous les inversez, le message perdra tout son sens.</w:t>
      </w:r>
    </w:p>
    <w:p>
      <w:pPr>
        <w:spacing w:after="120"/>
      </w:pPr>
      <w:r>
        <w:rPr>
          <w:sz w:val="22"/>
          <w:szCs w:val="22"/>
        </w:rPr>
        <w:t xml:space="preserve">Enfin, la ligne qui fait le test est la dernière. Sans elle, la méthode appelle du code, ne vérifie rien, et passe au vert : sans assertion, un test ne peut qu'être vert (</w:t>
      </w:r>
      <w:r>
        <w:rPr>
          <w:rFonts w:ascii="Consolas" w:hAnsi="Consolas" w:cs="Consolas"/>
          <w:color w:val="000000"/>
          <w:sz w:val="18"/>
          <w:szCs w:val="18"/>
          <w:u w:val="none"/>
        </w:rPr>
        <w:t xml:space="preserve">CC-TST.2</w:t>
      </w:r>
      <w:r>
        <w:rPr>
          <w:sz w:val="22"/>
          <w:szCs w:val="22"/>
        </w:rPr>
        <w:t xml:space="preserve">).</w:t>
      </w:r>
    </w:p>
    <w:p>
      <w:pPr>
        <w:pStyle w:val="Heading2"/>
        <w:keepNext/>
        <w:spacing w:after="100" w:before="240"/>
      </w:pPr>
      <w:r>
        <w:rPr>
          <w:b/>
          <w:bCs/>
          <w:color w:val="595959"/>
          <w:sz w:val="24"/>
          <w:szCs w:val="24"/>
        </w:rPr>
        <w:t xml:space="preserve">Les assertions dont vous aurez besoin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84"/>
        <w:gridCol w:w="3376"/>
      </w:tblGrid>
      <w:tr>
        <w:trPr>
          <w:tblHeader/>
        </w:trPr>
        <w:tc>
          <w:tcPr>
            <w:tcW w:type="dxa" w:w="5984"/>
            <w:shd w:fill="E8E8E8" w:val="clear"/>
            <w:tcMar>
              <w:top w:type="dxa" w:w="55"/>
              <w:left w:type="dxa" w:w="100"/>
              <w:bottom w:type="dxa" w:w="55"/>
              <w:right w:type="dxa" w:w="100"/>
            </w:tcMar>
          </w:tcPr>
          <w:p>
            <w:pPr>
              <w:spacing w:after="0"/>
            </w:pPr>
            <w:r>
              <w:rPr>
                <w:b/>
                <w:bCs/>
                <w:sz w:val="20"/>
                <w:szCs w:val="20"/>
              </w:rPr>
              <w:t xml:space="preserve">Assertion</w:t>
            </w:r>
          </w:p>
        </w:tc>
        <w:tc>
          <w:tcPr>
            <w:tcW w:type="dxa" w:w="3376"/>
            <w:shd w:fill="E8E8E8" w:val="clear"/>
            <w:tcMar>
              <w:top w:type="dxa" w:w="55"/>
              <w:left w:type="dxa" w:w="100"/>
              <w:bottom w:type="dxa" w:w="55"/>
              <w:right w:type="dxa" w:w="100"/>
            </w:tcMar>
          </w:tcPr>
          <w:p>
            <w:pPr>
              <w:spacing w:after="0"/>
            </w:pPr>
            <w:r>
              <w:rPr>
                <w:b/>
                <w:bCs/>
                <w:sz w:val="20"/>
                <w:szCs w:val="20"/>
              </w:rPr>
              <w:t xml:space="preserve">Réussit si</w:t>
            </w:r>
          </w:p>
        </w:tc>
      </w:tr>
      <w:tr>
        <w:trPr>
          <w:cantSplit/>
        </w:trPr>
        <w:tc>
          <w:tcPr>
            <w:tcW w:type="dxa" w:w="5984"/>
            <w:tcMar>
              <w:top w:type="dxa" w:w="55"/>
              <w:left w:type="dxa" w:w="100"/>
              <w:bottom w:type="dxa" w:w="55"/>
              <w:right w:type="dxa" w:w="100"/>
            </w:tcMar>
          </w:tcPr>
          <w:p>
            <w:pPr>
              <w:spacing w:after="0"/>
            </w:pPr>
            <w:r>
              <w:rPr>
                <w:rFonts w:ascii="Consolas" w:hAnsi="Consolas" w:cs="Consolas"/>
                <w:color w:val="000000"/>
                <w:sz w:val="18"/>
                <w:szCs w:val="18"/>
              </w:rPr>
              <w:t xml:space="preserve">assertEquals(attendu, obtenu[, message])</w:t>
            </w:r>
          </w:p>
        </w:tc>
        <w:tc>
          <w:tcPr>
            <w:tcW w:type="dxa" w:w="3376"/>
            <w:tcMar>
              <w:top w:type="dxa" w:w="55"/>
              <w:left w:type="dxa" w:w="100"/>
              <w:bottom w:type="dxa" w:w="55"/>
              <w:right w:type="dxa" w:w="100"/>
            </w:tcMar>
          </w:tcPr>
          <w:p>
            <w:pPr>
              <w:spacing w:after="0"/>
            </w:pPr>
            <w:r>
              <w:rPr>
                <w:sz w:val="20"/>
                <w:szCs w:val="20"/>
              </w:rPr>
              <w:t xml:space="preserve">les deux valeurs sont égales</w:t>
            </w:r>
          </w:p>
        </w:tc>
      </w:tr>
      <w:tr>
        <w:trPr>
          <w:cantSplit/>
        </w:trPr>
        <w:tc>
          <w:tcPr>
            <w:tcW w:type="dxa" w:w="5984"/>
            <w:tcMar>
              <w:top w:type="dxa" w:w="55"/>
              <w:left w:type="dxa" w:w="100"/>
              <w:bottom w:type="dxa" w:w="55"/>
              <w:right w:type="dxa" w:w="100"/>
            </w:tcMar>
          </w:tcPr>
          <w:p>
            <w:pPr>
              <w:spacing w:after="0"/>
            </w:pPr>
            <w:r>
              <w:rPr>
                <w:rFonts w:ascii="Consolas" w:hAnsi="Consolas" w:cs="Consolas"/>
                <w:color w:val="000000"/>
                <w:sz w:val="18"/>
                <w:szCs w:val="18"/>
              </w:rPr>
              <w:t xml:space="preserve">assertTrue(condition[, message])</w:t>
            </w:r>
          </w:p>
        </w:tc>
        <w:tc>
          <w:tcPr>
            <w:tcW w:type="dxa" w:w="3376"/>
            <w:tcMar>
              <w:top w:type="dxa" w:w="55"/>
              <w:left w:type="dxa" w:w="100"/>
              <w:bottom w:type="dxa" w:w="55"/>
              <w:right w:type="dxa" w:w="100"/>
            </w:tcMar>
          </w:tcPr>
          <w:p>
            <w:pPr>
              <w:spacing w:after="0"/>
            </w:pPr>
            <w:r>
              <w:rPr>
                <w:sz w:val="20"/>
                <w:szCs w:val="20"/>
              </w:rPr>
              <w:t xml:space="preserve">la condition est vraie</w:t>
            </w:r>
          </w:p>
        </w:tc>
      </w:tr>
      <w:tr>
        <w:trPr>
          <w:cantSplit/>
        </w:trPr>
        <w:tc>
          <w:tcPr>
            <w:tcW w:type="dxa" w:w="5984"/>
            <w:tcMar>
              <w:top w:type="dxa" w:w="55"/>
              <w:left w:type="dxa" w:w="100"/>
              <w:bottom w:type="dxa" w:w="55"/>
              <w:right w:type="dxa" w:w="100"/>
            </w:tcMar>
          </w:tcPr>
          <w:p>
            <w:pPr>
              <w:spacing w:after="0"/>
            </w:pPr>
            <w:r>
              <w:rPr>
                <w:rFonts w:ascii="Consolas" w:hAnsi="Consolas" w:cs="Consolas"/>
                <w:color w:val="000000"/>
                <w:sz w:val="18"/>
                <w:szCs w:val="18"/>
              </w:rPr>
              <w:t xml:space="preserve">assertFalse(condition[, message])</w:t>
            </w:r>
          </w:p>
        </w:tc>
        <w:tc>
          <w:tcPr>
            <w:tcW w:type="dxa" w:w="3376"/>
            <w:tcMar>
              <w:top w:type="dxa" w:w="55"/>
              <w:left w:type="dxa" w:w="100"/>
              <w:bottom w:type="dxa" w:w="55"/>
              <w:right w:type="dxa" w:w="100"/>
            </w:tcMar>
          </w:tcPr>
          <w:p>
            <w:pPr>
              <w:spacing w:after="0"/>
            </w:pPr>
            <w:r>
              <w:rPr>
                <w:sz w:val="20"/>
                <w:szCs w:val="20"/>
              </w:rPr>
              <w:t xml:space="preserve">la condition est fausse</w:t>
            </w:r>
          </w:p>
        </w:tc>
      </w:tr>
      <w:tr>
        <w:trPr>
          <w:cantSplit/>
        </w:trPr>
        <w:tc>
          <w:tcPr>
            <w:tcW w:type="dxa" w:w="5984"/>
            <w:tcMar>
              <w:top w:type="dxa" w:w="55"/>
              <w:left w:type="dxa" w:w="100"/>
              <w:bottom w:type="dxa" w:w="55"/>
              <w:right w:type="dxa" w:w="100"/>
            </w:tcMar>
          </w:tcPr>
          <w:p>
            <w:pPr>
              <w:spacing w:after="0"/>
            </w:pPr>
            <w:r>
              <w:rPr>
                <w:rFonts w:ascii="Consolas" w:hAnsi="Consolas" w:cs="Consolas"/>
                <w:color w:val="000000"/>
                <w:sz w:val="18"/>
                <w:szCs w:val="18"/>
              </w:rPr>
              <w:t xml:space="preserve">assertNull(valeur[, message])</w:t>
            </w:r>
          </w:p>
        </w:tc>
        <w:tc>
          <w:tcPr>
            <w:tcW w:type="dxa" w:w="3376"/>
            <w:tcMar>
              <w:top w:type="dxa" w:w="55"/>
              <w:left w:type="dxa" w:w="100"/>
              <w:bottom w:type="dxa" w:w="55"/>
              <w:right w:type="dxa" w:w="100"/>
            </w:tcMar>
          </w:tcPr>
          <w:p>
            <w:pPr>
              <w:spacing w:after="0"/>
            </w:pPr>
            <w:r>
              <w:rPr>
                <w:sz w:val="20"/>
                <w:szCs w:val="20"/>
              </w:rPr>
              <w:t xml:space="preserve">la valeur est </w:t>
            </w:r>
            <w:r>
              <w:rPr>
                <w:rFonts w:ascii="Consolas" w:hAnsi="Consolas" w:cs="Consolas"/>
                <w:color w:val="000000"/>
                <w:sz w:val="18"/>
                <w:szCs w:val="18"/>
              </w:rPr>
              <w:t xml:space="preserve">null</w:t>
            </w:r>
          </w:p>
        </w:tc>
      </w:tr>
      <w:tr>
        <w:trPr>
          <w:cantSplit/>
        </w:trPr>
        <w:tc>
          <w:tcPr>
            <w:tcW w:type="dxa" w:w="5984"/>
            <w:tcMar>
              <w:top w:type="dxa" w:w="55"/>
              <w:left w:type="dxa" w:w="100"/>
              <w:bottom w:type="dxa" w:w="55"/>
              <w:right w:type="dxa" w:w="100"/>
            </w:tcMar>
          </w:tcPr>
          <w:p>
            <w:pPr>
              <w:spacing w:after="0"/>
            </w:pPr>
            <w:r>
              <w:rPr>
                <w:rFonts w:ascii="Consolas" w:hAnsi="Consolas" w:cs="Consolas"/>
                <w:color w:val="000000"/>
                <w:sz w:val="18"/>
                <w:szCs w:val="18"/>
              </w:rPr>
              <w:t xml:space="preserve">assertThrows(Type.class, ... [, message])</w:t>
            </w:r>
          </w:p>
        </w:tc>
        <w:tc>
          <w:tcPr>
            <w:tcW w:type="dxa" w:w="3376"/>
            <w:tcMar>
              <w:top w:type="dxa" w:w="55"/>
              <w:left w:type="dxa" w:w="100"/>
              <w:bottom w:type="dxa" w:w="55"/>
              <w:right w:type="dxa" w:w="100"/>
            </w:tcMar>
          </w:tcPr>
          <w:p>
            <w:pPr>
              <w:spacing w:after="0"/>
            </w:pPr>
            <w:r>
              <w:rPr>
                <w:sz w:val="20"/>
                <w:szCs w:val="20"/>
              </w:rPr>
              <w:t xml:space="preserve">l'appel lève cette exception</w:t>
            </w:r>
          </w:p>
        </w:tc>
      </w:tr>
    </w:tbl>
    <w:p>
      <w:pPr>
        <w:spacing w:after="60"/>
      </w:pPr>
    </w:p>
    <w:p>
      <w:pPr>
        <w:spacing w:after="120"/>
      </w:pPr>
      <w:r>
        <w:rPr>
          <w:sz w:val="22"/>
          <w:szCs w:val="22"/>
        </w:rPr>
        <w:t xml:space="preserve">Cinq assertions suffisent à tout ce que le cours et l'examen demandent. Chacune a sa contraire (</w:t>
      </w:r>
      <w:r>
        <w:rPr>
          <w:rFonts w:ascii="Consolas" w:hAnsi="Consolas" w:cs="Consolas"/>
          <w:color w:val="000000"/>
          <w:sz w:val="18"/>
          <w:szCs w:val="18"/>
        </w:rPr>
        <w:t xml:space="preserve">assertNotEquals</w:t>
      </w:r>
      <w:r>
        <w:rPr>
          <w:sz w:val="22"/>
          <w:szCs w:val="22"/>
        </w:rPr>
        <w:t xml:space="preserve">, </w:t>
      </w:r>
      <w:r>
        <w:rPr>
          <w:rFonts w:ascii="Consolas" w:hAnsi="Consolas" w:cs="Consolas"/>
          <w:color w:val="000000"/>
          <w:sz w:val="18"/>
          <w:szCs w:val="18"/>
        </w:rPr>
        <w:t xml:space="preserve">assertNotNull</w:t>
      </w:r>
      <w:r>
        <w:rPr>
          <w:sz w:val="22"/>
          <w:szCs w:val="22"/>
        </w:rPr>
        <w:t xml:space="preserve">), et toutes acceptent un argument supplémentaire, un message affiché en cas d'échec.</w:t>
      </w:r>
    </w:p>
    <w:p>
      <w:pPr>
        <w:spacing w:after="120"/>
      </w:pPr>
      <w:r>
        <w:rPr>
          <w:sz w:val="22"/>
          <w:szCs w:val="22"/>
        </w:rPr>
        <w:t xml:space="preserve">Pour des objets, </w:t>
      </w:r>
      <w:r>
        <w:rPr>
          <w:rFonts w:ascii="Consolas" w:hAnsi="Consolas" w:cs="Consolas"/>
          <w:color w:val="000000"/>
          <w:sz w:val="18"/>
          <w:szCs w:val="18"/>
        </w:rPr>
        <w:t xml:space="preserve">assertEquals</w:t>
      </w:r>
      <w:r>
        <w:rPr>
          <w:sz w:val="22"/>
          <w:szCs w:val="22"/>
        </w:rPr>
        <w:t xml:space="preserve"> appelle </w:t>
      </w:r>
      <w:r>
        <w:rPr>
          <w:rFonts w:ascii="Consolas" w:hAnsi="Consolas" w:cs="Consolas"/>
          <w:color w:val="000000"/>
          <w:sz w:val="18"/>
          <w:szCs w:val="18"/>
        </w:rPr>
        <w:t xml:space="preserve">equals</w:t>
      </w:r>
      <w:r>
        <w:rPr>
          <w:sz w:val="22"/>
          <w:szCs w:val="22"/>
        </w:rPr>
        <w:t xml:space="preserve"> : un objet qui ne le redéfinit pas n'est égal qu'à lui-même (voir </w:t>
      </w:r>
      <w:r>
        <w:rPr>
          <w:rFonts w:ascii="Consolas" w:hAnsi="Consolas" w:cs="Consolas"/>
          <w:color w:val="000000"/>
          <w:sz w:val="18"/>
          <w:szCs w:val="18"/>
        </w:rPr>
        <w:t xml:space="preserve">COL §3</w:t>
      </w:r>
      <w:r>
        <w:rPr>
          <w:sz w:val="22"/>
          <w:szCs w:val="22"/>
        </w:rPr>
        <w:t xml:space="preserve">). Pour des </w:t>
      </w:r>
      <w:r>
        <w:rPr>
          <w:rFonts w:ascii="Consolas" w:hAnsi="Consolas" w:cs="Consolas"/>
          <w:color w:val="000000"/>
          <w:sz w:val="18"/>
          <w:szCs w:val="18"/>
        </w:rPr>
        <w:t xml:space="preserve">double</w:t>
      </w:r>
      <w:r>
        <w:rPr>
          <w:sz w:val="22"/>
          <w:szCs w:val="22"/>
        </w:rPr>
        <w:t xml:space="preserve">, elle demande une tolérance, parce qu'un calcul en virgule flottante n'est presque jamais exact au dernier chiffre : le fascicule de </w:t>
      </w:r>
      <w:r>
        <w:rPr>
          <w:rFonts w:ascii="Consolas" w:hAnsi="Consolas" w:cs="Consolas"/>
          <w:color w:val="000000"/>
          <w:sz w:val="18"/>
          <w:szCs w:val="18"/>
        </w:rPr>
        <w:t xml:space="preserve">JUN.3</w:t>
      </w:r>
      <w:r>
        <w:rPr>
          <w:sz w:val="22"/>
          <w:szCs w:val="22"/>
        </w:rPr>
        <w:t xml:space="preserve"> le montre.</w:t>
      </w:r>
    </w:p>
    <w:p>
      <w:pPr>
        <w:spacing w:after="120"/>
      </w:pPr>
      <w:r>
        <w:rPr>
          <w:sz w:val="22"/>
          <w:szCs w:val="22"/>
        </w:rPr>
        <w:t xml:space="preserve">Préférez toujours l'assertion la plus précise. Un </w:t>
      </w:r>
      <w:r>
        <w:rPr>
          <w:rFonts w:ascii="Consolas" w:hAnsi="Consolas" w:cs="Consolas"/>
          <w:color w:val="000000"/>
          <w:sz w:val="18"/>
          <w:szCs w:val="18"/>
        </w:rPr>
        <w:t xml:space="preserve">assertTrue(libres == 100)</w:t>
      </w:r>
      <w:r>
        <w:rPr>
          <w:sz w:val="22"/>
          <w:szCs w:val="22"/>
        </w:rPr>
        <w:t xml:space="preserve"> qui échoue dit seulement « expected: &lt;</w:t>
      </w:r>
      <w:r>
        <w:rPr>
          <w:rFonts w:ascii="Consolas" w:hAnsi="Consolas" w:cs="Consolas"/>
          <w:color w:val="000000"/>
          <w:sz w:val="18"/>
          <w:szCs w:val="18"/>
        </w:rPr>
        <w:t xml:space="preserve">true&gt; but</w:t>
      </w:r>
      <w:r>
        <w:rPr>
          <w:sz w:val="22"/>
          <w:szCs w:val="22"/>
        </w:rPr>
        <w:t xml:space="preserve"> was: &lt;</w:t>
      </w:r>
      <w:r>
        <w:rPr>
          <w:rFonts w:ascii="Consolas" w:hAnsi="Consolas" w:cs="Consolas"/>
          <w:color w:val="000000"/>
          <w:sz w:val="18"/>
          <w:szCs w:val="18"/>
        </w:rPr>
        <w:t xml:space="preserve">false</w:t>
      </w:r>
      <w:r>
        <w:rPr>
          <w:sz w:val="22"/>
          <w:szCs w:val="22"/>
        </w:rPr>
        <w:t xml:space="preserve">&gt; ». Un </w:t>
      </w:r>
      <w:r>
        <w:rPr>
          <w:rFonts w:ascii="Consolas" w:hAnsi="Consolas" w:cs="Consolas"/>
          <w:color w:val="000000"/>
          <w:sz w:val="18"/>
          <w:szCs w:val="18"/>
        </w:rPr>
        <w:t xml:space="preserve">assertEquals(100, libres)</w:t>
      </w:r>
      <w:r>
        <w:rPr>
          <w:sz w:val="22"/>
          <w:szCs w:val="22"/>
        </w:rPr>
        <w:t xml:space="preserve"> dit ce qu'il a obtenu.</w:t>
      </w:r>
    </w:p>
    <w:p>
      <w:pPr>
        <w:pStyle w:val="Heading2"/>
        <w:keepNext/>
        <w:spacing w:after="100" w:before="240"/>
      </w:pPr>
      <w:r>
        <w:rPr>
          <w:b/>
          <w:bCs/>
          <w:color w:val="595959"/>
          <w:sz w:val="24"/>
          <w:szCs w:val="24"/>
        </w:rPr>
        <w:t xml:space="preserve">Un message qui explique l'échec</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assertEquals(98,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"Deux places reservees sur 100 doivent en laisser 98");</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en cas d'echec, JUnit affiche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Deux places reservees sur 100 doivent en laisser 98</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==&gt; expected: &lt;98&gt; but was: &lt;100&gt;</w:t>
      </w:r>
    </w:p>
    <w:p>
      <w:pPr>
        <w:spacing w:after="120"/>
      </w:pPr>
      <w:r>
        <w:rPr>
          <w:sz w:val="22"/>
          <w:szCs w:val="22"/>
        </w:rPr>
        <w:t xml:space="preserve">Le dernier argument, entre crochets dans le tableau, est facultatif pour </w:t>
      </w:r>
      <w:r>
        <w:rPr>
          <w:rFonts w:ascii="Consolas" w:hAnsi="Consolas" w:cs="Consolas"/>
          <w:color w:val="000000"/>
          <w:sz w:val="18"/>
          <w:szCs w:val="18"/>
        </w:rPr>
        <w:t xml:space="preserve">JUnit</w:t>
      </w:r>
      <w:r>
        <w:rPr>
          <w:sz w:val="22"/>
          <w:szCs w:val="22"/>
        </w:rPr>
        <w:t xml:space="preserve">.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p>
    <w:p>
      <w:pPr>
        <w:spacing w:after="120"/>
      </w:pPr>
      <w:r>
        <w:rPr>
          <w:sz w:val="22"/>
          <w:szCs w:val="22"/>
        </w:rPr>
        <w:t xml:space="preserve">Le message décrit l'attente, pas le défaut supposé : « doivent en laisser 98 », et non « la réservation est cassée ». Le test ne sait pas pourquoi il échoue ; il sait seulement ce qu'il attendait. Comme pour les noms de variables, pas d'accent dans la chaîne.</w:t>
      </w:r>
    </w:p>
    <w:p>
      <w:pPr>
        <w:pStyle w:val="Heading2"/>
        <w:keepNext/>
        <w:spacing w:after="100" w:before="240"/>
      </w:pPr>
      <w:r>
        <w:rPr>
          <w:b/>
          <w:bCs/>
          <w:color w:val="595959"/>
          <w:sz w:val="24"/>
          <w:szCs w:val="24"/>
        </w:rPr>
        <w:t xml:space="preserve">Un test rouge accuse le code, ou le test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une assertion fausse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expected: &lt;98&gt; but was: &lt;100&gt;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une exception que personne n'attendait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java.lang.UnsupportedOperationException: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reserver n'est pas encore implementee</w:t>
      </w:r>
    </w:p>
    <w:p>
      <w:pPr>
        <w:spacing w:after="120"/>
      </w:pPr>
      <w:r>
        <w:rPr>
          <w:sz w:val="22"/>
          <w:szCs w:val="22"/>
        </w:rPr>
        <w:t xml:space="preserve">Un test rouge dit qu'il y a un désaccord, mais ne dit pas qui a tort. Le code peut être faux, mais le test aussi : un attendu mal calculé, des arguments inversés, une préparation incomplète.</w:t>
      </w:r>
    </w:p>
    <w:p>
      <w:pPr>
        <w:spacing w:after="120"/>
      </w:pPr>
      <w:r>
        <w:rPr>
          <w:sz w:val="22"/>
          <w:szCs w:val="22"/>
        </w:rP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 xml:space="preserve">EXC</w:t>
      </w:r>
      <w:r>
        <w:rPr>
          <w:sz w:val="22"/>
          <w:szCs w:val="22"/>
        </w:rPr>
        <w:t xml:space="preserve">.</w:t>
      </w:r>
    </w:p>
    <w:p>
      <w:pPr>
        <w:spacing w:after="120"/>
      </w:pPr>
      <w:r>
        <w:rPr>
          <w:sz w:val="22"/>
          <w:szCs w:val="22"/>
        </w:rPr>
        <w:t xml:space="preserve">C'est le troisième objectif de l'examen : exécuter les tests de quelqu'un d'autre, et s'en servir pour trouver le défaut dans une classe que vous n'avez pas écrite.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JUN.1</w:t>
            </w:r>
            <w:r>
              <w:rPr>
                <w:sz w:val="22"/>
                <w:szCs w:val="22"/>
              </w:rPr>
              <w:t xml:space="preserve"> Le test comme spécification</w:t>
            </w:r>
          </w:p>
          <w:p>
            <w:pPr>
              <w:spacing w:after="0"/>
            </w:pPr>
            <w:r>
              <w:rPr>
                <w:sz w:val="22"/>
                <w:szCs w:val="22"/>
              </w:rPr>
              <w:t xml:space="preserve">C'est le dernier exercice où le test est fourni, et la manière de s'en servir change. Ouvrez </w:t>
            </w:r>
            <w:r>
              <w:rPr>
                <w:rFonts w:ascii="Consolas" w:hAnsi="Consolas" w:cs="Consolas"/>
                <w:color w:val="000000"/>
                <w:sz w:val="18"/>
                <w:szCs w:val="18"/>
              </w:rPr>
              <w:t xml:space="preserve">CalculatriceTest</w:t>
            </w:r>
            <w:r>
              <w:rPr>
                <w:sz w:val="22"/>
                <w:szCs w:val="22"/>
              </w:rP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 xml:space="preserve">assertThrows</w:t>
            </w:r>
            <w:r>
              <w:rPr>
                <w:sz w:val="22"/>
                <w:szCs w:val="22"/>
              </w:rPr>
              <w:t xml:space="preserve">, que la section suivante explique. La question sur les </w:t>
            </w:r>
            <w:r>
              <w:rPr>
                <w:rFonts w:ascii="Consolas" w:hAnsi="Consolas" w:cs="Consolas"/>
                <w:color w:val="000000"/>
                <w:sz w:val="18"/>
                <w:szCs w:val="18"/>
              </w:rPr>
              <w:t xml:space="preserve">assertEquals</w:t>
            </w:r>
            <w:r>
              <w:rPr>
                <w:sz w:val="22"/>
                <w:szCs w:val="22"/>
              </w:rPr>
              <w:t xml:space="preserve"> multiples mérite d'être confrontée à </w:t>
            </w:r>
            <w:r>
              <w:rPr>
                <w:rFonts w:ascii="Consolas" w:hAnsi="Consolas" w:cs="Consolas"/>
                <w:color w:val="000000"/>
                <w:sz w:val="18"/>
                <w:szCs w:val="18"/>
                <w:u w:val="none"/>
              </w:rPr>
              <w:t xml:space="preserve">CC-TST.2</w:t>
            </w:r>
            <w:r>
              <w:rPr>
                <w:sz w:val="22"/>
                <w:szCs w:val="22"/>
              </w:rPr>
              <w:t xml:space="preserve">. Voir aussi </w:t>
            </w:r>
            <w:r>
              <w:rPr>
                <w:rFonts w:ascii="Consolas" w:hAnsi="Consolas" w:cs="Consolas"/>
                <w:color w:val="000000"/>
                <w:sz w:val="18"/>
                <w:szCs w:val="18"/>
                <w:u w:val="none"/>
              </w:rPr>
              <w:t xml:space="preserve">CC-TST.1</w:t>
            </w:r>
            <w:r>
              <w:rPr>
                <w:sz w:val="22"/>
                <w:szCs w:val="22"/>
              </w:rPr>
              <w:t xml:space="preserve">.</w:t>
            </w:r>
          </w:p>
        </w:tc>
      </w:tr>
    </w:tbl>
    <w:p>
      <w:pPr>
        <w:spacing w:after="60"/>
      </w:pPr>
    </w:p>
    <w:p>
      <w:pPr>
        <w:pStyle w:val="Heading1"/>
        <w:keepNext/>
        <w:spacing w:after="160" w:before="360"/>
      </w:pPr>
      <w:r>
        <w:rPr>
          <w:b/>
          <w:bCs/>
          <w:color w:val="000000"/>
          <w:sz w:val="30"/>
          <w:szCs w:val="30"/>
        </w:rPr>
        <w:t xml:space="preserve">JUN §3 — Vérifier tout le contrat</w:t>
      </w:r>
    </w:p>
    <w:p>
      <w:pPr>
        <w:pStyle w:val="Heading2"/>
        <w:keepNext/>
        <w:spacing w:after="100" w:before="240"/>
      </w:pPr>
      <w:r>
        <w:rPr>
          <w:b/>
          <w:bCs/>
          <w:color w:val="595959"/>
          <w:sz w:val="24"/>
          <w:szCs w:val="24"/>
        </w:rPr>
        <w:t xml:space="preserve">Une documentation est une liste de tests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Reserve des places.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@throws IllegalArgumentException si places &lt;=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@throws SalleCompleteException   s'il reste moins 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places que demande ; rien n'est alors 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void reserver(int places)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throws SalleCompleteException</w:t>
      </w:r>
    </w:p>
    <w:p>
      <w:pPr>
        <w:spacing w:after="120"/>
      </w:pPr>
      <w:r>
        <w:rPr>
          <w:sz w:val="22"/>
          <w:szCs w:val="22"/>
        </w:rPr>
        <w:t xml:space="preserve">Quand vous testez la classe de quelqu'un d'autre, vous ne partez pas de son code, vous partez de ce qu'elle promet. Chaque phrase de la documentation est une promesse, et chaque promesse mérite son test, y compris celles faites en cas d'échec. Ici, quatre promesses :</w:t>
      </w:r>
    </w:p>
    <w:p>
      <w:pPr>
        <w:tabs>
          <w:tab w:val="left" w:pos="567"/>
        </w:tabs>
        <w:spacing w:after="60"/>
        <w:ind w:left="567" w:hanging="283"/>
      </w:pPr>
      <w:r>
        <w:rPr>
          <w:sz w:val="22"/>
          <w:szCs w:val="22"/>
        </w:rPr>
        <w:t xml:space="preserve">1.	</w:t>
      </w:r>
      <w:r>
        <w:rPr>
          <w:sz w:val="22"/>
          <w:szCs w:val="22"/>
        </w:rPr>
        <w:t xml:space="preserve">une réservation diminue les places libres d'autant ;</w:t>
      </w:r>
    </w:p>
    <w:p>
      <w:pPr>
        <w:tabs>
          <w:tab w:val="left" w:pos="567"/>
        </w:tabs>
        <w:spacing w:after="60"/>
        <w:ind w:left="567" w:hanging="283"/>
      </w:pPr>
      <w:r>
        <w:rPr>
          <w:sz w:val="22"/>
          <w:szCs w:val="22"/>
        </w:rPr>
        <w:t xml:space="preserve">2.	</w:t>
      </w:r>
      <w:r>
        <w:rPr>
          <w:sz w:val="22"/>
          <w:szCs w:val="22"/>
        </w:rPr>
        <w:t xml:space="preserve">zéro place est refusé ;</w:t>
      </w:r>
    </w:p>
    <w:p>
      <w:pPr>
        <w:tabs>
          <w:tab w:val="left" w:pos="567"/>
        </w:tabs>
        <w:spacing w:after="60"/>
        <w:ind w:left="567" w:hanging="283"/>
      </w:pPr>
      <w:r>
        <w:rPr>
          <w:sz w:val="22"/>
          <w:szCs w:val="22"/>
        </w:rPr>
        <w:t xml:space="preserve">3.	</w:t>
      </w:r>
      <w:r>
        <w:rPr>
          <w:sz w:val="22"/>
          <w:szCs w:val="22"/>
        </w:rPr>
        <w:t xml:space="preserve">une demande trop grande est refusée ;</w:t>
      </w:r>
    </w:p>
    <w:p>
      <w:pPr>
        <w:tabs>
          <w:tab w:val="left" w:pos="567"/>
        </w:tabs>
        <w:spacing w:after="60"/>
        <w:ind w:left="567" w:hanging="283"/>
      </w:pPr>
      <w:r>
        <w:rPr>
          <w:sz w:val="22"/>
          <w:szCs w:val="22"/>
        </w:rPr>
        <w:t xml:space="preserve">4.	</w:t>
      </w:r>
      <w:r>
        <w:rPr>
          <w:sz w:val="22"/>
          <w:szCs w:val="22"/>
        </w:rPr>
        <w:t xml:space="preserve">ce refus ne réserve rien.</w:t>
      </w:r>
    </w:p>
    <w:p>
      <w:pPr>
        <w:spacing w:after="60"/>
      </w:pPr>
    </w:p>
    <w:p>
      <w:pPr>
        <w:spacing w:after="120"/>
      </w:pPr>
      <w:r>
        <w:rPr>
          <w:sz w:val="22"/>
          <w:szCs w:val="22"/>
        </w:rPr>
        <w:t xml:space="preserve">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pPr>
        <w:pStyle w:val="Heading2"/>
        <w:keepNext/>
        <w:spacing w:after="100" w:before="240"/>
      </w:pPr>
      <w:r>
        <w:rPr>
          <w:b/>
          <w:bCs/>
          <w:color w:val="595959"/>
          <w:sz w:val="24"/>
          <w:szCs w:val="24"/>
        </w:rPr>
        <w:t xml:space="preserve">Vérifier qu'une exception est levée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reserverZeroPlaceEstRefuse()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assertThrows(IllegalArgumentException.class,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-&gt; salle.reserver(0),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"Reserver zero place doit etre refuse");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Appeler </w:t>
      </w:r>
      <w:r>
        <w:rPr>
          <w:rFonts w:ascii="Consolas" w:hAnsi="Consolas" w:cs="Consolas"/>
          <w:color w:val="000000"/>
          <w:sz w:val="18"/>
          <w:szCs w:val="18"/>
        </w:rPr>
        <w:t xml:space="preserve">salle.reserver(0)</w:t>
      </w:r>
      <w:r>
        <w:rPr>
          <w:sz w:val="22"/>
          <w:szCs w:val="22"/>
        </w:rPr>
        <w:t xml:space="preserve"> directement ne marcherait pas : l'exception interromprait le test, qui passerait au rouge précisément quand la salle fait ce qu'on attend d'elle. </w:t>
      </w:r>
      <w:r>
        <w:rPr>
          <w:rFonts w:ascii="Consolas" w:hAnsi="Consolas" w:cs="Consolas"/>
          <w:color w:val="000000"/>
          <w:sz w:val="18"/>
          <w:szCs w:val="18"/>
        </w:rPr>
        <w:t xml:space="preserve">assertThrows</w:t>
      </w:r>
      <w:r>
        <w:rPr>
          <w:sz w:val="22"/>
          <w:szCs w:val="22"/>
        </w:rPr>
        <w:t xml:space="preserve"> fait l'appel pour vous, attrape l'exception, et vérifie son type. Le test échoue si rien n'est levé, ou autre chose.</w:t>
      </w:r>
    </w:p>
    <w:p>
      <w:pPr>
        <w:spacing w:after="120"/>
      </w:pPr>
      <w:r>
        <w:rPr>
          <w:sz w:val="22"/>
          <w:szCs w:val="22"/>
        </w:rPr>
        <w:t xml:space="preserve">L'écriture </w:t>
      </w:r>
      <w:r>
        <w:rPr>
          <w:rFonts w:ascii="Consolas" w:hAnsi="Consolas" w:cs="Consolas"/>
          <w:color w:val="000000"/>
          <w:sz w:val="18"/>
          <w:szCs w:val="18"/>
        </w:rPr>
        <w:t xml:space="preserve">() -&gt; salle.reserver(0)</w:t>
      </w:r>
      <w:r>
        <w:rPr>
          <w:sz w:val="22"/>
          <w:szCs w:val="22"/>
        </w:rPr>
        <w:t xml:space="preserve"> emballe l'appel pour qu'</w:t>
      </w:r>
      <w:r>
        <w:rPr>
          <w:rFonts w:ascii="Consolas" w:hAnsi="Consolas" w:cs="Consolas"/>
          <w:color w:val="000000"/>
          <w:sz w:val="18"/>
          <w:szCs w:val="18"/>
        </w:rPr>
        <w:t xml:space="preserve">assertThrows</w:t>
      </w:r>
      <w:r>
        <w:rPr>
          <w:sz w:val="22"/>
          <w:szCs w:val="22"/>
        </w:rPr>
        <w:t xml:space="preserve"> l'exécute elle-même, au bon moment. Pour l'instant, retenez la forme : des parenthèses vides, une flèche, l'appel. Le module </w:t>
      </w:r>
      <w:r>
        <w:rPr>
          <w:rFonts w:ascii="Consolas" w:hAnsi="Consolas" w:cs="Consolas"/>
          <w:color w:val="000000"/>
          <w:sz w:val="18"/>
          <w:szCs w:val="18"/>
        </w:rPr>
        <w:t xml:space="preserve">LAM</w:t>
      </w:r>
      <w:r>
        <w:rPr>
          <w:sz w:val="22"/>
          <w:szCs w:val="22"/>
        </w:rPr>
        <w:t xml:space="preserve"> expliquera cette forme plus en détail. La notation </w:t>
      </w:r>
      <w:r>
        <w:rPr>
          <w:rFonts w:ascii="Consolas" w:hAnsi="Consolas" w:cs="Consolas"/>
          <w:color w:val="000000"/>
          <w:sz w:val="18"/>
          <w:szCs w:val="18"/>
        </w:rPr>
        <w:t xml:space="preserve">IllegalArgumentException.class</w:t>
      </w:r>
      <w:r>
        <w:rPr>
          <w:sz w:val="22"/>
          <w:szCs w:val="22"/>
        </w:rPr>
        <w:t xml:space="preserve"> désigne la classe elle-même.</w:t>
      </w:r>
    </w:p>
    <w:p>
      <w:pPr>
        <w:spacing w:after="120"/>
      </w:pPr>
      <w:r>
        <w:rPr>
          <w:sz w:val="22"/>
          <w:szCs w:val="22"/>
        </w:rPr>
        <w:t xml:space="preserve">Nommez le type le plus précis. Une sous-classe convient aussi, si bien qu'</w:t>
      </w:r>
      <w:r>
        <w:rPr>
          <w:rFonts w:ascii="Consolas" w:hAnsi="Consolas" w:cs="Consolas"/>
          <w:color w:val="000000"/>
          <w:sz w:val="18"/>
          <w:szCs w:val="18"/>
        </w:rPr>
        <w:t xml:space="preserve">assertThrows(Exception.class, ...)</w:t>
      </w:r>
      <w:r>
        <w:rPr>
          <w:sz w:val="22"/>
          <w:szCs w:val="22"/>
        </w:rPr>
        <w:t xml:space="preserve"> accepterait n'importe quelle exception, y compris celle d'un bug. </w:t>
      </w:r>
      <w:r>
        <w:rPr>
          <w:rFonts w:ascii="Consolas" w:hAnsi="Consolas" w:cs="Consolas"/>
          <w:color w:val="000000"/>
          <w:sz w:val="18"/>
          <w:szCs w:val="18"/>
        </w:rPr>
        <w:t xml:space="preserve">assertThrows</w:t>
      </w:r>
      <w:r>
        <w:rPr>
          <w:sz w:val="22"/>
          <w:szCs w:val="22"/>
        </w:rPr>
        <w:t xml:space="preserve"> retourne l'exception attrapée : on peut en vérifier le message.</w:t>
      </w:r>
    </w:p>
    <w:p>
      <w:pPr>
        <w:pStyle w:val="Heading2"/>
        <w:keepNext/>
        <w:spacing w:after="100" w:before="240"/>
      </w:pPr>
      <w:r>
        <w:rPr>
          <w:b/>
          <w:bCs/>
          <w:color w:val="595959"/>
          <w:sz w:val="24"/>
          <w:szCs w:val="24"/>
        </w:rPr>
        <w:t xml:space="preserve">Le </w:t>
      </w:r>
      <w:r>
        <w:rPr>
          <w:rFonts w:ascii="Consolas" w:cs="Consolas" w:eastAsia="Consolas" w:hAnsi="Consolas"/>
          <w:b/>
          <w:bCs/>
          <w:color w:val="000000"/>
          <w:sz w:val="20"/>
          <w:szCs w:val="20"/>
        </w:rPr>
        <w:t xml:space="preserve">throws</w:t>
      </w:r>
      <w:r>
        <w:rPr>
          <w:b/>
          <w:bCs/>
          <w:color w:val="595959"/>
          <w:sz w:val="24"/>
          <w:szCs w:val="24"/>
        </w:rPr>
        <w:t xml:space="preserve"> d'une méthode de test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deuxPlacesReserveesNeSontPlusLibres()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throws SalleCompleteException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salle.reserver(2);</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assertEquals(98,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"Deux places reservees sur 100 doivent en laisser 98");</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module </w:t>
      </w:r>
      <w:r>
        <w:rPr>
          <w:rFonts w:ascii="Consolas" w:hAnsi="Consolas" w:cs="Consolas"/>
          <w:color w:val="000000"/>
          <w:sz w:val="18"/>
          <w:szCs w:val="18"/>
        </w:rPr>
        <w:t xml:space="preserve">EXC</w:t>
      </w:r>
      <w:r>
        <w:rPr>
          <w:sz w:val="22"/>
          <w:szCs w:val="22"/>
        </w:rPr>
        <w:t xml:space="preserve"> l'avait annoncé : une méthode de test qui appelle </w:t>
      </w:r>
      <w:r>
        <w:rPr>
          <w:rFonts w:ascii="Consolas" w:hAnsi="Consolas" w:cs="Consolas"/>
          <w:color w:val="000000"/>
          <w:sz w:val="18"/>
          <w:szCs w:val="18"/>
        </w:rPr>
        <w:t xml:space="preserve">reserver</w:t>
      </w:r>
      <w:r>
        <w:rPr>
          <w:sz w:val="22"/>
          <w:szCs w:val="22"/>
        </w:rPr>
        <w:t xml:space="preserve"> doit choisir, attraper ou déclarer (voir </w:t>
      </w:r>
      <w:r>
        <w:rPr>
          <w:rFonts w:ascii="Consolas" w:hAnsi="Consolas" w:cs="Consolas"/>
          <w:color w:val="000000"/>
          <w:sz w:val="18"/>
          <w:szCs w:val="18"/>
        </w:rPr>
        <w:t xml:space="preserve">EXC §2</w:t>
      </w:r>
      <w:r>
        <w:rPr>
          <w:sz w:val="22"/>
          <w:szCs w:val="22"/>
        </w:rPr>
        <w:t xml:space="preserve">). Dans un test, on déclare. Si l'exception survient alors qu'on ne l'attendait pas, </w:t>
      </w:r>
      <w:r>
        <w:rPr>
          <w:rFonts w:ascii="Consolas" w:hAnsi="Consolas" w:cs="Consolas"/>
          <w:color w:val="000000"/>
          <w:sz w:val="18"/>
          <w:szCs w:val="18"/>
        </w:rPr>
        <w:t xml:space="preserve">JUnit</w:t>
      </w:r>
      <w:r>
        <w:rPr>
          <w:sz w:val="22"/>
          <w:szCs w:val="22"/>
        </w:rPr>
        <w:t xml:space="preserve"> marque le test en rouge avec sa trace : c'est exactement ce qu'on veut.</w:t>
      </w:r>
    </w:p>
    <w:p>
      <w:pPr>
        <w:spacing w:after="120"/>
      </w:pPr>
      <w:r>
        <w:rPr>
          <w:sz w:val="22"/>
          <w:szCs w:val="22"/>
        </w:rPr>
        <w:t xml:space="preserve">L'attraper serait pire que tout. Un </w:t>
      </w:r>
      <w:r>
        <w:rPr>
          <w:rFonts w:ascii="Consolas" w:hAnsi="Consolas" w:cs="Consolas"/>
          <w:color w:val="000000"/>
          <w:sz w:val="18"/>
          <w:szCs w:val="18"/>
        </w:rPr>
        <w:t xml:space="preserve">catch</w:t>
      </w:r>
      <w:r>
        <w:rPr>
          <w:sz w:val="22"/>
          <w:szCs w:val="22"/>
        </w:rPr>
        <w:t xml:space="preserve"> vide, ou qui affiche un message, fait passer le test au vert alors que la réservation a échoué. C'est un test sans assertion déguisé, et un </w:t>
      </w:r>
      <w:r>
        <w:rPr>
          <w:rFonts w:ascii="Consolas" w:hAnsi="Consolas" w:cs="Consolas"/>
          <w:color w:val="000000"/>
          <w:sz w:val="18"/>
          <w:szCs w:val="18"/>
        </w:rPr>
        <w:t xml:space="preserve">catch</w:t>
      </w:r>
      <w:r>
        <w:rPr>
          <w:sz w:val="22"/>
          <w:szCs w:val="22"/>
        </w:rPr>
        <w:t xml:space="preserve"> qui ne traite rien, contraire à </w:t>
      </w:r>
      <w:r>
        <w:rPr>
          <w:rFonts w:ascii="Consolas" w:hAnsi="Consolas" w:cs="Consolas"/>
          <w:color w:val="000000"/>
          <w:sz w:val="18"/>
          <w:szCs w:val="18"/>
          <w:u w:val="none"/>
        </w:rPr>
        <w:t xml:space="preserve">CC-ERR.6</w:t>
      </w:r>
      <w:r>
        <w:rPr>
          <w:sz w:val="22"/>
          <w:szCs w:val="22"/>
        </w:rPr>
        <w:t xml:space="preserve">. Dans </w:t>
      </w:r>
      <w:r>
        <w:rPr>
          <w:rFonts w:ascii="Consolas" w:hAnsi="Consolas" w:cs="Consolas"/>
          <w:color w:val="000000"/>
          <w:sz w:val="18"/>
          <w:szCs w:val="18"/>
        </w:rPr>
        <w:t xml:space="preserve">assertThrows</w:t>
      </w:r>
      <w:r>
        <w:rPr>
          <w:sz w:val="22"/>
          <w:szCs w:val="22"/>
        </w:rPr>
        <w:t xml:space="preserve">, en revanche, rien à déclarer : c'est </w:t>
      </w:r>
      <w:r>
        <w:rPr>
          <w:rFonts w:ascii="Consolas" w:hAnsi="Consolas" w:cs="Consolas"/>
          <w:color w:val="000000"/>
          <w:sz w:val="18"/>
          <w:szCs w:val="18"/>
        </w:rPr>
        <w:t xml:space="preserve">JUnit</w:t>
      </w:r>
      <w:r>
        <w:rPr>
          <w:sz w:val="22"/>
          <w:szCs w:val="22"/>
        </w:rPr>
        <w:t xml:space="preserve"> qui attrape.</w:t>
      </w:r>
    </w:p>
    <w:p>
      <w:pPr>
        <w:pStyle w:val="Heading2"/>
        <w:keepNext/>
        <w:spacing w:after="100" w:before="240"/>
      </w:pPr>
      <w:r>
        <w:rPr>
          <w:b/>
          <w:bCs/>
          <w:color w:val="595959"/>
          <w:sz w:val="24"/>
          <w:szCs w:val="24"/>
        </w:rPr>
        <w:t xml:space="preserve">Après l'échec, l'état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unePlaceDeTropNeReserveRien()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throws SalleCompleteException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salle.reserver(8);</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assertThrows(SalleCompleteException.class,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-&gt; salle.reserver(3),</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"Une demande trop grande doit etre refusee");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assertEquals(2,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"Le refus ne doit rien reserver");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Lever la bonne exception ne suffit pas : le refus ne doit rien avoir changé. Une salle qui réserverait les deux places restantes avant de lever l'exception passerait la première assertion ; seule la seconde la démasque.</w:t>
      </w:r>
    </w:p>
    <w:p>
      <w:pPr>
        <w:spacing w:after="120"/>
      </w:pPr>
      <w:r>
        <w:rPr>
          <w:sz w:val="22"/>
          <w:szCs w:val="22"/>
        </w:rPr>
        <w:t xml:space="preserve">Les deux assertions ne contredisent pas </w:t>
      </w:r>
      <w:r>
        <w:rPr>
          <w:rFonts w:ascii="Consolas" w:hAnsi="Consolas" w:cs="Consolas"/>
          <w:color w:val="000000"/>
          <w:sz w:val="18"/>
          <w:szCs w:val="18"/>
          <w:u w:val="none"/>
        </w:rPr>
        <w:t xml:space="preserve">CC-TST.2</w:t>
      </w:r>
      <w:r>
        <w:rPr>
          <w:sz w:val="22"/>
          <w:szCs w:val="22"/>
        </w:rPr>
        <w:t xml:space="preserve"> : elles décrivent un seul comportement, le refus d'une demande trop grande, vu sous ses deux faces. C'est la même idée qu'en </w:t>
      </w:r>
      <w:r>
        <w:rPr>
          <w:rFonts w:ascii="Consolas" w:hAnsi="Consolas" w:cs="Consolas"/>
          <w:color w:val="000000"/>
          <w:sz w:val="18"/>
          <w:szCs w:val="18"/>
        </w:rPr>
        <w:t xml:space="preserve">EXC.1</w:t>
      </w:r>
      <w:r>
        <w:rPr>
          <w:sz w:val="22"/>
          <w:szCs w:val="22"/>
        </w:rPr>
        <w:t xml:space="preserve">, où le test vérifiait que le point ne bougeait pas quand le déplacement était refusé. Cette fois, c'est vous qui l'écrivez.</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JUN.2</w:t>
            </w:r>
            <w:r>
              <w:rPr>
                <w:sz w:val="22"/>
                <w:szCs w:val="22"/>
              </w:rPr>
              <w:t xml:space="preserve"> Détecter un défaut</w:t>
            </w:r>
          </w:p>
          <w:p>
            <w:pPr>
              <w:spacing w:after="0"/>
            </w:pPr>
            <w:r>
              <w:rPr>
                <w:sz w:val="22"/>
                <w:szCs w:val="22"/>
              </w:rPr>
              <w:t xml:space="preserve">L'exercice met la section en pratique sans </w:t>
            </w:r>
            <w:r>
              <w:rPr>
                <w:rFonts w:ascii="Consolas" w:hAnsi="Consolas" w:cs="Consolas"/>
                <w:color w:val="000000"/>
                <w:sz w:val="18"/>
                <w:szCs w:val="18"/>
              </w:rPr>
              <w:t xml:space="preserve">JUnit</w:t>
            </w:r>
            <w:r>
              <w:rPr>
                <w:sz w:val="22"/>
                <w:szCs w:val="22"/>
              </w:rPr>
              <w:t xml:space="preserve">. Vous n'y écrivez pas de </w:t>
            </w:r>
            <w:r>
              <w:rPr>
                <w:rFonts w:ascii="Consolas" w:hAnsi="Consolas" w:cs="Consolas"/>
                <w:color w:val="000000"/>
                <w:sz w:val="18"/>
                <w:szCs w:val="18"/>
              </w:rPr>
              <w:t xml:space="preserve">@Test</w:t>
            </w:r>
            <w:r>
              <w:rPr>
                <w:sz w:val="22"/>
                <w:szCs w:val="22"/>
              </w:rPr>
              <w:t xml:space="preserve"> : chaque clause du contrat devient une vérification dans une méthode ordinaire, qui retourne </w:t>
            </w:r>
            <w:r>
              <w:rPr>
                <w:rFonts w:ascii="Consolas" w:hAnsi="Consolas" w:cs="Consolas"/>
                <w:color w:val="000000"/>
                <w:sz w:val="18"/>
                <w:szCs w:val="18"/>
              </w:rPr>
              <w:t xml:space="preserve">true</w:t>
            </w:r>
            <w:r>
              <w:rPr>
                <w:sz w:val="22"/>
                <w:szCs w:val="22"/>
              </w:rPr>
              <w:t xml:space="preserve"> ou </w:t>
            </w:r>
            <w:r>
              <w:rPr>
                <w:rFonts w:ascii="Consolas" w:hAnsi="Consolas" w:cs="Consolas"/>
                <w:color w:val="000000"/>
                <w:sz w:val="18"/>
                <w:szCs w:val="18"/>
              </w:rPr>
              <w:t xml:space="preserve">false</w:t>
            </w:r>
            <w:r>
              <w:rPr>
                <w:sz w:val="22"/>
                <w:szCs w:val="22"/>
              </w:rPr>
              <w:t xml:space="preserve">, avec ce que vous savez depuis le module </w:t>
            </w:r>
            <w:r>
              <w:rPr>
                <w:rFonts w:ascii="Consolas" w:hAnsi="Consolas" w:cs="Consolas"/>
                <w:color w:val="000000"/>
                <w:sz w:val="18"/>
                <w:szCs w:val="18"/>
              </w:rPr>
              <w:t xml:space="preserve">EXC</w:t>
            </w:r>
            <w:r>
              <w:rPr>
                <w:sz w:val="22"/>
                <w:szCs w:val="22"/>
              </w:rPr>
              <w:t xml:space="preserve">.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p>
        </w:tc>
      </w:tr>
    </w:tbl>
    <w:p>
      <w:pPr>
        <w:spacing w:after="60"/>
      </w:pPr>
    </w:p>
    <w:p>
      <w:pPr>
        <w:pStyle w:val="Heading1"/>
        <w:keepNext/>
        <w:spacing w:after="160" w:before="360"/>
      </w:pPr>
      <w:r>
        <w:rPr>
          <w:b/>
          <w:bCs/>
          <w:color w:val="000000"/>
          <w:sz w:val="30"/>
          <w:szCs w:val="30"/>
        </w:rPr>
        <w:t xml:space="preserve">JUN §4 — Choisir ses cas, et les justifier</w:t>
      </w:r>
    </w:p>
    <w:p>
      <w:pPr>
        <w:pStyle w:val="Heading2"/>
        <w:keepNext/>
        <w:spacing w:after="100" w:before="240"/>
      </w:pPr>
      <w:r>
        <w:rPr>
          <w:b/>
          <w:bCs/>
          <w:color w:val="595959"/>
          <w:sz w:val="24"/>
          <w:szCs w:val="24"/>
        </w:rPr>
        <w:t xml:space="preserve">Où se logent les défauts</w:t>
      </w:r>
    </w:p>
    <w:p>
      <w:pPr>
        <w:spacing w:after="120"/>
      </w:pPr>
      <w:r>
        <w:rPr>
          <w:sz w:val="22"/>
          <w:szCs w:val="22"/>
        </w:rPr>
        <w:t xml:space="preserve">On ne peut pas tout tester. On découpe donc les entrées en </w:t>
      </w:r>
      <w:r>
        <w:rPr>
          <w:i/>
          <w:iCs/>
          <w:sz w:val="22"/>
          <w:szCs w:val="22"/>
        </w:rPr>
        <w:t xml:space="preserve">familles</w:t>
      </w:r>
      <w:r>
        <w:rPr>
          <w:sz w:val="22"/>
          <w:szCs w:val="22"/>
        </w:rPr>
        <w:t xml:space="preserve"> qui devraient se comporter de la même façon, on prend un représentant de chacune, et l'on vise les </w:t>
      </w:r>
      <w:r>
        <w:rPr>
          <w:i/>
          <w:iCs/>
          <w:sz w:val="22"/>
          <w:szCs w:val="22"/>
        </w:rPr>
        <w:t xml:space="preserve">frontières</w:t>
      </w:r>
      <w:r>
        <w:rPr>
          <w:sz w:val="22"/>
          <w:szCs w:val="22"/>
        </w:rPr>
        <w:t xml:space="preserve"> entre familles, parce que c'est là que les défauts se logent : un </w:t>
      </w:r>
      <w:r>
        <w:rPr>
          <w:rFonts w:ascii="Consolas" w:hAnsi="Consolas" w:cs="Consolas"/>
          <w:color w:val="000000"/>
          <w:sz w:val="18"/>
          <w:szCs w:val="18"/>
        </w:rPr>
        <w:t xml:space="preserve">&gt;</w:t>
      </w:r>
      <w:r>
        <w:rPr>
          <w:sz w:val="22"/>
          <w:szCs w:val="22"/>
        </w:rPr>
        <w:t xml:space="preserve"> au lieu d'un </w:t>
      </w:r>
      <w:r>
        <w:rPr>
          <w:rFonts w:ascii="Consolas" w:hAnsi="Consolas" w:cs="Consolas"/>
          <w:color w:val="000000"/>
          <w:sz w:val="18"/>
          <w:szCs w:val="18"/>
        </w:rPr>
        <w:t xml:space="preserve">&gt;=</w:t>
      </w:r>
      <w:r>
        <w:rPr>
          <w:sz w:val="22"/>
          <w:szCs w:val="22"/>
        </w:rPr>
        <w:t xml:space="preserve">, un indice qui commence à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2"/>
        <w:gridCol w:w="6098"/>
      </w:tblGrid>
      <w:tr>
        <w:trPr>
          <w:tblHeader/>
        </w:trPr>
        <w:tc>
          <w:tcPr>
            <w:tcW w:type="dxa" w:w="3262"/>
            <w:shd w:fill="E8E8E8" w:val="clear"/>
            <w:tcMar>
              <w:top w:type="dxa" w:w="55"/>
              <w:left w:type="dxa" w:w="100"/>
              <w:bottom w:type="dxa" w:w="55"/>
              <w:right w:type="dxa" w:w="100"/>
            </w:tcMar>
          </w:tcPr>
          <w:p>
            <w:pPr>
              <w:spacing w:after="0"/>
            </w:pPr>
            <w:r>
              <w:rPr>
                <w:b/>
                <w:bCs/>
                <w:sz w:val="20"/>
                <w:szCs w:val="20"/>
              </w:rPr>
              <w:t xml:space="preserve">Famille de cas</w:t>
            </w:r>
          </w:p>
        </w:tc>
        <w:tc>
          <w:tcPr>
            <w:tcW w:type="dxa" w:w="6098"/>
            <w:shd w:fill="E8E8E8" w:val="clear"/>
            <w:tcMar>
              <w:top w:type="dxa" w:w="55"/>
              <w:left w:type="dxa" w:w="100"/>
              <w:bottom w:type="dxa" w:w="55"/>
              <w:right w:type="dxa" w:w="100"/>
            </w:tcMar>
          </w:tcPr>
          <w:p>
            <w:pPr>
              <w:spacing w:after="0"/>
            </w:pPr>
            <w:r>
              <w:rPr>
                <w:b/>
                <w:bCs/>
                <w:sz w:val="20"/>
                <w:szCs w:val="20"/>
              </w:rPr>
              <w:t xml:space="preserve">Pour une salle de 10 places</w:t>
            </w:r>
          </w:p>
        </w:tc>
      </w:tr>
      <w:tr>
        <w:trPr>
          <w:cantSplit/>
        </w:trPr>
        <w:tc>
          <w:tcPr>
            <w:tcW w:type="dxa" w:w="3262"/>
            <w:tcMar>
              <w:top w:type="dxa" w:w="55"/>
              <w:left w:type="dxa" w:w="100"/>
              <w:bottom w:type="dxa" w:w="55"/>
              <w:right w:type="dxa" w:w="100"/>
            </w:tcMar>
          </w:tcPr>
          <w:p>
            <w:pPr>
              <w:spacing w:after="0"/>
            </w:pPr>
            <w:r>
              <w:rPr>
                <w:sz w:val="20"/>
                <w:szCs w:val="20"/>
              </w:rPr>
              <w:t xml:space="preserve">le cas ordinaire</w:t>
            </w:r>
          </w:p>
        </w:tc>
        <w:tc>
          <w:tcPr>
            <w:tcW w:type="dxa" w:w="6098"/>
            <w:tcMar>
              <w:top w:type="dxa" w:w="55"/>
              <w:left w:type="dxa" w:w="100"/>
              <w:bottom w:type="dxa" w:w="55"/>
              <w:right w:type="dxa" w:w="100"/>
            </w:tcMar>
          </w:tcPr>
          <w:p>
            <w:pPr>
              <w:spacing w:after="0"/>
            </w:pPr>
            <w:r>
              <w:rPr>
                <w:sz w:val="20"/>
                <w:szCs w:val="20"/>
              </w:rPr>
              <w:t xml:space="preserve">réserver 3 places</w:t>
            </w:r>
          </w:p>
        </w:tc>
      </w:tr>
      <w:tr>
        <w:trPr>
          <w:cantSplit/>
        </w:trPr>
        <w:tc>
          <w:tcPr>
            <w:tcW w:type="dxa" w:w="3262"/>
            <w:tcMar>
              <w:top w:type="dxa" w:w="55"/>
              <w:left w:type="dxa" w:w="100"/>
              <w:bottom w:type="dxa" w:w="55"/>
              <w:right w:type="dxa" w:w="100"/>
            </w:tcMar>
          </w:tcPr>
          <w:p>
            <w:pPr>
              <w:spacing w:after="0"/>
            </w:pPr>
            <w:r>
              <w:rPr>
                <w:sz w:val="20"/>
                <w:szCs w:val="20"/>
              </w:rPr>
              <w:t xml:space="preserve">la borne atteinte</w:t>
            </w:r>
          </w:p>
        </w:tc>
        <w:tc>
          <w:tcPr>
            <w:tcW w:type="dxa" w:w="6098"/>
            <w:tcMar>
              <w:top w:type="dxa" w:w="55"/>
              <w:left w:type="dxa" w:w="100"/>
              <w:bottom w:type="dxa" w:w="55"/>
              <w:right w:type="dxa" w:w="100"/>
            </w:tcMar>
          </w:tcPr>
          <w:p>
            <w:pPr>
              <w:spacing w:after="0"/>
            </w:pPr>
            <w:r>
              <w:rPr>
                <w:sz w:val="20"/>
                <w:szCs w:val="20"/>
              </w:rPr>
              <w:t xml:space="preserve">réserver exactement les places libres</w:t>
            </w:r>
          </w:p>
        </w:tc>
      </w:tr>
      <w:tr>
        <w:trPr>
          <w:cantSplit/>
        </w:trPr>
        <w:tc>
          <w:tcPr>
            <w:tcW w:type="dxa" w:w="3262"/>
            <w:tcMar>
              <w:top w:type="dxa" w:w="55"/>
              <w:left w:type="dxa" w:w="100"/>
              <w:bottom w:type="dxa" w:w="55"/>
              <w:right w:type="dxa" w:w="100"/>
            </w:tcMar>
          </w:tcPr>
          <w:p>
            <w:pPr>
              <w:spacing w:after="0"/>
            </w:pPr>
            <w:r>
              <w:rPr>
                <w:sz w:val="20"/>
                <w:szCs w:val="20"/>
              </w:rPr>
              <w:t xml:space="preserve">la borne dépassée</w:t>
            </w:r>
          </w:p>
        </w:tc>
        <w:tc>
          <w:tcPr>
            <w:tcW w:type="dxa" w:w="6098"/>
            <w:tcMar>
              <w:top w:type="dxa" w:w="55"/>
              <w:left w:type="dxa" w:w="100"/>
              <w:bottom w:type="dxa" w:w="55"/>
              <w:right w:type="dxa" w:w="100"/>
            </w:tcMar>
          </w:tcPr>
          <w:p>
            <w:pPr>
              <w:spacing w:after="0"/>
            </w:pPr>
            <w:r>
              <w:rPr>
                <w:sz w:val="20"/>
                <w:szCs w:val="20"/>
              </w:rPr>
              <w:t xml:space="preserve">réserver une place de trop</w:t>
            </w:r>
          </w:p>
        </w:tc>
      </w:tr>
      <w:tr>
        <w:trPr>
          <w:cantSplit/>
        </w:trPr>
        <w:tc>
          <w:tcPr>
            <w:tcW w:type="dxa" w:w="3262"/>
            <w:tcMar>
              <w:top w:type="dxa" w:w="55"/>
              <w:left w:type="dxa" w:w="100"/>
              <w:bottom w:type="dxa" w:w="55"/>
              <w:right w:type="dxa" w:w="100"/>
            </w:tcMar>
          </w:tcPr>
          <w:p>
            <w:pPr>
              <w:spacing w:after="0"/>
            </w:pPr>
            <w:r>
              <w:rPr>
                <w:sz w:val="20"/>
                <w:szCs w:val="20"/>
              </w:rPr>
              <w:t xml:space="preserve">la valeur interdite</w:t>
            </w:r>
          </w:p>
        </w:tc>
        <w:tc>
          <w:tcPr>
            <w:tcW w:type="dxa" w:w="6098"/>
            <w:tcMar>
              <w:top w:type="dxa" w:w="55"/>
              <w:left w:type="dxa" w:w="100"/>
              <w:bottom w:type="dxa" w:w="55"/>
              <w:right w:type="dxa" w:w="100"/>
            </w:tcMar>
          </w:tcPr>
          <w:p>
            <w:pPr>
              <w:spacing w:after="0"/>
            </w:pPr>
            <w:r>
              <w:rPr>
                <w:sz w:val="20"/>
                <w:szCs w:val="20"/>
              </w:rPr>
              <w:t xml:space="preserve">réserver 0 place, ou -1</w:t>
            </w:r>
          </w:p>
        </w:tc>
      </w:tr>
      <w:tr>
        <w:trPr>
          <w:cantSplit/>
        </w:trPr>
        <w:tc>
          <w:tcPr>
            <w:tcW w:type="dxa" w:w="3262"/>
            <w:tcMar>
              <w:top w:type="dxa" w:w="55"/>
              <w:left w:type="dxa" w:w="100"/>
              <w:bottom w:type="dxa" w:w="55"/>
              <w:right w:type="dxa" w:w="100"/>
            </w:tcMar>
          </w:tcPr>
          <w:p>
            <w:pPr>
              <w:spacing w:after="0"/>
            </w:pPr>
            <w:r>
              <w:rPr>
                <w:sz w:val="20"/>
                <w:szCs w:val="20"/>
              </w:rPr>
              <w:t xml:space="preserve">la répétition</w:t>
            </w:r>
          </w:p>
        </w:tc>
        <w:tc>
          <w:tcPr>
            <w:tcW w:type="dxa" w:w="6098"/>
            <w:tcMar>
              <w:top w:type="dxa" w:w="55"/>
              <w:left w:type="dxa" w:w="100"/>
              <w:bottom w:type="dxa" w:w="55"/>
              <w:right w:type="dxa" w:w="100"/>
            </w:tcMar>
          </w:tcPr>
          <w:p>
            <w:pPr>
              <w:spacing w:after="0"/>
            </w:pPr>
            <w:r>
              <w:rPr>
                <w:sz w:val="20"/>
                <w:szCs w:val="20"/>
              </w:rPr>
              <w:t xml:space="preserve">deux réservations successives</w:t>
            </w:r>
          </w:p>
        </w:tc>
      </w:tr>
    </w:tbl>
    <w:p>
      <w:pPr>
        <w:spacing w:after="60"/>
      </w:pPr>
    </w:p>
    <w:p>
      <w:pPr>
        <w:spacing w:after="120"/>
      </w:pPr>
      <w:r>
        <w:rPr>
          <w:sz w:val="22"/>
          <w:szCs w:val="22"/>
        </w:rPr>
        <w:t xml:space="preserve">Le cas ordinaire est nécessaire et ne suffit jamais : un test qui ne couvre que lui ne protège que de ce qui n'arrive pas. La répétition est la famille la plus oubliée : beaucoup de défauts n'apparaissent qu'au deuxième appel, quand l'objet n'est plus neuf.</w:t>
      </w:r>
    </w:p>
    <w:p>
      <w:pPr>
        <w:spacing w:after="120"/>
      </w:pPr>
      <w:r>
        <w:rPr>
          <w:sz w:val="22"/>
          <w:szCs w:val="22"/>
        </w:rPr>
        <w:t xml:space="preserve">Le fascicule de </w:t>
      </w:r>
      <w:r>
        <w:rPr>
          <w:rFonts w:ascii="Consolas" w:hAnsi="Consolas" w:cs="Consolas"/>
          <w:color w:val="000000"/>
          <w:sz w:val="18"/>
          <w:szCs w:val="18"/>
        </w:rPr>
        <w:t xml:space="preserve">JUN.3</w:t>
      </w:r>
      <w:r>
        <w:rPr>
          <w:sz w:val="22"/>
          <w:szCs w:val="22"/>
        </w:rPr>
        <w:t xml:space="preserve"> donne la liste des cas de </w:t>
      </w:r>
      <w:r>
        <w:rPr>
          <w:rFonts w:ascii="Consolas" w:hAnsi="Consolas" w:cs="Consolas"/>
          <w:color w:val="000000"/>
          <w:sz w:val="18"/>
          <w:szCs w:val="18"/>
        </w:rPr>
        <w:t xml:space="preserve">Moyenne</w:t>
      </w:r>
      <w:r>
        <w:rPr>
          <w:sz w:val="22"/>
          <w:szCs w:val="22"/>
        </w:rPr>
        <w:t xml:space="preserve">. Ce tableau est la méthode qui produit une telle liste quand personne ne vous la donne.</w:t>
      </w:r>
    </w:p>
    <w:p>
      <w:pPr>
        <w:pStyle w:val="Heading2"/>
        <w:keepNext/>
        <w:spacing w:after="100" w:before="240"/>
      </w:pPr>
      <w:r>
        <w:rPr>
          <w:b/>
          <w:bCs/>
          <w:color w:val="595959"/>
          <w:sz w:val="24"/>
          <w:szCs w:val="24"/>
        </w:rPr>
        <w:t xml:space="preserve">Un cas, un test, un nom</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@DisplayName("Reserver toutes les places libres remplit la salle")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reserverToutesLesPlacesLibres()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throws SalleCompleteException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salle.reserver(10);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assertEquals(0,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"Reserver les 10 places doit remplir la salle");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méthode par comportement (</w:t>
      </w:r>
      <w:r>
        <w:rPr>
          <w:rFonts w:ascii="Consolas" w:hAnsi="Consolas" w:cs="Consolas"/>
          <w:color w:val="000000"/>
          <w:sz w:val="18"/>
          <w:szCs w:val="18"/>
          <w:u w:val="none"/>
        </w:rPr>
        <w:t xml:space="preserve">CC-TST.2</w:t>
      </w:r>
      <w:r>
        <w:rPr>
          <w:sz w:val="22"/>
          <w:szCs w:val="22"/>
        </w:rPr>
        <w:t xml:space="preserve">), et un nom qui dit ce qui est vérifié, jamais un numéro (</w:t>
      </w:r>
      <w:r>
        <w:rPr>
          <w:rFonts w:ascii="Consolas" w:hAnsi="Consolas" w:cs="Consolas"/>
          <w:color w:val="000000"/>
          <w:sz w:val="18"/>
          <w:szCs w:val="18"/>
          <w:u w:val="none"/>
        </w:rPr>
        <w:t xml:space="preserve">CC-NOM.1</w:t>
      </w:r>
      <w:r>
        <w:rPr>
          <w:sz w:val="22"/>
          <w:szCs w:val="22"/>
        </w:rPr>
        <w:t xml:space="preserve">). Quand ce test passera au rouge, son nom sera la première chose que vous lirez, et souvent la seule dont vous aurez besoin. </w:t>
      </w:r>
      <w:r>
        <w:rPr>
          <w:rFonts w:ascii="Consolas" w:hAnsi="Consolas" w:cs="Consolas"/>
          <w:color w:val="000000"/>
          <w:sz w:val="18"/>
          <w:szCs w:val="18"/>
        </w:rPr>
        <w:t xml:space="preserve">test1</w:t>
      </w:r>
      <w:r>
        <w:rPr>
          <w:sz w:val="22"/>
          <w:szCs w:val="22"/>
        </w:rPr>
        <w:t xml:space="preserve"> ne dit rien. L'ancienne habitude de commencer chaque nom par </w:t>
      </w:r>
      <w:r>
        <w:rPr>
          <w:rFonts w:ascii="Consolas" w:hAnsi="Consolas" w:cs="Consolas"/>
          <w:color w:val="000000"/>
          <w:sz w:val="18"/>
          <w:szCs w:val="18"/>
        </w:rPr>
        <w:t xml:space="preserve">test</w:t>
      </w:r>
      <w:r>
        <w:rPr>
          <w:sz w:val="22"/>
          <w:szCs w:val="22"/>
        </w:rPr>
        <w:t xml:space="preserve"> n'apporte rien non plus : l'annotation le dit déjà.</w:t>
      </w:r>
    </w:p>
    <w:p>
      <w:pPr>
        <w:spacing w:after="120"/>
      </w:pPr>
      <w:r>
        <w:rPr>
          <w:sz w:val="22"/>
          <w:szCs w:val="22"/>
        </w:rPr>
        <w:t xml:space="preserve">L'annotation </w:t>
      </w:r>
      <w:r>
        <w:rPr>
          <w:rFonts w:ascii="Consolas" w:hAnsi="Consolas" w:cs="Consolas"/>
          <w:color w:val="000000"/>
          <w:sz w:val="18"/>
          <w:szCs w:val="18"/>
        </w:rPr>
        <w:t xml:space="preserve">@DisplayName</w:t>
      </w:r>
      <w:r>
        <w:rPr>
          <w:sz w:val="22"/>
          <w:szCs w:val="22"/>
        </w:rP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 xml:space="preserve">JUN.3</w:t>
      </w:r>
      <w:r>
        <w:rPr>
          <w:sz w:val="22"/>
          <w:szCs w:val="22"/>
        </w:rPr>
        <w:t xml:space="preserve"> exige un </w:t>
      </w:r>
      <w:r>
        <w:rPr>
          <w:rFonts w:ascii="Consolas" w:hAnsi="Consolas" w:cs="Consolas"/>
          <w:color w:val="000000"/>
          <w:sz w:val="18"/>
          <w:szCs w:val="18"/>
        </w:rPr>
        <w:t xml:space="preserve">@DisplayName</w:t>
      </w:r>
      <w:r>
        <w:rPr>
          <w:sz w:val="22"/>
          <w:szCs w:val="22"/>
        </w:rPr>
        <w:t xml:space="preserve"> sur chaque test, et refuse les noms numérotés.</w:t>
      </w:r>
    </w:p>
    <w:p>
      <w:pPr>
        <w:spacing w:after="120"/>
      </w:pPr>
      <w:r>
        <w:rPr>
          <w:sz w:val="22"/>
          <w:szCs w:val="22"/>
        </w:rPr>
        <w:t xml:space="preserve">Une exception : si l'énoncé impose un nom, on le respecte à la lettre. L'examen de 2022 imposait </w:t>
      </w:r>
      <w:r>
        <w:rPr>
          <w:rFonts w:ascii="Consolas" w:hAnsi="Consolas" w:cs="Consolas"/>
          <w:color w:val="000000"/>
          <w:sz w:val="18"/>
          <w:szCs w:val="18"/>
        </w:rPr>
        <w:t xml:space="preserve">testConcatene</w:t>
      </w:r>
      <w:r>
        <w:rPr>
          <w:sz w:val="22"/>
          <w:szCs w:val="22"/>
        </w:rPr>
        <w:t xml:space="preserve">, et la correspondance exacte à l'énoncé fait partie des critères.</w:t>
      </w:r>
    </w:p>
    <w:p>
      <w:pPr>
        <w:pStyle w:val="Heading2"/>
        <w:keepNext/>
        <w:spacing w:after="100" w:before="240"/>
      </w:pPr>
      <w:r>
        <w:rPr>
          <w:b/>
          <w:bCs/>
          <w:color w:val="595959"/>
          <w:sz w:val="24"/>
          <w:szCs w:val="24"/>
        </w:rPr>
        <w:t xml:space="preserve">Une valeur, un test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reserverUnePlaceEnLaisseNeuf()</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throws SalleCompleteException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salle = new Salle(10);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salle.reserver(1);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assertEquals(9,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"Une place reservee sur 10 doit en laisser 9");</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un autre test pour 5 places, un autre pour 10</w:t>
      </w:r>
    </w:p>
    <w:p>
      <w:pPr>
        <w:spacing w:after="120"/>
      </w:pPr>
      <w:r>
        <w:rPr>
          <w:sz w:val="22"/>
          <w:szCs w:val="22"/>
        </w:rPr>
        <w:t xml:space="preserve">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p>
    <w:p>
      <w:pPr>
        <w:spacing w:after="120"/>
      </w:pPr>
      <w:r>
        <w:rPr>
          <w:sz w:val="22"/>
          <w:szCs w:val="22"/>
        </w:rPr>
        <w:t xml:space="preserve">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 aller plus loin</w:t>
            </w:r>
            <w:r>
              <w:rPr>
                <w:sz w:val="22"/>
                <w:szCs w:val="22"/>
              </w:rPr>
              <w:t xml:space="preserve"> - </w:t>
            </w:r>
            <w:r>
              <w:rPr>
                <w:rFonts w:ascii="Consolas" w:hAnsi="Consolas" w:cs="Consolas"/>
                <w:color w:val="000000"/>
                <w:sz w:val="18"/>
                <w:szCs w:val="18"/>
              </w:rPr>
              <w:t xml:space="preserve">@ParameterizedTest</w:t>
            </w:r>
          </w:p>
          <w:p>
            <w:pPr>
              <w:spacing w:after="0"/>
            </w:pPr>
            <w:r>
              <w:rPr>
                <w:sz w:val="22"/>
                <w:szCs w:val="22"/>
              </w:rPr>
              <w:t xml:space="preserve">Quand une même vérification doit porter sur beaucoup de valeurs, </w:t>
            </w:r>
            <w:r>
              <w:rPr>
                <w:rFonts w:ascii="Consolas" w:hAnsi="Consolas" w:cs="Consolas"/>
                <w:color w:val="000000"/>
                <w:sz w:val="18"/>
                <w:szCs w:val="18"/>
              </w:rPr>
              <w:t xml:space="preserve">JUnit</w:t>
            </w:r>
            <w:r>
              <w:rPr>
                <w:sz w:val="22"/>
                <w:szCs w:val="22"/>
              </w:rPr>
              <w:t xml:space="preserve"> propose un compromis : une seule méthode, lancée une fois par cas, et rapportée comme autant de tests séparés. Avec </w:t>
            </w:r>
            <w:r>
              <w:rPr>
                <w:rFonts w:ascii="Consolas" w:hAnsi="Consolas" w:cs="Consolas"/>
                <w:color w:val="000000"/>
                <w:sz w:val="18"/>
                <w:szCs w:val="18"/>
              </w:rPr>
              <w:t xml:space="preserve">@ParameterizedTest</w:t>
            </w:r>
            <w:r>
              <w:rPr>
                <w:sz w:val="22"/>
                <w:szCs w:val="22"/>
              </w:rPr>
              <w:t xml:space="preserve"> et </w:t>
            </w:r>
            <w:r>
              <w:rPr>
                <w:rFonts w:ascii="Consolas" w:hAnsi="Consolas" w:cs="Consolas"/>
                <w:color w:val="000000"/>
                <w:sz w:val="18"/>
                <w:szCs w:val="18"/>
              </w:rPr>
              <w:t xml:space="preserve">@CsvSource({"1, 9", "5, 5", "10, 0"})</w:t>
            </w:r>
            <w:r>
              <w:rPr>
                <w:sz w:val="22"/>
                <w:szCs w:val="22"/>
              </w:rP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 xml:space="preserve">org.junit.jupiter.params</w:t>
            </w:r>
            <w:r>
              <w:rPr>
                <w:sz w:val="22"/>
                <w:szCs w:val="22"/>
              </w:rPr>
              <w:t xml:space="preserve">, déjà présent dans le projet. Rien n'oblige à s'en servir : une méthode par valeur reste toujours correcte.</w:t>
            </w:r>
          </w:p>
        </w:tc>
      </w:tr>
    </w:tbl>
    <w:p>
      <w:pPr>
        <w:spacing w:after="60"/>
      </w:pPr>
    </w:p>
    <w:p>
      <w:pPr>
        <w:pStyle w:val="Heading2"/>
        <w:keepNext/>
        <w:spacing w:after="100" w:before="240"/>
      </w:pPr>
      <w:r>
        <w:rPr>
          <w:b/>
          <w:bCs/>
          <w:color w:val="595959"/>
          <w:sz w:val="24"/>
          <w:szCs w:val="24"/>
        </w:rPr>
        <w:t xml:space="preserve">Chaque test repart de zéro</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class SalleTest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Salle salle;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@BeforeEach</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preparer()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salle = new Salle(10);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uneSalleNeuveEstEntierementLibre()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assertEquals(10, salle.placesLibres(),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"Une salle neuve doit etre libre");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rFonts w:ascii="Consolas" w:hAnsi="Consolas" w:cs="Consolas"/>
          <w:color w:val="000000"/>
          <w:sz w:val="18"/>
          <w:szCs w:val="18"/>
        </w:rPr>
        <w:t xml:space="preserve">JUnit</w:t>
      </w:r>
      <w:r>
        <w:rPr>
          <w:sz w:val="22"/>
          <w:szCs w:val="22"/>
        </w:rPr>
        <w:t xml:space="preserve"> crée un nouvel objet de test pour chaque méthode, et la méthode annotée </w:t>
      </w:r>
      <w:r>
        <w:rPr>
          <w:rFonts w:ascii="Consolas" w:hAnsi="Consolas" w:cs="Consolas"/>
          <w:color w:val="000000"/>
          <w:sz w:val="18"/>
          <w:szCs w:val="18"/>
        </w:rPr>
        <w:t xml:space="preserve">@BeforeEach</w:t>
      </w:r>
      <w:r>
        <w:rPr>
          <w:sz w:val="22"/>
          <w:szCs w:val="22"/>
        </w:rPr>
        <w:t xml:space="preserve"> s'exécute juste avant elle. Un test qui remplit la salle ne gêne donc pas le suivant. </w:t>
      </w:r>
      <w:r>
        <w:rPr>
          <w:rFonts w:ascii="Consolas" w:hAnsi="Consolas" w:cs="Consolas"/>
          <w:color w:val="000000"/>
          <w:sz w:val="18"/>
          <w:szCs w:val="18"/>
        </w:rPr>
        <w:t xml:space="preserve">JUnit</w:t>
      </w:r>
      <w:r>
        <w:rPr>
          <w:sz w:val="22"/>
          <w:szCs w:val="22"/>
        </w:rPr>
        <w:t xml:space="preserve"> ne promet aucun ordre d'exécution : un test qui a besoin qu'un autre ait tourné avant lui finira par échouer sans raison apparente. Aucun test ne compte sur un autre (</w:t>
      </w:r>
      <w:r>
        <w:rPr>
          <w:rFonts w:ascii="Consolas" w:hAnsi="Consolas" w:cs="Consolas"/>
          <w:color w:val="000000"/>
          <w:sz w:val="18"/>
          <w:szCs w:val="18"/>
          <w:u w:val="none"/>
        </w:rPr>
        <w:t xml:space="preserve">CC-TST.3</w:t>
      </w:r>
      <w:r>
        <w:rPr>
          <w:sz w:val="22"/>
          <w:szCs w:val="22"/>
        </w:rPr>
        <w:t xml:space="preserve">).</w:t>
      </w:r>
    </w:p>
    <w:p>
      <w:pPr>
        <w:spacing w:after="120"/>
      </w:pPr>
      <w:r>
        <w:rPr>
          <w:sz w:val="22"/>
          <w:szCs w:val="22"/>
        </w:rPr>
        <w:t xml:space="preserve">N'en abusez pas. Si la valeur qui compte pour un test est cachée dans </w:t>
      </w:r>
      <w:r>
        <w:rPr>
          <w:rFonts w:ascii="Consolas" w:hAnsi="Consolas" w:cs="Consolas"/>
          <w:color w:val="000000"/>
          <w:sz w:val="18"/>
          <w:szCs w:val="18"/>
        </w:rPr>
        <w:t xml:space="preserve">preparer</w:t>
      </w:r>
      <w:r>
        <w:rPr>
          <w:sz w:val="22"/>
          <w:szCs w:val="22"/>
        </w:rPr>
        <w:t xml:space="preserve">, le lecteur doit remonter la chercher. Ce qui fait le cas d'un test reste visible dans le test.</w:t>
      </w:r>
    </w:p>
    <w:p>
      <w:pPr>
        <w:pStyle w:val="Heading2"/>
        <w:keepNext/>
        <w:spacing w:after="100" w:before="240"/>
      </w:pPr>
      <w:r>
        <w:rPr>
          <w:b/>
          <w:bCs/>
          <w:color w:val="595959"/>
          <w:sz w:val="24"/>
          <w:szCs w:val="24"/>
        </w:rPr>
        <w:t xml:space="preserve">Un test se justifie par le défaut qu'il attrape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le defaut :  &gt;=  au lieu de  &gt;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if (places &gt;= placesLibres())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 new SalleCompleteException(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"Plus que " + placesLibres() + " places");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 seul test passe au rouge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reserverToutesLesPlacesLibres</w:t>
      </w:r>
    </w:p>
    <w:p>
      <w:pPr>
        <w:spacing w:after="120"/>
      </w:pPr>
      <w:r>
        <w:rPr>
          <w:sz w:val="22"/>
          <w:szCs w:val="22"/>
        </w:rPr>
        <w:t xml:space="preserve">Justifier un test, c'est nommer le défaut qu'il attraperait. Ici, la salle refuse une demande qu'elle pouvait servir. Le cas ordinaire ne le voit pas, la place de trop non plus : seul le test de la borne atteinte passe au rouge. C'est sa justification, en une phrase.</w:t>
      </w:r>
    </w:p>
    <w:p>
      <w:pPr>
        <w:spacing w:after="120"/>
      </w:pPr>
      <w:r>
        <w:rPr>
          <w:sz w:val="22"/>
          <w:szCs w:val="22"/>
        </w:rPr>
        <w:t xml:space="preserve">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pPr>
        <w:pStyle w:val="Heading2"/>
        <w:keepNext/>
        <w:spacing w:after="100" w:before="240"/>
      </w:pPr>
      <w:r>
        <w:rPr>
          <w:b/>
          <w:bCs/>
          <w:color w:val="595959"/>
          <w:sz w:val="24"/>
          <w:szCs w:val="24"/>
        </w:rPr>
        <w:t xml:space="preserve">À l'examen : écrire, lancer, corriger</w:t>
      </w:r>
    </w:p>
    <w:p>
      <w:pPr>
        <w:spacing w:after="120"/>
      </w:pPr>
      <w:r>
        <w:rPr>
          <w:sz w:val="22"/>
          <w:szCs w:val="22"/>
        </w:rPr>
        <w:t xml:space="preserve">La troisième question de l'examen a toujours la même forme : une classe fournie, une classe de test à écrire, puis lancer les tests. La classe fournie peut contenir une erreur, à corriger si vos tests la trouvent.</w:t>
      </w:r>
    </w:p>
    <w:p>
      <w:pPr>
        <w:pStyle w:val="ListParagraph"/>
        <w:numPr>
          <w:ilvl w:val="0"/>
          <w:numId w:val="2"/>
        </w:numPr>
        <w:spacing w:after="60"/>
      </w:pPr>
      <w:r>
        <w:rPr>
          <w:b/>
          <w:bCs/>
          <w:sz w:val="22"/>
          <w:szCs w:val="22"/>
        </w:rPr>
        <w:t xml:space="preserve">Le plus souvent, l'énoncé dicte les cas :</w:t>
      </w:r>
      <w:r>
        <w:rPr>
          <w:sz w:val="22"/>
          <w:szCs w:val="22"/>
        </w:rPr>
        <w:t xml:space="preserve"> vous traduisez chaque phrase en méthode, comme en </w:t>
      </w:r>
      <w:r>
        <w:rPr>
          <w:rFonts w:ascii="Consolas" w:hAnsi="Consolas" w:cs="Consolas"/>
          <w:color w:val="000000"/>
          <w:sz w:val="18"/>
          <w:szCs w:val="18"/>
        </w:rPr>
        <w:t xml:space="preserve">JUN §3</w:t>
      </w:r>
      <w:r>
        <w:rPr>
          <w:sz w:val="22"/>
          <w:szCs w:val="22"/>
        </w:rPr>
        <w:t xml:space="preserve">. Quand il ne dit que « envisagez les différents cas possibles », c'est le tableau des familles de cas qui répond.</w:t>
      </w:r>
    </w:p>
    <w:p>
      <w:pPr>
        <w:pStyle w:val="ListParagraph"/>
        <w:numPr>
          <w:ilvl w:val="0"/>
          <w:numId w:val="2"/>
        </w:numPr>
        <w:spacing w:after="60"/>
      </w:pPr>
      <w:r>
        <w:rPr>
          <w:b/>
          <w:bCs/>
          <w:sz w:val="22"/>
          <w:szCs w:val="22"/>
        </w:rPr>
        <w:t xml:space="preserve">Vos tests peuvent révéler un défaut : c'est prévu.</w:t>
      </w:r>
      <w:r>
        <w:rPr>
          <w:sz w:val="22"/>
          <w:szCs w:val="22"/>
        </w:rPr>
        <w:t xml:space="preserve"> Revenez alors à « Un test rouge accuse le code, ou le test ».</w:t>
      </w:r>
    </w:p>
    <w:p>
      <w:pPr>
        <w:pStyle w:val="ListParagraph"/>
        <w:numPr>
          <w:ilvl w:val="0"/>
          <w:numId w:val="2"/>
        </w:numPr>
        <w:spacing w:after="60"/>
      </w:pPr>
      <w:r>
        <w:rPr>
          <w:b/>
          <w:bCs/>
          <w:sz w:val="22"/>
          <w:szCs w:val="22"/>
        </w:rPr>
        <w:t xml:space="preserve">Si l'énoncé vous donne raison, la classe est fausse :</w:t>
      </w:r>
      <w:r>
        <w:rPr>
          <w:sz w:val="22"/>
          <w:szCs w:val="22"/>
        </w:rPr>
        <w:t xml:space="preserve"> corrigez-la, et relancez tout. Modifier l'attendu pour retrouver le vert, c'est rendre un test qui ment.</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JUN.3</w:t>
            </w:r>
            <w:r>
              <w:rPr>
                <w:sz w:val="22"/>
                <w:szCs w:val="22"/>
              </w:rPr>
              <w:t xml:space="preserve"> Écrire une classe de test</w:t>
            </w:r>
          </w:p>
          <w:p>
            <w:pPr>
              <w:spacing w:after="0"/>
            </w:pPr>
            <w:r>
              <w:rPr>
                <w:sz w:val="22"/>
                <w:szCs w:val="22"/>
              </w:rPr>
              <w:t xml:space="preserve">L'exercice est la forme exacte de la question d'examen, sans la correction : la classe </w:t>
            </w:r>
            <w:r>
              <w:rPr>
                <w:rFonts w:ascii="Consolas" w:hAnsi="Consolas" w:cs="Consolas"/>
                <w:color w:val="000000"/>
                <w:sz w:val="18"/>
                <w:szCs w:val="18"/>
              </w:rPr>
              <w:t xml:space="preserve">Moyenne</w:t>
            </w:r>
            <w:r>
              <w:rPr>
                <w:sz w:val="22"/>
                <w:szCs w:val="22"/>
              </w:rPr>
              <w:t xml:space="preserve"> est juste. Vous écrivez </w:t>
            </w:r>
            <w:r>
              <w:rPr>
                <w:rFonts w:ascii="Consolas" w:hAnsi="Consolas" w:cs="Consolas"/>
                <w:color w:val="000000"/>
                <w:sz w:val="18"/>
                <w:szCs w:val="18"/>
              </w:rPr>
              <w:t xml:space="preserve">MoyenneTest</w:t>
            </w:r>
            <w:r>
              <w:rPr>
                <w:sz w:val="22"/>
                <w:szCs w:val="22"/>
              </w:rPr>
              <w:t xml:space="preserve">, au moins cinq tests, chacun avec son </w:t>
            </w:r>
            <w:r>
              <w:rPr>
                <w:rFonts w:ascii="Consolas" w:hAnsi="Consolas" w:cs="Consolas"/>
                <w:color w:val="000000"/>
                <w:sz w:val="18"/>
                <w:szCs w:val="18"/>
              </w:rPr>
              <w:t xml:space="preserve">@DisplayName</w:t>
            </w:r>
            <w:r>
              <w:rPr>
                <w:sz w:val="22"/>
                <w:szCs w:val="22"/>
              </w:rPr>
              <w:t xml:space="preserve">. </w:t>
            </w:r>
            <w:r>
              <w:rPr>
                <w:rFonts w:ascii="Consolas" w:hAnsi="Consolas" w:cs="Consolas"/>
                <w:color w:val="000000"/>
                <w:sz w:val="18"/>
                <w:szCs w:val="18"/>
              </w:rPr>
              <w:t xml:space="preserve">RedactionTest</w:t>
            </w:r>
            <w:r>
              <w:rPr>
                <w:sz w:val="22"/>
                <w:szCs w:val="22"/>
              </w:rP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 xml:space="preserve">Moyenne</w:t>
            </w:r>
            <w:r>
              <w:rPr>
                <w:sz w:val="22"/>
                <w:szCs w:val="22"/>
              </w:rPr>
              <w:t xml:space="preserve">, et regarder si vos tests le voient. C'est la seule mesure honnête de ce que vous avez écrit. Voir </w:t>
            </w:r>
            <w:r>
              <w:rPr>
                <w:rFonts w:ascii="Consolas" w:hAnsi="Consolas" w:cs="Consolas"/>
                <w:color w:val="000000"/>
                <w:sz w:val="18"/>
                <w:szCs w:val="18"/>
                <w:u w:val="none"/>
              </w:rPr>
              <w:t xml:space="preserve">CC-TST.1</w:t>
            </w:r>
            <w:r>
              <w:rPr>
                <w:sz w:val="22"/>
                <w:szCs w:val="22"/>
              </w:rPr>
              <w:t xml:space="preserve">, </w:t>
            </w:r>
            <w:r>
              <w:rPr>
                <w:rFonts w:ascii="Consolas" w:hAnsi="Consolas" w:cs="Consolas"/>
                <w:color w:val="000000"/>
                <w:sz w:val="18"/>
                <w:szCs w:val="18"/>
                <w:u w:val="none"/>
              </w:rPr>
              <w:t xml:space="preserve">CC-TST.2</w:t>
            </w:r>
            <w:r>
              <w:rPr>
                <w:sz w:val="22"/>
                <w:szCs w:val="22"/>
              </w:rPr>
              <w:t xml:space="preserve"> et </w:t>
            </w:r>
            <w:r>
              <w:rPr>
                <w:rFonts w:ascii="Consolas" w:hAnsi="Consolas" w:cs="Consolas"/>
                <w:color w:val="000000"/>
                <w:sz w:val="18"/>
                <w:szCs w:val="18"/>
                <w:u w:val="none"/>
              </w:rPr>
              <w:t xml:space="preserve">CC-TST.3</w:t>
            </w:r>
            <w:r>
              <w:rPr>
                <w:sz w:val="22"/>
                <w:szCs w:val="22"/>
              </w:rPr>
              <w:t xml:space="preserve">.</w:t>
            </w:r>
          </w:p>
        </w:tc>
      </w:tr>
    </w:tbl>
    <w:p>
      <w:pPr>
        <w:spacing w:after="60"/>
      </w:pPr>
    </w:p>
    <w:p>
      <w:pPr>
        <w:pStyle w:val="Heading1"/>
        <w:keepNext/>
        <w:spacing w:after="160" w:before="360"/>
      </w:pPr>
      <w:r>
        <w:rPr>
          <w:b/>
          <w:bCs/>
          <w:color w:val="000000"/>
          <w:sz w:val="30"/>
          <w:szCs w:val="30"/>
        </w:rPr>
        <w:t xml:space="preserve">JUN §5 — Du code qui se laisse tester</w:t>
      </w:r>
    </w:p>
    <w:p>
      <w:pPr>
        <w:pStyle w:val="Heading2"/>
        <w:keepNext/>
        <w:spacing w:after="100" w:before="240"/>
      </w:pPr>
      <w:r>
        <w:rPr>
          <w:b/>
          <w:bCs/>
          <w:color w:val="595959"/>
          <w:sz w:val="24"/>
          <w:szCs w:val="24"/>
        </w:rPr>
        <w:t xml:space="preserve">Pourquoi certaines classes résistent aux tests</w:t>
      </w:r>
    </w:p>
    <w:p>
      <w:pPr>
        <w:spacing w:after="120"/>
      </w:pPr>
      <w:r>
        <w:rPr>
          <w:sz w:val="22"/>
          <w:szCs w:val="22"/>
        </w:rPr>
        <w:t xml:space="preserve">Un test prépare une situation, déclenche une action, vérifie le résultat : seul, et en un instant. Certaines classes l'en empêchent.</w:t>
      </w:r>
    </w:p>
    <w:p>
      <w:pPr>
        <w:pStyle w:val="ListParagraph"/>
        <w:numPr>
          <w:ilvl w:val="0"/>
          <w:numId w:val="2"/>
        </w:numPr>
        <w:spacing w:after="60"/>
      </w:pPr>
      <w:r>
        <w:rPr>
          <w:b/>
          <w:bCs/>
          <w:sz w:val="22"/>
          <w:szCs w:val="22"/>
        </w:rPr>
        <w:t xml:space="preserve">Une classe qui ouvre une fenêtre</w:t>
      </w:r>
      <w:r>
        <w:rPr>
          <w:sz w:val="22"/>
          <w:szCs w:val="22"/>
        </w:rPr>
        <w:t xml:space="preserve"> ne peut pas tourner dans un test : il faudrait que quelqu'un regarde l'écran.</w:t>
      </w:r>
    </w:p>
    <w:p>
      <w:pPr>
        <w:pStyle w:val="ListParagraph"/>
        <w:numPr>
          <w:ilvl w:val="0"/>
          <w:numId w:val="2"/>
        </w:numPr>
        <w:spacing w:after="60"/>
      </w:pPr>
      <w:r>
        <w:rPr>
          <w:b/>
          <w:bCs/>
          <w:sz w:val="22"/>
          <w:szCs w:val="22"/>
        </w:rPr>
        <w:t xml:space="preserve">Une classe qui lit la date du jour</w:t>
      </w:r>
      <w:r>
        <w:rPr>
          <w:sz w:val="22"/>
          <w:szCs w:val="22"/>
        </w:rPr>
        <w:t xml:space="preserve"> donne un résultat qui change d'une année à l'autre : un test juste aujourd'hui sera faux demain.</w:t>
      </w:r>
    </w:p>
    <w:p>
      <w:pPr>
        <w:pStyle w:val="ListParagraph"/>
        <w:numPr>
          <w:ilvl w:val="0"/>
          <w:numId w:val="2"/>
        </w:numPr>
        <w:spacing w:after="60"/>
      </w:pPr>
      <w:r>
        <w:rPr>
          <w:b/>
          <w:bCs/>
          <w:sz w:val="22"/>
          <w:szCs w:val="22"/>
        </w:rPr>
        <w:t xml:space="preserve">Une classe qui tire au hasard</w:t>
      </w:r>
      <w:r>
        <w:rPr>
          <w:sz w:val="22"/>
          <w:szCs w:val="22"/>
        </w:rPr>
        <w:t xml:space="preserve"> ne donne jamais deux fois la même chose : que vérifier ?</w:t>
      </w:r>
    </w:p>
    <w:p>
      <w:pPr>
        <w:spacing w:after="120"/>
      </w:pPr>
      <w:r>
        <w:rPr>
          <w:sz w:val="22"/>
          <w:szCs w:val="22"/>
        </w:rPr>
        <w:t xml:space="preserve">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p>
    <w:p>
      <w:pPr>
        <w:pStyle w:val="Heading2"/>
        <w:keepNext/>
        <w:spacing w:after="100" w:before="240"/>
      </w:pPr>
      <w:r>
        <w:rPr>
          <w:b/>
          <w:bCs/>
          <w:color w:val="595959"/>
          <w:sz w:val="24"/>
          <w:szCs w:val="24"/>
        </w:rPr>
        <w:t xml:space="preserve">Une doublure à la place de la fenêtre</w:t>
      </w:r>
    </w:p>
    <w:p>
      <w:pPr>
        <w:spacing w:after="120"/>
      </w:pPr>
      <w:r>
        <w:rPr>
          <w:sz w:val="22"/>
          <w:szCs w:val="22"/>
        </w:rPr>
        <w:t xml:space="preserve">Au module </w:t>
      </w:r>
      <w:r>
        <w:rPr>
          <w:rFonts w:ascii="Consolas" w:hAnsi="Consolas" w:cs="Consolas"/>
          <w:color w:val="000000"/>
          <w:sz w:val="18"/>
          <w:szCs w:val="18"/>
        </w:rPr>
        <w:t xml:space="preserve">ITF</w:t>
      </w:r>
      <w:r>
        <w:rPr>
          <w:sz w:val="22"/>
          <w:szCs w:val="22"/>
        </w:rPr>
        <w:t xml:space="preserve">, le contrôleur ne dépend plus que d'une interface, </w:t>
      </w:r>
      <w:r>
        <w:rPr>
          <w:rFonts w:ascii="Consolas" w:hAnsi="Consolas" w:cs="Consolas"/>
          <w:color w:val="000000"/>
          <w:sz w:val="18"/>
          <w:szCs w:val="18"/>
        </w:rPr>
        <w:t xml:space="preserve">Afficheur</w:t>
      </w:r>
      <w:r>
        <w:rPr>
          <w:sz w:val="22"/>
          <w:szCs w:val="22"/>
        </w:rPr>
        <w:t xml:space="preserve">, qu'il reçoit par </w:t>
      </w:r>
      <w:r>
        <w:rPr>
          <w:rFonts w:ascii="Consolas" w:hAnsi="Consolas" w:cs="Consolas"/>
          <w:color w:val="000000"/>
          <w:sz w:val="18"/>
          <w:szCs w:val="18"/>
        </w:rPr>
        <w:t xml:space="preserve">setAfficheur</w:t>
      </w:r>
      <w:r>
        <w:rPr>
          <w:sz w:val="22"/>
          <w:szCs w:val="22"/>
        </w:rPr>
        <w:t xml:space="preserve"> (voir </w:t>
      </w:r>
      <w:r>
        <w:rPr>
          <w:rFonts w:ascii="Consolas" w:hAnsi="Consolas" w:cs="Consolas"/>
          <w:color w:val="000000"/>
          <w:sz w:val="18"/>
          <w:szCs w:val="18"/>
        </w:rPr>
        <w:t xml:space="preserve">ITF §4</w:t>
      </w:r>
      <w:r>
        <w:rPr>
          <w:sz w:val="22"/>
          <w:szCs w:val="22"/>
        </w:rPr>
        <w:t xml:space="preserve">). Qui affiche, et comment, le contrôleur l'ignore. C'est exactement cette ignorance qui rend le test possible.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class AfficheurQuiRetient implements Afficheur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dernier;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affiche(String message)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dernier = message;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Pour le test, on écrit un faux afficheur : il implémente </w:t>
      </w:r>
      <w:r>
        <w:rPr>
          <w:rFonts w:ascii="Consolas" w:hAnsi="Consolas" w:cs="Consolas"/>
          <w:color w:val="000000"/>
          <w:sz w:val="18"/>
          <w:szCs w:val="18"/>
        </w:rPr>
        <w:t xml:space="preserve">Afficheur</w:t>
      </w:r>
      <w:r>
        <w:rPr>
          <w:sz w:val="22"/>
          <w:szCs w:val="22"/>
        </w:rPr>
        <w:t xml:space="preserve">, mais au lieu d'afficher, il range le message dans un champ, que le test pourra lire. On appelle ce genre de remplaçant une </w:t>
      </w:r>
      <w:r>
        <w:rPr>
          <w:i/>
          <w:iCs/>
          <w:sz w:val="22"/>
          <w:szCs w:val="22"/>
        </w:rPr>
        <w:t xml:space="preserve">doublure</w:t>
      </w:r>
      <w:r>
        <w:rPr>
          <w:sz w:val="22"/>
          <w:szCs w:val="22"/>
        </w:rPr>
        <w:t xml:space="preserve">, comme au cinéma : elle tient le rôle à la place de la vraie, le temps d'une scène. Elle ne sert qu'au test, et vit donc dans </w:t>
      </w:r>
      <w:r>
        <w:rPr>
          <w:rFonts w:ascii="Consolas" w:hAnsi="Consolas" w:cs="Consolas"/>
          <w:color w:val="000000"/>
          <w:sz w:val="18"/>
          <w:szCs w:val="18"/>
        </w:rPr>
        <w:t xml:space="preserve">src/test</w:t>
      </w:r>
      <w:r>
        <w:rPr>
          <w:sz w:val="22"/>
          <w:szCs w:val="22"/>
        </w:rPr>
        <w:t xml:space="preserv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leControleurSignaleLEvenement()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Controleur controleur = new Controleur();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AfficheurQuiRetient afficheur = new AfficheurQuiRetient();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controleur.setAfficheur(afficheur);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controleur.annoncer("bouton presse");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assertEquals("Evenement : bouton presse", afficheur.dernier,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"Le controleur doit transmettre l'evenement a l'afficheur");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 xml:space="preserve">ITF</w:t>
      </w:r>
      <w:r>
        <w:rPr>
          <w:sz w:val="22"/>
          <w:szCs w:val="22"/>
        </w:rPr>
        <w:t xml:space="preserve">, ce test serait impossible.</w:t>
      </w:r>
    </w:p>
    <w:p>
      <w:pPr>
        <w:pStyle w:val="Heading2"/>
        <w:keepNext/>
        <w:spacing w:after="100" w:before="240"/>
      </w:pPr>
      <w:r>
        <w:rPr>
          <w:b/>
          <w:bCs/>
          <w:color w:val="595959"/>
          <w:sz w:val="24"/>
          <w:szCs w:val="24"/>
        </w:rPr>
        <w:t xml:space="preserve">Ni le jour, ni le hasard</w:t>
      </w:r>
    </w:p>
    <w:p>
      <w:pPr>
        <w:spacing w:after="120"/>
      </w:pPr>
      <w:r>
        <w:rPr>
          <w:sz w:val="22"/>
          <w:szCs w:val="22"/>
        </w:rPr>
        <w:t xml:space="preserve">Au module </w:t>
      </w:r>
      <w:r>
        <w:rPr>
          <w:rFonts w:ascii="Consolas" w:hAnsi="Consolas" w:cs="Consolas"/>
          <w:color w:val="000000"/>
          <w:sz w:val="18"/>
          <w:szCs w:val="18"/>
        </w:rPr>
        <w:t xml:space="preserve">POO</w:t>
      </w:r>
      <w:r>
        <w:rPr>
          <w:sz w:val="22"/>
          <w:szCs w:val="22"/>
        </w:rPr>
        <w:t xml:space="preserve">, l'âge d'un livre n'était pas stocké : </w:t>
      </w:r>
      <w:r>
        <w:rPr>
          <w:rFonts w:ascii="Consolas" w:hAnsi="Consolas" w:cs="Consolas"/>
          <w:color w:val="000000"/>
          <w:sz w:val="18"/>
          <w:szCs w:val="18"/>
        </w:rPr>
        <w:t xml:space="preserve">getAge</w:t>
      </w:r>
      <w:r>
        <w:rPr>
          <w:sz w:val="22"/>
          <w:szCs w:val="22"/>
        </w:rPr>
        <w:t xml:space="preserve"> le calculait à partir de la date du jour. Juste, mais difficile à tester : pour </w:t>
      </w:r>
      <w:r>
        <w:rPr>
          <w:i/>
          <w:iCs/>
          <w:sz w:val="22"/>
          <w:szCs w:val="22"/>
        </w:rPr>
        <w:t xml:space="preserve">Dune</w:t>
      </w:r>
      <w:r>
        <w:rPr>
          <w:sz w:val="22"/>
          <w:szCs w:val="22"/>
        </w:rPr>
        <w:t xml:space="preserve">, paru en 1965, faut-il attendre 61 ou 62 ? Cela dépend du jour où le test tourne. Un test écrit aujourd'hui deviendra rouge le premier janvier, alors que personne n'aura touché au code.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 getAge(int anneeCourante) {           // testable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anneeCourante - anneeDeParution;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 getAge() {                            // pratique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getAge(LocalDate.now().getYear());</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assertEquals(61, dune.getAge(2026),     // vrai aujourd'hui, et dans dix ans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"Dune, paru en 1965, a 61 ans en 2026");</w:t>
      </w:r>
    </w:p>
    <w:p>
      <w:pPr>
        <w:spacing w:after="120"/>
      </w:pPr>
      <w:r>
        <w:rPr>
          <w:sz w:val="22"/>
          <w:szCs w:val="22"/>
        </w:rP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 xml:space="preserve">POO</w:t>
      </w:r>
      <w:r>
        <w:rPr>
          <w:sz w:val="22"/>
          <w:szCs w:val="22"/>
        </w:rPr>
        <w:t xml:space="preserve">, avec </w:t>
      </w:r>
      <w:r>
        <w:rPr>
          <w:rFonts w:ascii="Consolas" w:hAnsi="Consolas" w:cs="Consolas"/>
          <w:color w:val="000000"/>
          <w:sz w:val="18"/>
          <w:szCs w:val="18"/>
        </w:rPr>
        <w:t xml:space="preserve">computeAge(int annee)</w:t>
      </w:r>
      <w:r>
        <w:rPr>
          <w:sz w:val="22"/>
          <w:szCs w:val="22"/>
        </w:rPr>
        <w:t xml:space="preserve">.</w:t>
      </w:r>
    </w:p>
    <w:p>
      <w:pPr>
        <w:spacing w:after="120"/>
      </w:pPr>
      <w:r>
        <w:rPr>
          <w:sz w:val="22"/>
          <w:szCs w:val="22"/>
        </w:rPr>
        <w:t xml:space="preserve">Le hasard se traite de la même façon : la classe reçoit son </w:t>
      </w:r>
      <w:r>
        <w:rPr>
          <w:rFonts w:ascii="Consolas" w:hAnsi="Consolas" w:cs="Consolas"/>
          <w:color w:val="000000"/>
          <w:sz w:val="18"/>
          <w:szCs w:val="18"/>
        </w:rPr>
        <w:t xml:space="preserve">Random</w:t>
      </w:r>
      <w:r>
        <w:rPr>
          <w:sz w:val="22"/>
          <w:szCs w:val="22"/>
        </w:rPr>
        <w:t xml:space="preserve"> au lieu de le créer, et le test lui en donne un avec une graine, qui tire toujours les mêmes nombres (voir la note sur le générateur pseudo-aléatoire en </w:t>
      </w:r>
      <w:r>
        <w:rPr>
          <w:rFonts w:ascii="Consolas" w:hAnsi="Consolas" w:cs="Consolas"/>
          <w:color w:val="000000"/>
          <w:sz w:val="18"/>
          <w:szCs w:val="18"/>
        </w:rPr>
        <w:t xml:space="preserve">ENU §6</w:t>
      </w:r>
      <w:r>
        <w:rPr>
          <w:sz w:val="22"/>
          <w:szCs w:val="22"/>
        </w:rPr>
        <w:t xml:space="preserve">). Le mémento Clean Code montre l'exemple complet en </w:t>
      </w:r>
      <w:r>
        <w:rPr>
          <w:rFonts w:ascii="Consolas" w:hAnsi="Consolas" w:cs="Consolas"/>
          <w:color w:val="000000"/>
          <w:sz w:val="18"/>
          <w:szCs w:val="18"/>
          <w:u w:val="none"/>
        </w:rPr>
        <w:t xml:space="preserve">CC-TST.3</w:t>
      </w:r>
      <w:r>
        <w:rPr>
          <w:sz w:val="22"/>
          <w:szCs w:val="22"/>
        </w:rPr>
        <w:t xml:space="preserve">.</w:t>
      </w: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sz w:val="22"/>
          <w:szCs w:val="22"/>
        </w:rPr>
        <w:t xml:space="preserve">Un test contient la réponse attendue, et vérifie seul ; sans assertion, il ne vérifie rien.</w:t>
      </w:r>
    </w:p>
    <w:p>
      <w:pPr>
        <w:pStyle w:val="ListParagraph"/>
        <w:numPr>
          <w:ilvl w:val="0"/>
          <w:numId w:val="2"/>
        </w:numPr>
        <w:spacing w:after="60"/>
      </w:pPr>
      <w:r>
        <w:rPr>
          <w:sz w:val="22"/>
          <w:szCs w:val="22"/>
        </w:rPr>
        <w:t xml:space="preserve">Trois temps : 1. préparer, 2. agir, 3. vérifier ; </w:t>
      </w:r>
      <w:r>
        <w:rPr>
          <w:rFonts w:ascii="Consolas" w:hAnsi="Consolas" w:cs="Consolas"/>
          <w:color w:val="000000"/>
          <w:sz w:val="18"/>
          <w:szCs w:val="18"/>
        </w:rPr>
        <w:t xml:space="preserve">assertEquals(attendu, obtenu, message)</w:t>
      </w:r>
      <w:r>
        <w:rPr>
          <w:sz w:val="22"/>
          <w:szCs w:val="22"/>
        </w:rPr>
        <w:t xml:space="preserve">, dans cet ordre.</w:t>
      </w:r>
    </w:p>
    <w:p>
      <w:pPr>
        <w:pStyle w:val="ListParagraph"/>
        <w:numPr>
          <w:ilvl w:val="0"/>
          <w:numId w:val="2"/>
        </w:numPr>
        <w:spacing w:after="60"/>
      </w:pPr>
      <w:r>
        <w:rPr>
          <w:sz w:val="22"/>
          <w:szCs w:val="22"/>
        </w:rPr>
        <w:t xml:space="preserve">Une documentation est une liste de tests, y compris pour les échecs : </w:t>
      </w:r>
      <w:r>
        <w:rPr>
          <w:rFonts w:ascii="Consolas" w:hAnsi="Consolas" w:cs="Consolas"/>
          <w:color w:val="000000"/>
          <w:sz w:val="18"/>
          <w:szCs w:val="18"/>
        </w:rPr>
        <w:t xml:space="preserve">assertThrows</w:t>
      </w:r>
      <w:r>
        <w:rPr>
          <w:sz w:val="22"/>
          <w:szCs w:val="22"/>
        </w:rPr>
        <w:t xml:space="preserve">, puis l'état.</w:t>
      </w:r>
    </w:p>
    <w:p>
      <w:pPr>
        <w:pStyle w:val="ListParagraph"/>
        <w:numPr>
          <w:ilvl w:val="0"/>
          <w:numId w:val="2"/>
        </w:numPr>
        <w:spacing w:after="60"/>
      </w:pPr>
      <w:r>
        <w:rPr>
          <w:sz w:val="22"/>
          <w:szCs w:val="22"/>
        </w:rPr>
        <w:t xml:space="preserve">Dans un test, on déclare les exceptions ; on ne les attrape jamais.</w:t>
      </w:r>
    </w:p>
    <w:p>
      <w:pPr>
        <w:pStyle w:val="ListParagraph"/>
        <w:numPr>
          <w:ilvl w:val="0"/>
          <w:numId w:val="2"/>
        </w:numPr>
        <w:spacing w:after="60"/>
      </w:pPr>
      <w:r>
        <w:rPr>
          <w:sz w:val="22"/>
          <w:szCs w:val="22"/>
        </w:rPr>
        <w:t xml:space="preserve">Des familles de cas, leurs frontières, et un test par valeur, au nom qui dit ce qu'il vérifie.</w:t>
      </w:r>
    </w:p>
    <w:p>
      <w:pPr>
        <w:pStyle w:val="ListParagraph"/>
        <w:numPr>
          <w:ilvl w:val="0"/>
          <w:numId w:val="2"/>
        </w:numPr>
        <w:spacing w:after="60"/>
      </w:pPr>
      <w:r>
        <w:rPr>
          <w:sz w:val="22"/>
          <w:szCs w:val="22"/>
        </w:rPr>
        <w:t xml:space="preserve">Un test se justifie par le défaut qu'il attrape.</w:t>
      </w:r>
    </w:p>
    <w:p>
      <w:pPr>
        <w:pStyle w:val="ListParagraph"/>
        <w:numPr>
          <w:ilvl w:val="0"/>
          <w:numId w:val="2"/>
        </w:numPr>
        <w:spacing w:after="60"/>
      </w:pPr>
      <w:r>
        <w:rPr>
          <w:sz w:val="22"/>
          <w:szCs w:val="22"/>
        </w:rPr>
        <w:t xml:space="preserve">Une classe difficile à tester est souvent mal découpée : une interface, ou un paramètre, la rend testable.</w:t>
      </w:r>
    </w:p>
    <w:p>
      <w:pPr>
        <w:spacing w:after="120"/>
      </w:pPr>
      <w:r>
        <w:rPr>
          <w:sz w:val="22"/>
          <w:szCs w:val="22"/>
        </w:rPr>
        <w:t xml:space="preserve">La leçon qui dépasse ce module : un test rouge ne dit pas qui a tort. L'arbitre est la spécification, et c'est elle qu'on relit avant de corriger quoi que ce soit.</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Support_JUN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F.I.R.S.T. réunit, en cinq mots anglais, les qualités d'un bon test : </w:t>
      </w:r>
      <w:r>
        <w:rPr>
          <w:rFonts w:ascii="Cormorant Garamond" w:cs="Cormorant Garamond" w:eastAsia="Cormorant Garamond" w:hAnsi="Cormorant Garamond"/>
          <w:i/>
          <w:iCs/>
          <w:sz w:val="16"/>
          <w:szCs w:val="16"/>
        </w:rPr>
        <w:t xml:space="preserve">Fast</w:t>
      </w:r>
      <w:r>
        <w:rPr>
          <w:rFonts w:ascii="Cormorant Garamond" w:cs="Cormorant Garamond" w:eastAsia="Cormorant Garamond" w:hAnsi="Cormorant Garamond"/>
          <w:sz w:val="18"/>
          <w:szCs w:val="18"/>
        </w:rPr>
        <w:t xml:space="preserve">, rapide, parce qu'une suite lente n'est plus lancée ; </w:t>
      </w:r>
      <w:r>
        <w:rPr>
          <w:rFonts w:ascii="Cormorant Garamond" w:cs="Cormorant Garamond" w:eastAsia="Cormorant Garamond" w:hAnsi="Cormorant Garamond"/>
          <w:i/>
          <w:iCs/>
          <w:sz w:val="16"/>
          <w:szCs w:val="16"/>
        </w:rPr>
        <w:t xml:space="preserve">Independent</w:t>
      </w:r>
      <w:r>
        <w:rPr>
          <w:rFonts w:ascii="Cormorant Garamond" w:cs="Cormorant Garamond" w:eastAsia="Cormorant Garamond" w:hAnsi="Cormorant Garamond"/>
          <w:sz w:val="18"/>
          <w:szCs w:val="18"/>
        </w:rPr>
        <w:t xml:space="preserve">, indépendant, parce qu'aucun test ne suppose qu'un autre a tourné avant lui ; </w:t>
      </w:r>
      <w:r>
        <w:rPr>
          <w:rFonts w:ascii="Cormorant Garamond" w:cs="Cormorant Garamond" w:eastAsia="Cormorant Garamond" w:hAnsi="Cormorant Garamond"/>
          <w:i/>
          <w:iCs/>
          <w:sz w:val="16"/>
          <w:szCs w:val="16"/>
        </w:rPr>
        <w:t xml:space="preserve">Repeatable</w:t>
      </w:r>
      <w:r>
        <w:rPr>
          <w:rFonts w:ascii="Cormorant Garamond" w:cs="Cormorant Garamond" w:eastAsia="Cormorant Garamond" w:hAnsi="Cormorant Garamond"/>
          <w:sz w:val="18"/>
          <w:szCs w:val="18"/>
        </w:rPr>
        <w:t xml:space="preserve">, répétable, parce qu'il donne le même résultat sur toutes les machines et dans six mois ; </w:t>
      </w:r>
      <w:r>
        <w:rPr>
          <w:rFonts w:ascii="Cormorant Garamond" w:cs="Cormorant Garamond" w:eastAsia="Cormorant Garamond" w:hAnsi="Cormorant Garamond"/>
          <w:i/>
          <w:iCs/>
          <w:sz w:val="16"/>
          <w:szCs w:val="16"/>
        </w:rPr>
        <w:t xml:space="preserve">Self-validating</w:t>
      </w:r>
      <w:r>
        <w:rPr>
          <w:rFonts w:ascii="Cormorant Garamond" w:cs="Cormorant Garamond" w:eastAsia="Cormorant Garamond" w:hAnsi="Cormorant Garamond"/>
          <w:sz w:val="18"/>
          <w:szCs w:val="18"/>
        </w:rPr>
        <w:t xml:space="preserve">, auto-vérifiant, parce qu'il dit vert ou rouge sans qu'on lise une sortie ; </w:t>
      </w:r>
      <w:r>
        <w:rPr>
          <w:rFonts w:ascii="Cormorant Garamond" w:cs="Cormorant Garamond" w:eastAsia="Cormorant Garamond" w:hAnsi="Cormorant Garamond"/>
          <w:i/>
          <w:iCs/>
          <w:sz w:val="16"/>
          <w:szCs w:val="16"/>
        </w:rPr>
        <w:t xml:space="preserve">Timely</w:t>
      </w:r>
      <w:r>
        <w:rPr>
          <w:rFonts w:ascii="Cormorant Garamond" w:cs="Cormorant Garamond" w:eastAsia="Cormorant Garamond" w:hAnsi="Cormorant Garamond"/>
          <w:sz w:val="18"/>
          <w:szCs w:val="18"/>
        </w:rPr>
        <w:t xml:space="preserve">, écrit tôt, idéalement avant le code. Le mémento Clean Code les détaille en </w:t>
      </w:r>
      <w:r>
        <w:rPr>
          <w:rFonts w:ascii="Consolas" w:hAnsi="Consolas" w:cs="Consolas"/>
          <w:color w:val="E97132" w:themeColor="accent2"/>
          <w:sz w:val="18"/>
          <w:szCs w:val="18"/>
          <w:u w:val="none"/>
        </w:rPr>
        <w:t xml:space="preserve">CC-TST.3</w:t>
      </w:r>
      <w:r>
        <w:rPr>
          <w:rFonts w:ascii="Cormorant Garamond" w:cs="Cormorant Garamond" w:eastAsia="Cormorant Garamond" w:hAnsi="Cormorant Garamond"/>
          <w:sz w:val="18"/>
          <w:szCs w:val="18"/>
        </w:rPr>
        <w:t xml:space="preserve">.</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JUN</dc:title>
  <dc:creator>Frédéric Ferrant — EPHEC</dc:creator>
  <cp:lastModifiedBy>Un-named</cp:lastModifiedBy>
  <cp:revision>1</cp:revision>
  <dcterms:created xsi:type="dcterms:W3CDTF">2026-10-22T16:34:28.073Z</dcterms:created>
  <dcterms:modified xsi:type="dcterms:W3CDTF">2026-10-22T16:34:28.074Z</dcterms:modified>
</cp:coreProperties>
</file>

<file path=docProps/custom.xml><?xml version="1.0" encoding="utf-8"?>
<Properties xmlns="http://schemas.openxmlformats.org/officeDocument/2006/custom-properties" xmlns:vt="http://schemas.openxmlformats.org/officeDocument/2006/docPropsVTypes"/>
</file>