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200"/>
        <w:jc w:val="center"/>
      </w:pPr>
      <w:r>
        <w:rPr>
          <w:color w:val="595959"/>
          <w:sz w:val="26"/>
          <w:szCs w:val="26"/>
        </w:rPr>
        <w:t xml:space="preserve">Programmation orientée objet — Java</w:t>
      </w:r>
    </w:p>
    <w:p>
      <w:pPr>
        <w:spacing w:after="200"/>
        <w:jc w:val="center"/>
      </w:pPr>
      <w:r>
        <w:rPr>
          <w:b/>
          <w:bCs/>
          <w:color w:val="1F4E79"/>
          <w:sz w:val="56"/>
          <w:szCs w:val="56"/>
        </w:rPr>
        <w:t xml:space="preserve">Thème POO</w:t>
      </w:r>
    </w:p>
    <w:p>
      <w:pPr>
        <w:spacing w:after="800"/>
        <w:jc w:val="center"/>
      </w:pPr>
      <w:r>
        <w:rPr>
          <w:color w:val="595959"/>
          <w:sz w:val="26"/>
          <w:szCs w:val="26"/>
        </w:rPr>
        <w:t xml:space="preserve">Classes, objets, encapsulation, saisie au clavier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EPHEC — Bachelier en informatique, niveau 2</w:t>
      </w:r>
    </w:p>
    <w:p>
      <w:pPr>
        <w:spacing w:after="120"/>
        <w:jc w:val="center"/>
      </w:pPr>
      <w:r>
        <w:rPr>
          <w:color w:val="595959"/>
          <w:sz w:val="22"/>
          <w:szCs w:val="22"/>
        </w:rPr>
        <w:t xml:space="preserve">Année académique 2026-2027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p>
      <w:pPr>
        <w:spacing w:after="120"/>
      </w:pPr>
      <w:r>
        <w:rPr>
          <w:sz w:val="22"/>
          <w:szCs w:val="22"/>
        </w:rPr>
        <w:t xml:space="preserve">Chaque thème du cours correspond à un package du projet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ExercicesJava</w:t>
      </w:r>
      <w:r>
        <w:rPr>
          <w:sz w:val="22"/>
          <w:szCs w:val="22"/>
        </w:rPr>
        <w:t xml:space="preserve"> et à un fascicule comme celui-ci. Les exercices de ce thème vivent sous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be.ephec.java.poo</w:t>
      </w:r>
      <w:r>
        <w:rPr>
          <w:sz w:val="22"/>
          <w:szCs w:val="22"/>
        </w:rPr>
        <w:t xml:space="preserve">, un sous-package par 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spacing w:after="120"/>
      </w:pPr>
      <w:r>
        <w:rPr>
          <w:b/>
          <w:bCs/>
          <w:sz w:val="22"/>
          <w:szCs w:val="22"/>
        </w:rPr>
        <w:t xml:space="preserve">Chaque exercice est autonome. </w:t>
      </w:r>
      <w:r>
        <w:rPr>
          <w:sz w:val="22"/>
          <w:szCs w:val="22"/>
        </w:rPr>
        <w:t xml:space="preserve">Son package contient tout ce dont il a besoin, et n'importe jamais une classe d'un </w:t>
      </w:r>
      <w:r>
        <w:rPr>
          <w:sz w:val="22"/>
          <w:szCs w:val="22"/>
        </w:rPr>
        <w:t xml:space="preserve">autre exercice. Quand un exercice reprend une classe du précédent, vous en repartez </w:t>
      </w:r>
      <w:r>
        <w:rPr>
          <w:sz w:val="22"/>
          <w:szCs w:val="22"/>
        </w:rPr>
        <w:t xml:space="preserve">d'une copie : vous pouvez donc en rater un sans être bloqué pour la suite.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Comment lancer les tests, comment lire un test vert, pourquoi laisser votre code compilable : </w:t>
      </w:r>
      <w:r>
        <w:rPr>
          <w:sz w:val="22"/>
          <w:szCs w:val="22"/>
        </w:rPr>
        <w:t xml:space="preserve">tout cela est commun aux quinze thèmes, et vit dans un document à part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Memento_Exercices.docx</w:t>
      </w:r>
      <w:r>
        <w:rPr>
          <w:sz w:val="22"/>
          <w:szCs w:val="22"/>
        </w:rPr>
        <w:t xml:space="preserve">. Lisez-le une fois en début d'année.</w:t>
      </w:r>
    </w:p>
    <w:p>
      <w:pPr>
        <w:spacing w:after="120"/>
      </w:pPr>
      <w:r>
        <w:rPr>
          <w:sz w:val="22"/>
          <w:szCs w:val="22"/>
        </w:rPr>
        <w:t xml:space="preserve">Ce fascicule-ci ne parle que de son thème. Les codes du tableau ci-dessus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p>
      <w:pPr>
        <w:pStyle w:val="Heading1"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be.ephec.java.poo.e01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Personne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8B2500"/>
          <w:sz w:val="22"/>
          <w:szCs w:val="22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computeAge rend le bon écart d'années — y compris pour une année antérieure à la naissance, où le résultat est négatif.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new Personne()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age et la méthode computeAge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personne.anneeDeNaissance = -3000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 cette classe sont donnés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be.ephec.java.poo.e02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getNom() et 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getPrenom() et 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getAnneeDeNaissance() et 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computeAge s'appuie sur l'année réellement enregistrée.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setNom(String nom), que se passerait-il si vous écriviez nom = nom au lieu de this.nom = nom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be.ephec.java.poo.e03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porte deux champs qui disent la même chose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computeAge(int annee)</w:t>
      </w:r>
      <w:r>
        <w:rPr>
          <w:sz w:val="22"/>
          <w:szCs w:val="22"/>
        </w:rPr>
        <w:t xml:space="preserve"> telle quelle : elle rend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getAge()</w:t>
      </w:r>
      <w:r>
        <w:rPr>
          <w:sz w:val="22"/>
          <w:szCs w:val="22"/>
        </w:rPr>
        <w:t xml:space="preserve">, sans paramètre, qui rend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LocalDate.now().getYear()</w:t>
      </w:r>
      <w:r>
        <w:rPr>
          <w:sz w:val="22"/>
          <w:szCs w:val="22"/>
        </w:rPr>
        <w:t xml:space="preserve"> (import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getNom() et 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getPrenom() et 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getAnneeDeNaissance() et 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computeAge répond toujours correctement, et que getAge rend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computeAge, qui est déterministe. getAge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getAge()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getAge()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computeAge pour ne garder que getAge(),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be.ephec.java.poo.e04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Personne</w:t>
      </w:r>
      <w:r>
        <w:rPr>
          <w:sz w:val="22"/>
          <w:szCs w:val="22"/>
        </w:rPr>
        <w:t xml:space="preserve"> — une version complete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System.out.println("après : " + nombre + " / " + personne.getPrenom());</w:t>
      </w:r>
    </w:p>
    <w:p>
      <w:pPr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nextLine()</w:t>
      </w:r>
      <w:r>
        <w:rPr>
          <w:sz w:val="22"/>
          <w:szCs w:val="22"/>
        </w:rPr>
        <w:t xml:space="preserve"> qui suit rend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Package : be.ephec.java.poo.e05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public static int enBase10(String nombre, int base)</w:t>
      </w:r>
      <w:r>
        <w:rPr>
          <w:sz w:val="22"/>
          <w:szCs w:val="22"/>
        </w:rPr>
        <w:t xml:space="preserve"> qui rend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rend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nextLine</w:t>
      </w:r>
      <w:r>
        <w:rPr>
          <w:sz w:val="22"/>
          <w:szCs w:val="22"/>
        </w:rPr>
        <w:t xml:space="preserve"> du tour suivant la ramasse et rend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enBase10("-FF",      16)   -&gt;  -255     (le signe est accepte)</w:t>
      </w:r>
    </w:p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Vérification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cs="Consolas" w:eastAsia="Consolas" w:hAnsi="Consolas"/>
                <w:sz w:val="21"/>
                <w:szCs w:val="21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enBase10 rend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enBase10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9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2026-10-13T10:21:20.172Z</dcterms:created>
  <dcterms:modified xsi:type="dcterms:W3CDTF">2026-10-13T10:21:20.172Z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