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972858" w14:textId="77777777" w:rsidR="00CB5953" w:rsidRDefault="00000000">
      <w:pPr>
        <w:spacing w:before="4400" w:after="120"/>
        <w:jc w:val="center"/>
      </w:pPr>
      <w:r>
        <w:rPr>
          <w:rFonts w:ascii="Calibri" w:eastAsia="Calibri" w:hAnsi="Calibri" w:cs="Calibri"/>
          <w:color w:val="000000"/>
          <w:sz w:val="36"/>
          <w:szCs w:val="36"/>
        </w:rPr>
        <w:t>Programmation orientée objet — Java</w:t>
      </w:r>
    </w:p>
    <w:p w14:paraId="06F36DC5" w14:textId="77777777" w:rsidR="00CB5953" w:rsidRDefault="00000000">
      <w:pPr>
        <w:spacing w:after="100"/>
        <w:jc w:val="center"/>
      </w:pPr>
      <w:r>
        <w:rPr>
          <w:rFonts w:ascii="Calibri" w:eastAsia="Calibri" w:hAnsi="Calibri" w:cs="Calibri"/>
          <w:b/>
          <w:bCs/>
          <w:color w:val="000000"/>
          <w:sz w:val="72"/>
          <w:szCs w:val="72"/>
        </w:rPr>
        <w:t>Support de cours</w:t>
      </w:r>
    </w:p>
    <w:p w14:paraId="43C6E214" w14:textId="77777777" w:rsidR="00CB5953" w:rsidRDefault="00000000">
      <w:pPr>
        <w:spacing w:after="200"/>
        <w:jc w:val="center"/>
      </w:pPr>
      <w:r>
        <w:rPr>
          <w:rFonts w:ascii="Calibri" w:eastAsia="Calibri" w:hAnsi="Calibri" w:cs="Calibri"/>
          <w:b/>
          <w:bCs/>
          <w:color w:val="000000"/>
          <w:sz w:val="40"/>
          <w:szCs w:val="40"/>
        </w:rPr>
        <w:t>Tous les modules, dans l'ordre des séances</w:t>
      </w:r>
    </w:p>
    <w:p w14:paraId="3FDBE5FE" w14:textId="77777777" w:rsidR="00CB5953" w:rsidRDefault="00000000">
      <w:pPr>
        <w:spacing w:after="800"/>
        <w:jc w:val="center"/>
      </w:pPr>
      <w:r>
        <w:rPr>
          <w:rFonts w:ascii="Calibri" w:eastAsia="Calibri" w:hAnsi="Calibri" w:cs="Calibri"/>
          <w:color w:val="000000"/>
          <w:sz w:val="36"/>
          <w:szCs w:val="36"/>
        </w:rPr>
        <w:t>Du module INI au module FIC</w:t>
      </w:r>
    </w:p>
    <w:p w14:paraId="72131B1C" w14:textId="77777777" w:rsidR="00CB5953" w:rsidRDefault="00CB5953">
      <w:pPr>
        <w:sectPr w:rsidR="00CB5953">
          <w:headerReference w:type="default" r:id="rId7"/>
          <w:footerReference w:type="default" r:id="rId8"/>
          <w:pgSz w:w="11906" w:h="16838"/>
          <w:pgMar w:top="851" w:right="1134" w:bottom="851" w:left="1418" w:header="425" w:footer="425" w:gutter="0"/>
          <w:cols w:space="720"/>
          <w:docGrid w:linePitch="360"/>
        </w:sectPr>
      </w:pPr>
    </w:p>
    <w:p w14:paraId="6203F935" w14:textId="77777777" w:rsidR="00CB5953" w:rsidRDefault="00000000">
      <w:pPr>
        <w:spacing w:after="360"/>
      </w:pPr>
      <w:r>
        <w:rPr>
          <w:b/>
          <w:bCs/>
          <w:color w:val="1F4E79"/>
          <w:sz w:val="56"/>
          <w:szCs w:val="56"/>
        </w:rPr>
        <w:lastRenderedPageBreak/>
        <w:t>Table des matières</w:t>
      </w:r>
    </w:p>
    <w:sdt>
      <w:sdtPr>
        <w:alias w:val="Table des matières"/>
        <w:id w:val="-170342402"/>
      </w:sdtPr>
      <w:sdtContent>
        <w:p w14:paraId="39F430FC" w14:textId="1C7A82BB" w:rsidR="00035EE6" w:rsidRDefault="00000000">
          <w:pPr>
            <w:pStyle w:val="TM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30131" w:history="1">
            <w:r w:rsidR="00035EE6" w:rsidRPr="00CE3AE4">
              <w:rPr>
                <w:rStyle w:val="Lienhypertexte"/>
                <w:b/>
                <w:bCs/>
                <w:noProof/>
              </w:rPr>
              <w:t>INI — Introduction au cours</w:t>
            </w:r>
            <w:r w:rsidR="00035EE6">
              <w:rPr>
                <w:noProof/>
              </w:rPr>
              <w:tab/>
            </w:r>
            <w:r w:rsidR="00035EE6">
              <w:rPr>
                <w:noProof/>
              </w:rPr>
              <w:fldChar w:fldCharType="begin"/>
            </w:r>
            <w:r w:rsidR="00035EE6">
              <w:rPr>
                <w:noProof/>
              </w:rPr>
              <w:instrText xml:space="preserve"> PAGEREF _Toc243730131 \h </w:instrText>
            </w:r>
            <w:r w:rsidR="00035EE6">
              <w:rPr>
                <w:noProof/>
              </w:rPr>
            </w:r>
            <w:r w:rsidR="00035EE6">
              <w:rPr>
                <w:noProof/>
              </w:rPr>
              <w:fldChar w:fldCharType="separate"/>
            </w:r>
            <w:r w:rsidR="00035EE6">
              <w:rPr>
                <w:noProof/>
              </w:rPr>
              <w:t>6</w:t>
            </w:r>
            <w:r w:rsidR="00035EE6">
              <w:rPr>
                <w:noProof/>
              </w:rPr>
              <w:fldChar w:fldCharType="end"/>
            </w:r>
          </w:hyperlink>
        </w:p>
        <w:p w14:paraId="68080524" w14:textId="55619CF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2" w:history="1">
            <w:r w:rsidRPr="00CE3AE4">
              <w:rPr>
                <w:rStyle w:val="Lienhypertexte"/>
                <w:b/>
                <w:bCs/>
                <w:noProof/>
              </w:rPr>
              <w:t>INI §1 — Le cours</w:t>
            </w:r>
            <w:r>
              <w:rPr>
                <w:noProof/>
              </w:rPr>
              <w:tab/>
            </w:r>
            <w:r>
              <w:rPr>
                <w:noProof/>
              </w:rPr>
              <w:fldChar w:fldCharType="begin"/>
            </w:r>
            <w:r>
              <w:rPr>
                <w:noProof/>
              </w:rPr>
              <w:instrText xml:space="preserve"> PAGEREF _Toc243730132 \h </w:instrText>
            </w:r>
            <w:r>
              <w:rPr>
                <w:noProof/>
              </w:rPr>
            </w:r>
            <w:r>
              <w:rPr>
                <w:noProof/>
              </w:rPr>
              <w:fldChar w:fldCharType="separate"/>
            </w:r>
            <w:r>
              <w:rPr>
                <w:noProof/>
              </w:rPr>
              <w:t>7</w:t>
            </w:r>
            <w:r>
              <w:rPr>
                <w:noProof/>
              </w:rPr>
              <w:fldChar w:fldCharType="end"/>
            </w:r>
          </w:hyperlink>
        </w:p>
        <w:p w14:paraId="16BA2EDE" w14:textId="47775C3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3" w:history="1">
            <w:r w:rsidRPr="00CE3AE4">
              <w:rPr>
                <w:rStyle w:val="Lienhypertexte"/>
                <w:b/>
                <w:bCs/>
                <w:noProof/>
              </w:rPr>
              <w:t>INI §2 — Ma façon de travailler</w:t>
            </w:r>
            <w:r>
              <w:rPr>
                <w:noProof/>
              </w:rPr>
              <w:tab/>
            </w:r>
            <w:r>
              <w:rPr>
                <w:noProof/>
              </w:rPr>
              <w:fldChar w:fldCharType="begin"/>
            </w:r>
            <w:r>
              <w:rPr>
                <w:noProof/>
              </w:rPr>
              <w:instrText xml:space="preserve"> PAGEREF _Toc243730133 \h </w:instrText>
            </w:r>
            <w:r>
              <w:rPr>
                <w:noProof/>
              </w:rPr>
            </w:r>
            <w:r>
              <w:rPr>
                <w:noProof/>
              </w:rPr>
              <w:fldChar w:fldCharType="separate"/>
            </w:r>
            <w:r>
              <w:rPr>
                <w:noProof/>
              </w:rPr>
              <w:t>9</w:t>
            </w:r>
            <w:r>
              <w:rPr>
                <w:noProof/>
              </w:rPr>
              <w:fldChar w:fldCharType="end"/>
            </w:r>
          </w:hyperlink>
        </w:p>
        <w:p w14:paraId="7FA4A6A1" w14:textId="20BE50C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4" w:history="1">
            <w:r w:rsidRPr="00CE3AE4">
              <w:rPr>
                <w:rStyle w:val="Lienhypertexte"/>
                <w:b/>
                <w:bCs/>
                <w:noProof/>
              </w:rPr>
              <w:t>INI §3 — Les documents de référence</w:t>
            </w:r>
            <w:r>
              <w:rPr>
                <w:noProof/>
              </w:rPr>
              <w:tab/>
            </w:r>
            <w:r>
              <w:rPr>
                <w:noProof/>
              </w:rPr>
              <w:fldChar w:fldCharType="begin"/>
            </w:r>
            <w:r>
              <w:rPr>
                <w:noProof/>
              </w:rPr>
              <w:instrText xml:space="preserve"> PAGEREF _Toc243730134 \h </w:instrText>
            </w:r>
            <w:r>
              <w:rPr>
                <w:noProof/>
              </w:rPr>
            </w:r>
            <w:r>
              <w:rPr>
                <w:noProof/>
              </w:rPr>
              <w:fldChar w:fldCharType="separate"/>
            </w:r>
            <w:r>
              <w:rPr>
                <w:noProof/>
              </w:rPr>
              <w:t>10</w:t>
            </w:r>
            <w:r>
              <w:rPr>
                <w:noProof/>
              </w:rPr>
              <w:fldChar w:fldCharType="end"/>
            </w:r>
          </w:hyperlink>
        </w:p>
        <w:p w14:paraId="6A99603A" w14:textId="4E2E5AC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5" w:history="1">
            <w:r w:rsidRPr="00CE3AE4">
              <w:rPr>
                <w:rStyle w:val="Lienhypertexte"/>
                <w:b/>
                <w:bCs/>
                <w:noProof/>
              </w:rPr>
              <w:t>En résumé</w:t>
            </w:r>
            <w:r>
              <w:rPr>
                <w:noProof/>
              </w:rPr>
              <w:tab/>
            </w:r>
            <w:r>
              <w:rPr>
                <w:noProof/>
              </w:rPr>
              <w:fldChar w:fldCharType="begin"/>
            </w:r>
            <w:r>
              <w:rPr>
                <w:noProof/>
              </w:rPr>
              <w:instrText xml:space="preserve"> PAGEREF _Toc243730135 \h </w:instrText>
            </w:r>
            <w:r>
              <w:rPr>
                <w:noProof/>
              </w:rPr>
            </w:r>
            <w:r>
              <w:rPr>
                <w:noProof/>
              </w:rPr>
              <w:fldChar w:fldCharType="separate"/>
            </w:r>
            <w:r>
              <w:rPr>
                <w:noProof/>
              </w:rPr>
              <w:t>11</w:t>
            </w:r>
            <w:r>
              <w:rPr>
                <w:noProof/>
              </w:rPr>
              <w:fldChar w:fldCharType="end"/>
            </w:r>
          </w:hyperlink>
        </w:p>
        <w:p w14:paraId="190D86EF" w14:textId="30E89453"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36" w:history="1">
            <w:r w:rsidRPr="00CE3AE4">
              <w:rPr>
                <w:rStyle w:val="Lienhypertexte"/>
                <w:b/>
                <w:bCs/>
                <w:noProof/>
              </w:rPr>
              <w:t>POO — Classes et objets</w:t>
            </w:r>
            <w:r>
              <w:rPr>
                <w:noProof/>
              </w:rPr>
              <w:tab/>
            </w:r>
            <w:r>
              <w:rPr>
                <w:noProof/>
              </w:rPr>
              <w:fldChar w:fldCharType="begin"/>
            </w:r>
            <w:r>
              <w:rPr>
                <w:noProof/>
              </w:rPr>
              <w:instrText xml:space="preserve"> PAGEREF _Toc243730136 \h </w:instrText>
            </w:r>
            <w:r>
              <w:rPr>
                <w:noProof/>
              </w:rPr>
            </w:r>
            <w:r>
              <w:rPr>
                <w:noProof/>
              </w:rPr>
              <w:fldChar w:fldCharType="separate"/>
            </w:r>
            <w:r>
              <w:rPr>
                <w:noProof/>
              </w:rPr>
              <w:t>12</w:t>
            </w:r>
            <w:r>
              <w:rPr>
                <w:noProof/>
              </w:rPr>
              <w:fldChar w:fldCharType="end"/>
            </w:r>
          </w:hyperlink>
        </w:p>
        <w:p w14:paraId="36FE4DF3" w14:textId="39C8759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7" w:history="1">
            <w:r w:rsidRPr="00CE3AE4">
              <w:rPr>
                <w:rStyle w:val="Lienhypertexte"/>
                <w:b/>
                <w:bCs/>
                <w:noProof/>
              </w:rPr>
              <w:t>POO §1 — De C# à Java</w:t>
            </w:r>
            <w:r>
              <w:rPr>
                <w:noProof/>
              </w:rPr>
              <w:tab/>
            </w:r>
            <w:r>
              <w:rPr>
                <w:noProof/>
              </w:rPr>
              <w:fldChar w:fldCharType="begin"/>
            </w:r>
            <w:r>
              <w:rPr>
                <w:noProof/>
              </w:rPr>
              <w:instrText xml:space="preserve"> PAGEREF _Toc243730137 \h </w:instrText>
            </w:r>
            <w:r>
              <w:rPr>
                <w:noProof/>
              </w:rPr>
            </w:r>
            <w:r>
              <w:rPr>
                <w:noProof/>
              </w:rPr>
              <w:fldChar w:fldCharType="separate"/>
            </w:r>
            <w:r>
              <w:rPr>
                <w:noProof/>
              </w:rPr>
              <w:t>13</w:t>
            </w:r>
            <w:r>
              <w:rPr>
                <w:noProof/>
              </w:rPr>
              <w:fldChar w:fldCharType="end"/>
            </w:r>
          </w:hyperlink>
        </w:p>
        <w:p w14:paraId="550135EC" w14:textId="5DD867C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8" w:history="1">
            <w:r w:rsidRPr="00CE3AE4">
              <w:rPr>
                <w:rStyle w:val="Lienhypertexte"/>
                <w:b/>
                <w:bCs/>
                <w:noProof/>
              </w:rPr>
              <w:t>POO §2 — Classe et objet</w:t>
            </w:r>
            <w:r>
              <w:rPr>
                <w:noProof/>
              </w:rPr>
              <w:tab/>
            </w:r>
            <w:r>
              <w:rPr>
                <w:noProof/>
              </w:rPr>
              <w:fldChar w:fldCharType="begin"/>
            </w:r>
            <w:r>
              <w:rPr>
                <w:noProof/>
              </w:rPr>
              <w:instrText xml:space="preserve"> PAGEREF _Toc243730138 \h </w:instrText>
            </w:r>
            <w:r>
              <w:rPr>
                <w:noProof/>
              </w:rPr>
            </w:r>
            <w:r>
              <w:rPr>
                <w:noProof/>
              </w:rPr>
              <w:fldChar w:fldCharType="separate"/>
            </w:r>
            <w:r>
              <w:rPr>
                <w:noProof/>
              </w:rPr>
              <w:t>14</w:t>
            </w:r>
            <w:r>
              <w:rPr>
                <w:noProof/>
              </w:rPr>
              <w:fldChar w:fldCharType="end"/>
            </w:r>
          </w:hyperlink>
        </w:p>
        <w:p w14:paraId="2A7E85FD" w14:textId="2F6C9A6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9" w:history="1">
            <w:r w:rsidRPr="00CE3AE4">
              <w:rPr>
                <w:rStyle w:val="Lienhypertexte"/>
                <w:b/>
                <w:bCs/>
                <w:noProof/>
              </w:rPr>
              <w:t>POO §3 — Encapsulation</w:t>
            </w:r>
            <w:r>
              <w:rPr>
                <w:noProof/>
              </w:rPr>
              <w:tab/>
            </w:r>
            <w:r>
              <w:rPr>
                <w:noProof/>
              </w:rPr>
              <w:fldChar w:fldCharType="begin"/>
            </w:r>
            <w:r>
              <w:rPr>
                <w:noProof/>
              </w:rPr>
              <w:instrText xml:space="preserve"> PAGEREF _Toc243730139 \h </w:instrText>
            </w:r>
            <w:r>
              <w:rPr>
                <w:noProof/>
              </w:rPr>
            </w:r>
            <w:r>
              <w:rPr>
                <w:noProof/>
              </w:rPr>
              <w:fldChar w:fldCharType="separate"/>
            </w:r>
            <w:r>
              <w:rPr>
                <w:noProof/>
              </w:rPr>
              <w:t>16</w:t>
            </w:r>
            <w:r>
              <w:rPr>
                <w:noProof/>
              </w:rPr>
              <w:fldChar w:fldCharType="end"/>
            </w:r>
          </w:hyperlink>
        </w:p>
        <w:p w14:paraId="52E6F9ED" w14:textId="1A608F1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0" w:history="1">
            <w:r w:rsidRPr="00CE3AE4">
              <w:rPr>
                <w:rStyle w:val="Lienhypertexte"/>
                <w:b/>
                <w:bCs/>
                <w:noProof/>
              </w:rPr>
              <w:t xml:space="preserve">POO §4 — Membres de classe : </w:t>
            </w:r>
            <w:r w:rsidRPr="00CE3AE4">
              <w:rPr>
                <w:rStyle w:val="Lienhypertexte"/>
                <w:rFonts w:ascii="Consolas" w:eastAsia="Consolas" w:hAnsi="Consolas" w:cs="Consolas"/>
                <w:b/>
                <w:bCs/>
                <w:noProof/>
              </w:rPr>
              <w:t>static</w:t>
            </w:r>
            <w:r>
              <w:rPr>
                <w:noProof/>
              </w:rPr>
              <w:tab/>
            </w:r>
            <w:r>
              <w:rPr>
                <w:noProof/>
              </w:rPr>
              <w:fldChar w:fldCharType="begin"/>
            </w:r>
            <w:r>
              <w:rPr>
                <w:noProof/>
              </w:rPr>
              <w:instrText xml:space="preserve"> PAGEREF _Toc243730140 \h </w:instrText>
            </w:r>
            <w:r>
              <w:rPr>
                <w:noProof/>
              </w:rPr>
            </w:r>
            <w:r>
              <w:rPr>
                <w:noProof/>
              </w:rPr>
              <w:fldChar w:fldCharType="separate"/>
            </w:r>
            <w:r>
              <w:rPr>
                <w:noProof/>
              </w:rPr>
              <w:t>18</w:t>
            </w:r>
            <w:r>
              <w:rPr>
                <w:noProof/>
              </w:rPr>
              <w:fldChar w:fldCharType="end"/>
            </w:r>
          </w:hyperlink>
        </w:p>
        <w:p w14:paraId="020EC9B9" w14:textId="00D26FC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1" w:history="1">
            <w:r w:rsidRPr="00CE3AE4">
              <w:rPr>
                <w:rStyle w:val="Lienhypertexte"/>
                <w:b/>
                <w:bCs/>
                <w:noProof/>
              </w:rPr>
              <w:t>POO §5 — Entrée de données au clavier</w:t>
            </w:r>
            <w:r>
              <w:rPr>
                <w:noProof/>
              </w:rPr>
              <w:tab/>
            </w:r>
            <w:r>
              <w:rPr>
                <w:noProof/>
              </w:rPr>
              <w:fldChar w:fldCharType="begin"/>
            </w:r>
            <w:r>
              <w:rPr>
                <w:noProof/>
              </w:rPr>
              <w:instrText xml:space="preserve"> PAGEREF _Toc243730141 \h </w:instrText>
            </w:r>
            <w:r>
              <w:rPr>
                <w:noProof/>
              </w:rPr>
            </w:r>
            <w:r>
              <w:rPr>
                <w:noProof/>
              </w:rPr>
              <w:fldChar w:fldCharType="separate"/>
            </w:r>
            <w:r>
              <w:rPr>
                <w:noProof/>
              </w:rPr>
              <w:t>21</w:t>
            </w:r>
            <w:r>
              <w:rPr>
                <w:noProof/>
              </w:rPr>
              <w:fldChar w:fldCharType="end"/>
            </w:r>
          </w:hyperlink>
        </w:p>
        <w:p w14:paraId="0C5D82C5" w14:textId="0EA2E3B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2" w:history="1">
            <w:r w:rsidRPr="00CE3AE4">
              <w:rPr>
                <w:rStyle w:val="Lienhypertexte"/>
                <w:b/>
                <w:bCs/>
                <w:noProof/>
              </w:rPr>
              <w:t>POO §6 — Primitifs et références</w:t>
            </w:r>
            <w:r>
              <w:rPr>
                <w:noProof/>
              </w:rPr>
              <w:tab/>
            </w:r>
            <w:r>
              <w:rPr>
                <w:noProof/>
              </w:rPr>
              <w:fldChar w:fldCharType="begin"/>
            </w:r>
            <w:r>
              <w:rPr>
                <w:noProof/>
              </w:rPr>
              <w:instrText xml:space="preserve"> PAGEREF _Toc243730142 \h </w:instrText>
            </w:r>
            <w:r>
              <w:rPr>
                <w:noProof/>
              </w:rPr>
            </w:r>
            <w:r>
              <w:rPr>
                <w:noProof/>
              </w:rPr>
              <w:fldChar w:fldCharType="separate"/>
            </w:r>
            <w:r>
              <w:rPr>
                <w:noProof/>
              </w:rPr>
              <w:t>22</w:t>
            </w:r>
            <w:r>
              <w:rPr>
                <w:noProof/>
              </w:rPr>
              <w:fldChar w:fldCharType="end"/>
            </w:r>
          </w:hyperlink>
        </w:p>
        <w:p w14:paraId="7A6E7AC2" w14:textId="01D9F2D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3" w:history="1">
            <w:r w:rsidRPr="00CE3AE4">
              <w:rPr>
                <w:rStyle w:val="Lienhypertexte"/>
                <w:b/>
                <w:bCs/>
                <w:noProof/>
              </w:rPr>
              <w:t>POO §7 — Les wrappers</w:t>
            </w:r>
            <w:r>
              <w:rPr>
                <w:noProof/>
              </w:rPr>
              <w:tab/>
            </w:r>
            <w:r>
              <w:rPr>
                <w:noProof/>
              </w:rPr>
              <w:fldChar w:fldCharType="begin"/>
            </w:r>
            <w:r>
              <w:rPr>
                <w:noProof/>
              </w:rPr>
              <w:instrText xml:space="preserve"> PAGEREF _Toc243730143 \h </w:instrText>
            </w:r>
            <w:r>
              <w:rPr>
                <w:noProof/>
              </w:rPr>
            </w:r>
            <w:r>
              <w:rPr>
                <w:noProof/>
              </w:rPr>
              <w:fldChar w:fldCharType="separate"/>
            </w:r>
            <w:r>
              <w:rPr>
                <w:noProof/>
              </w:rPr>
              <w:t>23</w:t>
            </w:r>
            <w:r>
              <w:rPr>
                <w:noProof/>
              </w:rPr>
              <w:fldChar w:fldCharType="end"/>
            </w:r>
          </w:hyperlink>
        </w:p>
        <w:p w14:paraId="7B686856" w14:textId="78475DE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4" w:history="1">
            <w:r w:rsidRPr="00CE3AE4">
              <w:rPr>
                <w:rStyle w:val="Lienhypertexte"/>
                <w:b/>
                <w:bCs/>
                <w:noProof/>
              </w:rPr>
              <w:t>Ce qu'il faut retenir</w:t>
            </w:r>
            <w:r>
              <w:rPr>
                <w:noProof/>
              </w:rPr>
              <w:tab/>
            </w:r>
            <w:r>
              <w:rPr>
                <w:noProof/>
              </w:rPr>
              <w:fldChar w:fldCharType="begin"/>
            </w:r>
            <w:r>
              <w:rPr>
                <w:noProof/>
              </w:rPr>
              <w:instrText xml:space="preserve"> PAGEREF _Toc243730144 \h </w:instrText>
            </w:r>
            <w:r>
              <w:rPr>
                <w:noProof/>
              </w:rPr>
            </w:r>
            <w:r>
              <w:rPr>
                <w:noProof/>
              </w:rPr>
              <w:fldChar w:fldCharType="separate"/>
            </w:r>
            <w:r>
              <w:rPr>
                <w:noProof/>
              </w:rPr>
              <w:t>25</w:t>
            </w:r>
            <w:r>
              <w:rPr>
                <w:noProof/>
              </w:rPr>
              <w:fldChar w:fldCharType="end"/>
            </w:r>
          </w:hyperlink>
        </w:p>
        <w:p w14:paraId="6F77B688" w14:textId="1EACE352"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45" w:history="1">
            <w:r w:rsidRPr="00CE3AE4">
              <w:rPr>
                <w:rStyle w:val="Lienhypertexte"/>
                <w:b/>
                <w:bCs/>
                <w:noProof/>
              </w:rPr>
              <w:t>TMP — Dates et heures</w:t>
            </w:r>
            <w:r>
              <w:rPr>
                <w:noProof/>
              </w:rPr>
              <w:tab/>
            </w:r>
            <w:r>
              <w:rPr>
                <w:noProof/>
              </w:rPr>
              <w:fldChar w:fldCharType="begin"/>
            </w:r>
            <w:r>
              <w:rPr>
                <w:noProof/>
              </w:rPr>
              <w:instrText xml:space="preserve"> PAGEREF _Toc243730145 \h </w:instrText>
            </w:r>
            <w:r>
              <w:rPr>
                <w:noProof/>
              </w:rPr>
            </w:r>
            <w:r>
              <w:rPr>
                <w:noProof/>
              </w:rPr>
              <w:fldChar w:fldCharType="separate"/>
            </w:r>
            <w:r>
              <w:rPr>
                <w:noProof/>
              </w:rPr>
              <w:t>26</w:t>
            </w:r>
            <w:r>
              <w:rPr>
                <w:noProof/>
              </w:rPr>
              <w:fldChar w:fldCharType="end"/>
            </w:r>
          </w:hyperlink>
        </w:p>
        <w:p w14:paraId="5EA27305" w14:textId="3F16C5F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6" w:history="1">
            <w:r w:rsidRPr="00CE3AE4">
              <w:rPr>
                <w:rStyle w:val="Lienhypertexte"/>
                <w:b/>
                <w:bCs/>
                <w:noProof/>
              </w:rPr>
              <w:t xml:space="preserve">TMP §1 — Les classes de </w:t>
            </w:r>
            <w:r w:rsidRPr="00CE3AE4">
              <w:rPr>
                <w:rStyle w:val="Lienhypertexte"/>
                <w:rFonts w:ascii="Consolas" w:eastAsia="Consolas" w:hAnsi="Consolas" w:cs="Consolas"/>
                <w:b/>
                <w:bCs/>
                <w:noProof/>
              </w:rPr>
              <w:t>java.time</w:t>
            </w:r>
            <w:r>
              <w:rPr>
                <w:noProof/>
              </w:rPr>
              <w:tab/>
            </w:r>
            <w:r>
              <w:rPr>
                <w:noProof/>
              </w:rPr>
              <w:fldChar w:fldCharType="begin"/>
            </w:r>
            <w:r>
              <w:rPr>
                <w:noProof/>
              </w:rPr>
              <w:instrText xml:space="preserve"> PAGEREF _Toc243730146 \h </w:instrText>
            </w:r>
            <w:r>
              <w:rPr>
                <w:noProof/>
              </w:rPr>
            </w:r>
            <w:r>
              <w:rPr>
                <w:noProof/>
              </w:rPr>
              <w:fldChar w:fldCharType="separate"/>
            </w:r>
            <w:r>
              <w:rPr>
                <w:noProof/>
              </w:rPr>
              <w:t>27</w:t>
            </w:r>
            <w:r>
              <w:rPr>
                <w:noProof/>
              </w:rPr>
              <w:fldChar w:fldCharType="end"/>
            </w:r>
          </w:hyperlink>
        </w:p>
        <w:p w14:paraId="19236B26" w14:textId="56F2918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7" w:history="1">
            <w:r w:rsidRPr="00CE3AE4">
              <w:rPr>
                <w:rStyle w:val="Lienhypertexte"/>
                <w:b/>
                <w:bCs/>
                <w:noProof/>
              </w:rPr>
              <w:t>TMP §2 — Mesurer un écart</w:t>
            </w:r>
            <w:r>
              <w:rPr>
                <w:noProof/>
              </w:rPr>
              <w:tab/>
            </w:r>
            <w:r>
              <w:rPr>
                <w:noProof/>
              </w:rPr>
              <w:fldChar w:fldCharType="begin"/>
            </w:r>
            <w:r>
              <w:rPr>
                <w:noProof/>
              </w:rPr>
              <w:instrText xml:space="preserve"> PAGEREF _Toc243730147 \h </w:instrText>
            </w:r>
            <w:r>
              <w:rPr>
                <w:noProof/>
              </w:rPr>
            </w:r>
            <w:r>
              <w:rPr>
                <w:noProof/>
              </w:rPr>
              <w:fldChar w:fldCharType="separate"/>
            </w:r>
            <w:r>
              <w:rPr>
                <w:noProof/>
              </w:rPr>
              <w:t>29</w:t>
            </w:r>
            <w:r>
              <w:rPr>
                <w:noProof/>
              </w:rPr>
              <w:fldChar w:fldCharType="end"/>
            </w:r>
          </w:hyperlink>
        </w:p>
        <w:p w14:paraId="7ED24C98" w14:textId="753950A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8" w:history="1">
            <w:r w:rsidRPr="00CE3AE4">
              <w:rPr>
                <w:rStyle w:val="Lienhypertexte"/>
                <w:b/>
                <w:bCs/>
                <w:noProof/>
              </w:rPr>
              <w:t>TMP §3 — Une date ne change pas</w:t>
            </w:r>
            <w:r>
              <w:rPr>
                <w:noProof/>
              </w:rPr>
              <w:tab/>
            </w:r>
            <w:r>
              <w:rPr>
                <w:noProof/>
              </w:rPr>
              <w:fldChar w:fldCharType="begin"/>
            </w:r>
            <w:r>
              <w:rPr>
                <w:noProof/>
              </w:rPr>
              <w:instrText xml:space="preserve"> PAGEREF _Toc243730148 \h </w:instrText>
            </w:r>
            <w:r>
              <w:rPr>
                <w:noProof/>
              </w:rPr>
            </w:r>
            <w:r>
              <w:rPr>
                <w:noProof/>
              </w:rPr>
              <w:fldChar w:fldCharType="separate"/>
            </w:r>
            <w:r>
              <w:rPr>
                <w:noProof/>
              </w:rPr>
              <w:t>29</w:t>
            </w:r>
            <w:r>
              <w:rPr>
                <w:noProof/>
              </w:rPr>
              <w:fldChar w:fldCharType="end"/>
            </w:r>
          </w:hyperlink>
        </w:p>
        <w:p w14:paraId="64D16179" w14:textId="4596B9C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9" w:history="1">
            <w:r w:rsidRPr="00CE3AE4">
              <w:rPr>
                <w:rStyle w:val="Lienhypertexte"/>
                <w:b/>
                <w:bCs/>
                <w:noProof/>
              </w:rPr>
              <w:t>TMP §4 — Un détour par l'affichage</w:t>
            </w:r>
            <w:r>
              <w:rPr>
                <w:noProof/>
              </w:rPr>
              <w:tab/>
            </w:r>
            <w:r>
              <w:rPr>
                <w:noProof/>
              </w:rPr>
              <w:fldChar w:fldCharType="begin"/>
            </w:r>
            <w:r>
              <w:rPr>
                <w:noProof/>
              </w:rPr>
              <w:instrText xml:space="preserve"> PAGEREF _Toc243730149 \h </w:instrText>
            </w:r>
            <w:r>
              <w:rPr>
                <w:noProof/>
              </w:rPr>
            </w:r>
            <w:r>
              <w:rPr>
                <w:noProof/>
              </w:rPr>
              <w:fldChar w:fldCharType="separate"/>
            </w:r>
            <w:r>
              <w:rPr>
                <w:noProof/>
              </w:rPr>
              <w:t>30</w:t>
            </w:r>
            <w:r>
              <w:rPr>
                <w:noProof/>
              </w:rPr>
              <w:fldChar w:fldCharType="end"/>
            </w:r>
          </w:hyperlink>
        </w:p>
        <w:p w14:paraId="4F953B58" w14:textId="1C93DF4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0" w:history="1">
            <w:r w:rsidRPr="00CE3AE4">
              <w:rPr>
                <w:rStyle w:val="Lienhypertexte"/>
                <w:b/>
                <w:bCs/>
                <w:noProof/>
              </w:rPr>
              <w:t>TMP §5 — Date ou instant ?</w:t>
            </w:r>
            <w:r>
              <w:rPr>
                <w:noProof/>
              </w:rPr>
              <w:tab/>
            </w:r>
            <w:r>
              <w:rPr>
                <w:noProof/>
              </w:rPr>
              <w:fldChar w:fldCharType="begin"/>
            </w:r>
            <w:r>
              <w:rPr>
                <w:noProof/>
              </w:rPr>
              <w:instrText xml:space="preserve"> PAGEREF _Toc243730150 \h </w:instrText>
            </w:r>
            <w:r>
              <w:rPr>
                <w:noProof/>
              </w:rPr>
            </w:r>
            <w:r>
              <w:rPr>
                <w:noProof/>
              </w:rPr>
              <w:fldChar w:fldCharType="separate"/>
            </w:r>
            <w:r>
              <w:rPr>
                <w:noProof/>
              </w:rPr>
              <w:t>32</w:t>
            </w:r>
            <w:r>
              <w:rPr>
                <w:noProof/>
              </w:rPr>
              <w:fldChar w:fldCharType="end"/>
            </w:r>
          </w:hyperlink>
        </w:p>
        <w:p w14:paraId="2B127763" w14:textId="14E6212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1" w:history="1">
            <w:r w:rsidRPr="00CE3AE4">
              <w:rPr>
                <w:rStyle w:val="Lienhypertexte"/>
                <w:b/>
                <w:bCs/>
                <w:noProof/>
              </w:rPr>
              <w:t>TMP §6 — L'arithmétique du calendrier</w:t>
            </w:r>
            <w:r>
              <w:rPr>
                <w:noProof/>
              </w:rPr>
              <w:tab/>
            </w:r>
            <w:r>
              <w:rPr>
                <w:noProof/>
              </w:rPr>
              <w:fldChar w:fldCharType="begin"/>
            </w:r>
            <w:r>
              <w:rPr>
                <w:noProof/>
              </w:rPr>
              <w:instrText xml:space="preserve"> PAGEREF _Toc243730151 \h </w:instrText>
            </w:r>
            <w:r>
              <w:rPr>
                <w:noProof/>
              </w:rPr>
            </w:r>
            <w:r>
              <w:rPr>
                <w:noProof/>
              </w:rPr>
              <w:fldChar w:fldCharType="separate"/>
            </w:r>
            <w:r>
              <w:rPr>
                <w:noProof/>
              </w:rPr>
              <w:t>32</w:t>
            </w:r>
            <w:r>
              <w:rPr>
                <w:noProof/>
              </w:rPr>
              <w:fldChar w:fldCharType="end"/>
            </w:r>
          </w:hyperlink>
        </w:p>
        <w:p w14:paraId="7E7AD153" w14:textId="055621B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2" w:history="1">
            <w:r w:rsidRPr="00CE3AE4">
              <w:rPr>
                <w:rStyle w:val="Lienhypertexte"/>
                <w:b/>
                <w:bCs/>
                <w:noProof/>
              </w:rPr>
              <w:t xml:space="preserve">TMP §7 — </w:t>
            </w:r>
            <w:r w:rsidRPr="00CE3AE4">
              <w:rPr>
                <w:rStyle w:val="Lienhypertexte"/>
                <w:rFonts w:ascii="Consolas" w:eastAsia="Consolas" w:hAnsi="Consolas" w:cs="Consolas"/>
                <w:b/>
                <w:bCs/>
                <w:noProof/>
              </w:rPr>
              <w:t>Period</w:t>
            </w:r>
            <w:r w:rsidRPr="00CE3AE4">
              <w:rPr>
                <w:rStyle w:val="Lienhypertexte"/>
                <w:b/>
                <w:bCs/>
                <w:noProof/>
              </w:rPr>
              <w:t xml:space="preserve"> ou </w:t>
            </w:r>
            <w:r w:rsidRPr="00CE3AE4">
              <w:rPr>
                <w:rStyle w:val="Lienhypertexte"/>
                <w:rFonts w:ascii="Consolas" w:eastAsia="Consolas" w:hAnsi="Consolas" w:cs="Consolas"/>
                <w:b/>
                <w:bCs/>
                <w:noProof/>
              </w:rPr>
              <w:t>Duration</w:t>
            </w:r>
            <w:r>
              <w:rPr>
                <w:noProof/>
              </w:rPr>
              <w:tab/>
            </w:r>
            <w:r>
              <w:rPr>
                <w:noProof/>
              </w:rPr>
              <w:fldChar w:fldCharType="begin"/>
            </w:r>
            <w:r>
              <w:rPr>
                <w:noProof/>
              </w:rPr>
              <w:instrText xml:space="preserve"> PAGEREF _Toc243730152 \h </w:instrText>
            </w:r>
            <w:r>
              <w:rPr>
                <w:noProof/>
              </w:rPr>
            </w:r>
            <w:r>
              <w:rPr>
                <w:noProof/>
              </w:rPr>
              <w:fldChar w:fldCharType="separate"/>
            </w:r>
            <w:r>
              <w:rPr>
                <w:noProof/>
              </w:rPr>
              <w:t>33</w:t>
            </w:r>
            <w:r>
              <w:rPr>
                <w:noProof/>
              </w:rPr>
              <w:fldChar w:fldCharType="end"/>
            </w:r>
          </w:hyperlink>
        </w:p>
        <w:p w14:paraId="48BD5E7A" w14:textId="5E6DF52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3" w:history="1">
            <w:r w:rsidRPr="00CE3AE4">
              <w:rPr>
                <w:rStyle w:val="Lienhypertexte"/>
                <w:b/>
                <w:bCs/>
                <w:noProof/>
              </w:rPr>
              <w:t>TMP §8 — Une date et son texte</w:t>
            </w:r>
            <w:r>
              <w:rPr>
                <w:noProof/>
              </w:rPr>
              <w:tab/>
            </w:r>
            <w:r>
              <w:rPr>
                <w:noProof/>
              </w:rPr>
              <w:fldChar w:fldCharType="begin"/>
            </w:r>
            <w:r>
              <w:rPr>
                <w:noProof/>
              </w:rPr>
              <w:instrText xml:space="preserve"> PAGEREF _Toc243730153 \h </w:instrText>
            </w:r>
            <w:r>
              <w:rPr>
                <w:noProof/>
              </w:rPr>
            </w:r>
            <w:r>
              <w:rPr>
                <w:noProof/>
              </w:rPr>
              <w:fldChar w:fldCharType="separate"/>
            </w:r>
            <w:r>
              <w:rPr>
                <w:noProof/>
              </w:rPr>
              <w:t>33</w:t>
            </w:r>
            <w:r>
              <w:rPr>
                <w:noProof/>
              </w:rPr>
              <w:fldChar w:fldCharType="end"/>
            </w:r>
          </w:hyperlink>
        </w:p>
        <w:p w14:paraId="23DE5BCB" w14:textId="60611C5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4" w:history="1">
            <w:r w:rsidRPr="00CE3AE4">
              <w:rPr>
                <w:rStyle w:val="Lienhypertexte"/>
                <w:b/>
                <w:bCs/>
                <w:noProof/>
              </w:rPr>
              <w:t>Ce qu'il faut retenir</w:t>
            </w:r>
            <w:r>
              <w:rPr>
                <w:noProof/>
              </w:rPr>
              <w:tab/>
            </w:r>
            <w:r>
              <w:rPr>
                <w:noProof/>
              </w:rPr>
              <w:fldChar w:fldCharType="begin"/>
            </w:r>
            <w:r>
              <w:rPr>
                <w:noProof/>
              </w:rPr>
              <w:instrText xml:space="preserve"> PAGEREF _Toc243730154 \h </w:instrText>
            </w:r>
            <w:r>
              <w:rPr>
                <w:noProof/>
              </w:rPr>
            </w:r>
            <w:r>
              <w:rPr>
                <w:noProof/>
              </w:rPr>
              <w:fldChar w:fldCharType="separate"/>
            </w:r>
            <w:r>
              <w:rPr>
                <w:noProof/>
              </w:rPr>
              <w:t>34</w:t>
            </w:r>
            <w:r>
              <w:rPr>
                <w:noProof/>
              </w:rPr>
              <w:fldChar w:fldCharType="end"/>
            </w:r>
          </w:hyperlink>
        </w:p>
        <w:p w14:paraId="24743CAF" w14:textId="65966192"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55" w:history="1">
            <w:r w:rsidRPr="00CE3AE4">
              <w:rPr>
                <w:rStyle w:val="Lienhypertexte"/>
                <w:b/>
                <w:bCs/>
                <w:noProof/>
              </w:rPr>
              <w:t>TAB — Tableaux, boucles et opérateur ternaire</w:t>
            </w:r>
            <w:r>
              <w:rPr>
                <w:noProof/>
              </w:rPr>
              <w:tab/>
            </w:r>
            <w:r>
              <w:rPr>
                <w:noProof/>
              </w:rPr>
              <w:fldChar w:fldCharType="begin"/>
            </w:r>
            <w:r>
              <w:rPr>
                <w:noProof/>
              </w:rPr>
              <w:instrText xml:space="preserve"> PAGEREF _Toc243730155 \h </w:instrText>
            </w:r>
            <w:r>
              <w:rPr>
                <w:noProof/>
              </w:rPr>
            </w:r>
            <w:r>
              <w:rPr>
                <w:noProof/>
              </w:rPr>
              <w:fldChar w:fldCharType="separate"/>
            </w:r>
            <w:r>
              <w:rPr>
                <w:noProof/>
              </w:rPr>
              <w:t>35</w:t>
            </w:r>
            <w:r>
              <w:rPr>
                <w:noProof/>
              </w:rPr>
              <w:fldChar w:fldCharType="end"/>
            </w:r>
          </w:hyperlink>
        </w:p>
        <w:p w14:paraId="1A48D96C" w14:textId="47FA2EA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6" w:history="1">
            <w:r w:rsidRPr="00CE3AE4">
              <w:rPr>
                <w:rStyle w:val="Lienhypertexte"/>
                <w:b/>
                <w:bCs/>
                <w:noProof/>
              </w:rPr>
              <w:t>TAB §1 — Un tableau, c'est une taille fixe</w:t>
            </w:r>
            <w:r>
              <w:rPr>
                <w:noProof/>
              </w:rPr>
              <w:tab/>
            </w:r>
            <w:r>
              <w:rPr>
                <w:noProof/>
              </w:rPr>
              <w:fldChar w:fldCharType="begin"/>
            </w:r>
            <w:r>
              <w:rPr>
                <w:noProof/>
              </w:rPr>
              <w:instrText xml:space="preserve"> PAGEREF _Toc243730156 \h </w:instrText>
            </w:r>
            <w:r>
              <w:rPr>
                <w:noProof/>
              </w:rPr>
            </w:r>
            <w:r>
              <w:rPr>
                <w:noProof/>
              </w:rPr>
              <w:fldChar w:fldCharType="separate"/>
            </w:r>
            <w:r>
              <w:rPr>
                <w:noProof/>
              </w:rPr>
              <w:t>36</w:t>
            </w:r>
            <w:r>
              <w:rPr>
                <w:noProof/>
              </w:rPr>
              <w:fldChar w:fldCharType="end"/>
            </w:r>
          </w:hyperlink>
        </w:p>
        <w:p w14:paraId="77C9C186" w14:textId="4E2E7D0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7" w:history="1">
            <w:r w:rsidRPr="00CE3AE4">
              <w:rPr>
                <w:rStyle w:val="Lienhypertexte"/>
                <w:b/>
                <w:bCs/>
                <w:noProof/>
              </w:rPr>
              <w:t>TAB §2 — Parcourir un tableau</w:t>
            </w:r>
            <w:r>
              <w:rPr>
                <w:noProof/>
              </w:rPr>
              <w:tab/>
            </w:r>
            <w:r>
              <w:rPr>
                <w:noProof/>
              </w:rPr>
              <w:fldChar w:fldCharType="begin"/>
            </w:r>
            <w:r>
              <w:rPr>
                <w:noProof/>
              </w:rPr>
              <w:instrText xml:space="preserve"> PAGEREF _Toc243730157 \h </w:instrText>
            </w:r>
            <w:r>
              <w:rPr>
                <w:noProof/>
              </w:rPr>
            </w:r>
            <w:r>
              <w:rPr>
                <w:noProof/>
              </w:rPr>
              <w:fldChar w:fldCharType="separate"/>
            </w:r>
            <w:r>
              <w:rPr>
                <w:noProof/>
              </w:rPr>
              <w:t>36</w:t>
            </w:r>
            <w:r>
              <w:rPr>
                <w:noProof/>
              </w:rPr>
              <w:fldChar w:fldCharType="end"/>
            </w:r>
          </w:hyperlink>
        </w:p>
        <w:p w14:paraId="121221DA" w14:textId="2649949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8" w:history="1">
            <w:r w:rsidRPr="00CE3AE4">
              <w:rPr>
                <w:rStyle w:val="Lienhypertexte"/>
                <w:b/>
                <w:bCs/>
                <w:noProof/>
              </w:rPr>
              <w:t>TAB §3 — Des lignes de tailles différentes</w:t>
            </w:r>
            <w:r>
              <w:rPr>
                <w:noProof/>
              </w:rPr>
              <w:tab/>
            </w:r>
            <w:r>
              <w:rPr>
                <w:noProof/>
              </w:rPr>
              <w:fldChar w:fldCharType="begin"/>
            </w:r>
            <w:r>
              <w:rPr>
                <w:noProof/>
              </w:rPr>
              <w:instrText xml:space="preserve"> PAGEREF _Toc243730158 \h </w:instrText>
            </w:r>
            <w:r>
              <w:rPr>
                <w:noProof/>
              </w:rPr>
            </w:r>
            <w:r>
              <w:rPr>
                <w:noProof/>
              </w:rPr>
              <w:fldChar w:fldCharType="separate"/>
            </w:r>
            <w:r>
              <w:rPr>
                <w:noProof/>
              </w:rPr>
              <w:t>37</w:t>
            </w:r>
            <w:r>
              <w:rPr>
                <w:noProof/>
              </w:rPr>
              <w:fldChar w:fldCharType="end"/>
            </w:r>
          </w:hyperlink>
        </w:p>
        <w:p w14:paraId="5CA95886" w14:textId="05A96CF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9" w:history="1">
            <w:r w:rsidRPr="00CE3AE4">
              <w:rPr>
                <w:rStyle w:val="Lienhypertexte"/>
                <w:b/>
                <w:bCs/>
                <w:noProof/>
              </w:rPr>
              <w:t>TAB §4 — L'opérateur ternaire</w:t>
            </w:r>
            <w:r>
              <w:rPr>
                <w:noProof/>
              </w:rPr>
              <w:tab/>
            </w:r>
            <w:r>
              <w:rPr>
                <w:noProof/>
              </w:rPr>
              <w:fldChar w:fldCharType="begin"/>
            </w:r>
            <w:r>
              <w:rPr>
                <w:noProof/>
              </w:rPr>
              <w:instrText xml:space="preserve"> PAGEREF _Toc243730159 \h </w:instrText>
            </w:r>
            <w:r>
              <w:rPr>
                <w:noProof/>
              </w:rPr>
            </w:r>
            <w:r>
              <w:rPr>
                <w:noProof/>
              </w:rPr>
              <w:fldChar w:fldCharType="separate"/>
            </w:r>
            <w:r>
              <w:rPr>
                <w:noProof/>
              </w:rPr>
              <w:t>38</w:t>
            </w:r>
            <w:r>
              <w:rPr>
                <w:noProof/>
              </w:rPr>
              <w:fldChar w:fldCharType="end"/>
            </w:r>
          </w:hyperlink>
        </w:p>
        <w:p w14:paraId="67B5EC96" w14:textId="5F73256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0" w:history="1">
            <w:r w:rsidRPr="00CE3AE4">
              <w:rPr>
                <w:rStyle w:val="Lienhypertexte"/>
                <w:b/>
                <w:bCs/>
                <w:noProof/>
              </w:rPr>
              <w:t>TAB §5 — Des objets qui se connaissent</w:t>
            </w:r>
            <w:r>
              <w:rPr>
                <w:noProof/>
              </w:rPr>
              <w:tab/>
            </w:r>
            <w:r>
              <w:rPr>
                <w:noProof/>
              </w:rPr>
              <w:fldChar w:fldCharType="begin"/>
            </w:r>
            <w:r>
              <w:rPr>
                <w:noProof/>
              </w:rPr>
              <w:instrText xml:space="preserve"> PAGEREF _Toc243730160 \h </w:instrText>
            </w:r>
            <w:r>
              <w:rPr>
                <w:noProof/>
              </w:rPr>
            </w:r>
            <w:r>
              <w:rPr>
                <w:noProof/>
              </w:rPr>
              <w:fldChar w:fldCharType="separate"/>
            </w:r>
            <w:r>
              <w:rPr>
                <w:noProof/>
              </w:rPr>
              <w:t>40</w:t>
            </w:r>
            <w:r>
              <w:rPr>
                <w:noProof/>
              </w:rPr>
              <w:fldChar w:fldCharType="end"/>
            </w:r>
          </w:hyperlink>
        </w:p>
        <w:p w14:paraId="49422383" w14:textId="3E4CA72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1" w:history="1">
            <w:r w:rsidRPr="00CE3AE4">
              <w:rPr>
                <w:rStyle w:val="Lienhypertexte"/>
                <w:b/>
                <w:bCs/>
                <w:noProof/>
              </w:rPr>
              <w:t>Ce qu'il faut retenir</w:t>
            </w:r>
            <w:r>
              <w:rPr>
                <w:noProof/>
              </w:rPr>
              <w:tab/>
            </w:r>
            <w:r>
              <w:rPr>
                <w:noProof/>
              </w:rPr>
              <w:fldChar w:fldCharType="begin"/>
            </w:r>
            <w:r>
              <w:rPr>
                <w:noProof/>
              </w:rPr>
              <w:instrText xml:space="preserve"> PAGEREF _Toc243730161 \h </w:instrText>
            </w:r>
            <w:r>
              <w:rPr>
                <w:noProof/>
              </w:rPr>
            </w:r>
            <w:r>
              <w:rPr>
                <w:noProof/>
              </w:rPr>
              <w:fldChar w:fldCharType="separate"/>
            </w:r>
            <w:r>
              <w:rPr>
                <w:noProof/>
              </w:rPr>
              <w:t>40</w:t>
            </w:r>
            <w:r>
              <w:rPr>
                <w:noProof/>
              </w:rPr>
              <w:fldChar w:fldCharType="end"/>
            </w:r>
          </w:hyperlink>
        </w:p>
        <w:p w14:paraId="09593D72" w14:textId="6DA22627"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62" w:history="1">
            <w:r w:rsidRPr="00CE3AE4">
              <w:rPr>
                <w:rStyle w:val="Lienhypertexte"/>
                <w:b/>
                <w:bCs/>
                <w:noProof/>
              </w:rPr>
              <w:t>ENU — Énumérations et records</w:t>
            </w:r>
            <w:r>
              <w:rPr>
                <w:noProof/>
              </w:rPr>
              <w:tab/>
            </w:r>
            <w:r>
              <w:rPr>
                <w:noProof/>
              </w:rPr>
              <w:fldChar w:fldCharType="begin"/>
            </w:r>
            <w:r>
              <w:rPr>
                <w:noProof/>
              </w:rPr>
              <w:instrText xml:space="preserve"> PAGEREF _Toc243730162 \h </w:instrText>
            </w:r>
            <w:r>
              <w:rPr>
                <w:noProof/>
              </w:rPr>
            </w:r>
            <w:r>
              <w:rPr>
                <w:noProof/>
              </w:rPr>
              <w:fldChar w:fldCharType="separate"/>
            </w:r>
            <w:r>
              <w:rPr>
                <w:noProof/>
              </w:rPr>
              <w:t>42</w:t>
            </w:r>
            <w:r>
              <w:rPr>
                <w:noProof/>
              </w:rPr>
              <w:fldChar w:fldCharType="end"/>
            </w:r>
          </w:hyperlink>
        </w:p>
        <w:p w14:paraId="3F97049F" w14:textId="5C81D46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3" w:history="1">
            <w:r w:rsidRPr="00CE3AE4">
              <w:rPr>
                <w:rStyle w:val="Lienhypertexte"/>
                <w:b/>
                <w:bCs/>
                <w:noProof/>
              </w:rPr>
              <w:t>ENU §1 — Des valeurs qui se comptent</w:t>
            </w:r>
            <w:r>
              <w:rPr>
                <w:noProof/>
              </w:rPr>
              <w:tab/>
            </w:r>
            <w:r>
              <w:rPr>
                <w:noProof/>
              </w:rPr>
              <w:fldChar w:fldCharType="begin"/>
            </w:r>
            <w:r>
              <w:rPr>
                <w:noProof/>
              </w:rPr>
              <w:instrText xml:space="preserve"> PAGEREF _Toc243730163 \h </w:instrText>
            </w:r>
            <w:r>
              <w:rPr>
                <w:noProof/>
              </w:rPr>
            </w:r>
            <w:r>
              <w:rPr>
                <w:noProof/>
              </w:rPr>
              <w:fldChar w:fldCharType="separate"/>
            </w:r>
            <w:r>
              <w:rPr>
                <w:noProof/>
              </w:rPr>
              <w:t>43</w:t>
            </w:r>
            <w:r>
              <w:rPr>
                <w:noProof/>
              </w:rPr>
              <w:fldChar w:fldCharType="end"/>
            </w:r>
          </w:hyperlink>
        </w:p>
        <w:p w14:paraId="1F99292C" w14:textId="367430D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4" w:history="1">
            <w:r w:rsidRPr="00CE3AE4">
              <w:rPr>
                <w:rStyle w:val="Lienhypertexte"/>
                <w:b/>
                <w:bCs/>
                <w:noProof/>
              </w:rPr>
              <w:t>ENU §2 — Déclarer une énumération</w:t>
            </w:r>
            <w:r>
              <w:rPr>
                <w:noProof/>
              </w:rPr>
              <w:tab/>
            </w:r>
            <w:r>
              <w:rPr>
                <w:noProof/>
              </w:rPr>
              <w:fldChar w:fldCharType="begin"/>
            </w:r>
            <w:r>
              <w:rPr>
                <w:noProof/>
              </w:rPr>
              <w:instrText xml:space="preserve"> PAGEREF _Toc243730164 \h </w:instrText>
            </w:r>
            <w:r>
              <w:rPr>
                <w:noProof/>
              </w:rPr>
            </w:r>
            <w:r>
              <w:rPr>
                <w:noProof/>
              </w:rPr>
              <w:fldChar w:fldCharType="separate"/>
            </w:r>
            <w:r>
              <w:rPr>
                <w:noProof/>
              </w:rPr>
              <w:t>43</w:t>
            </w:r>
            <w:r>
              <w:rPr>
                <w:noProof/>
              </w:rPr>
              <w:fldChar w:fldCharType="end"/>
            </w:r>
          </w:hyperlink>
        </w:p>
        <w:p w14:paraId="51CD358E" w14:textId="5754723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5" w:history="1">
            <w:r w:rsidRPr="00CE3AE4">
              <w:rPr>
                <w:rStyle w:val="Lienhypertexte"/>
                <w:b/>
                <w:bCs/>
                <w:noProof/>
              </w:rPr>
              <w:t>ENU §3 — L'ordre porte l'information</w:t>
            </w:r>
            <w:r>
              <w:rPr>
                <w:noProof/>
              </w:rPr>
              <w:tab/>
            </w:r>
            <w:r>
              <w:rPr>
                <w:noProof/>
              </w:rPr>
              <w:fldChar w:fldCharType="begin"/>
            </w:r>
            <w:r>
              <w:rPr>
                <w:noProof/>
              </w:rPr>
              <w:instrText xml:space="preserve"> PAGEREF _Toc243730165 \h </w:instrText>
            </w:r>
            <w:r>
              <w:rPr>
                <w:noProof/>
              </w:rPr>
            </w:r>
            <w:r>
              <w:rPr>
                <w:noProof/>
              </w:rPr>
              <w:fldChar w:fldCharType="separate"/>
            </w:r>
            <w:r>
              <w:rPr>
                <w:noProof/>
              </w:rPr>
              <w:t>44</w:t>
            </w:r>
            <w:r>
              <w:rPr>
                <w:noProof/>
              </w:rPr>
              <w:fldChar w:fldCharType="end"/>
            </w:r>
          </w:hyperlink>
        </w:p>
        <w:p w14:paraId="488C67BF" w14:textId="736D732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6" w:history="1">
            <w:r w:rsidRPr="00CE3AE4">
              <w:rPr>
                <w:rStyle w:val="Lienhypertexte"/>
                <w:b/>
                <w:bCs/>
                <w:noProof/>
              </w:rPr>
              <w:t xml:space="preserve">ENU §4 — Comparer et aiguiller : </w:t>
            </w:r>
            <w:r w:rsidRPr="00CE3AE4">
              <w:rPr>
                <w:rStyle w:val="Lienhypertexte"/>
                <w:rFonts w:ascii="Consolas" w:eastAsia="Consolas" w:hAnsi="Consolas" w:cs="Consolas"/>
                <w:b/>
                <w:bCs/>
                <w:noProof/>
              </w:rPr>
              <w:t>switch</w:t>
            </w:r>
            <w:r>
              <w:rPr>
                <w:noProof/>
              </w:rPr>
              <w:tab/>
            </w:r>
            <w:r>
              <w:rPr>
                <w:noProof/>
              </w:rPr>
              <w:fldChar w:fldCharType="begin"/>
            </w:r>
            <w:r>
              <w:rPr>
                <w:noProof/>
              </w:rPr>
              <w:instrText xml:space="preserve"> PAGEREF _Toc243730166 \h </w:instrText>
            </w:r>
            <w:r>
              <w:rPr>
                <w:noProof/>
              </w:rPr>
            </w:r>
            <w:r>
              <w:rPr>
                <w:noProof/>
              </w:rPr>
              <w:fldChar w:fldCharType="separate"/>
            </w:r>
            <w:r>
              <w:rPr>
                <w:noProof/>
              </w:rPr>
              <w:t>45</w:t>
            </w:r>
            <w:r>
              <w:rPr>
                <w:noProof/>
              </w:rPr>
              <w:fldChar w:fldCharType="end"/>
            </w:r>
          </w:hyperlink>
        </w:p>
        <w:p w14:paraId="4D74D816" w14:textId="1FD6103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7" w:history="1">
            <w:r w:rsidRPr="00CE3AE4">
              <w:rPr>
                <w:rStyle w:val="Lienhypertexte"/>
                <w:b/>
                <w:bCs/>
                <w:noProof/>
              </w:rPr>
              <w:t xml:space="preserve">ENU §5 — Une </w:t>
            </w:r>
            <w:r w:rsidRPr="00CE3AE4">
              <w:rPr>
                <w:rStyle w:val="Lienhypertexte"/>
                <w:rFonts w:ascii="Consolas" w:eastAsia="Consolas" w:hAnsi="Consolas" w:cs="Consolas"/>
                <w:b/>
                <w:bCs/>
                <w:noProof/>
              </w:rPr>
              <w:t>enum</w:t>
            </w:r>
            <w:r w:rsidRPr="00CE3AE4">
              <w:rPr>
                <w:rStyle w:val="Lienhypertexte"/>
                <w:b/>
                <w:bCs/>
                <w:noProof/>
              </w:rPr>
              <w:t xml:space="preserve"> est une classe</w:t>
            </w:r>
            <w:r>
              <w:rPr>
                <w:noProof/>
              </w:rPr>
              <w:tab/>
            </w:r>
            <w:r>
              <w:rPr>
                <w:noProof/>
              </w:rPr>
              <w:fldChar w:fldCharType="begin"/>
            </w:r>
            <w:r>
              <w:rPr>
                <w:noProof/>
              </w:rPr>
              <w:instrText xml:space="preserve"> PAGEREF _Toc243730167 \h </w:instrText>
            </w:r>
            <w:r>
              <w:rPr>
                <w:noProof/>
              </w:rPr>
            </w:r>
            <w:r>
              <w:rPr>
                <w:noProof/>
              </w:rPr>
              <w:fldChar w:fldCharType="separate"/>
            </w:r>
            <w:r>
              <w:rPr>
                <w:noProof/>
              </w:rPr>
              <w:t>46</w:t>
            </w:r>
            <w:r>
              <w:rPr>
                <w:noProof/>
              </w:rPr>
              <w:fldChar w:fldCharType="end"/>
            </w:r>
          </w:hyperlink>
        </w:p>
        <w:p w14:paraId="1692ABB2" w14:textId="2FC8BA5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8" w:history="1">
            <w:r w:rsidRPr="00CE3AE4">
              <w:rPr>
                <w:rStyle w:val="Lienhypertexte"/>
                <w:b/>
                <w:bCs/>
                <w:noProof/>
              </w:rPr>
              <w:t>ENU §6 — Un détour par deux outils</w:t>
            </w:r>
            <w:r>
              <w:rPr>
                <w:noProof/>
              </w:rPr>
              <w:tab/>
            </w:r>
            <w:r>
              <w:rPr>
                <w:noProof/>
              </w:rPr>
              <w:fldChar w:fldCharType="begin"/>
            </w:r>
            <w:r>
              <w:rPr>
                <w:noProof/>
              </w:rPr>
              <w:instrText xml:space="preserve"> PAGEREF _Toc243730168 \h </w:instrText>
            </w:r>
            <w:r>
              <w:rPr>
                <w:noProof/>
              </w:rPr>
            </w:r>
            <w:r>
              <w:rPr>
                <w:noProof/>
              </w:rPr>
              <w:fldChar w:fldCharType="separate"/>
            </w:r>
            <w:r>
              <w:rPr>
                <w:noProof/>
              </w:rPr>
              <w:t>48</w:t>
            </w:r>
            <w:r>
              <w:rPr>
                <w:noProof/>
              </w:rPr>
              <w:fldChar w:fldCharType="end"/>
            </w:r>
          </w:hyperlink>
        </w:p>
        <w:p w14:paraId="13D18E21" w14:textId="57F5665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9" w:history="1">
            <w:r w:rsidRPr="00CE3AE4">
              <w:rPr>
                <w:rStyle w:val="Lienhypertexte"/>
                <w:b/>
                <w:bCs/>
                <w:noProof/>
              </w:rPr>
              <w:t>ENU §7 — Les records</w:t>
            </w:r>
            <w:r>
              <w:rPr>
                <w:noProof/>
              </w:rPr>
              <w:tab/>
            </w:r>
            <w:r>
              <w:rPr>
                <w:noProof/>
              </w:rPr>
              <w:fldChar w:fldCharType="begin"/>
            </w:r>
            <w:r>
              <w:rPr>
                <w:noProof/>
              </w:rPr>
              <w:instrText xml:space="preserve"> PAGEREF _Toc243730169 \h </w:instrText>
            </w:r>
            <w:r>
              <w:rPr>
                <w:noProof/>
              </w:rPr>
            </w:r>
            <w:r>
              <w:rPr>
                <w:noProof/>
              </w:rPr>
              <w:fldChar w:fldCharType="separate"/>
            </w:r>
            <w:r>
              <w:rPr>
                <w:noProof/>
              </w:rPr>
              <w:t>49</w:t>
            </w:r>
            <w:r>
              <w:rPr>
                <w:noProof/>
              </w:rPr>
              <w:fldChar w:fldCharType="end"/>
            </w:r>
          </w:hyperlink>
        </w:p>
        <w:p w14:paraId="69463FE2" w14:textId="3898E69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0" w:history="1">
            <w:r w:rsidRPr="00CE3AE4">
              <w:rPr>
                <w:rStyle w:val="Lienhypertexte"/>
                <w:b/>
                <w:bCs/>
                <w:noProof/>
              </w:rPr>
              <w:t>Ce qu'il faut retenir</w:t>
            </w:r>
            <w:r>
              <w:rPr>
                <w:noProof/>
              </w:rPr>
              <w:tab/>
            </w:r>
            <w:r>
              <w:rPr>
                <w:noProof/>
              </w:rPr>
              <w:fldChar w:fldCharType="begin"/>
            </w:r>
            <w:r>
              <w:rPr>
                <w:noProof/>
              </w:rPr>
              <w:instrText xml:space="preserve"> PAGEREF _Toc243730170 \h </w:instrText>
            </w:r>
            <w:r>
              <w:rPr>
                <w:noProof/>
              </w:rPr>
            </w:r>
            <w:r>
              <w:rPr>
                <w:noProof/>
              </w:rPr>
              <w:fldChar w:fldCharType="separate"/>
            </w:r>
            <w:r>
              <w:rPr>
                <w:noProof/>
              </w:rPr>
              <w:t>50</w:t>
            </w:r>
            <w:r>
              <w:rPr>
                <w:noProof/>
              </w:rPr>
              <w:fldChar w:fldCharType="end"/>
            </w:r>
          </w:hyperlink>
        </w:p>
        <w:p w14:paraId="470DAE46" w14:textId="0AF4E96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71" w:history="1">
            <w:r w:rsidRPr="00CE3AE4">
              <w:rPr>
                <w:rStyle w:val="Lienhypertexte"/>
                <w:b/>
                <w:bCs/>
                <w:noProof/>
              </w:rPr>
              <w:t>ABS — Héritage et classes abstraites</w:t>
            </w:r>
            <w:r>
              <w:rPr>
                <w:noProof/>
              </w:rPr>
              <w:tab/>
            </w:r>
            <w:r>
              <w:rPr>
                <w:noProof/>
              </w:rPr>
              <w:fldChar w:fldCharType="begin"/>
            </w:r>
            <w:r>
              <w:rPr>
                <w:noProof/>
              </w:rPr>
              <w:instrText xml:space="preserve"> PAGEREF _Toc243730171 \h </w:instrText>
            </w:r>
            <w:r>
              <w:rPr>
                <w:noProof/>
              </w:rPr>
            </w:r>
            <w:r>
              <w:rPr>
                <w:noProof/>
              </w:rPr>
              <w:fldChar w:fldCharType="separate"/>
            </w:r>
            <w:r>
              <w:rPr>
                <w:noProof/>
              </w:rPr>
              <w:t>51</w:t>
            </w:r>
            <w:r>
              <w:rPr>
                <w:noProof/>
              </w:rPr>
              <w:fldChar w:fldCharType="end"/>
            </w:r>
          </w:hyperlink>
        </w:p>
        <w:p w14:paraId="72E37FDB" w14:textId="5926DC9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2" w:history="1">
            <w:r w:rsidRPr="00CE3AE4">
              <w:rPr>
                <w:rStyle w:val="Lienhypertexte"/>
                <w:b/>
                <w:bCs/>
                <w:noProof/>
              </w:rPr>
              <w:t>ABS §1 — L'héritage en Java</w:t>
            </w:r>
            <w:r>
              <w:rPr>
                <w:noProof/>
              </w:rPr>
              <w:tab/>
            </w:r>
            <w:r>
              <w:rPr>
                <w:noProof/>
              </w:rPr>
              <w:fldChar w:fldCharType="begin"/>
            </w:r>
            <w:r>
              <w:rPr>
                <w:noProof/>
              </w:rPr>
              <w:instrText xml:space="preserve"> PAGEREF _Toc243730172 \h </w:instrText>
            </w:r>
            <w:r>
              <w:rPr>
                <w:noProof/>
              </w:rPr>
            </w:r>
            <w:r>
              <w:rPr>
                <w:noProof/>
              </w:rPr>
              <w:fldChar w:fldCharType="separate"/>
            </w:r>
            <w:r>
              <w:rPr>
                <w:noProof/>
              </w:rPr>
              <w:t>52</w:t>
            </w:r>
            <w:r>
              <w:rPr>
                <w:noProof/>
              </w:rPr>
              <w:fldChar w:fldCharType="end"/>
            </w:r>
          </w:hyperlink>
        </w:p>
        <w:p w14:paraId="1CACD8E4" w14:textId="6C40DD8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3" w:history="1">
            <w:r w:rsidRPr="00CE3AE4">
              <w:rPr>
                <w:rStyle w:val="Lienhypertexte"/>
                <w:b/>
                <w:bCs/>
                <w:noProof/>
              </w:rPr>
              <w:t>ABS §2 — Le même code, trois fois</w:t>
            </w:r>
            <w:r>
              <w:rPr>
                <w:noProof/>
              </w:rPr>
              <w:tab/>
            </w:r>
            <w:r>
              <w:rPr>
                <w:noProof/>
              </w:rPr>
              <w:fldChar w:fldCharType="begin"/>
            </w:r>
            <w:r>
              <w:rPr>
                <w:noProof/>
              </w:rPr>
              <w:instrText xml:space="preserve"> PAGEREF _Toc243730173 \h </w:instrText>
            </w:r>
            <w:r>
              <w:rPr>
                <w:noProof/>
              </w:rPr>
            </w:r>
            <w:r>
              <w:rPr>
                <w:noProof/>
              </w:rPr>
              <w:fldChar w:fldCharType="separate"/>
            </w:r>
            <w:r>
              <w:rPr>
                <w:noProof/>
              </w:rPr>
              <w:t>54</w:t>
            </w:r>
            <w:r>
              <w:rPr>
                <w:noProof/>
              </w:rPr>
              <w:fldChar w:fldCharType="end"/>
            </w:r>
          </w:hyperlink>
        </w:p>
        <w:p w14:paraId="2E095EB2" w14:textId="02F9782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4" w:history="1">
            <w:r w:rsidRPr="00CE3AE4">
              <w:rPr>
                <w:rStyle w:val="Lienhypertexte"/>
                <w:b/>
                <w:bCs/>
                <w:noProof/>
              </w:rPr>
              <w:t>ABS §3 — La classe abstraite</w:t>
            </w:r>
            <w:r>
              <w:rPr>
                <w:noProof/>
              </w:rPr>
              <w:tab/>
            </w:r>
            <w:r>
              <w:rPr>
                <w:noProof/>
              </w:rPr>
              <w:fldChar w:fldCharType="begin"/>
            </w:r>
            <w:r>
              <w:rPr>
                <w:noProof/>
              </w:rPr>
              <w:instrText xml:space="preserve"> PAGEREF _Toc243730174 \h </w:instrText>
            </w:r>
            <w:r>
              <w:rPr>
                <w:noProof/>
              </w:rPr>
            </w:r>
            <w:r>
              <w:rPr>
                <w:noProof/>
              </w:rPr>
              <w:fldChar w:fldCharType="separate"/>
            </w:r>
            <w:r>
              <w:rPr>
                <w:noProof/>
              </w:rPr>
              <w:t>55</w:t>
            </w:r>
            <w:r>
              <w:rPr>
                <w:noProof/>
              </w:rPr>
              <w:fldChar w:fldCharType="end"/>
            </w:r>
          </w:hyperlink>
        </w:p>
        <w:p w14:paraId="3882B186" w14:textId="5CFE71E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5" w:history="1">
            <w:r w:rsidRPr="00CE3AE4">
              <w:rPr>
                <w:rStyle w:val="Lienhypertexte"/>
                <w:b/>
                <w:bCs/>
                <w:noProof/>
              </w:rPr>
              <w:t>ABS §4 — Ce qui monte, ce qui descend</w:t>
            </w:r>
            <w:r>
              <w:rPr>
                <w:noProof/>
              </w:rPr>
              <w:tab/>
            </w:r>
            <w:r>
              <w:rPr>
                <w:noProof/>
              </w:rPr>
              <w:fldChar w:fldCharType="begin"/>
            </w:r>
            <w:r>
              <w:rPr>
                <w:noProof/>
              </w:rPr>
              <w:instrText xml:space="preserve"> PAGEREF _Toc243730175 \h </w:instrText>
            </w:r>
            <w:r>
              <w:rPr>
                <w:noProof/>
              </w:rPr>
            </w:r>
            <w:r>
              <w:rPr>
                <w:noProof/>
              </w:rPr>
              <w:fldChar w:fldCharType="separate"/>
            </w:r>
            <w:r>
              <w:rPr>
                <w:noProof/>
              </w:rPr>
              <w:t>56</w:t>
            </w:r>
            <w:r>
              <w:rPr>
                <w:noProof/>
              </w:rPr>
              <w:fldChar w:fldCharType="end"/>
            </w:r>
          </w:hyperlink>
        </w:p>
        <w:p w14:paraId="08E139E0" w14:textId="3AE8803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6" w:history="1">
            <w:r w:rsidRPr="00CE3AE4">
              <w:rPr>
                <w:rStyle w:val="Lienhypertexte"/>
                <w:b/>
                <w:bCs/>
                <w:noProof/>
              </w:rPr>
              <w:t>ABS §5 — Le polymorphisme</w:t>
            </w:r>
            <w:r>
              <w:rPr>
                <w:noProof/>
              </w:rPr>
              <w:tab/>
            </w:r>
            <w:r>
              <w:rPr>
                <w:noProof/>
              </w:rPr>
              <w:fldChar w:fldCharType="begin"/>
            </w:r>
            <w:r>
              <w:rPr>
                <w:noProof/>
              </w:rPr>
              <w:instrText xml:space="preserve"> PAGEREF _Toc243730176 \h </w:instrText>
            </w:r>
            <w:r>
              <w:rPr>
                <w:noProof/>
              </w:rPr>
            </w:r>
            <w:r>
              <w:rPr>
                <w:noProof/>
              </w:rPr>
              <w:fldChar w:fldCharType="separate"/>
            </w:r>
            <w:r>
              <w:rPr>
                <w:noProof/>
              </w:rPr>
              <w:t>58</w:t>
            </w:r>
            <w:r>
              <w:rPr>
                <w:noProof/>
              </w:rPr>
              <w:fldChar w:fldCharType="end"/>
            </w:r>
          </w:hyperlink>
        </w:p>
        <w:p w14:paraId="4375F1D5" w14:textId="6E766D4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7" w:history="1">
            <w:r w:rsidRPr="00CE3AE4">
              <w:rPr>
                <w:rStyle w:val="Lienhypertexte"/>
                <w:b/>
                <w:bCs/>
                <w:noProof/>
              </w:rPr>
              <w:t>ABS §6 — La mère appelle la fille</w:t>
            </w:r>
            <w:r>
              <w:rPr>
                <w:noProof/>
              </w:rPr>
              <w:tab/>
            </w:r>
            <w:r>
              <w:rPr>
                <w:noProof/>
              </w:rPr>
              <w:fldChar w:fldCharType="begin"/>
            </w:r>
            <w:r>
              <w:rPr>
                <w:noProof/>
              </w:rPr>
              <w:instrText xml:space="preserve"> PAGEREF _Toc243730177 \h </w:instrText>
            </w:r>
            <w:r>
              <w:rPr>
                <w:noProof/>
              </w:rPr>
            </w:r>
            <w:r>
              <w:rPr>
                <w:noProof/>
              </w:rPr>
              <w:fldChar w:fldCharType="separate"/>
            </w:r>
            <w:r>
              <w:rPr>
                <w:noProof/>
              </w:rPr>
              <w:t>59</w:t>
            </w:r>
            <w:r>
              <w:rPr>
                <w:noProof/>
              </w:rPr>
              <w:fldChar w:fldCharType="end"/>
            </w:r>
          </w:hyperlink>
        </w:p>
        <w:p w14:paraId="1ECB5FB5" w14:textId="61670D0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8" w:history="1">
            <w:r w:rsidRPr="00CE3AE4">
              <w:rPr>
                <w:rStyle w:val="Lienhypertexte"/>
                <w:b/>
                <w:bCs/>
                <w:noProof/>
              </w:rPr>
              <w:t>ABS §7 — Deux étages</w:t>
            </w:r>
            <w:r>
              <w:rPr>
                <w:noProof/>
              </w:rPr>
              <w:tab/>
            </w:r>
            <w:r>
              <w:rPr>
                <w:noProof/>
              </w:rPr>
              <w:fldChar w:fldCharType="begin"/>
            </w:r>
            <w:r>
              <w:rPr>
                <w:noProof/>
              </w:rPr>
              <w:instrText xml:space="preserve"> PAGEREF _Toc243730178 \h </w:instrText>
            </w:r>
            <w:r>
              <w:rPr>
                <w:noProof/>
              </w:rPr>
            </w:r>
            <w:r>
              <w:rPr>
                <w:noProof/>
              </w:rPr>
              <w:fldChar w:fldCharType="separate"/>
            </w:r>
            <w:r>
              <w:rPr>
                <w:noProof/>
              </w:rPr>
              <w:t>61</w:t>
            </w:r>
            <w:r>
              <w:rPr>
                <w:noProof/>
              </w:rPr>
              <w:fldChar w:fldCharType="end"/>
            </w:r>
          </w:hyperlink>
        </w:p>
        <w:p w14:paraId="7B2368BC" w14:textId="7210ACE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9" w:history="1">
            <w:r w:rsidRPr="00CE3AE4">
              <w:rPr>
                <w:rStyle w:val="Lienhypertexte"/>
                <w:b/>
                <w:bCs/>
                <w:noProof/>
              </w:rPr>
              <w:t>ABS §8 — Décider soi-même</w:t>
            </w:r>
            <w:r>
              <w:rPr>
                <w:noProof/>
              </w:rPr>
              <w:tab/>
            </w:r>
            <w:r>
              <w:rPr>
                <w:noProof/>
              </w:rPr>
              <w:fldChar w:fldCharType="begin"/>
            </w:r>
            <w:r>
              <w:rPr>
                <w:noProof/>
              </w:rPr>
              <w:instrText xml:space="preserve"> PAGEREF _Toc243730179 \h </w:instrText>
            </w:r>
            <w:r>
              <w:rPr>
                <w:noProof/>
              </w:rPr>
            </w:r>
            <w:r>
              <w:rPr>
                <w:noProof/>
              </w:rPr>
              <w:fldChar w:fldCharType="separate"/>
            </w:r>
            <w:r>
              <w:rPr>
                <w:noProof/>
              </w:rPr>
              <w:t>62</w:t>
            </w:r>
            <w:r>
              <w:rPr>
                <w:noProof/>
              </w:rPr>
              <w:fldChar w:fldCharType="end"/>
            </w:r>
          </w:hyperlink>
        </w:p>
        <w:p w14:paraId="1875E72A" w14:textId="5454520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0" w:history="1">
            <w:r w:rsidRPr="00CE3AE4">
              <w:rPr>
                <w:rStyle w:val="Lienhypertexte"/>
                <w:b/>
                <w:bCs/>
                <w:noProof/>
              </w:rPr>
              <w:t>Ce qu'il faut retenir</w:t>
            </w:r>
            <w:r>
              <w:rPr>
                <w:noProof/>
              </w:rPr>
              <w:tab/>
            </w:r>
            <w:r>
              <w:rPr>
                <w:noProof/>
              </w:rPr>
              <w:fldChar w:fldCharType="begin"/>
            </w:r>
            <w:r>
              <w:rPr>
                <w:noProof/>
              </w:rPr>
              <w:instrText xml:space="preserve"> PAGEREF _Toc243730180 \h </w:instrText>
            </w:r>
            <w:r>
              <w:rPr>
                <w:noProof/>
              </w:rPr>
            </w:r>
            <w:r>
              <w:rPr>
                <w:noProof/>
              </w:rPr>
              <w:fldChar w:fldCharType="separate"/>
            </w:r>
            <w:r>
              <w:rPr>
                <w:noProof/>
              </w:rPr>
              <w:t>62</w:t>
            </w:r>
            <w:r>
              <w:rPr>
                <w:noProof/>
              </w:rPr>
              <w:fldChar w:fldCharType="end"/>
            </w:r>
          </w:hyperlink>
        </w:p>
        <w:p w14:paraId="7E31FB43" w14:textId="46130949"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81" w:history="1">
            <w:r w:rsidRPr="00CE3AE4">
              <w:rPr>
                <w:rStyle w:val="Lienhypertexte"/>
                <w:b/>
                <w:bCs/>
                <w:noProof/>
              </w:rPr>
              <w:t>ITF — Interfaces</w:t>
            </w:r>
            <w:r>
              <w:rPr>
                <w:noProof/>
              </w:rPr>
              <w:tab/>
            </w:r>
            <w:r>
              <w:rPr>
                <w:noProof/>
              </w:rPr>
              <w:fldChar w:fldCharType="begin"/>
            </w:r>
            <w:r>
              <w:rPr>
                <w:noProof/>
              </w:rPr>
              <w:instrText xml:space="preserve"> PAGEREF _Toc243730181 \h </w:instrText>
            </w:r>
            <w:r>
              <w:rPr>
                <w:noProof/>
              </w:rPr>
            </w:r>
            <w:r>
              <w:rPr>
                <w:noProof/>
              </w:rPr>
              <w:fldChar w:fldCharType="separate"/>
            </w:r>
            <w:r>
              <w:rPr>
                <w:noProof/>
              </w:rPr>
              <w:t>64</w:t>
            </w:r>
            <w:r>
              <w:rPr>
                <w:noProof/>
              </w:rPr>
              <w:fldChar w:fldCharType="end"/>
            </w:r>
          </w:hyperlink>
        </w:p>
        <w:p w14:paraId="5E8144B4" w14:textId="4693D41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2" w:history="1">
            <w:r w:rsidRPr="00CE3AE4">
              <w:rPr>
                <w:rStyle w:val="Lienhypertexte"/>
                <w:b/>
                <w:bCs/>
                <w:noProof/>
              </w:rPr>
              <w:t>ITF §1 — Ce qu'une interface déclare</w:t>
            </w:r>
            <w:r>
              <w:rPr>
                <w:noProof/>
              </w:rPr>
              <w:tab/>
            </w:r>
            <w:r>
              <w:rPr>
                <w:noProof/>
              </w:rPr>
              <w:fldChar w:fldCharType="begin"/>
            </w:r>
            <w:r>
              <w:rPr>
                <w:noProof/>
              </w:rPr>
              <w:instrText xml:space="preserve"> PAGEREF _Toc243730182 \h </w:instrText>
            </w:r>
            <w:r>
              <w:rPr>
                <w:noProof/>
              </w:rPr>
            </w:r>
            <w:r>
              <w:rPr>
                <w:noProof/>
              </w:rPr>
              <w:fldChar w:fldCharType="separate"/>
            </w:r>
            <w:r>
              <w:rPr>
                <w:noProof/>
              </w:rPr>
              <w:t>65</w:t>
            </w:r>
            <w:r>
              <w:rPr>
                <w:noProof/>
              </w:rPr>
              <w:fldChar w:fldCharType="end"/>
            </w:r>
          </w:hyperlink>
        </w:p>
        <w:p w14:paraId="2035A7E7" w14:textId="22A4612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3" w:history="1">
            <w:r w:rsidRPr="00CE3AE4">
              <w:rPr>
                <w:rStyle w:val="Lienhypertexte"/>
                <w:b/>
                <w:bCs/>
                <w:noProof/>
              </w:rPr>
              <w:t>ITF §2 — Plusieurs interfaces à la fois</w:t>
            </w:r>
            <w:r>
              <w:rPr>
                <w:noProof/>
              </w:rPr>
              <w:tab/>
            </w:r>
            <w:r>
              <w:rPr>
                <w:noProof/>
              </w:rPr>
              <w:fldChar w:fldCharType="begin"/>
            </w:r>
            <w:r>
              <w:rPr>
                <w:noProof/>
              </w:rPr>
              <w:instrText xml:space="preserve"> PAGEREF _Toc243730183 \h </w:instrText>
            </w:r>
            <w:r>
              <w:rPr>
                <w:noProof/>
              </w:rPr>
            </w:r>
            <w:r>
              <w:rPr>
                <w:noProof/>
              </w:rPr>
              <w:fldChar w:fldCharType="separate"/>
            </w:r>
            <w:r>
              <w:rPr>
                <w:noProof/>
              </w:rPr>
              <w:t>66</w:t>
            </w:r>
            <w:r>
              <w:rPr>
                <w:noProof/>
              </w:rPr>
              <w:fldChar w:fldCharType="end"/>
            </w:r>
          </w:hyperlink>
        </w:p>
        <w:p w14:paraId="4576FBB8" w14:textId="25FC455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4" w:history="1">
            <w:r w:rsidRPr="00CE3AE4">
              <w:rPr>
                <w:rStyle w:val="Lienhypertexte"/>
                <w:b/>
                <w:bCs/>
                <w:noProof/>
              </w:rPr>
              <w:t>ITF §3 — Interface ou classe abstraite ?</w:t>
            </w:r>
            <w:r>
              <w:rPr>
                <w:noProof/>
              </w:rPr>
              <w:tab/>
            </w:r>
            <w:r>
              <w:rPr>
                <w:noProof/>
              </w:rPr>
              <w:fldChar w:fldCharType="begin"/>
            </w:r>
            <w:r>
              <w:rPr>
                <w:noProof/>
              </w:rPr>
              <w:instrText xml:space="preserve"> PAGEREF _Toc243730184 \h </w:instrText>
            </w:r>
            <w:r>
              <w:rPr>
                <w:noProof/>
              </w:rPr>
            </w:r>
            <w:r>
              <w:rPr>
                <w:noProof/>
              </w:rPr>
              <w:fldChar w:fldCharType="separate"/>
            </w:r>
            <w:r>
              <w:rPr>
                <w:noProof/>
              </w:rPr>
              <w:t>67</w:t>
            </w:r>
            <w:r>
              <w:rPr>
                <w:noProof/>
              </w:rPr>
              <w:fldChar w:fldCharType="end"/>
            </w:r>
          </w:hyperlink>
        </w:p>
        <w:p w14:paraId="00A3A188" w14:textId="0635998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5" w:history="1">
            <w:r w:rsidRPr="00CE3AE4">
              <w:rPr>
                <w:rStyle w:val="Lienhypertexte"/>
                <w:b/>
                <w:bCs/>
                <w:noProof/>
              </w:rPr>
              <w:t>ITF §4 — Dépendre d'un contrat</w:t>
            </w:r>
            <w:r>
              <w:rPr>
                <w:noProof/>
              </w:rPr>
              <w:tab/>
            </w:r>
            <w:r>
              <w:rPr>
                <w:noProof/>
              </w:rPr>
              <w:fldChar w:fldCharType="begin"/>
            </w:r>
            <w:r>
              <w:rPr>
                <w:noProof/>
              </w:rPr>
              <w:instrText xml:space="preserve"> PAGEREF _Toc243730185 \h </w:instrText>
            </w:r>
            <w:r>
              <w:rPr>
                <w:noProof/>
              </w:rPr>
            </w:r>
            <w:r>
              <w:rPr>
                <w:noProof/>
              </w:rPr>
              <w:fldChar w:fldCharType="separate"/>
            </w:r>
            <w:r>
              <w:rPr>
                <w:noProof/>
              </w:rPr>
              <w:t>68</w:t>
            </w:r>
            <w:r>
              <w:rPr>
                <w:noProof/>
              </w:rPr>
              <w:fldChar w:fldCharType="end"/>
            </w:r>
          </w:hyperlink>
        </w:p>
        <w:p w14:paraId="20789029" w14:textId="4AC4002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6" w:history="1">
            <w:r w:rsidRPr="00CE3AE4">
              <w:rPr>
                <w:rStyle w:val="Lienhypertexte"/>
                <w:b/>
                <w:bCs/>
                <w:noProof/>
              </w:rPr>
              <w:t>ITF §5 — Le patron Observateur</w:t>
            </w:r>
            <w:r>
              <w:rPr>
                <w:noProof/>
              </w:rPr>
              <w:tab/>
            </w:r>
            <w:r>
              <w:rPr>
                <w:noProof/>
              </w:rPr>
              <w:fldChar w:fldCharType="begin"/>
            </w:r>
            <w:r>
              <w:rPr>
                <w:noProof/>
              </w:rPr>
              <w:instrText xml:space="preserve"> PAGEREF _Toc243730186 \h </w:instrText>
            </w:r>
            <w:r>
              <w:rPr>
                <w:noProof/>
              </w:rPr>
            </w:r>
            <w:r>
              <w:rPr>
                <w:noProof/>
              </w:rPr>
              <w:fldChar w:fldCharType="separate"/>
            </w:r>
            <w:r>
              <w:rPr>
                <w:noProof/>
              </w:rPr>
              <w:t>70</w:t>
            </w:r>
            <w:r>
              <w:rPr>
                <w:noProof/>
              </w:rPr>
              <w:fldChar w:fldCharType="end"/>
            </w:r>
          </w:hyperlink>
        </w:p>
        <w:p w14:paraId="4C3F3FC0" w14:textId="2352386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7" w:history="1">
            <w:r w:rsidRPr="00CE3AE4">
              <w:rPr>
                <w:rStyle w:val="Lienhypertexte"/>
                <w:b/>
                <w:bCs/>
                <w:noProof/>
              </w:rPr>
              <w:t>ITF §6 — Ce qu'une interface contient aussi</w:t>
            </w:r>
            <w:r>
              <w:rPr>
                <w:noProof/>
              </w:rPr>
              <w:tab/>
            </w:r>
            <w:r>
              <w:rPr>
                <w:noProof/>
              </w:rPr>
              <w:fldChar w:fldCharType="begin"/>
            </w:r>
            <w:r>
              <w:rPr>
                <w:noProof/>
              </w:rPr>
              <w:instrText xml:space="preserve"> PAGEREF _Toc243730187 \h </w:instrText>
            </w:r>
            <w:r>
              <w:rPr>
                <w:noProof/>
              </w:rPr>
            </w:r>
            <w:r>
              <w:rPr>
                <w:noProof/>
              </w:rPr>
              <w:fldChar w:fldCharType="separate"/>
            </w:r>
            <w:r>
              <w:rPr>
                <w:noProof/>
              </w:rPr>
              <w:t>72</w:t>
            </w:r>
            <w:r>
              <w:rPr>
                <w:noProof/>
              </w:rPr>
              <w:fldChar w:fldCharType="end"/>
            </w:r>
          </w:hyperlink>
        </w:p>
        <w:p w14:paraId="317D7956" w14:textId="75DE80D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8" w:history="1">
            <w:r w:rsidRPr="00CE3AE4">
              <w:rPr>
                <w:rStyle w:val="Lienhypertexte"/>
                <w:b/>
                <w:bCs/>
                <w:noProof/>
              </w:rPr>
              <w:t>Ce qu'il faut retenir</w:t>
            </w:r>
            <w:r>
              <w:rPr>
                <w:noProof/>
              </w:rPr>
              <w:tab/>
            </w:r>
            <w:r>
              <w:rPr>
                <w:noProof/>
              </w:rPr>
              <w:fldChar w:fldCharType="begin"/>
            </w:r>
            <w:r>
              <w:rPr>
                <w:noProof/>
              </w:rPr>
              <w:instrText xml:space="preserve"> PAGEREF _Toc243730188 \h </w:instrText>
            </w:r>
            <w:r>
              <w:rPr>
                <w:noProof/>
              </w:rPr>
            </w:r>
            <w:r>
              <w:rPr>
                <w:noProof/>
              </w:rPr>
              <w:fldChar w:fldCharType="separate"/>
            </w:r>
            <w:r>
              <w:rPr>
                <w:noProof/>
              </w:rPr>
              <w:t>73</w:t>
            </w:r>
            <w:r>
              <w:rPr>
                <w:noProof/>
              </w:rPr>
              <w:fldChar w:fldCharType="end"/>
            </w:r>
          </w:hyperlink>
        </w:p>
        <w:p w14:paraId="35A4AC8A" w14:textId="21172F26"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89" w:history="1">
            <w:r w:rsidRPr="00CE3AE4">
              <w:rPr>
                <w:rStyle w:val="Lienhypertexte"/>
                <w:b/>
                <w:bCs/>
                <w:noProof/>
              </w:rPr>
              <w:t>PKG — Packages et visibilité</w:t>
            </w:r>
            <w:r>
              <w:rPr>
                <w:noProof/>
              </w:rPr>
              <w:tab/>
            </w:r>
            <w:r>
              <w:rPr>
                <w:noProof/>
              </w:rPr>
              <w:fldChar w:fldCharType="begin"/>
            </w:r>
            <w:r>
              <w:rPr>
                <w:noProof/>
              </w:rPr>
              <w:instrText xml:space="preserve"> PAGEREF _Toc243730189 \h </w:instrText>
            </w:r>
            <w:r>
              <w:rPr>
                <w:noProof/>
              </w:rPr>
            </w:r>
            <w:r>
              <w:rPr>
                <w:noProof/>
              </w:rPr>
              <w:fldChar w:fldCharType="separate"/>
            </w:r>
            <w:r>
              <w:rPr>
                <w:noProof/>
              </w:rPr>
              <w:t>74</w:t>
            </w:r>
            <w:r>
              <w:rPr>
                <w:noProof/>
              </w:rPr>
              <w:fldChar w:fldCharType="end"/>
            </w:r>
          </w:hyperlink>
        </w:p>
        <w:p w14:paraId="097BEAE0" w14:textId="5765DFE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0" w:history="1">
            <w:r w:rsidRPr="00CE3AE4">
              <w:rPr>
                <w:rStyle w:val="Lienhypertexte"/>
                <w:b/>
                <w:bCs/>
                <w:noProof/>
              </w:rPr>
              <w:t>PKG §1 — Un package, un dossier</w:t>
            </w:r>
            <w:r>
              <w:rPr>
                <w:noProof/>
              </w:rPr>
              <w:tab/>
            </w:r>
            <w:r>
              <w:rPr>
                <w:noProof/>
              </w:rPr>
              <w:fldChar w:fldCharType="begin"/>
            </w:r>
            <w:r>
              <w:rPr>
                <w:noProof/>
              </w:rPr>
              <w:instrText xml:space="preserve"> PAGEREF _Toc243730190 \h </w:instrText>
            </w:r>
            <w:r>
              <w:rPr>
                <w:noProof/>
              </w:rPr>
            </w:r>
            <w:r>
              <w:rPr>
                <w:noProof/>
              </w:rPr>
              <w:fldChar w:fldCharType="separate"/>
            </w:r>
            <w:r>
              <w:rPr>
                <w:noProof/>
              </w:rPr>
              <w:t>75</w:t>
            </w:r>
            <w:r>
              <w:rPr>
                <w:noProof/>
              </w:rPr>
              <w:fldChar w:fldCharType="end"/>
            </w:r>
          </w:hyperlink>
        </w:p>
        <w:p w14:paraId="71EE4473" w14:textId="4AC0143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1" w:history="1">
            <w:r w:rsidRPr="00CE3AE4">
              <w:rPr>
                <w:rStyle w:val="Lienhypertexte"/>
                <w:b/>
                <w:bCs/>
                <w:noProof/>
              </w:rPr>
              <w:t>PKG §2 — Le niveau sans mot-clé</w:t>
            </w:r>
            <w:r>
              <w:rPr>
                <w:noProof/>
              </w:rPr>
              <w:tab/>
            </w:r>
            <w:r>
              <w:rPr>
                <w:noProof/>
              </w:rPr>
              <w:fldChar w:fldCharType="begin"/>
            </w:r>
            <w:r>
              <w:rPr>
                <w:noProof/>
              </w:rPr>
              <w:instrText xml:space="preserve"> PAGEREF _Toc243730191 \h </w:instrText>
            </w:r>
            <w:r>
              <w:rPr>
                <w:noProof/>
              </w:rPr>
            </w:r>
            <w:r>
              <w:rPr>
                <w:noProof/>
              </w:rPr>
              <w:fldChar w:fldCharType="separate"/>
            </w:r>
            <w:r>
              <w:rPr>
                <w:noProof/>
              </w:rPr>
              <w:t>76</w:t>
            </w:r>
            <w:r>
              <w:rPr>
                <w:noProof/>
              </w:rPr>
              <w:fldChar w:fldCharType="end"/>
            </w:r>
          </w:hyperlink>
        </w:p>
        <w:p w14:paraId="5CC4EF01" w14:textId="18AC6F4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2" w:history="1">
            <w:r w:rsidRPr="00CE3AE4">
              <w:rPr>
                <w:rStyle w:val="Lienhypertexte"/>
                <w:b/>
                <w:bCs/>
                <w:noProof/>
              </w:rPr>
              <w:t>PKG §3 — Champ public ou accesseur</w:t>
            </w:r>
            <w:r>
              <w:rPr>
                <w:noProof/>
              </w:rPr>
              <w:tab/>
            </w:r>
            <w:r>
              <w:rPr>
                <w:noProof/>
              </w:rPr>
              <w:fldChar w:fldCharType="begin"/>
            </w:r>
            <w:r>
              <w:rPr>
                <w:noProof/>
              </w:rPr>
              <w:instrText xml:space="preserve"> PAGEREF _Toc243730192 \h </w:instrText>
            </w:r>
            <w:r>
              <w:rPr>
                <w:noProof/>
              </w:rPr>
            </w:r>
            <w:r>
              <w:rPr>
                <w:noProof/>
              </w:rPr>
              <w:fldChar w:fldCharType="separate"/>
            </w:r>
            <w:r>
              <w:rPr>
                <w:noProof/>
              </w:rPr>
              <w:t>77</w:t>
            </w:r>
            <w:r>
              <w:rPr>
                <w:noProof/>
              </w:rPr>
              <w:fldChar w:fldCharType="end"/>
            </w:r>
          </w:hyperlink>
        </w:p>
        <w:p w14:paraId="0A11E38A" w14:textId="495E497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3" w:history="1">
            <w:r w:rsidRPr="00CE3AE4">
              <w:rPr>
                <w:rStyle w:val="Lienhypertexte"/>
                <w:b/>
                <w:bCs/>
                <w:noProof/>
              </w:rPr>
              <w:t>PKG §4 — La surface publique</w:t>
            </w:r>
            <w:r>
              <w:rPr>
                <w:noProof/>
              </w:rPr>
              <w:tab/>
            </w:r>
            <w:r>
              <w:rPr>
                <w:noProof/>
              </w:rPr>
              <w:fldChar w:fldCharType="begin"/>
            </w:r>
            <w:r>
              <w:rPr>
                <w:noProof/>
              </w:rPr>
              <w:instrText xml:space="preserve"> PAGEREF _Toc243730193 \h </w:instrText>
            </w:r>
            <w:r>
              <w:rPr>
                <w:noProof/>
              </w:rPr>
            </w:r>
            <w:r>
              <w:rPr>
                <w:noProof/>
              </w:rPr>
              <w:fldChar w:fldCharType="separate"/>
            </w:r>
            <w:r>
              <w:rPr>
                <w:noProof/>
              </w:rPr>
              <w:t>78</w:t>
            </w:r>
            <w:r>
              <w:rPr>
                <w:noProof/>
              </w:rPr>
              <w:fldChar w:fldCharType="end"/>
            </w:r>
          </w:hyperlink>
        </w:p>
        <w:p w14:paraId="6B52E75E" w14:textId="38ACD10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4" w:history="1">
            <w:r w:rsidRPr="00CE3AE4">
              <w:rPr>
                <w:rStyle w:val="Lienhypertexte"/>
                <w:b/>
                <w:bCs/>
                <w:noProof/>
              </w:rPr>
              <w:t>PKG §5 — Découper en packages</w:t>
            </w:r>
            <w:r>
              <w:rPr>
                <w:noProof/>
              </w:rPr>
              <w:tab/>
            </w:r>
            <w:r>
              <w:rPr>
                <w:noProof/>
              </w:rPr>
              <w:fldChar w:fldCharType="begin"/>
            </w:r>
            <w:r>
              <w:rPr>
                <w:noProof/>
              </w:rPr>
              <w:instrText xml:space="preserve"> PAGEREF _Toc243730194 \h </w:instrText>
            </w:r>
            <w:r>
              <w:rPr>
                <w:noProof/>
              </w:rPr>
            </w:r>
            <w:r>
              <w:rPr>
                <w:noProof/>
              </w:rPr>
              <w:fldChar w:fldCharType="separate"/>
            </w:r>
            <w:r>
              <w:rPr>
                <w:noProof/>
              </w:rPr>
              <w:t>79</w:t>
            </w:r>
            <w:r>
              <w:rPr>
                <w:noProof/>
              </w:rPr>
              <w:fldChar w:fldCharType="end"/>
            </w:r>
          </w:hyperlink>
        </w:p>
        <w:p w14:paraId="6682F0DD" w14:textId="1EA6789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5" w:history="1">
            <w:r w:rsidRPr="00CE3AE4">
              <w:rPr>
                <w:rStyle w:val="Lienhypertexte"/>
                <w:b/>
                <w:bCs/>
                <w:noProof/>
              </w:rPr>
              <w:t xml:space="preserve">PKG §6 — Le quatrième niveau : </w:t>
            </w:r>
            <w:r w:rsidRPr="00CE3AE4">
              <w:rPr>
                <w:rStyle w:val="Lienhypertexte"/>
                <w:rFonts w:ascii="Consolas" w:eastAsia="Consolas" w:hAnsi="Consolas" w:cs="Consolas"/>
                <w:b/>
                <w:bCs/>
                <w:noProof/>
              </w:rPr>
              <w:t>protected</w:t>
            </w:r>
            <w:r>
              <w:rPr>
                <w:noProof/>
              </w:rPr>
              <w:tab/>
            </w:r>
            <w:r>
              <w:rPr>
                <w:noProof/>
              </w:rPr>
              <w:fldChar w:fldCharType="begin"/>
            </w:r>
            <w:r>
              <w:rPr>
                <w:noProof/>
              </w:rPr>
              <w:instrText xml:space="preserve"> PAGEREF _Toc243730195 \h </w:instrText>
            </w:r>
            <w:r>
              <w:rPr>
                <w:noProof/>
              </w:rPr>
            </w:r>
            <w:r>
              <w:rPr>
                <w:noProof/>
              </w:rPr>
              <w:fldChar w:fldCharType="separate"/>
            </w:r>
            <w:r>
              <w:rPr>
                <w:noProof/>
              </w:rPr>
              <w:t>80</w:t>
            </w:r>
            <w:r>
              <w:rPr>
                <w:noProof/>
              </w:rPr>
              <w:fldChar w:fldCharType="end"/>
            </w:r>
          </w:hyperlink>
        </w:p>
        <w:p w14:paraId="485F47E5" w14:textId="6152889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6" w:history="1">
            <w:r w:rsidRPr="00CE3AE4">
              <w:rPr>
                <w:rStyle w:val="Lienhypertexte"/>
                <w:b/>
                <w:bCs/>
                <w:noProof/>
              </w:rPr>
              <w:t>Ce qu'il faut retenir</w:t>
            </w:r>
            <w:r>
              <w:rPr>
                <w:noProof/>
              </w:rPr>
              <w:tab/>
            </w:r>
            <w:r>
              <w:rPr>
                <w:noProof/>
              </w:rPr>
              <w:fldChar w:fldCharType="begin"/>
            </w:r>
            <w:r>
              <w:rPr>
                <w:noProof/>
              </w:rPr>
              <w:instrText xml:space="preserve"> PAGEREF _Toc243730196 \h </w:instrText>
            </w:r>
            <w:r>
              <w:rPr>
                <w:noProof/>
              </w:rPr>
            </w:r>
            <w:r>
              <w:rPr>
                <w:noProof/>
              </w:rPr>
              <w:fldChar w:fldCharType="separate"/>
            </w:r>
            <w:r>
              <w:rPr>
                <w:noProof/>
              </w:rPr>
              <w:t>81</w:t>
            </w:r>
            <w:r>
              <w:rPr>
                <w:noProof/>
              </w:rPr>
              <w:fldChar w:fldCharType="end"/>
            </w:r>
          </w:hyperlink>
        </w:p>
        <w:p w14:paraId="0A55EE77" w14:textId="28A4470E"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97" w:history="1">
            <w:r w:rsidRPr="00CE3AE4">
              <w:rPr>
                <w:rStyle w:val="Lienhypertexte"/>
                <w:b/>
                <w:bCs/>
                <w:noProof/>
              </w:rPr>
              <w:t>COL — Collections</w:t>
            </w:r>
            <w:r>
              <w:rPr>
                <w:noProof/>
              </w:rPr>
              <w:tab/>
            </w:r>
            <w:r>
              <w:rPr>
                <w:noProof/>
              </w:rPr>
              <w:fldChar w:fldCharType="begin"/>
            </w:r>
            <w:r>
              <w:rPr>
                <w:noProof/>
              </w:rPr>
              <w:instrText xml:space="preserve"> PAGEREF _Toc243730197 \h </w:instrText>
            </w:r>
            <w:r>
              <w:rPr>
                <w:noProof/>
              </w:rPr>
            </w:r>
            <w:r>
              <w:rPr>
                <w:noProof/>
              </w:rPr>
              <w:fldChar w:fldCharType="separate"/>
            </w:r>
            <w:r>
              <w:rPr>
                <w:noProof/>
              </w:rPr>
              <w:t>82</w:t>
            </w:r>
            <w:r>
              <w:rPr>
                <w:noProof/>
              </w:rPr>
              <w:fldChar w:fldCharType="end"/>
            </w:r>
          </w:hyperlink>
        </w:p>
        <w:p w14:paraId="1DAA0FA4" w14:textId="50F9C9E4"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8" w:history="1">
            <w:r w:rsidRPr="00CE3AE4">
              <w:rPr>
                <w:rStyle w:val="Lienhypertexte"/>
                <w:b/>
                <w:bCs/>
                <w:noProof/>
              </w:rPr>
              <w:t>COL §1 — Une structure qui grandit</w:t>
            </w:r>
            <w:r>
              <w:rPr>
                <w:noProof/>
              </w:rPr>
              <w:tab/>
            </w:r>
            <w:r>
              <w:rPr>
                <w:noProof/>
              </w:rPr>
              <w:fldChar w:fldCharType="begin"/>
            </w:r>
            <w:r>
              <w:rPr>
                <w:noProof/>
              </w:rPr>
              <w:instrText xml:space="preserve"> PAGEREF _Toc243730198 \h </w:instrText>
            </w:r>
            <w:r>
              <w:rPr>
                <w:noProof/>
              </w:rPr>
            </w:r>
            <w:r>
              <w:rPr>
                <w:noProof/>
              </w:rPr>
              <w:fldChar w:fldCharType="separate"/>
            </w:r>
            <w:r>
              <w:rPr>
                <w:noProof/>
              </w:rPr>
              <w:t>83</w:t>
            </w:r>
            <w:r>
              <w:rPr>
                <w:noProof/>
              </w:rPr>
              <w:fldChar w:fldCharType="end"/>
            </w:r>
          </w:hyperlink>
        </w:p>
        <w:p w14:paraId="2026DA33" w14:textId="6BA427C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9" w:history="1">
            <w:r w:rsidRPr="00CE3AE4">
              <w:rPr>
                <w:rStyle w:val="Lienhypertexte"/>
                <w:b/>
                <w:bCs/>
                <w:noProof/>
              </w:rPr>
              <w:t>COL §2 — Une liste, des positions</w:t>
            </w:r>
            <w:r>
              <w:rPr>
                <w:noProof/>
              </w:rPr>
              <w:tab/>
            </w:r>
            <w:r>
              <w:rPr>
                <w:noProof/>
              </w:rPr>
              <w:fldChar w:fldCharType="begin"/>
            </w:r>
            <w:r>
              <w:rPr>
                <w:noProof/>
              </w:rPr>
              <w:instrText xml:space="preserve"> PAGEREF _Toc243730199 \h </w:instrText>
            </w:r>
            <w:r>
              <w:rPr>
                <w:noProof/>
              </w:rPr>
            </w:r>
            <w:r>
              <w:rPr>
                <w:noProof/>
              </w:rPr>
              <w:fldChar w:fldCharType="separate"/>
            </w:r>
            <w:r>
              <w:rPr>
                <w:noProof/>
              </w:rPr>
              <w:t>84</w:t>
            </w:r>
            <w:r>
              <w:rPr>
                <w:noProof/>
              </w:rPr>
              <w:fldChar w:fldCharType="end"/>
            </w:r>
          </w:hyperlink>
        </w:p>
        <w:p w14:paraId="0D8DA548" w14:textId="310F5B8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0" w:history="1">
            <w:r w:rsidRPr="00CE3AE4">
              <w:rPr>
                <w:rStyle w:val="Lienhypertexte"/>
                <w:b/>
                <w:bCs/>
                <w:noProof/>
              </w:rPr>
              <w:t>COL §3 — Un ensemble, sans doublons</w:t>
            </w:r>
            <w:r>
              <w:rPr>
                <w:noProof/>
              </w:rPr>
              <w:tab/>
            </w:r>
            <w:r>
              <w:rPr>
                <w:noProof/>
              </w:rPr>
              <w:fldChar w:fldCharType="begin"/>
            </w:r>
            <w:r>
              <w:rPr>
                <w:noProof/>
              </w:rPr>
              <w:instrText xml:space="preserve"> PAGEREF _Toc243730200 \h </w:instrText>
            </w:r>
            <w:r>
              <w:rPr>
                <w:noProof/>
              </w:rPr>
            </w:r>
            <w:r>
              <w:rPr>
                <w:noProof/>
              </w:rPr>
              <w:fldChar w:fldCharType="separate"/>
            </w:r>
            <w:r>
              <w:rPr>
                <w:noProof/>
              </w:rPr>
              <w:t>86</w:t>
            </w:r>
            <w:r>
              <w:rPr>
                <w:noProof/>
              </w:rPr>
              <w:fldChar w:fldCharType="end"/>
            </w:r>
          </w:hyperlink>
        </w:p>
        <w:p w14:paraId="0E0A6AF7" w14:textId="2BDC375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1" w:history="1">
            <w:r w:rsidRPr="00CE3AE4">
              <w:rPr>
                <w:rStyle w:val="Lienhypertexte"/>
                <w:b/>
                <w:bCs/>
                <w:noProof/>
              </w:rPr>
              <w:t>COL §4 — Une table, des clés</w:t>
            </w:r>
            <w:r>
              <w:rPr>
                <w:noProof/>
              </w:rPr>
              <w:tab/>
            </w:r>
            <w:r>
              <w:rPr>
                <w:noProof/>
              </w:rPr>
              <w:fldChar w:fldCharType="begin"/>
            </w:r>
            <w:r>
              <w:rPr>
                <w:noProof/>
              </w:rPr>
              <w:instrText xml:space="preserve"> PAGEREF _Toc243730201 \h </w:instrText>
            </w:r>
            <w:r>
              <w:rPr>
                <w:noProof/>
              </w:rPr>
            </w:r>
            <w:r>
              <w:rPr>
                <w:noProof/>
              </w:rPr>
              <w:fldChar w:fldCharType="separate"/>
            </w:r>
            <w:r>
              <w:rPr>
                <w:noProof/>
              </w:rPr>
              <w:t>88</w:t>
            </w:r>
            <w:r>
              <w:rPr>
                <w:noProof/>
              </w:rPr>
              <w:fldChar w:fldCharType="end"/>
            </w:r>
          </w:hyperlink>
        </w:p>
        <w:p w14:paraId="40B634DC" w14:textId="6926EFE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2" w:history="1">
            <w:r w:rsidRPr="00CE3AE4">
              <w:rPr>
                <w:rStyle w:val="Lienhypertexte"/>
                <w:b/>
                <w:bCs/>
                <w:noProof/>
              </w:rPr>
              <w:t>COL §5 — Passer un comportement</w:t>
            </w:r>
            <w:r>
              <w:rPr>
                <w:noProof/>
              </w:rPr>
              <w:tab/>
            </w:r>
            <w:r>
              <w:rPr>
                <w:noProof/>
              </w:rPr>
              <w:fldChar w:fldCharType="begin"/>
            </w:r>
            <w:r>
              <w:rPr>
                <w:noProof/>
              </w:rPr>
              <w:instrText xml:space="preserve"> PAGEREF _Toc243730202 \h </w:instrText>
            </w:r>
            <w:r>
              <w:rPr>
                <w:noProof/>
              </w:rPr>
            </w:r>
            <w:r>
              <w:rPr>
                <w:noProof/>
              </w:rPr>
              <w:fldChar w:fldCharType="separate"/>
            </w:r>
            <w:r>
              <w:rPr>
                <w:noProof/>
              </w:rPr>
              <w:t>89</w:t>
            </w:r>
            <w:r>
              <w:rPr>
                <w:noProof/>
              </w:rPr>
              <w:fldChar w:fldCharType="end"/>
            </w:r>
          </w:hyperlink>
        </w:p>
        <w:p w14:paraId="2916BF6E" w14:textId="085DFC7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3" w:history="1">
            <w:r w:rsidRPr="00CE3AE4">
              <w:rPr>
                <w:rStyle w:val="Lienhypertexte"/>
                <w:b/>
                <w:bCs/>
                <w:noProof/>
              </w:rPr>
              <w:t>COL §6 — Comparer et trier</w:t>
            </w:r>
            <w:r>
              <w:rPr>
                <w:noProof/>
              </w:rPr>
              <w:tab/>
            </w:r>
            <w:r>
              <w:rPr>
                <w:noProof/>
              </w:rPr>
              <w:fldChar w:fldCharType="begin"/>
            </w:r>
            <w:r>
              <w:rPr>
                <w:noProof/>
              </w:rPr>
              <w:instrText xml:space="preserve"> PAGEREF _Toc243730203 \h </w:instrText>
            </w:r>
            <w:r>
              <w:rPr>
                <w:noProof/>
              </w:rPr>
            </w:r>
            <w:r>
              <w:rPr>
                <w:noProof/>
              </w:rPr>
              <w:fldChar w:fldCharType="separate"/>
            </w:r>
            <w:r>
              <w:rPr>
                <w:noProof/>
              </w:rPr>
              <w:t>90</w:t>
            </w:r>
            <w:r>
              <w:rPr>
                <w:noProof/>
              </w:rPr>
              <w:fldChar w:fldCharType="end"/>
            </w:r>
          </w:hyperlink>
        </w:p>
        <w:p w14:paraId="68BA9AD4" w14:textId="0970F8A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4" w:history="1">
            <w:r w:rsidRPr="00CE3AE4">
              <w:rPr>
                <w:rStyle w:val="Lienhypertexte"/>
                <w:b/>
                <w:bCs/>
                <w:noProof/>
              </w:rPr>
              <w:t>COL §7 — Des collections emboîtées</w:t>
            </w:r>
            <w:r>
              <w:rPr>
                <w:noProof/>
              </w:rPr>
              <w:tab/>
            </w:r>
            <w:r>
              <w:rPr>
                <w:noProof/>
              </w:rPr>
              <w:fldChar w:fldCharType="begin"/>
            </w:r>
            <w:r>
              <w:rPr>
                <w:noProof/>
              </w:rPr>
              <w:instrText xml:space="preserve"> PAGEREF _Toc243730204 \h </w:instrText>
            </w:r>
            <w:r>
              <w:rPr>
                <w:noProof/>
              </w:rPr>
            </w:r>
            <w:r>
              <w:rPr>
                <w:noProof/>
              </w:rPr>
              <w:fldChar w:fldCharType="separate"/>
            </w:r>
            <w:r>
              <w:rPr>
                <w:noProof/>
              </w:rPr>
              <w:t>92</w:t>
            </w:r>
            <w:r>
              <w:rPr>
                <w:noProof/>
              </w:rPr>
              <w:fldChar w:fldCharType="end"/>
            </w:r>
          </w:hyperlink>
        </w:p>
        <w:p w14:paraId="59D295E0" w14:textId="04BBD54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5" w:history="1">
            <w:r w:rsidRPr="00CE3AE4">
              <w:rPr>
                <w:rStyle w:val="Lienhypertexte"/>
                <w:b/>
                <w:bCs/>
                <w:noProof/>
              </w:rPr>
              <w:t>COL §8 — Une file, deux bouts</w:t>
            </w:r>
            <w:r>
              <w:rPr>
                <w:noProof/>
              </w:rPr>
              <w:tab/>
            </w:r>
            <w:r>
              <w:rPr>
                <w:noProof/>
              </w:rPr>
              <w:fldChar w:fldCharType="begin"/>
            </w:r>
            <w:r>
              <w:rPr>
                <w:noProof/>
              </w:rPr>
              <w:instrText xml:space="preserve"> PAGEREF _Toc243730205 \h </w:instrText>
            </w:r>
            <w:r>
              <w:rPr>
                <w:noProof/>
              </w:rPr>
            </w:r>
            <w:r>
              <w:rPr>
                <w:noProof/>
              </w:rPr>
              <w:fldChar w:fldCharType="separate"/>
            </w:r>
            <w:r>
              <w:rPr>
                <w:noProof/>
              </w:rPr>
              <w:t>93</w:t>
            </w:r>
            <w:r>
              <w:rPr>
                <w:noProof/>
              </w:rPr>
              <w:fldChar w:fldCharType="end"/>
            </w:r>
          </w:hyperlink>
        </w:p>
        <w:p w14:paraId="7ECC8A90" w14:textId="20D92DD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6" w:history="1">
            <w:r w:rsidRPr="00CE3AE4">
              <w:rPr>
                <w:rStyle w:val="Lienhypertexte"/>
                <w:b/>
                <w:bCs/>
                <w:noProof/>
              </w:rPr>
              <w:t>Aide-mémoire</w:t>
            </w:r>
            <w:r>
              <w:rPr>
                <w:noProof/>
              </w:rPr>
              <w:tab/>
            </w:r>
            <w:r>
              <w:rPr>
                <w:noProof/>
              </w:rPr>
              <w:fldChar w:fldCharType="begin"/>
            </w:r>
            <w:r>
              <w:rPr>
                <w:noProof/>
              </w:rPr>
              <w:instrText xml:space="preserve"> PAGEREF _Toc243730206 \h </w:instrText>
            </w:r>
            <w:r>
              <w:rPr>
                <w:noProof/>
              </w:rPr>
            </w:r>
            <w:r>
              <w:rPr>
                <w:noProof/>
              </w:rPr>
              <w:fldChar w:fldCharType="separate"/>
            </w:r>
            <w:r>
              <w:rPr>
                <w:noProof/>
              </w:rPr>
              <w:t>94</w:t>
            </w:r>
            <w:r>
              <w:rPr>
                <w:noProof/>
              </w:rPr>
              <w:fldChar w:fldCharType="end"/>
            </w:r>
          </w:hyperlink>
        </w:p>
        <w:p w14:paraId="07ECAE80" w14:textId="0462C6F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7" w:history="1">
            <w:r w:rsidRPr="00CE3AE4">
              <w:rPr>
                <w:rStyle w:val="Lienhypertexte"/>
                <w:b/>
                <w:bCs/>
                <w:noProof/>
              </w:rPr>
              <w:t>Ce qu'il faut retenir</w:t>
            </w:r>
            <w:r>
              <w:rPr>
                <w:noProof/>
              </w:rPr>
              <w:tab/>
            </w:r>
            <w:r>
              <w:rPr>
                <w:noProof/>
              </w:rPr>
              <w:fldChar w:fldCharType="begin"/>
            </w:r>
            <w:r>
              <w:rPr>
                <w:noProof/>
              </w:rPr>
              <w:instrText xml:space="preserve"> PAGEREF _Toc243730207 \h </w:instrText>
            </w:r>
            <w:r>
              <w:rPr>
                <w:noProof/>
              </w:rPr>
            </w:r>
            <w:r>
              <w:rPr>
                <w:noProof/>
              </w:rPr>
              <w:fldChar w:fldCharType="separate"/>
            </w:r>
            <w:r>
              <w:rPr>
                <w:noProof/>
              </w:rPr>
              <w:t>95</w:t>
            </w:r>
            <w:r>
              <w:rPr>
                <w:noProof/>
              </w:rPr>
              <w:fldChar w:fldCharType="end"/>
            </w:r>
          </w:hyperlink>
        </w:p>
        <w:p w14:paraId="1DEF2577" w14:textId="2116589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08" w:history="1">
            <w:r w:rsidRPr="00CE3AE4">
              <w:rPr>
                <w:rStyle w:val="Lienhypertexte"/>
                <w:b/>
                <w:bCs/>
                <w:noProof/>
              </w:rPr>
              <w:t>EXC — Exceptions</w:t>
            </w:r>
            <w:r>
              <w:rPr>
                <w:noProof/>
              </w:rPr>
              <w:tab/>
            </w:r>
            <w:r>
              <w:rPr>
                <w:noProof/>
              </w:rPr>
              <w:fldChar w:fldCharType="begin"/>
            </w:r>
            <w:r>
              <w:rPr>
                <w:noProof/>
              </w:rPr>
              <w:instrText xml:space="preserve"> PAGEREF _Toc243730208 \h </w:instrText>
            </w:r>
            <w:r>
              <w:rPr>
                <w:noProof/>
              </w:rPr>
            </w:r>
            <w:r>
              <w:rPr>
                <w:noProof/>
              </w:rPr>
              <w:fldChar w:fldCharType="separate"/>
            </w:r>
            <w:r>
              <w:rPr>
                <w:noProof/>
              </w:rPr>
              <w:t>96</w:t>
            </w:r>
            <w:r>
              <w:rPr>
                <w:noProof/>
              </w:rPr>
              <w:fldChar w:fldCharType="end"/>
            </w:r>
          </w:hyperlink>
        </w:p>
        <w:p w14:paraId="7A7D0C36" w14:textId="4EB4E91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9" w:history="1">
            <w:r w:rsidRPr="00CE3AE4">
              <w:rPr>
                <w:rStyle w:val="Lienhypertexte"/>
                <w:b/>
                <w:bCs/>
                <w:noProof/>
              </w:rPr>
              <w:t>EXC §1 — Un objet qui interrompt</w:t>
            </w:r>
            <w:r>
              <w:rPr>
                <w:noProof/>
              </w:rPr>
              <w:tab/>
            </w:r>
            <w:r>
              <w:rPr>
                <w:noProof/>
              </w:rPr>
              <w:fldChar w:fldCharType="begin"/>
            </w:r>
            <w:r>
              <w:rPr>
                <w:noProof/>
              </w:rPr>
              <w:instrText xml:space="preserve"> PAGEREF _Toc243730209 \h </w:instrText>
            </w:r>
            <w:r>
              <w:rPr>
                <w:noProof/>
              </w:rPr>
            </w:r>
            <w:r>
              <w:rPr>
                <w:noProof/>
              </w:rPr>
              <w:fldChar w:fldCharType="separate"/>
            </w:r>
            <w:r>
              <w:rPr>
                <w:noProof/>
              </w:rPr>
              <w:t>97</w:t>
            </w:r>
            <w:r>
              <w:rPr>
                <w:noProof/>
              </w:rPr>
              <w:fldChar w:fldCharType="end"/>
            </w:r>
          </w:hyperlink>
        </w:p>
        <w:p w14:paraId="2A4A667C" w14:textId="0B8EFCE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0" w:history="1">
            <w:r w:rsidRPr="00CE3AE4">
              <w:rPr>
                <w:rStyle w:val="Lienhypertexte"/>
                <w:b/>
                <w:bCs/>
                <w:noProof/>
              </w:rPr>
              <w:t>EXC §2 — Lever, et déclarer</w:t>
            </w:r>
            <w:r>
              <w:rPr>
                <w:noProof/>
              </w:rPr>
              <w:tab/>
            </w:r>
            <w:r>
              <w:rPr>
                <w:noProof/>
              </w:rPr>
              <w:fldChar w:fldCharType="begin"/>
            </w:r>
            <w:r>
              <w:rPr>
                <w:noProof/>
              </w:rPr>
              <w:instrText xml:space="preserve"> PAGEREF _Toc243730210 \h </w:instrText>
            </w:r>
            <w:r>
              <w:rPr>
                <w:noProof/>
              </w:rPr>
            </w:r>
            <w:r>
              <w:rPr>
                <w:noProof/>
              </w:rPr>
              <w:fldChar w:fldCharType="separate"/>
            </w:r>
            <w:r>
              <w:rPr>
                <w:noProof/>
              </w:rPr>
              <w:t>98</w:t>
            </w:r>
            <w:r>
              <w:rPr>
                <w:noProof/>
              </w:rPr>
              <w:fldChar w:fldCharType="end"/>
            </w:r>
          </w:hyperlink>
        </w:p>
        <w:p w14:paraId="034A680F" w14:textId="37BF4F4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1" w:history="1">
            <w:r w:rsidRPr="00CE3AE4">
              <w:rPr>
                <w:rStyle w:val="Lienhypertexte"/>
                <w:b/>
                <w:bCs/>
                <w:noProof/>
              </w:rPr>
              <w:t>EXC §3 — Attraper là où l'on peut agir</w:t>
            </w:r>
            <w:r>
              <w:rPr>
                <w:noProof/>
              </w:rPr>
              <w:tab/>
            </w:r>
            <w:r>
              <w:rPr>
                <w:noProof/>
              </w:rPr>
              <w:fldChar w:fldCharType="begin"/>
            </w:r>
            <w:r>
              <w:rPr>
                <w:noProof/>
              </w:rPr>
              <w:instrText xml:space="preserve"> PAGEREF _Toc243730211 \h </w:instrText>
            </w:r>
            <w:r>
              <w:rPr>
                <w:noProof/>
              </w:rPr>
            </w:r>
            <w:r>
              <w:rPr>
                <w:noProof/>
              </w:rPr>
              <w:fldChar w:fldCharType="separate"/>
            </w:r>
            <w:r>
              <w:rPr>
                <w:noProof/>
              </w:rPr>
              <w:t>100</w:t>
            </w:r>
            <w:r>
              <w:rPr>
                <w:noProof/>
              </w:rPr>
              <w:fldChar w:fldCharType="end"/>
            </w:r>
          </w:hyperlink>
        </w:p>
        <w:p w14:paraId="5886C617" w14:textId="764D277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2" w:history="1">
            <w:r w:rsidRPr="00CE3AE4">
              <w:rPr>
                <w:rStyle w:val="Lienhypertexte"/>
                <w:b/>
                <w:bCs/>
                <w:noProof/>
              </w:rPr>
              <w:t>EXC §4 — Celles que le compilateur ne voit pas</w:t>
            </w:r>
            <w:r>
              <w:rPr>
                <w:noProof/>
              </w:rPr>
              <w:tab/>
            </w:r>
            <w:r>
              <w:rPr>
                <w:noProof/>
              </w:rPr>
              <w:fldChar w:fldCharType="begin"/>
            </w:r>
            <w:r>
              <w:rPr>
                <w:noProof/>
              </w:rPr>
              <w:instrText xml:space="preserve"> PAGEREF _Toc243730212 \h </w:instrText>
            </w:r>
            <w:r>
              <w:rPr>
                <w:noProof/>
              </w:rPr>
            </w:r>
            <w:r>
              <w:rPr>
                <w:noProof/>
              </w:rPr>
              <w:fldChar w:fldCharType="separate"/>
            </w:r>
            <w:r>
              <w:rPr>
                <w:noProof/>
              </w:rPr>
              <w:t>101</w:t>
            </w:r>
            <w:r>
              <w:rPr>
                <w:noProof/>
              </w:rPr>
              <w:fldChar w:fldCharType="end"/>
            </w:r>
          </w:hyperlink>
        </w:p>
        <w:p w14:paraId="456A3481" w14:textId="22F8DFA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3" w:history="1">
            <w:r w:rsidRPr="00CE3AE4">
              <w:rPr>
                <w:rStyle w:val="Lienhypertexte"/>
                <w:b/>
                <w:bCs/>
                <w:noProof/>
              </w:rPr>
              <w:t>Ce qu'il faut retenir</w:t>
            </w:r>
            <w:r>
              <w:rPr>
                <w:noProof/>
              </w:rPr>
              <w:tab/>
            </w:r>
            <w:r>
              <w:rPr>
                <w:noProof/>
              </w:rPr>
              <w:fldChar w:fldCharType="begin"/>
            </w:r>
            <w:r>
              <w:rPr>
                <w:noProof/>
              </w:rPr>
              <w:instrText xml:space="preserve"> PAGEREF _Toc243730213 \h </w:instrText>
            </w:r>
            <w:r>
              <w:rPr>
                <w:noProof/>
              </w:rPr>
            </w:r>
            <w:r>
              <w:rPr>
                <w:noProof/>
              </w:rPr>
              <w:fldChar w:fldCharType="separate"/>
            </w:r>
            <w:r>
              <w:rPr>
                <w:noProof/>
              </w:rPr>
              <w:t>103</w:t>
            </w:r>
            <w:r>
              <w:rPr>
                <w:noProof/>
              </w:rPr>
              <w:fldChar w:fldCharType="end"/>
            </w:r>
          </w:hyperlink>
        </w:p>
        <w:p w14:paraId="166D02AC" w14:textId="2AAE1E1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14" w:history="1">
            <w:r w:rsidRPr="00CE3AE4">
              <w:rPr>
                <w:rStyle w:val="Lienhypertexte"/>
                <w:b/>
                <w:bCs/>
                <w:noProof/>
              </w:rPr>
              <w:t>JUN — Tests unitaires avec JUnit</w:t>
            </w:r>
            <w:r>
              <w:rPr>
                <w:noProof/>
              </w:rPr>
              <w:tab/>
            </w:r>
            <w:r>
              <w:rPr>
                <w:noProof/>
              </w:rPr>
              <w:fldChar w:fldCharType="begin"/>
            </w:r>
            <w:r>
              <w:rPr>
                <w:noProof/>
              </w:rPr>
              <w:instrText xml:space="preserve"> PAGEREF _Toc243730214 \h </w:instrText>
            </w:r>
            <w:r>
              <w:rPr>
                <w:noProof/>
              </w:rPr>
            </w:r>
            <w:r>
              <w:rPr>
                <w:noProof/>
              </w:rPr>
              <w:fldChar w:fldCharType="separate"/>
            </w:r>
            <w:r>
              <w:rPr>
                <w:noProof/>
              </w:rPr>
              <w:t>104</w:t>
            </w:r>
            <w:r>
              <w:rPr>
                <w:noProof/>
              </w:rPr>
              <w:fldChar w:fldCharType="end"/>
            </w:r>
          </w:hyperlink>
        </w:p>
        <w:p w14:paraId="6F0C30BC" w14:textId="3BC75644"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5" w:history="1">
            <w:r w:rsidRPr="00CE3AE4">
              <w:rPr>
                <w:rStyle w:val="Lienhypertexte"/>
                <w:b/>
                <w:bCs/>
                <w:noProof/>
              </w:rPr>
              <w:t>JUN §1 — À vous d'écrire les tests</w:t>
            </w:r>
            <w:r>
              <w:rPr>
                <w:noProof/>
              </w:rPr>
              <w:tab/>
            </w:r>
            <w:r>
              <w:rPr>
                <w:noProof/>
              </w:rPr>
              <w:fldChar w:fldCharType="begin"/>
            </w:r>
            <w:r>
              <w:rPr>
                <w:noProof/>
              </w:rPr>
              <w:instrText xml:space="preserve"> PAGEREF _Toc243730215 \h </w:instrText>
            </w:r>
            <w:r>
              <w:rPr>
                <w:noProof/>
              </w:rPr>
            </w:r>
            <w:r>
              <w:rPr>
                <w:noProof/>
              </w:rPr>
              <w:fldChar w:fldCharType="separate"/>
            </w:r>
            <w:r>
              <w:rPr>
                <w:noProof/>
              </w:rPr>
              <w:t>105</w:t>
            </w:r>
            <w:r>
              <w:rPr>
                <w:noProof/>
              </w:rPr>
              <w:fldChar w:fldCharType="end"/>
            </w:r>
          </w:hyperlink>
        </w:p>
        <w:p w14:paraId="41B69B9A" w14:textId="1F22AF0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6" w:history="1">
            <w:r w:rsidRPr="00CE3AE4">
              <w:rPr>
                <w:rStyle w:val="Lienhypertexte"/>
                <w:b/>
                <w:bCs/>
                <w:noProof/>
              </w:rPr>
              <w:t>JUN §2 — Ce qu'un test contient</w:t>
            </w:r>
            <w:r>
              <w:rPr>
                <w:noProof/>
              </w:rPr>
              <w:tab/>
            </w:r>
            <w:r>
              <w:rPr>
                <w:noProof/>
              </w:rPr>
              <w:fldChar w:fldCharType="begin"/>
            </w:r>
            <w:r>
              <w:rPr>
                <w:noProof/>
              </w:rPr>
              <w:instrText xml:space="preserve"> PAGEREF _Toc243730216 \h </w:instrText>
            </w:r>
            <w:r>
              <w:rPr>
                <w:noProof/>
              </w:rPr>
            </w:r>
            <w:r>
              <w:rPr>
                <w:noProof/>
              </w:rPr>
              <w:fldChar w:fldCharType="separate"/>
            </w:r>
            <w:r>
              <w:rPr>
                <w:noProof/>
              </w:rPr>
              <w:t>106</w:t>
            </w:r>
            <w:r>
              <w:rPr>
                <w:noProof/>
              </w:rPr>
              <w:fldChar w:fldCharType="end"/>
            </w:r>
          </w:hyperlink>
        </w:p>
        <w:p w14:paraId="157C2DCD" w14:textId="0E0DAAD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7" w:history="1">
            <w:r w:rsidRPr="00CE3AE4">
              <w:rPr>
                <w:rStyle w:val="Lienhypertexte"/>
                <w:b/>
                <w:bCs/>
                <w:noProof/>
              </w:rPr>
              <w:t>JUN §3 — Vérifier tout le contrat</w:t>
            </w:r>
            <w:r>
              <w:rPr>
                <w:noProof/>
              </w:rPr>
              <w:tab/>
            </w:r>
            <w:r>
              <w:rPr>
                <w:noProof/>
              </w:rPr>
              <w:fldChar w:fldCharType="begin"/>
            </w:r>
            <w:r>
              <w:rPr>
                <w:noProof/>
              </w:rPr>
              <w:instrText xml:space="preserve"> PAGEREF _Toc243730217 \h </w:instrText>
            </w:r>
            <w:r>
              <w:rPr>
                <w:noProof/>
              </w:rPr>
            </w:r>
            <w:r>
              <w:rPr>
                <w:noProof/>
              </w:rPr>
              <w:fldChar w:fldCharType="separate"/>
            </w:r>
            <w:r>
              <w:rPr>
                <w:noProof/>
              </w:rPr>
              <w:t>108</w:t>
            </w:r>
            <w:r>
              <w:rPr>
                <w:noProof/>
              </w:rPr>
              <w:fldChar w:fldCharType="end"/>
            </w:r>
          </w:hyperlink>
        </w:p>
        <w:p w14:paraId="57F5D68E" w14:textId="77C9CF7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8" w:history="1">
            <w:r w:rsidRPr="00CE3AE4">
              <w:rPr>
                <w:rStyle w:val="Lienhypertexte"/>
                <w:b/>
                <w:bCs/>
                <w:noProof/>
              </w:rPr>
              <w:t>JUN §4 — Choisir ses cas, et les justifier</w:t>
            </w:r>
            <w:r>
              <w:rPr>
                <w:noProof/>
              </w:rPr>
              <w:tab/>
            </w:r>
            <w:r>
              <w:rPr>
                <w:noProof/>
              </w:rPr>
              <w:fldChar w:fldCharType="begin"/>
            </w:r>
            <w:r>
              <w:rPr>
                <w:noProof/>
              </w:rPr>
              <w:instrText xml:space="preserve"> PAGEREF _Toc243730218 \h </w:instrText>
            </w:r>
            <w:r>
              <w:rPr>
                <w:noProof/>
              </w:rPr>
            </w:r>
            <w:r>
              <w:rPr>
                <w:noProof/>
              </w:rPr>
              <w:fldChar w:fldCharType="separate"/>
            </w:r>
            <w:r>
              <w:rPr>
                <w:noProof/>
              </w:rPr>
              <w:t>109</w:t>
            </w:r>
            <w:r>
              <w:rPr>
                <w:noProof/>
              </w:rPr>
              <w:fldChar w:fldCharType="end"/>
            </w:r>
          </w:hyperlink>
        </w:p>
        <w:p w14:paraId="0D34F190" w14:textId="6CF4736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9" w:history="1">
            <w:r w:rsidRPr="00CE3AE4">
              <w:rPr>
                <w:rStyle w:val="Lienhypertexte"/>
                <w:b/>
                <w:bCs/>
                <w:noProof/>
              </w:rPr>
              <w:t>JUN §5 — Du code qui se laisse tester</w:t>
            </w:r>
            <w:r>
              <w:rPr>
                <w:noProof/>
              </w:rPr>
              <w:tab/>
            </w:r>
            <w:r>
              <w:rPr>
                <w:noProof/>
              </w:rPr>
              <w:fldChar w:fldCharType="begin"/>
            </w:r>
            <w:r>
              <w:rPr>
                <w:noProof/>
              </w:rPr>
              <w:instrText xml:space="preserve"> PAGEREF _Toc243730219 \h </w:instrText>
            </w:r>
            <w:r>
              <w:rPr>
                <w:noProof/>
              </w:rPr>
            </w:r>
            <w:r>
              <w:rPr>
                <w:noProof/>
              </w:rPr>
              <w:fldChar w:fldCharType="separate"/>
            </w:r>
            <w:r>
              <w:rPr>
                <w:noProof/>
              </w:rPr>
              <w:t>112</w:t>
            </w:r>
            <w:r>
              <w:rPr>
                <w:noProof/>
              </w:rPr>
              <w:fldChar w:fldCharType="end"/>
            </w:r>
          </w:hyperlink>
        </w:p>
        <w:p w14:paraId="4323CAF9" w14:textId="0B6FD1B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0" w:history="1">
            <w:r w:rsidRPr="00CE3AE4">
              <w:rPr>
                <w:rStyle w:val="Lienhypertexte"/>
                <w:b/>
                <w:bCs/>
                <w:noProof/>
              </w:rPr>
              <w:t>Ce qu'il faut retenir</w:t>
            </w:r>
            <w:r>
              <w:rPr>
                <w:noProof/>
              </w:rPr>
              <w:tab/>
            </w:r>
            <w:r>
              <w:rPr>
                <w:noProof/>
              </w:rPr>
              <w:fldChar w:fldCharType="begin"/>
            </w:r>
            <w:r>
              <w:rPr>
                <w:noProof/>
              </w:rPr>
              <w:instrText xml:space="preserve"> PAGEREF _Toc243730220 \h </w:instrText>
            </w:r>
            <w:r>
              <w:rPr>
                <w:noProof/>
              </w:rPr>
            </w:r>
            <w:r>
              <w:rPr>
                <w:noProof/>
              </w:rPr>
              <w:fldChar w:fldCharType="separate"/>
            </w:r>
            <w:r>
              <w:rPr>
                <w:noProof/>
              </w:rPr>
              <w:t>113</w:t>
            </w:r>
            <w:r>
              <w:rPr>
                <w:noProof/>
              </w:rPr>
              <w:fldChar w:fldCharType="end"/>
            </w:r>
          </w:hyperlink>
        </w:p>
        <w:p w14:paraId="4F2E8BFF" w14:textId="3BCB7918"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21" w:history="1">
            <w:r w:rsidRPr="00CE3AE4">
              <w:rPr>
                <w:rStyle w:val="Lienhypertexte"/>
                <w:b/>
                <w:bCs/>
                <w:noProof/>
              </w:rPr>
              <w:t>GEN — Types génériques</w:t>
            </w:r>
            <w:r>
              <w:rPr>
                <w:noProof/>
              </w:rPr>
              <w:tab/>
            </w:r>
            <w:r>
              <w:rPr>
                <w:noProof/>
              </w:rPr>
              <w:fldChar w:fldCharType="begin"/>
            </w:r>
            <w:r>
              <w:rPr>
                <w:noProof/>
              </w:rPr>
              <w:instrText xml:space="preserve"> PAGEREF _Toc243730221 \h </w:instrText>
            </w:r>
            <w:r>
              <w:rPr>
                <w:noProof/>
              </w:rPr>
            </w:r>
            <w:r>
              <w:rPr>
                <w:noProof/>
              </w:rPr>
              <w:fldChar w:fldCharType="separate"/>
            </w:r>
            <w:r>
              <w:rPr>
                <w:noProof/>
              </w:rPr>
              <w:t>114</w:t>
            </w:r>
            <w:r>
              <w:rPr>
                <w:noProof/>
              </w:rPr>
              <w:fldChar w:fldCharType="end"/>
            </w:r>
          </w:hyperlink>
        </w:p>
        <w:p w14:paraId="47BD91CC" w14:textId="538625F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2" w:history="1">
            <w:r w:rsidRPr="00CE3AE4">
              <w:rPr>
                <w:rStyle w:val="Lienhypertexte"/>
                <w:b/>
                <w:bCs/>
                <w:noProof/>
              </w:rPr>
              <w:t>GEN §1 — Un type en paramètre</w:t>
            </w:r>
            <w:r>
              <w:rPr>
                <w:noProof/>
              </w:rPr>
              <w:tab/>
            </w:r>
            <w:r>
              <w:rPr>
                <w:noProof/>
              </w:rPr>
              <w:fldChar w:fldCharType="begin"/>
            </w:r>
            <w:r>
              <w:rPr>
                <w:noProof/>
              </w:rPr>
              <w:instrText xml:space="preserve"> PAGEREF _Toc243730222 \h </w:instrText>
            </w:r>
            <w:r>
              <w:rPr>
                <w:noProof/>
              </w:rPr>
            </w:r>
            <w:r>
              <w:rPr>
                <w:noProof/>
              </w:rPr>
              <w:fldChar w:fldCharType="separate"/>
            </w:r>
            <w:r>
              <w:rPr>
                <w:noProof/>
              </w:rPr>
              <w:t>115</w:t>
            </w:r>
            <w:r>
              <w:rPr>
                <w:noProof/>
              </w:rPr>
              <w:fldChar w:fldCharType="end"/>
            </w:r>
          </w:hyperlink>
        </w:p>
        <w:p w14:paraId="4E8F28FC" w14:textId="1C6440B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3" w:history="1">
            <w:r w:rsidRPr="00CE3AE4">
              <w:rPr>
                <w:rStyle w:val="Lienhypertexte"/>
                <w:b/>
                <w:bCs/>
                <w:noProof/>
              </w:rPr>
              <w:t>GEN §2 — Autant de types qu'il en faut</w:t>
            </w:r>
            <w:r>
              <w:rPr>
                <w:noProof/>
              </w:rPr>
              <w:tab/>
            </w:r>
            <w:r>
              <w:rPr>
                <w:noProof/>
              </w:rPr>
              <w:fldChar w:fldCharType="begin"/>
            </w:r>
            <w:r>
              <w:rPr>
                <w:noProof/>
              </w:rPr>
              <w:instrText xml:space="preserve"> PAGEREF _Toc243730223 \h </w:instrText>
            </w:r>
            <w:r>
              <w:rPr>
                <w:noProof/>
              </w:rPr>
            </w:r>
            <w:r>
              <w:rPr>
                <w:noProof/>
              </w:rPr>
              <w:fldChar w:fldCharType="separate"/>
            </w:r>
            <w:r>
              <w:rPr>
                <w:noProof/>
              </w:rPr>
              <w:t>116</w:t>
            </w:r>
            <w:r>
              <w:rPr>
                <w:noProof/>
              </w:rPr>
              <w:fldChar w:fldCharType="end"/>
            </w:r>
          </w:hyperlink>
        </w:p>
        <w:p w14:paraId="65241846" w14:textId="6079410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4" w:history="1">
            <w:r w:rsidRPr="00CE3AE4">
              <w:rPr>
                <w:rStyle w:val="Lienhypertexte"/>
                <w:b/>
                <w:bCs/>
                <w:noProof/>
              </w:rPr>
              <w:t>GEN §3 — Ce que le compilateur efface</w:t>
            </w:r>
            <w:r>
              <w:rPr>
                <w:noProof/>
              </w:rPr>
              <w:tab/>
            </w:r>
            <w:r>
              <w:rPr>
                <w:noProof/>
              </w:rPr>
              <w:fldChar w:fldCharType="begin"/>
            </w:r>
            <w:r>
              <w:rPr>
                <w:noProof/>
              </w:rPr>
              <w:instrText xml:space="preserve"> PAGEREF _Toc243730224 \h </w:instrText>
            </w:r>
            <w:r>
              <w:rPr>
                <w:noProof/>
              </w:rPr>
            </w:r>
            <w:r>
              <w:rPr>
                <w:noProof/>
              </w:rPr>
              <w:fldChar w:fldCharType="separate"/>
            </w:r>
            <w:r>
              <w:rPr>
                <w:noProof/>
              </w:rPr>
              <w:t>117</w:t>
            </w:r>
            <w:r>
              <w:rPr>
                <w:noProof/>
              </w:rPr>
              <w:fldChar w:fldCharType="end"/>
            </w:r>
          </w:hyperlink>
        </w:p>
        <w:p w14:paraId="34C40F45" w14:textId="3C671E5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5" w:history="1">
            <w:r w:rsidRPr="00CE3AE4">
              <w:rPr>
                <w:rStyle w:val="Lienhypertexte"/>
                <w:b/>
                <w:bCs/>
                <w:noProof/>
              </w:rPr>
              <w:t>GEN §4 — Une famille de types</w:t>
            </w:r>
            <w:r>
              <w:rPr>
                <w:noProof/>
              </w:rPr>
              <w:tab/>
            </w:r>
            <w:r>
              <w:rPr>
                <w:noProof/>
              </w:rPr>
              <w:fldChar w:fldCharType="begin"/>
            </w:r>
            <w:r>
              <w:rPr>
                <w:noProof/>
              </w:rPr>
              <w:instrText xml:space="preserve"> PAGEREF _Toc243730225 \h </w:instrText>
            </w:r>
            <w:r>
              <w:rPr>
                <w:noProof/>
              </w:rPr>
            </w:r>
            <w:r>
              <w:rPr>
                <w:noProof/>
              </w:rPr>
              <w:fldChar w:fldCharType="separate"/>
            </w:r>
            <w:r>
              <w:rPr>
                <w:noProof/>
              </w:rPr>
              <w:t>118</w:t>
            </w:r>
            <w:r>
              <w:rPr>
                <w:noProof/>
              </w:rPr>
              <w:fldChar w:fldCharType="end"/>
            </w:r>
          </w:hyperlink>
        </w:p>
        <w:p w14:paraId="608A9BBD" w14:textId="64C88E9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6" w:history="1">
            <w:r w:rsidRPr="00CE3AE4">
              <w:rPr>
                <w:rStyle w:val="Lienhypertexte"/>
                <w:b/>
                <w:bCs/>
                <w:noProof/>
              </w:rPr>
              <w:t>GEN §5 — Une méthode générique</w:t>
            </w:r>
            <w:r>
              <w:rPr>
                <w:noProof/>
              </w:rPr>
              <w:tab/>
            </w:r>
            <w:r>
              <w:rPr>
                <w:noProof/>
              </w:rPr>
              <w:fldChar w:fldCharType="begin"/>
            </w:r>
            <w:r>
              <w:rPr>
                <w:noProof/>
              </w:rPr>
              <w:instrText xml:space="preserve"> PAGEREF _Toc243730226 \h </w:instrText>
            </w:r>
            <w:r>
              <w:rPr>
                <w:noProof/>
              </w:rPr>
            </w:r>
            <w:r>
              <w:rPr>
                <w:noProof/>
              </w:rPr>
              <w:fldChar w:fldCharType="separate"/>
            </w:r>
            <w:r>
              <w:rPr>
                <w:noProof/>
              </w:rPr>
              <w:t>120</w:t>
            </w:r>
            <w:r>
              <w:rPr>
                <w:noProof/>
              </w:rPr>
              <w:fldChar w:fldCharType="end"/>
            </w:r>
          </w:hyperlink>
        </w:p>
        <w:p w14:paraId="40857B0D" w14:textId="042BE77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7" w:history="1">
            <w:r w:rsidRPr="00CE3AE4">
              <w:rPr>
                <w:rStyle w:val="Lienhypertexte"/>
                <w:b/>
                <w:bCs/>
                <w:noProof/>
              </w:rPr>
              <w:t>GEN §6 — Hériter d'une classe générique</w:t>
            </w:r>
            <w:r>
              <w:rPr>
                <w:noProof/>
              </w:rPr>
              <w:tab/>
            </w:r>
            <w:r>
              <w:rPr>
                <w:noProof/>
              </w:rPr>
              <w:fldChar w:fldCharType="begin"/>
            </w:r>
            <w:r>
              <w:rPr>
                <w:noProof/>
              </w:rPr>
              <w:instrText xml:space="preserve"> PAGEREF _Toc243730227 \h </w:instrText>
            </w:r>
            <w:r>
              <w:rPr>
                <w:noProof/>
              </w:rPr>
            </w:r>
            <w:r>
              <w:rPr>
                <w:noProof/>
              </w:rPr>
              <w:fldChar w:fldCharType="separate"/>
            </w:r>
            <w:r>
              <w:rPr>
                <w:noProof/>
              </w:rPr>
              <w:t>121</w:t>
            </w:r>
            <w:r>
              <w:rPr>
                <w:noProof/>
              </w:rPr>
              <w:fldChar w:fldCharType="end"/>
            </w:r>
          </w:hyperlink>
        </w:p>
        <w:p w14:paraId="5BCE6FF2" w14:textId="6816161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8" w:history="1">
            <w:r w:rsidRPr="00CE3AE4">
              <w:rPr>
                <w:rStyle w:val="Lienhypertexte"/>
                <w:b/>
                <w:bCs/>
                <w:noProof/>
              </w:rPr>
              <w:t>Ce qu'il faut retenir</w:t>
            </w:r>
            <w:r>
              <w:rPr>
                <w:noProof/>
              </w:rPr>
              <w:tab/>
            </w:r>
            <w:r>
              <w:rPr>
                <w:noProof/>
              </w:rPr>
              <w:fldChar w:fldCharType="begin"/>
            </w:r>
            <w:r>
              <w:rPr>
                <w:noProof/>
              </w:rPr>
              <w:instrText xml:space="preserve"> PAGEREF _Toc243730228 \h </w:instrText>
            </w:r>
            <w:r>
              <w:rPr>
                <w:noProof/>
              </w:rPr>
            </w:r>
            <w:r>
              <w:rPr>
                <w:noProof/>
              </w:rPr>
              <w:fldChar w:fldCharType="separate"/>
            </w:r>
            <w:r>
              <w:rPr>
                <w:noProof/>
              </w:rPr>
              <w:t>122</w:t>
            </w:r>
            <w:r>
              <w:rPr>
                <w:noProof/>
              </w:rPr>
              <w:fldChar w:fldCharType="end"/>
            </w:r>
          </w:hyperlink>
        </w:p>
        <w:p w14:paraId="19A98908" w14:textId="7D7BC1DA"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29" w:history="1">
            <w:r w:rsidRPr="00CE3AE4">
              <w:rPr>
                <w:rStyle w:val="Lienhypertexte"/>
                <w:b/>
                <w:bCs/>
                <w:noProof/>
              </w:rPr>
              <w:t>LAM — Lambdas et références de méthodes</w:t>
            </w:r>
            <w:r>
              <w:rPr>
                <w:noProof/>
              </w:rPr>
              <w:tab/>
            </w:r>
            <w:r>
              <w:rPr>
                <w:noProof/>
              </w:rPr>
              <w:fldChar w:fldCharType="begin"/>
            </w:r>
            <w:r>
              <w:rPr>
                <w:noProof/>
              </w:rPr>
              <w:instrText xml:space="preserve"> PAGEREF _Toc243730229 \h </w:instrText>
            </w:r>
            <w:r>
              <w:rPr>
                <w:noProof/>
              </w:rPr>
            </w:r>
            <w:r>
              <w:rPr>
                <w:noProof/>
              </w:rPr>
              <w:fldChar w:fldCharType="separate"/>
            </w:r>
            <w:r>
              <w:rPr>
                <w:noProof/>
              </w:rPr>
              <w:t>123</w:t>
            </w:r>
            <w:r>
              <w:rPr>
                <w:noProof/>
              </w:rPr>
              <w:fldChar w:fldCharType="end"/>
            </w:r>
          </w:hyperlink>
        </w:p>
        <w:p w14:paraId="17FAC3E3" w14:textId="23E24CA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0" w:history="1">
            <w:r w:rsidRPr="00CE3AE4">
              <w:rPr>
                <w:rStyle w:val="Lienhypertexte"/>
                <w:b/>
                <w:bCs/>
                <w:noProof/>
              </w:rPr>
              <w:t>LAM §1 — Une classe qui perd son nom</w:t>
            </w:r>
            <w:r>
              <w:rPr>
                <w:noProof/>
              </w:rPr>
              <w:tab/>
            </w:r>
            <w:r>
              <w:rPr>
                <w:noProof/>
              </w:rPr>
              <w:fldChar w:fldCharType="begin"/>
            </w:r>
            <w:r>
              <w:rPr>
                <w:noProof/>
              </w:rPr>
              <w:instrText xml:space="preserve"> PAGEREF _Toc243730230 \h </w:instrText>
            </w:r>
            <w:r>
              <w:rPr>
                <w:noProof/>
              </w:rPr>
            </w:r>
            <w:r>
              <w:rPr>
                <w:noProof/>
              </w:rPr>
              <w:fldChar w:fldCharType="separate"/>
            </w:r>
            <w:r>
              <w:rPr>
                <w:noProof/>
              </w:rPr>
              <w:t>124</w:t>
            </w:r>
            <w:r>
              <w:rPr>
                <w:noProof/>
              </w:rPr>
              <w:fldChar w:fldCharType="end"/>
            </w:r>
          </w:hyperlink>
        </w:p>
        <w:p w14:paraId="0A3995FD" w14:textId="6959701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1" w:history="1">
            <w:r w:rsidRPr="00CE3AE4">
              <w:rPr>
                <w:rStyle w:val="Lienhypertexte"/>
                <w:b/>
                <w:bCs/>
                <w:noProof/>
              </w:rPr>
              <w:t>LAM §2 — Ce que le compilateur sait déjà</w:t>
            </w:r>
            <w:r>
              <w:rPr>
                <w:noProof/>
              </w:rPr>
              <w:tab/>
            </w:r>
            <w:r>
              <w:rPr>
                <w:noProof/>
              </w:rPr>
              <w:fldChar w:fldCharType="begin"/>
            </w:r>
            <w:r>
              <w:rPr>
                <w:noProof/>
              </w:rPr>
              <w:instrText xml:space="preserve"> PAGEREF _Toc243730231 \h </w:instrText>
            </w:r>
            <w:r>
              <w:rPr>
                <w:noProof/>
              </w:rPr>
            </w:r>
            <w:r>
              <w:rPr>
                <w:noProof/>
              </w:rPr>
              <w:fldChar w:fldCharType="separate"/>
            </w:r>
            <w:r>
              <w:rPr>
                <w:noProof/>
              </w:rPr>
              <w:t>125</w:t>
            </w:r>
            <w:r>
              <w:rPr>
                <w:noProof/>
              </w:rPr>
              <w:fldChar w:fldCharType="end"/>
            </w:r>
          </w:hyperlink>
        </w:p>
        <w:p w14:paraId="5E3BB911" w14:textId="11015DE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2" w:history="1">
            <w:r w:rsidRPr="00CE3AE4">
              <w:rPr>
                <w:rStyle w:val="Lienhypertexte"/>
                <w:b/>
                <w:bCs/>
                <w:noProof/>
              </w:rPr>
              <w:t>LAM §3 — Réutiliser ce qui existe</w:t>
            </w:r>
            <w:r>
              <w:rPr>
                <w:noProof/>
              </w:rPr>
              <w:tab/>
            </w:r>
            <w:r>
              <w:rPr>
                <w:noProof/>
              </w:rPr>
              <w:fldChar w:fldCharType="begin"/>
            </w:r>
            <w:r>
              <w:rPr>
                <w:noProof/>
              </w:rPr>
              <w:instrText xml:space="preserve"> PAGEREF _Toc243730232 \h </w:instrText>
            </w:r>
            <w:r>
              <w:rPr>
                <w:noProof/>
              </w:rPr>
            </w:r>
            <w:r>
              <w:rPr>
                <w:noProof/>
              </w:rPr>
              <w:fldChar w:fldCharType="separate"/>
            </w:r>
            <w:r>
              <w:rPr>
                <w:noProof/>
              </w:rPr>
              <w:t>126</w:t>
            </w:r>
            <w:r>
              <w:rPr>
                <w:noProof/>
              </w:rPr>
              <w:fldChar w:fldCharType="end"/>
            </w:r>
          </w:hyperlink>
        </w:p>
        <w:p w14:paraId="343796D2" w14:textId="56AD81C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3" w:history="1">
            <w:r w:rsidRPr="00CE3AE4">
              <w:rPr>
                <w:rStyle w:val="Lienhypertexte"/>
                <w:b/>
                <w:bCs/>
                <w:noProof/>
              </w:rPr>
              <w:t>Ce qu'il faut retenir</w:t>
            </w:r>
            <w:r>
              <w:rPr>
                <w:noProof/>
              </w:rPr>
              <w:tab/>
            </w:r>
            <w:r>
              <w:rPr>
                <w:noProof/>
              </w:rPr>
              <w:fldChar w:fldCharType="begin"/>
            </w:r>
            <w:r>
              <w:rPr>
                <w:noProof/>
              </w:rPr>
              <w:instrText xml:space="preserve"> PAGEREF _Toc243730233 \h </w:instrText>
            </w:r>
            <w:r>
              <w:rPr>
                <w:noProof/>
              </w:rPr>
            </w:r>
            <w:r>
              <w:rPr>
                <w:noProof/>
              </w:rPr>
              <w:fldChar w:fldCharType="separate"/>
            </w:r>
            <w:r>
              <w:rPr>
                <w:noProof/>
              </w:rPr>
              <w:t>128</w:t>
            </w:r>
            <w:r>
              <w:rPr>
                <w:noProof/>
              </w:rPr>
              <w:fldChar w:fldCharType="end"/>
            </w:r>
          </w:hyperlink>
        </w:p>
        <w:p w14:paraId="53A1C15E" w14:textId="2C25D00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34" w:history="1">
            <w:r w:rsidRPr="00CE3AE4">
              <w:rPr>
                <w:rStyle w:val="Lienhypertexte"/>
                <w:b/>
                <w:bCs/>
                <w:noProof/>
              </w:rPr>
              <w:t>FX — Interfaces graphiques avec JavaFX</w:t>
            </w:r>
            <w:r>
              <w:rPr>
                <w:noProof/>
              </w:rPr>
              <w:tab/>
            </w:r>
            <w:r>
              <w:rPr>
                <w:noProof/>
              </w:rPr>
              <w:fldChar w:fldCharType="begin"/>
            </w:r>
            <w:r>
              <w:rPr>
                <w:noProof/>
              </w:rPr>
              <w:instrText xml:space="preserve"> PAGEREF _Toc243730234 \h </w:instrText>
            </w:r>
            <w:r>
              <w:rPr>
                <w:noProof/>
              </w:rPr>
            </w:r>
            <w:r>
              <w:rPr>
                <w:noProof/>
              </w:rPr>
              <w:fldChar w:fldCharType="separate"/>
            </w:r>
            <w:r>
              <w:rPr>
                <w:noProof/>
              </w:rPr>
              <w:t>129</w:t>
            </w:r>
            <w:r>
              <w:rPr>
                <w:noProof/>
              </w:rPr>
              <w:fldChar w:fldCharType="end"/>
            </w:r>
          </w:hyperlink>
        </w:p>
        <w:p w14:paraId="7F840D22" w14:textId="357D813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5" w:history="1">
            <w:r w:rsidRPr="00CE3AE4">
              <w:rPr>
                <w:rStyle w:val="Lienhypertexte"/>
                <w:b/>
                <w:bCs/>
                <w:noProof/>
              </w:rPr>
              <w:t>FX §1 — Lancer une application JavaFX</w:t>
            </w:r>
            <w:r>
              <w:rPr>
                <w:noProof/>
              </w:rPr>
              <w:tab/>
            </w:r>
            <w:r>
              <w:rPr>
                <w:noProof/>
              </w:rPr>
              <w:fldChar w:fldCharType="begin"/>
            </w:r>
            <w:r>
              <w:rPr>
                <w:noProof/>
              </w:rPr>
              <w:instrText xml:space="preserve"> PAGEREF _Toc243730235 \h </w:instrText>
            </w:r>
            <w:r>
              <w:rPr>
                <w:noProof/>
              </w:rPr>
            </w:r>
            <w:r>
              <w:rPr>
                <w:noProof/>
              </w:rPr>
              <w:fldChar w:fldCharType="separate"/>
            </w:r>
            <w:r>
              <w:rPr>
                <w:noProof/>
              </w:rPr>
              <w:t>130</w:t>
            </w:r>
            <w:r>
              <w:rPr>
                <w:noProof/>
              </w:rPr>
              <w:fldChar w:fldCharType="end"/>
            </w:r>
          </w:hyperlink>
        </w:p>
        <w:p w14:paraId="07F8D754" w14:textId="548BDDA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6" w:history="1">
            <w:r w:rsidRPr="00CE3AE4">
              <w:rPr>
                <w:rStyle w:val="Lienhypertexte"/>
                <w:b/>
                <w:bCs/>
                <w:noProof/>
              </w:rPr>
              <w:t>FX §2 — Une fenêtre et ses composants</w:t>
            </w:r>
            <w:r>
              <w:rPr>
                <w:noProof/>
              </w:rPr>
              <w:tab/>
            </w:r>
            <w:r>
              <w:rPr>
                <w:noProof/>
              </w:rPr>
              <w:fldChar w:fldCharType="begin"/>
            </w:r>
            <w:r>
              <w:rPr>
                <w:noProof/>
              </w:rPr>
              <w:instrText xml:space="preserve"> PAGEREF _Toc243730236 \h </w:instrText>
            </w:r>
            <w:r>
              <w:rPr>
                <w:noProof/>
              </w:rPr>
            </w:r>
            <w:r>
              <w:rPr>
                <w:noProof/>
              </w:rPr>
              <w:fldChar w:fldCharType="separate"/>
            </w:r>
            <w:r>
              <w:rPr>
                <w:noProof/>
              </w:rPr>
              <w:t>131</w:t>
            </w:r>
            <w:r>
              <w:rPr>
                <w:noProof/>
              </w:rPr>
              <w:fldChar w:fldCharType="end"/>
            </w:r>
          </w:hyperlink>
        </w:p>
        <w:p w14:paraId="70695C4C" w14:textId="1B984ED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7" w:history="1">
            <w:r w:rsidRPr="00CE3AE4">
              <w:rPr>
                <w:rStyle w:val="Lienhypertexte"/>
                <w:b/>
                <w:bCs/>
                <w:noProof/>
              </w:rPr>
              <w:t>FX §3 — Brancher un bouton</w:t>
            </w:r>
            <w:r>
              <w:rPr>
                <w:noProof/>
              </w:rPr>
              <w:tab/>
            </w:r>
            <w:r>
              <w:rPr>
                <w:noProof/>
              </w:rPr>
              <w:fldChar w:fldCharType="begin"/>
            </w:r>
            <w:r>
              <w:rPr>
                <w:noProof/>
              </w:rPr>
              <w:instrText xml:space="preserve"> PAGEREF _Toc243730237 \h </w:instrText>
            </w:r>
            <w:r>
              <w:rPr>
                <w:noProof/>
              </w:rPr>
            </w:r>
            <w:r>
              <w:rPr>
                <w:noProof/>
              </w:rPr>
              <w:fldChar w:fldCharType="separate"/>
            </w:r>
            <w:r>
              <w:rPr>
                <w:noProof/>
              </w:rPr>
              <w:t>133</w:t>
            </w:r>
            <w:r>
              <w:rPr>
                <w:noProof/>
              </w:rPr>
              <w:fldChar w:fldCharType="end"/>
            </w:r>
          </w:hyperlink>
        </w:p>
        <w:p w14:paraId="1506C4F3" w14:textId="21CA6DB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8" w:history="1">
            <w:r w:rsidRPr="00CE3AE4">
              <w:rPr>
                <w:rStyle w:val="Lienhypertexte"/>
                <w:b/>
                <w:bCs/>
                <w:noProof/>
              </w:rPr>
              <w:t>FX §4 — Ce que dit un événement</w:t>
            </w:r>
            <w:r>
              <w:rPr>
                <w:noProof/>
              </w:rPr>
              <w:tab/>
            </w:r>
            <w:r>
              <w:rPr>
                <w:noProof/>
              </w:rPr>
              <w:fldChar w:fldCharType="begin"/>
            </w:r>
            <w:r>
              <w:rPr>
                <w:noProof/>
              </w:rPr>
              <w:instrText xml:space="preserve"> PAGEREF _Toc243730238 \h </w:instrText>
            </w:r>
            <w:r>
              <w:rPr>
                <w:noProof/>
              </w:rPr>
            </w:r>
            <w:r>
              <w:rPr>
                <w:noProof/>
              </w:rPr>
              <w:fldChar w:fldCharType="separate"/>
            </w:r>
            <w:r>
              <w:rPr>
                <w:noProof/>
              </w:rPr>
              <w:t>134</w:t>
            </w:r>
            <w:r>
              <w:rPr>
                <w:noProof/>
              </w:rPr>
              <w:fldChar w:fldCharType="end"/>
            </w:r>
          </w:hyperlink>
        </w:p>
        <w:p w14:paraId="3FBE62FD" w14:textId="47664F5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9" w:history="1">
            <w:r w:rsidRPr="00CE3AE4">
              <w:rPr>
                <w:rStyle w:val="Lienhypertexte"/>
                <w:b/>
                <w:bCs/>
                <w:noProof/>
              </w:rPr>
              <w:t>FX §5 — Un événement voyage</w:t>
            </w:r>
            <w:r>
              <w:rPr>
                <w:noProof/>
              </w:rPr>
              <w:tab/>
            </w:r>
            <w:r>
              <w:rPr>
                <w:noProof/>
              </w:rPr>
              <w:fldChar w:fldCharType="begin"/>
            </w:r>
            <w:r>
              <w:rPr>
                <w:noProof/>
              </w:rPr>
              <w:instrText xml:space="preserve"> PAGEREF _Toc243730239 \h </w:instrText>
            </w:r>
            <w:r>
              <w:rPr>
                <w:noProof/>
              </w:rPr>
            </w:r>
            <w:r>
              <w:rPr>
                <w:noProof/>
              </w:rPr>
              <w:fldChar w:fldCharType="separate"/>
            </w:r>
            <w:r>
              <w:rPr>
                <w:noProof/>
              </w:rPr>
              <w:t>136</w:t>
            </w:r>
            <w:r>
              <w:rPr>
                <w:noProof/>
              </w:rPr>
              <w:fldChar w:fldCharType="end"/>
            </w:r>
          </w:hyperlink>
        </w:p>
        <w:p w14:paraId="05E84D0B" w14:textId="2D0A644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0" w:history="1">
            <w:r w:rsidRPr="00CE3AE4">
              <w:rPr>
                <w:rStyle w:val="Lienhypertexte"/>
                <w:b/>
                <w:bCs/>
                <w:noProof/>
              </w:rPr>
              <w:t>FX §6 — Une valeur qui prévient</w:t>
            </w:r>
            <w:r>
              <w:rPr>
                <w:noProof/>
              </w:rPr>
              <w:tab/>
            </w:r>
            <w:r>
              <w:rPr>
                <w:noProof/>
              </w:rPr>
              <w:fldChar w:fldCharType="begin"/>
            </w:r>
            <w:r>
              <w:rPr>
                <w:noProof/>
              </w:rPr>
              <w:instrText xml:space="preserve"> PAGEREF _Toc243730240 \h </w:instrText>
            </w:r>
            <w:r>
              <w:rPr>
                <w:noProof/>
              </w:rPr>
            </w:r>
            <w:r>
              <w:rPr>
                <w:noProof/>
              </w:rPr>
              <w:fldChar w:fldCharType="separate"/>
            </w:r>
            <w:r>
              <w:rPr>
                <w:noProof/>
              </w:rPr>
              <w:t>137</w:t>
            </w:r>
            <w:r>
              <w:rPr>
                <w:noProof/>
              </w:rPr>
              <w:fldChar w:fldCharType="end"/>
            </w:r>
          </w:hyperlink>
        </w:p>
        <w:p w14:paraId="3BE05D43" w14:textId="2DD1DEA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1" w:history="1">
            <w:r w:rsidRPr="00CE3AE4">
              <w:rPr>
                <w:rStyle w:val="Lienhypertexte"/>
                <w:b/>
                <w:bCs/>
                <w:noProof/>
              </w:rPr>
              <w:t>FX §7 — Lier plutôt qu'écouter</w:t>
            </w:r>
            <w:r>
              <w:rPr>
                <w:noProof/>
              </w:rPr>
              <w:tab/>
            </w:r>
            <w:r>
              <w:rPr>
                <w:noProof/>
              </w:rPr>
              <w:fldChar w:fldCharType="begin"/>
            </w:r>
            <w:r>
              <w:rPr>
                <w:noProof/>
              </w:rPr>
              <w:instrText xml:space="preserve"> PAGEREF _Toc243730241 \h </w:instrText>
            </w:r>
            <w:r>
              <w:rPr>
                <w:noProof/>
              </w:rPr>
            </w:r>
            <w:r>
              <w:rPr>
                <w:noProof/>
              </w:rPr>
              <w:fldChar w:fldCharType="separate"/>
            </w:r>
            <w:r>
              <w:rPr>
                <w:noProof/>
              </w:rPr>
              <w:t>138</w:t>
            </w:r>
            <w:r>
              <w:rPr>
                <w:noProof/>
              </w:rPr>
              <w:fldChar w:fldCharType="end"/>
            </w:r>
          </w:hyperlink>
        </w:p>
        <w:p w14:paraId="2966AB02" w14:textId="2FB1491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2" w:history="1">
            <w:r w:rsidRPr="00CE3AE4">
              <w:rPr>
                <w:rStyle w:val="Lienhypertexte"/>
                <w:b/>
                <w:bCs/>
                <w:noProof/>
              </w:rPr>
              <w:t>FX §8 — Séparer l'écran du calcul</w:t>
            </w:r>
            <w:r>
              <w:rPr>
                <w:noProof/>
              </w:rPr>
              <w:tab/>
            </w:r>
            <w:r>
              <w:rPr>
                <w:noProof/>
              </w:rPr>
              <w:fldChar w:fldCharType="begin"/>
            </w:r>
            <w:r>
              <w:rPr>
                <w:noProof/>
              </w:rPr>
              <w:instrText xml:space="preserve"> PAGEREF _Toc243730242 \h </w:instrText>
            </w:r>
            <w:r>
              <w:rPr>
                <w:noProof/>
              </w:rPr>
            </w:r>
            <w:r>
              <w:rPr>
                <w:noProof/>
              </w:rPr>
              <w:fldChar w:fldCharType="separate"/>
            </w:r>
            <w:r>
              <w:rPr>
                <w:noProof/>
              </w:rPr>
              <w:t>139</w:t>
            </w:r>
            <w:r>
              <w:rPr>
                <w:noProof/>
              </w:rPr>
              <w:fldChar w:fldCharType="end"/>
            </w:r>
          </w:hyperlink>
        </w:p>
        <w:p w14:paraId="62BB3322" w14:textId="10F2DF1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3" w:history="1">
            <w:r w:rsidRPr="00CE3AE4">
              <w:rPr>
                <w:rStyle w:val="Lienhypertexte"/>
                <w:b/>
                <w:bCs/>
                <w:noProof/>
              </w:rPr>
              <w:t>FX §9 — Décrire l'écran en FXML</w:t>
            </w:r>
            <w:r>
              <w:rPr>
                <w:noProof/>
              </w:rPr>
              <w:tab/>
            </w:r>
            <w:r>
              <w:rPr>
                <w:noProof/>
              </w:rPr>
              <w:fldChar w:fldCharType="begin"/>
            </w:r>
            <w:r>
              <w:rPr>
                <w:noProof/>
              </w:rPr>
              <w:instrText xml:space="preserve"> PAGEREF _Toc243730243 \h </w:instrText>
            </w:r>
            <w:r>
              <w:rPr>
                <w:noProof/>
              </w:rPr>
            </w:r>
            <w:r>
              <w:rPr>
                <w:noProof/>
              </w:rPr>
              <w:fldChar w:fldCharType="separate"/>
            </w:r>
            <w:r>
              <w:rPr>
                <w:noProof/>
              </w:rPr>
              <w:t>140</w:t>
            </w:r>
            <w:r>
              <w:rPr>
                <w:noProof/>
              </w:rPr>
              <w:fldChar w:fldCharType="end"/>
            </w:r>
          </w:hyperlink>
        </w:p>
        <w:p w14:paraId="42A57D29" w14:textId="6809BCA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4" w:history="1">
            <w:r w:rsidRPr="00CE3AE4">
              <w:rPr>
                <w:rStyle w:val="Lienhypertexte"/>
                <w:b/>
                <w:bCs/>
                <w:noProof/>
              </w:rPr>
              <w:t>FX §10 — La calculatrice, pas à pas</w:t>
            </w:r>
            <w:r>
              <w:rPr>
                <w:noProof/>
              </w:rPr>
              <w:tab/>
            </w:r>
            <w:r>
              <w:rPr>
                <w:noProof/>
              </w:rPr>
              <w:fldChar w:fldCharType="begin"/>
            </w:r>
            <w:r>
              <w:rPr>
                <w:noProof/>
              </w:rPr>
              <w:instrText xml:space="preserve"> PAGEREF _Toc243730244 \h </w:instrText>
            </w:r>
            <w:r>
              <w:rPr>
                <w:noProof/>
              </w:rPr>
            </w:r>
            <w:r>
              <w:rPr>
                <w:noProof/>
              </w:rPr>
              <w:fldChar w:fldCharType="separate"/>
            </w:r>
            <w:r>
              <w:rPr>
                <w:noProof/>
              </w:rPr>
              <w:t>142</w:t>
            </w:r>
            <w:r>
              <w:rPr>
                <w:noProof/>
              </w:rPr>
              <w:fldChar w:fldCharType="end"/>
            </w:r>
          </w:hyperlink>
        </w:p>
        <w:p w14:paraId="61BF779E" w14:textId="3A4B6C2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5" w:history="1">
            <w:r w:rsidRPr="00CE3AE4">
              <w:rPr>
                <w:rStyle w:val="Lienhypertexte"/>
                <w:b/>
                <w:bCs/>
                <w:noProof/>
              </w:rPr>
              <w:t>Aide-mémoire</w:t>
            </w:r>
            <w:r>
              <w:rPr>
                <w:noProof/>
              </w:rPr>
              <w:tab/>
            </w:r>
            <w:r>
              <w:rPr>
                <w:noProof/>
              </w:rPr>
              <w:fldChar w:fldCharType="begin"/>
            </w:r>
            <w:r>
              <w:rPr>
                <w:noProof/>
              </w:rPr>
              <w:instrText xml:space="preserve"> PAGEREF _Toc243730245 \h </w:instrText>
            </w:r>
            <w:r>
              <w:rPr>
                <w:noProof/>
              </w:rPr>
            </w:r>
            <w:r>
              <w:rPr>
                <w:noProof/>
              </w:rPr>
              <w:fldChar w:fldCharType="separate"/>
            </w:r>
            <w:r>
              <w:rPr>
                <w:noProof/>
              </w:rPr>
              <w:t>144</w:t>
            </w:r>
            <w:r>
              <w:rPr>
                <w:noProof/>
              </w:rPr>
              <w:fldChar w:fldCharType="end"/>
            </w:r>
          </w:hyperlink>
        </w:p>
        <w:p w14:paraId="095CCD8E" w14:textId="2098D51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6" w:history="1">
            <w:r w:rsidRPr="00CE3AE4">
              <w:rPr>
                <w:rStyle w:val="Lienhypertexte"/>
                <w:b/>
                <w:bCs/>
                <w:noProof/>
              </w:rPr>
              <w:t>Ce qu'il faut retenir</w:t>
            </w:r>
            <w:r>
              <w:rPr>
                <w:noProof/>
              </w:rPr>
              <w:tab/>
            </w:r>
            <w:r>
              <w:rPr>
                <w:noProof/>
              </w:rPr>
              <w:fldChar w:fldCharType="begin"/>
            </w:r>
            <w:r>
              <w:rPr>
                <w:noProof/>
              </w:rPr>
              <w:instrText xml:space="preserve"> PAGEREF _Toc243730246 \h </w:instrText>
            </w:r>
            <w:r>
              <w:rPr>
                <w:noProof/>
              </w:rPr>
            </w:r>
            <w:r>
              <w:rPr>
                <w:noProof/>
              </w:rPr>
              <w:fldChar w:fldCharType="separate"/>
            </w:r>
            <w:r>
              <w:rPr>
                <w:noProof/>
              </w:rPr>
              <w:t>145</w:t>
            </w:r>
            <w:r>
              <w:rPr>
                <w:noProof/>
              </w:rPr>
              <w:fldChar w:fldCharType="end"/>
            </w:r>
          </w:hyperlink>
        </w:p>
        <w:p w14:paraId="48467C4E" w14:textId="1661F892"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47" w:history="1">
            <w:r w:rsidRPr="00CE3AE4">
              <w:rPr>
                <w:rStyle w:val="Lienhypertexte"/>
                <w:b/>
                <w:bCs/>
                <w:noProof/>
              </w:rPr>
              <w:t>FIC — Fichiers</w:t>
            </w:r>
            <w:r>
              <w:rPr>
                <w:noProof/>
              </w:rPr>
              <w:tab/>
            </w:r>
            <w:r>
              <w:rPr>
                <w:noProof/>
              </w:rPr>
              <w:fldChar w:fldCharType="begin"/>
            </w:r>
            <w:r>
              <w:rPr>
                <w:noProof/>
              </w:rPr>
              <w:instrText xml:space="preserve"> PAGEREF _Toc243730247 \h </w:instrText>
            </w:r>
            <w:r>
              <w:rPr>
                <w:noProof/>
              </w:rPr>
            </w:r>
            <w:r>
              <w:rPr>
                <w:noProof/>
              </w:rPr>
              <w:fldChar w:fldCharType="separate"/>
            </w:r>
            <w:r>
              <w:rPr>
                <w:noProof/>
              </w:rPr>
              <w:t>146</w:t>
            </w:r>
            <w:r>
              <w:rPr>
                <w:noProof/>
              </w:rPr>
              <w:fldChar w:fldCharType="end"/>
            </w:r>
          </w:hyperlink>
        </w:p>
        <w:p w14:paraId="531B8D42" w14:textId="06D75F3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8" w:history="1">
            <w:r w:rsidRPr="00CE3AE4">
              <w:rPr>
                <w:rStyle w:val="Lienhypertexte"/>
                <w:b/>
                <w:bCs/>
                <w:noProof/>
              </w:rPr>
              <w:t>FIC §1 — Ce qui entre, ce qui sort</w:t>
            </w:r>
            <w:r>
              <w:rPr>
                <w:noProof/>
              </w:rPr>
              <w:tab/>
            </w:r>
            <w:r>
              <w:rPr>
                <w:noProof/>
              </w:rPr>
              <w:fldChar w:fldCharType="begin"/>
            </w:r>
            <w:r>
              <w:rPr>
                <w:noProof/>
              </w:rPr>
              <w:instrText xml:space="preserve"> PAGEREF _Toc243730248 \h </w:instrText>
            </w:r>
            <w:r>
              <w:rPr>
                <w:noProof/>
              </w:rPr>
            </w:r>
            <w:r>
              <w:rPr>
                <w:noProof/>
              </w:rPr>
              <w:fldChar w:fldCharType="separate"/>
            </w:r>
            <w:r>
              <w:rPr>
                <w:noProof/>
              </w:rPr>
              <w:t>147</w:t>
            </w:r>
            <w:r>
              <w:rPr>
                <w:noProof/>
              </w:rPr>
              <w:fldChar w:fldCharType="end"/>
            </w:r>
          </w:hyperlink>
        </w:p>
        <w:p w14:paraId="6306FD68" w14:textId="37618B2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9" w:history="1">
            <w:r w:rsidRPr="00CE3AE4">
              <w:rPr>
                <w:rStyle w:val="Lienhypertexte"/>
                <w:b/>
                <w:bCs/>
                <w:noProof/>
              </w:rPr>
              <w:t>FIC §2 — Fermer quoi qu'il arrive</w:t>
            </w:r>
            <w:r>
              <w:rPr>
                <w:noProof/>
              </w:rPr>
              <w:tab/>
            </w:r>
            <w:r>
              <w:rPr>
                <w:noProof/>
              </w:rPr>
              <w:fldChar w:fldCharType="begin"/>
            </w:r>
            <w:r>
              <w:rPr>
                <w:noProof/>
              </w:rPr>
              <w:instrText xml:space="preserve"> PAGEREF _Toc243730249 \h </w:instrText>
            </w:r>
            <w:r>
              <w:rPr>
                <w:noProof/>
              </w:rPr>
            </w:r>
            <w:r>
              <w:rPr>
                <w:noProof/>
              </w:rPr>
              <w:fldChar w:fldCharType="separate"/>
            </w:r>
            <w:r>
              <w:rPr>
                <w:noProof/>
              </w:rPr>
              <w:t>148</w:t>
            </w:r>
            <w:r>
              <w:rPr>
                <w:noProof/>
              </w:rPr>
              <w:fldChar w:fldCharType="end"/>
            </w:r>
          </w:hyperlink>
        </w:p>
        <w:p w14:paraId="1E347638" w14:textId="0AAA442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0" w:history="1">
            <w:r w:rsidRPr="00CE3AE4">
              <w:rPr>
                <w:rStyle w:val="Lienhypertexte"/>
                <w:b/>
                <w:bCs/>
                <w:noProof/>
              </w:rPr>
              <w:t>FIC §3 — Écrire et relire du texte</w:t>
            </w:r>
            <w:r>
              <w:rPr>
                <w:noProof/>
              </w:rPr>
              <w:tab/>
            </w:r>
            <w:r>
              <w:rPr>
                <w:noProof/>
              </w:rPr>
              <w:fldChar w:fldCharType="begin"/>
            </w:r>
            <w:r>
              <w:rPr>
                <w:noProof/>
              </w:rPr>
              <w:instrText xml:space="preserve"> PAGEREF _Toc243730250 \h </w:instrText>
            </w:r>
            <w:r>
              <w:rPr>
                <w:noProof/>
              </w:rPr>
            </w:r>
            <w:r>
              <w:rPr>
                <w:noProof/>
              </w:rPr>
              <w:fldChar w:fldCharType="separate"/>
            </w:r>
            <w:r>
              <w:rPr>
                <w:noProof/>
              </w:rPr>
              <w:t>149</w:t>
            </w:r>
            <w:r>
              <w:rPr>
                <w:noProof/>
              </w:rPr>
              <w:fldChar w:fldCharType="end"/>
            </w:r>
          </w:hyperlink>
        </w:p>
        <w:p w14:paraId="5DA80A59" w14:textId="67F013E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1" w:history="1">
            <w:r w:rsidRPr="00CE3AE4">
              <w:rPr>
                <w:rStyle w:val="Lienhypertexte"/>
                <w:b/>
                <w:bCs/>
                <w:noProof/>
              </w:rPr>
              <w:t>FIC §4 — Écrire l'objet tel quel</w:t>
            </w:r>
            <w:r>
              <w:rPr>
                <w:noProof/>
              </w:rPr>
              <w:tab/>
            </w:r>
            <w:r>
              <w:rPr>
                <w:noProof/>
              </w:rPr>
              <w:fldChar w:fldCharType="begin"/>
            </w:r>
            <w:r>
              <w:rPr>
                <w:noProof/>
              </w:rPr>
              <w:instrText xml:space="preserve"> PAGEREF _Toc243730251 \h </w:instrText>
            </w:r>
            <w:r>
              <w:rPr>
                <w:noProof/>
              </w:rPr>
            </w:r>
            <w:r>
              <w:rPr>
                <w:noProof/>
              </w:rPr>
              <w:fldChar w:fldCharType="separate"/>
            </w:r>
            <w:r>
              <w:rPr>
                <w:noProof/>
              </w:rPr>
              <w:t>151</w:t>
            </w:r>
            <w:r>
              <w:rPr>
                <w:noProof/>
              </w:rPr>
              <w:fldChar w:fldCharType="end"/>
            </w:r>
          </w:hyperlink>
        </w:p>
        <w:p w14:paraId="12A1E787" w14:textId="2DE8D5F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2" w:history="1">
            <w:r w:rsidRPr="00CE3AE4">
              <w:rPr>
                <w:rStyle w:val="Lienhypertexte"/>
                <w:b/>
                <w:bCs/>
                <w:noProof/>
              </w:rPr>
              <w:t>Aide-mémoire</w:t>
            </w:r>
            <w:r>
              <w:rPr>
                <w:noProof/>
              </w:rPr>
              <w:tab/>
            </w:r>
            <w:r>
              <w:rPr>
                <w:noProof/>
              </w:rPr>
              <w:fldChar w:fldCharType="begin"/>
            </w:r>
            <w:r>
              <w:rPr>
                <w:noProof/>
              </w:rPr>
              <w:instrText xml:space="preserve"> PAGEREF _Toc243730252 \h </w:instrText>
            </w:r>
            <w:r>
              <w:rPr>
                <w:noProof/>
              </w:rPr>
            </w:r>
            <w:r>
              <w:rPr>
                <w:noProof/>
              </w:rPr>
              <w:fldChar w:fldCharType="separate"/>
            </w:r>
            <w:r>
              <w:rPr>
                <w:noProof/>
              </w:rPr>
              <w:t>152</w:t>
            </w:r>
            <w:r>
              <w:rPr>
                <w:noProof/>
              </w:rPr>
              <w:fldChar w:fldCharType="end"/>
            </w:r>
          </w:hyperlink>
        </w:p>
        <w:p w14:paraId="683BEECC" w14:textId="27225B5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3" w:history="1">
            <w:r w:rsidRPr="00CE3AE4">
              <w:rPr>
                <w:rStyle w:val="Lienhypertexte"/>
                <w:b/>
                <w:bCs/>
                <w:noProof/>
              </w:rPr>
              <w:t>Ce qu'il faut retenir</w:t>
            </w:r>
            <w:r>
              <w:rPr>
                <w:noProof/>
              </w:rPr>
              <w:tab/>
            </w:r>
            <w:r>
              <w:rPr>
                <w:noProof/>
              </w:rPr>
              <w:fldChar w:fldCharType="begin"/>
            </w:r>
            <w:r>
              <w:rPr>
                <w:noProof/>
              </w:rPr>
              <w:instrText xml:space="preserve"> PAGEREF _Toc243730253 \h </w:instrText>
            </w:r>
            <w:r>
              <w:rPr>
                <w:noProof/>
              </w:rPr>
            </w:r>
            <w:r>
              <w:rPr>
                <w:noProof/>
              </w:rPr>
              <w:fldChar w:fldCharType="separate"/>
            </w:r>
            <w:r>
              <w:rPr>
                <w:noProof/>
              </w:rPr>
              <w:t>153</w:t>
            </w:r>
            <w:r>
              <w:rPr>
                <w:noProof/>
              </w:rPr>
              <w:fldChar w:fldCharType="end"/>
            </w:r>
          </w:hyperlink>
        </w:p>
        <w:p w14:paraId="5E44F042" w14:textId="4371BE5A"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54" w:history="1">
            <w:r w:rsidRPr="00CE3AE4">
              <w:rPr>
                <w:rStyle w:val="Lienhypertexte"/>
                <w:b/>
                <w:bCs/>
                <w:noProof/>
              </w:rPr>
              <w:t>Annexe A — Guide IntelliJ IDEA</w:t>
            </w:r>
            <w:r>
              <w:rPr>
                <w:noProof/>
              </w:rPr>
              <w:tab/>
            </w:r>
            <w:r>
              <w:rPr>
                <w:noProof/>
              </w:rPr>
              <w:fldChar w:fldCharType="begin"/>
            </w:r>
            <w:r>
              <w:rPr>
                <w:noProof/>
              </w:rPr>
              <w:instrText xml:space="preserve"> PAGEREF _Toc243730254 \h </w:instrText>
            </w:r>
            <w:r>
              <w:rPr>
                <w:noProof/>
              </w:rPr>
            </w:r>
            <w:r>
              <w:rPr>
                <w:noProof/>
              </w:rPr>
              <w:fldChar w:fldCharType="separate"/>
            </w:r>
            <w:r>
              <w:rPr>
                <w:noProof/>
              </w:rPr>
              <w:t>155</w:t>
            </w:r>
            <w:r>
              <w:rPr>
                <w:noProof/>
              </w:rPr>
              <w:fldChar w:fldCharType="end"/>
            </w:r>
          </w:hyperlink>
        </w:p>
        <w:p w14:paraId="15C20040" w14:textId="09A960D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5" w:history="1">
            <w:r w:rsidRPr="00CE3AE4">
              <w:rPr>
                <w:rStyle w:val="Lienhypertexte"/>
                <w:b/>
                <w:bCs/>
                <w:noProof/>
              </w:rPr>
              <w:t>À quoi sert ce guide</w:t>
            </w:r>
            <w:r>
              <w:rPr>
                <w:noProof/>
              </w:rPr>
              <w:tab/>
            </w:r>
            <w:r>
              <w:rPr>
                <w:noProof/>
              </w:rPr>
              <w:fldChar w:fldCharType="begin"/>
            </w:r>
            <w:r>
              <w:rPr>
                <w:noProof/>
              </w:rPr>
              <w:instrText xml:space="preserve"> PAGEREF _Toc243730255 \h </w:instrText>
            </w:r>
            <w:r>
              <w:rPr>
                <w:noProof/>
              </w:rPr>
            </w:r>
            <w:r>
              <w:rPr>
                <w:noProof/>
              </w:rPr>
              <w:fldChar w:fldCharType="separate"/>
            </w:r>
            <w:r>
              <w:rPr>
                <w:noProof/>
              </w:rPr>
              <w:t>155</w:t>
            </w:r>
            <w:r>
              <w:rPr>
                <w:noProof/>
              </w:rPr>
              <w:fldChar w:fldCharType="end"/>
            </w:r>
          </w:hyperlink>
        </w:p>
        <w:p w14:paraId="4E905CC8" w14:textId="0852A74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6" w:history="1">
            <w:r w:rsidRPr="00CE3AE4">
              <w:rPr>
                <w:rStyle w:val="Lienhypertexte"/>
                <w:b/>
                <w:bCs/>
                <w:noProof/>
              </w:rPr>
              <w:t>Sommaire</w:t>
            </w:r>
            <w:r>
              <w:rPr>
                <w:noProof/>
              </w:rPr>
              <w:tab/>
            </w:r>
            <w:r>
              <w:rPr>
                <w:noProof/>
              </w:rPr>
              <w:fldChar w:fldCharType="begin"/>
            </w:r>
            <w:r>
              <w:rPr>
                <w:noProof/>
              </w:rPr>
              <w:instrText xml:space="preserve"> PAGEREF _Toc243730256 \h </w:instrText>
            </w:r>
            <w:r>
              <w:rPr>
                <w:noProof/>
              </w:rPr>
            </w:r>
            <w:r>
              <w:rPr>
                <w:noProof/>
              </w:rPr>
              <w:fldChar w:fldCharType="separate"/>
            </w:r>
            <w:r>
              <w:rPr>
                <w:noProof/>
              </w:rPr>
              <w:t>155</w:t>
            </w:r>
            <w:r>
              <w:rPr>
                <w:noProof/>
              </w:rPr>
              <w:fldChar w:fldCharType="end"/>
            </w:r>
          </w:hyperlink>
        </w:p>
        <w:p w14:paraId="13445414" w14:textId="2834D3A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7" w:history="1">
            <w:r w:rsidRPr="00CE3AE4">
              <w:rPr>
                <w:rStyle w:val="Lienhypertexte"/>
                <w:b/>
                <w:bCs/>
                <w:noProof/>
              </w:rPr>
              <w:t>A — Avant de commencer</w:t>
            </w:r>
            <w:r>
              <w:rPr>
                <w:noProof/>
              </w:rPr>
              <w:tab/>
            </w:r>
            <w:r>
              <w:rPr>
                <w:noProof/>
              </w:rPr>
              <w:fldChar w:fldCharType="begin"/>
            </w:r>
            <w:r>
              <w:rPr>
                <w:noProof/>
              </w:rPr>
              <w:instrText xml:space="preserve"> PAGEREF _Toc243730257 \h </w:instrText>
            </w:r>
            <w:r>
              <w:rPr>
                <w:noProof/>
              </w:rPr>
            </w:r>
            <w:r>
              <w:rPr>
                <w:noProof/>
              </w:rPr>
              <w:fldChar w:fldCharType="separate"/>
            </w:r>
            <w:r>
              <w:rPr>
                <w:noProof/>
              </w:rPr>
              <w:t>157</w:t>
            </w:r>
            <w:r>
              <w:rPr>
                <w:noProof/>
              </w:rPr>
              <w:fldChar w:fldCharType="end"/>
            </w:r>
          </w:hyperlink>
        </w:p>
        <w:p w14:paraId="3F5A3A90" w14:textId="312AD7F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8" w:history="1">
            <w:r w:rsidRPr="00CE3AE4">
              <w:rPr>
                <w:rStyle w:val="Lienhypertexte"/>
                <w:b/>
                <w:bCs/>
                <w:noProof/>
              </w:rPr>
              <w:t>B — Ouvrir le projet du cours</w:t>
            </w:r>
            <w:r>
              <w:rPr>
                <w:noProof/>
              </w:rPr>
              <w:tab/>
            </w:r>
            <w:r>
              <w:rPr>
                <w:noProof/>
              </w:rPr>
              <w:fldChar w:fldCharType="begin"/>
            </w:r>
            <w:r>
              <w:rPr>
                <w:noProof/>
              </w:rPr>
              <w:instrText xml:space="preserve"> PAGEREF _Toc243730258 \h </w:instrText>
            </w:r>
            <w:r>
              <w:rPr>
                <w:noProof/>
              </w:rPr>
            </w:r>
            <w:r>
              <w:rPr>
                <w:noProof/>
              </w:rPr>
              <w:fldChar w:fldCharType="separate"/>
            </w:r>
            <w:r>
              <w:rPr>
                <w:noProof/>
              </w:rPr>
              <w:t>157</w:t>
            </w:r>
            <w:r>
              <w:rPr>
                <w:noProof/>
              </w:rPr>
              <w:fldChar w:fldCharType="end"/>
            </w:r>
          </w:hyperlink>
        </w:p>
        <w:p w14:paraId="0385821B" w14:textId="6BFA86C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9" w:history="1">
            <w:r w:rsidRPr="00CE3AE4">
              <w:rPr>
                <w:rStyle w:val="Lienhypertexte"/>
                <w:b/>
                <w:bCs/>
                <w:noProof/>
              </w:rPr>
              <w:t>C — L'écran</w:t>
            </w:r>
            <w:r>
              <w:rPr>
                <w:noProof/>
              </w:rPr>
              <w:tab/>
            </w:r>
            <w:r>
              <w:rPr>
                <w:noProof/>
              </w:rPr>
              <w:fldChar w:fldCharType="begin"/>
            </w:r>
            <w:r>
              <w:rPr>
                <w:noProof/>
              </w:rPr>
              <w:instrText xml:space="preserve"> PAGEREF _Toc243730259 \h </w:instrText>
            </w:r>
            <w:r>
              <w:rPr>
                <w:noProof/>
              </w:rPr>
            </w:r>
            <w:r>
              <w:rPr>
                <w:noProof/>
              </w:rPr>
              <w:fldChar w:fldCharType="separate"/>
            </w:r>
            <w:r>
              <w:rPr>
                <w:noProof/>
              </w:rPr>
              <w:t>160</w:t>
            </w:r>
            <w:r>
              <w:rPr>
                <w:noProof/>
              </w:rPr>
              <w:fldChar w:fldCharType="end"/>
            </w:r>
          </w:hyperlink>
        </w:p>
        <w:p w14:paraId="33DCE67A" w14:textId="0E8376F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0" w:history="1">
            <w:r w:rsidRPr="00CE3AE4">
              <w:rPr>
                <w:rStyle w:val="Lienhypertexte"/>
                <w:b/>
                <w:bCs/>
                <w:noProof/>
              </w:rPr>
              <w:t>D — Écrire du code</w:t>
            </w:r>
            <w:r>
              <w:rPr>
                <w:noProof/>
              </w:rPr>
              <w:tab/>
            </w:r>
            <w:r>
              <w:rPr>
                <w:noProof/>
              </w:rPr>
              <w:fldChar w:fldCharType="begin"/>
            </w:r>
            <w:r>
              <w:rPr>
                <w:noProof/>
              </w:rPr>
              <w:instrText xml:space="preserve"> PAGEREF _Toc243730260 \h </w:instrText>
            </w:r>
            <w:r>
              <w:rPr>
                <w:noProof/>
              </w:rPr>
            </w:r>
            <w:r>
              <w:rPr>
                <w:noProof/>
              </w:rPr>
              <w:fldChar w:fldCharType="separate"/>
            </w:r>
            <w:r>
              <w:rPr>
                <w:noProof/>
              </w:rPr>
              <w:t>163</w:t>
            </w:r>
            <w:r>
              <w:rPr>
                <w:noProof/>
              </w:rPr>
              <w:fldChar w:fldCharType="end"/>
            </w:r>
          </w:hyperlink>
        </w:p>
        <w:p w14:paraId="3C82B7A7" w14:textId="6157F6B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1" w:history="1">
            <w:r w:rsidRPr="00CE3AE4">
              <w:rPr>
                <w:rStyle w:val="Lienhypertexte"/>
                <w:b/>
                <w:bCs/>
                <w:noProof/>
              </w:rPr>
              <w:t>E — Exécuter</w:t>
            </w:r>
            <w:r>
              <w:rPr>
                <w:noProof/>
              </w:rPr>
              <w:tab/>
            </w:r>
            <w:r>
              <w:rPr>
                <w:noProof/>
              </w:rPr>
              <w:fldChar w:fldCharType="begin"/>
            </w:r>
            <w:r>
              <w:rPr>
                <w:noProof/>
              </w:rPr>
              <w:instrText xml:space="preserve"> PAGEREF _Toc243730261 \h </w:instrText>
            </w:r>
            <w:r>
              <w:rPr>
                <w:noProof/>
              </w:rPr>
            </w:r>
            <w:r>
              <w:rPr>
                <w:noProof/>
              </w:rPr>
              <w:fldChar w:fldCharType="separate"/>
            </w:r>
            <w:r>
              <w:rPr>
                <w:noProof/>
              </w:rPr>
              <w:t>166</w:t>
            </w:r>
            <w:r>
              <w:rPr>
                <w:noProof/>
              </w:rPr>
              <w:fldChar w:fldCharType="end"/>
            </w:r>
          </w:hyperlink>
        </w:p>
        <w:p w14:paraId="7DCC59A1" w14:textId="60BA96A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2" w:history="1">
            <w:r w:rsidRPr="00CE3AE4">
              <w:rPr>
                <w:rStyle w:val="Lienhypertexte"/>
                <w:b/>
                <w:bCs/>
                <w:noProof/>
              </w:rPr>
              <w:t>F — Transformer du code sans le casser</w:t>
            </w:r>
            <w:r>
              <w:rPr>
                <w:noProof/>
              </w:rPr>
              <w:tab/>
            </w:r>
            <w:r>
              <w:rPr>
                <w:noProof/>
              </w:rPr>
              <w:fldChar w:fldCharType="begin"/>
            </w:r>
            <w:r>
              <w:rPr>
                <w:noProof/>
              </w:rPr>
              <w:instrText xml:space="preserve"> PAGEREF _Toc243730262 \h </w:instrText>
            </w:r>
            <w:r>
              <w:rPr>
                <w:noProof/>
              </w:rPr>
            </w:r>
            <w:r>
              <w:rPr>
                <w:noProof/>
              </w:rPr>
              <w:fldChar w:fldCharType="separate"/>
            </w:r>
            <w:r>
              <w:rPr>
                <w:noProof/>
              </w:rPr>
              <w:t>170</w:t>
            </w:r>
            <w:r>
              <w:rPr>
                <w:noProof/>
              </w:rPr>
              <w:fldChar w:fldCharType="end"/>
            </w:r>
          </w:hyperlink>
        </w:p>
        <w:p w14:paraId="23977F22" w14:textId="67240A3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3" w:history="1">
            <w:r w:rsidRPr="00CE3AE4">
              <w:rPr>
                <w:rStyle w:val="Lienhypertexte"/>
                <w:b/>
                <w:bCs/>
                <w:noProof/>
              </w:rPr>
              <w:t>G — Naviguer</w:t>
            </w:r>
            <w:r>
              <w:rPr>
                <w:noProof/>
              </w:rPr>
              <w:tab/>
            </w:r>
            <w:r>
              <w:rPr>
                <w:noProof/>
              </w:rPr>
              <w:fldChar w:fldCharType="begin"/>
            </w:r>
            <w:r>
              <w:rPr>
                <w:noProof/>
              </w:rPr>
              <w:instrText xml:space="preserve"> PAGEREF _Toc243730263 \h </w:instrText>
            </w:r>
            <w:r>
              <w:rPr>
                <w:noProof/>
              </w:rPr>
            </w:r>
            <w:r>
              <w:rPr>
                <w:noProof/>
              </w:rPr>
              <w:fldChar w:fldCharType="separate"/>
            </w:r>
            <w:r>
              <w:rPr>
                <w:noProof/>
              </w:rPr>
              <w:t>171</w:t>
            </w:r>
            <w:r>
              <w:rPr>
                <w:noProof/>
              </w:rPr>
              <w:fldChar w:fldCharType="end"/>
            </w:r>
          </w:hyperlink>
        </w:p>
        <w:p w14:paraId="05F508C2" w14:textId="21DBE8B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4" w:history="1">
            <w:r w:rsidRPr="00CE3AE4">
              <w:rPr>
                <w:rStyle w:val="Lienhypertexte"/>
                <w:b/>
                <w:bCs/>
                <w:noProof/>
              </w:rPr>
              <w:t>H — Raccourcis et réglages</w:t>
            </w:r>
            <w:r>
              <w:rPr>
                <w:noProof/>
              </w:rPr>
              <w:tab/>
            </w:r>
            <w:r>
              <w:rPr>
                <w:noProof/>
              </w:rPr>
              <w:fldChar w:fldCharType="begin"/>
            </w:r>
            <w:r>
              <w:rPr>
                <w:noProof/>
              </w:rPr>
              <w:instrText xml:space="preserve"> PAGEREF _Toc243730264 \h </w:instrText>
            </w:r>
            <w:r>
              <w:rPr>
                <w:noProof/>
              </w:rPr>
            </w:r>
            <w:r>
              <w:rPr>
                <w:noProof/>
              </w:rPr>
              <w:fldChar w:fldCharType="separate"/>
            </w:r>
            <w:r>
              <w:rPr>
                <w:noProof/>
              </w:rPr>
              <w:t>172</w:t>
            </w:r>
            <w:r>
              <w:rPr>
                <w:noProof/>
              </w:rPr>
              <w:fldChar w:fldCharType="end"/>
            </w:r>
          </w:hyperlink>
        </w:p>
        <w:p w14:paraId="245D9FF1" w14:textId="7E00CF9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5" w:history="1">
            <w:r w:rsidRPr="00CE3AE4">
              <w:rPr>
                <w:rStyle w:val="Lienhypertexte"/>
                <w:b/>
                <w:bCs/>
                <w:noProof/>
              </w:rPr>
              <w:t>Annexe — Erreurs et solutions</w:t>
            </w:r>
            <w:r>
              <w:rPr>
                <w:noProof/>
              </w:rPr>
              <w:tab/>
            </w:r>
            <w:r>
              <w:rPr>
                <w:noProof/>
              </w:rPr>
              <w:fldChar w:fldCharType="begin"/>
            </w:r>
            <w:r>
              <w:rPr>
                <w:noProof/>
              </w:rPr>
              <w:instrText xml:space="preserve"> PAGEREF _Toc243730265 \h </w:instrText>
            </w:r>
            <w:r>
              <w:rPr>
                <w:noProof/>
              </w:rPr>
            </w:r>
            <w:r>
              <w:rPr>
                <w:noProof/>
              </w:rPr>
              <w:fldChar w:fldCharType="separate"/>
            </w:r>
            <w:r>
              <w:rPr>
                <w:noProof/>
              </w:rPr>
              <w:t>176</w:t>
            </w:r>
            <w:r>
              <w:rPr>
                <w:noProof/>
              </w:rPr>
              <w:fldChar w:fldCharType="end"/>
            </w:r>
          </w:hyperlink>
        </w:p>
        <w:p w14:paraId="36CDB37F" w14:textId="21772867"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66" w:history="1">
            <w:r w:rsidRPr="00CE3AE4">
              <w:rPr>
                <w:rStyle w:val="Lienhypertexte"/>
                <w:b/>
                <w:bCs/>
                <w:noProof/>
              </w:rPr>
              <w:t>Annexe B — Mémento technique</w:t>
            </w:r>
            <w:r>
              <w:rPr>
                <w:noProof/>
              </w:rPr>
              <w:tab/>
            </w:r>
            <w:r>
              <w:rPr>
                <w:noProof/>
              </w:rPr>
              <w:fldChar w:fldCharType="begin"/>
            </w:r>
            <w:r>
              <w:rPr>
                <w:noProof/>
              </w:rPr>
              <w:instrText xml:space="preserve"> PAGEREF _Toc243730266 \h </w:instrText>
            </w:r>
            <w:r>
              <w:rPr>
                <w:noProof/>
              </w:rPr>
            </w:r>
            <w:r>
              <w:rPr>
                <w:noProof/>
              </w:rPr>
              <w:fldChar w:fldCharType="separate"/>
            </w:r>
            <w:r>
              <w:rPr>
                <w:noProof/>
              </w:rPr>
              <w:t>181</w:t>
            </w:r>
            <w:r>
              <w:rPr>
                <w:noProof/>
              </w:rPr>
              <w:fldChar w:fldCharType="end"/>
            </w:r>
          </w:hyperlink>
        </w:p>
        <w:p w14:paraId="0C6BEBE7" w14:textId="3CEDE0A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7" w:history="1">
            <w:r w:rsidRPr="00CE3AE4">
              <w:rPr>
                <w:rStyle w:val="Lienhypertexte"/>
                <w:b/>
                <w:bCs/>
                <w:noProof/>
              </w:rPr>
              <w:t>À quoi sert ce mémento</w:t>
            </w:r>
            <w:r>
              <w:rPr>
                <w:noProof/>
              </w:rPr>
              <w:tab/>
            </w:r>
            <w:r>
              <w:rPr>
                <w:noProof/>
              </w:rPr>
              <w:fldChar w:fldCharType="begin"/>
            </w:r>
            <w:r>
              <w:rPr>
                <w:noProof/>
              </w:rPr>
              <w:instrText xml:space="preserve"> PAGEREF _Toc243730267 \h </w:instrText>
            </w:r>
            <w:r>
              <w:rPr>
                <w:noProof/>
              </w:rPr>
            </w:r>
            <w:r>
              <w:rPr>
                <w:noProof/>
              </w:rPr>
              <w:fldChar w:fldCharType="separate"/>
            </w:r>
            <w:r>
              <w:rPr>
                <w:noProof/>
              </w:rPr>
              <w:t>181</w:t>
            </w:r>
            <w:r>
              <w:rPr>
                <w:noProof/>
              </w:rPr>
              <w:fldChar w:fldCharType="end"/>
            </w:r>
          </w:hyperlink>
        </w:p>
        <w:p w14:paraId="2345AB73" w14:textId="597C443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8" w:history="1">
            <w:r w:rsidRPr="00CE3AE4">
              <w:rPr>
                <w:rStyle w:val="Lienhypertexte"/>
                <w:b/>
                <w:bCs/>
                <w:noProof/>
              </w:rPr>
              <w:t>Sommaire</w:t>
            </w:r>
            <w:r>
              <w:rPr>
                <w:noProof/>
              </w:rPr>
              <w:tab/>
            </w:r>
            <w:r>
              <w:rPr>
                <w:noProof/>
              </w:rPr>
              <w:fldChar w:fldCharType="begin"/>
            </w:r>
            <w:r>
              <w:rPr>
                <w:noProof/>
              </w:rPr>
              <w:instrText xml:space="preserve"> PAGEREF _Toc243730268 \h </w:instrText>
            </w:r>
            <w:r>
              <w:rPr>
                <w:noProof/>
              </w:rPr>
            </w:r>
            <w:r>
              <w:rPr>
                <w:noProof/>
              </w:rPr>
              <w:fldChar w:fldCharType="separate"/>
            </w:r>
            <w:r>
              <w:rPr>
                <w:noProof/>
              </w:rPr>
              <w:t>181</w:t>
            </w:r>
            <w:r>
              <w:rPr>
                <w:noProof/>
              </w:rPr>
              <w:fldChar w:fldCharType="end"/>
            </w:r>
          </w:hyperlink>
        </w:p>
        <w:p w14:paraId="42CF2CE6" w14:textId="69EF5E7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9" w:history="1">
            <w:r w:rsidRPr="00CE3AE4">
              <w:rPr>
                <w:rStyle w:val="Lienhypertexte"/>
                <w:b/>
                <w:bCs/>
                <w:noProof/>
              </w:rPr>
              <w:t>La plateforme Java</w:t>
            </w:r>
            <w:r>
              <w:rPr>
                <w:noProof/>
              </w:rPr>
              <w:tab/>
            </w:r>
            <w:r>
              <w:rPr>
                <w:noProof/>
              </w:rPr>
              <w:fldChar w:fldCharType="begin"/>
            </w:r>
            <w:r>
              <w:rPr>
                <w:noProof/>
              </w:rPr>
              <w:instrText xml:space="preserve"> PAGEREF _Toc243730269 \h </w:instrText>
            </w:r>
            <w:r>
              <w:rPr>
                <w:noProof/>
              </w:rPr>
            </w:r>
            <w:r>
              <w:rPr>
                <w:noProof/>
              </w:rPr>
              <w:fldChar w:fldCharType="separate"/>
            </w:r>
            <w:r>
              <w:rPr>
                <w:noProof/>
              </w:rPr>
              <w:t>182</w:t>
            </w:r>
            <w:r>
              <w:rPr>
                <w:noProof/>
              </w:rPr>
              <w:fldChar w:fldCharType="end"/>
            </w:r>
          </w:hyperlink>
        </w:p>
        <w:p w14:paraId="20FA5065" w14:textId="1C1B5AB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0" w:history="1">
            <w:r w:rsidRPr="00CE3AE4">
              <w:rPr>
                <w:rStyle w:val="Lienhypertexte"/>
                <w:b/>
                <w:bCs/>
                <w:noProof/>
              </w:rPr>
              <w:t>Les interfaces graphiques</w:t>
            </w:r>
            <w:r>
              <w:rPr>
                <w:noProof/>
              </w:rPr>
              <w:tab/>
            </w:r>
            <w:r>
              <w:rPr>
                <w:noProof/>
              </w:rPr>
              <w:fldChar w:fldCharType="begin"/>
            </w:r>
            <w:r>
              <w:rPr>
                <w:noProof/>
              </w:rPr>
              <w:instrText xml:space="preserve"> PAGEREF _Toc243730270 \h </w:instrText>
            </w:r>
            <w:r>
              <w:rPr>
                <w:noProof/>
              </w:rPr>
            </w:r>
            <w:r>
              <w:rPr>
                <w:noProof/>
              </w:rPr>
              <w:fldChar w:fldCharType="separate"/>
            </w:r>
            <w:r>
              <w:rPr>
                <w:noProof/>
              </w:rPr>
              <w:t>184</w:t>
            </w:r>
            <w:r>
              <w:rPr>
                <w:noProof/>
              </w:rPr>
              <w:fldChar w:fldCharType="end"/>
            </w:r>
          </w:hyperlink>
        </w:p>
        <w:p w14:paraId="3DEAE831" w14:textId="3273127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1" w:history="1">
            <w:r w:rsidRPr="00CE3AE4">
              <w:rPr>
                <w:rStyle w:val="Lienhypertexte"/>
                <w:b/>
                <w:bCs/>
                <w:noProof/>
              </w:rPr>
              <w:t>De votre code au programme qui tourne</w:t>
            </w:r>
            <w:r>
              <w:rPr>
                <w:noProof/>
              </w:rPr>
              <w:tab/>
            </w:r>
            <w:r>
              <w:rPr>
                <w:noProof/>
              </w:rPr>
              <w:fldChar w:fldCharType="begin"/>
            </w:r>
            <w:r>
              <w:rPr>
                <w:noProof/>
              </w:rPr>
              <w:instrText xml:space="preserve"> PAGEREF _Toc243730271 \h </w:instrText>
            </w:r>
            <w:r>
              <w:rPr>
                <w:noProof/>
              </w:rPr>
            </w:r>
            <w:r>
              <w:rPr>
                <w:noProof/>
              </w:rPr>
              <w:fldChar w:fldCharType="separate"/>
            </w:r>
            <w:r>
              <w:rPr>
                <w:noProof/>
              </w:rPr>
              <w:t>186</w:t>
            </w:r>
            <w:r>
              <w:rPr>
                <w:noProof/>
              </w:rPr>
              <w:fldChar w:fldCharType="end"/>
            </w:r>
          </w:hyperlink>
        </w:p>
        <w:p w14:paraId="77DA6DCC" w14:textId="1DDEB62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2" w:history="1">
            <w:r w:rsidRPr="00CE3AE4">
              <w:rPr>
                <w:rStyle w:val="Lienhypertexte"/>
                <w:b/>
                <w:bCs/>
                <w:noProof/>
              </w:rPr>
              <w:t>Ce qui se passe pendant l'exécution</w:t>
            </w:r>
            <w:r>
              <w:rPr>
                <w:noProof/>
              </w:rPr>
              <w:tab/>
            </w:r>
            <w:r>
              <w:rPr>
                <w:noProof/>
              </w:rPr>
              <w:fldChar w:fldCharType="begin"/>
            </w:r>
            <w:r>
              <w:rPr>
                <w:noProof/>
              </w:rPr>
              <w:instrText xml:space="preserve"> PAGEREF _Toc243730272 \h </w:instrText>
            </w:r>
            <w:r>
              <w:rPr>
                <w:noProof/>
              </w:rPr>
            </w:r>
            <w:r>
              <w:rPr>
                <w:noProof/>
              </w:rPr>
              <w:fldChar w:fldCharType="separate"/>
            </w:r>
            <w:r>
              <w:rPr>
                <w:noProof/>
              </w:rPr>
              <w:t>187</w:t>
            </w:r>
            <w:r>
              <w:rPr>
                <w:noProof/>
              </w:rPr>
              <w:fldChar w:fldCharType="end"/>
            </w:r>
          </w:hyperlink>
        </w:p>
        <w:p w14:paraId="11B32EB0" w14:textId="6539037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3" w:history="1">
            <w:r w:rsidRPr="00CE3AE4">
              <w:rPr>
                <w:rStyle w:val="Lienhypertexte"/>
                <w:b/>
                <w:bCs/>
                <w:noProof/>
              </w:rPr>
              <w:t>Maven</w:t>
            </w:r>
            <w:r>
              <w:rPr>
                <w:noProof/>
              </w:rPr>
              <w:tab/>
            </w:r>
            <w:r>
              <w:rPr>
                <w:noProof/>
              </w:rPr>
              <w:fldChar w:fldCharType="begin"/>
            </w:r>
            <w:r>
              <w:rPr>
                <w:noProof/>
              </w:rPr>
              <w:instrText xml:space="preserve"> PAGEREF _Toc243730273 \h </w:instrText>
            </w:r>
            <w:r>
              <w:rPr>
                <w:noProof/>
              </w:rPr>
            </w:r>
            <w:r>
              <w:rPr>
                <w:noProof/>
              </w:rPr>
              <w:fldChar w:fldCharType="separate"/>
            </w:r>
            <w:r>
              <w:rPr>
                <w:noProof/>
              </w:rPr>
              <w:t>189</w:t>
            </w:r>
            <w:r>
              <w:rPr>
                <w:noProof/>
              </w:rPr>
              <w:fldChar w:fldCharType="end"/>
            </w:r>
          </w:hyperlink>
        </w:p>
        <w:p w14:paraId="2212C7EB" w14:textId="4D46DEF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4" w:history="1">
            <w:r w:rsidRPr="00CE3AE4">
              <w:rPr>
                <w:rStyle w:val="Lienhypertexte"/>
                <w:b/>
                <w:bCs/>
                <w:noProof/>
              </w:rPr>
              <w:t>Recevoir les fichiers du cours</w:t>
            </w:r>
            <w:r>
              <w:rPr>
                <w:noProof/>
              </w:rPr>
              <w:tab/>
            </w:r>
            <w:r>
              <w:rPr>
                <w:noProof/>
              </w:rPr>
              <w:fldChar w:fldCharType="begin"/>
            </w:r>
            <w:r>
              <w:rPr>
                <w:noProof/>
              </w:rPr>
              <w:instrText xml:space="preserve"> PAGEREF _Toc243730274 \h </w:instrText>
            </w:r>
            <w:r>
              <w:rPr>
                <w:noProof/>
              </w:rPr>
            </w:r>
            <w:r>
              <w:rPr>
                <w:noProof/>
              </w:rPr>
              <w:fldChar w:fldCharType="separate"/>
            </w:r>
            <w:r>
              <w:rPr>
                <w:noProof/>
              </w:rPr>
              <w:t>191</w:t>
            </w:r>
            <w:r>
              <w:rPr>
                <w:noProof/>
              </w:rPr>
              <w:fldChar w:fldCharType="end"/>
            </w:r>
          </w:hyperlink>
        </w:p>
        <w:p w14:paraId="458C3BC4" w14:textId="78FEC3C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5" w:history="1">
            <w:r w:rsidRPr="00CE3AE4">
              <w:rPr>
                <w:rStyle w:val="Lienhypertexte"/>
                <w:b/>
                <w:bCs/>
                <w:noProof/>
              </w:rPr>
              <w:t>Git, en deux mots</w:t>
            </w:r>
            <w:r>
              <w:rPr>
                <w:noProof/>
              </w:rPr>
              <w:tab/>
            </w:r>
            <w:r>
              <w:rPr>
                <w:noProof/>
              </w:rPr>
              <w:fldChar w:fldCharType="begin"/>
            </w:r>
            <w:r>
              <w:rPr>
                <w:noProof/>
              </w:rPr>
              <w:instrText xml:space="preserve"> PAGEREF _Toc243730275 \h </w:instrText>
            </w:r>
            <w:r>
              <w:rPr>
                <w:noProof/>
              </w:rPr>
            </w:r>
            <w:r>
              <w:rPr>
                <w:noProof/>
              </w:rPr>
              <w:fldChar w:fldCharType="separate"/>
            </w:r>
            <w:r>
              <w:rPr>
                <w:noProof/>
              </w:rPr>
              <w:t>192</w:t>
            </w:r>
            <w:r>
              <w:rPr>
                <w:noProof/>
              </w:rPr>
              <w:fldChar w:fldCharType="end"/>
            </w:r>
          </w:hyperlink>
        </w:p>
        <w:p w14:paraId="2FDDAD4A" w14:textId="7B5C1E1D"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76" w:history="1">
            <w:r w:rsidRPr="00CE3AE4">
              <w:rPr>
                <w:rStyle w:val="Lienhypertexte"/>
                <w:b/>
                <w:bCs/>
                <w:noProof/>
              </w:rPr>
              <w:t>Annexe C — Mémento Clean Code</w:t>
            </w:r>
            <w:r>
              <w:rPr>
                <w:noProof/>
              </w:rPr>
              <w:tab/>
            </w:r>
            <w:r>
              <w:rPr>
                <w:noProof/>
              </w:rPr>
              <w:fldChar w:fldCharType="begin"/>
            </w:r>
            <w:r>
              <w:rPr>
                <w:noProof/>
              </w:rPr>
              <w:instrText xml:space="preserve"> PAGEREF _Toc243730276 \h </w:instrText>
            </w:r>
            <w:r>
              <w:rPr>
                <w:noProof/>
              </w:rPr>
            </w:r>
            <w:r>
              <w:rPr>
                <w:noProof/>
              </w:rPr>
              <w:fldChar w:fldCharType="separate"/>
            </w:r>
            <w:r>
              <w:rPr>
                <w:noProof/>
              </w:rPr>
              <w:t>194</w:t>
            </w:r>
            <w:r>
              <w:rPr>
                <w:noProof/>
              </w:rPr>
              <w:fldChar w:fldCharType="end"/>
            </w:r>
          </w:hyperlink>
        </w:p>
        <w:p w14:paraId="664DB69D" w14:textId="3FF4AD6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7" w:history="1">
            <w:r w:rsidRPr="00CE3AE4">
              <w:rPr>
                <w:rStyle w:val="Lienhypertexte"/>
                <w:b/>
                <w:bCs/>
                <w:noProof/>
              </w:rPr>
              <w:t>À quoi sert ce mémento</w:t>
            </w:r>
            <w:r>
              <w:rPr>
                <w:noProof/>
              </w:rPr>
              <w:tab/>
            </w:r>
            <w:r>
              <w:rPr>
                <w:noProof/>
              </w:rPr>
              <w:fldChar w:fldCharType="begin"/>
            </w:r>
            <w:r>
              <w:rPr>
                <w:noProof/>
              </w:rPr>
              <w:instrText xml:space="preserve"> PAGEREF _Toc243730277 \h </w:instrText>
            </w:r>
            <w:r>
              <w:rPr>
                <w:noProof/>
              </w:rPr>
            </w:r>
            <w:r>
              <w:rPr>
                <w:noProof/>
              </w:rPr>
              <w:fldChar w:fldCharType="separate"/>
            </w:r>
            <w:r>
              <w:rPr>
                <w:noProof/>
              </w:rPr>
              <w:t>194</w:t>
            </w:r>
            <w:r>
              <w:rPr>
                <w:noProof/>
              </w:rPr>
              <w:fldChar w:fldCharType="end"/>
            </w:r>
          </w:hyperlink>
        </w:p>
        <w:p w14:paraId="4E6390DB" w14:textId="731C365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8" w:history="1">
            <w:r w:rsidRPr="00CE3AE4">
              <w:rPr>
                <w:rStyle w:val="Lienhypertexte"/>
                <w:b/>
                <w:bCs/>
                <w:noProof/>
              </w:rPr>
              <w:t>Les règles en un coup d'œil</w:t>
            </w:r>
            <w:r>
              <w:rPr>
                <w:noProof/>
              </w:rPr>
              <w:tab/>
            </w:r>
            <w:r>
              <w:rPr>
                <w:noProof/>
              </w:rPr>
              <w:fldChar w:fldCharType="begin"/>
            </w:r>
            <w:r>
              <w:rPr>
                <w:noProof/>
              </w:rPr>
              <w:instrText xml:space="preserve"> PAGEREF _Toc243730278 \h </w:instrText>
            </w:r>
            <w:r>
              <w:rPr>
                <w:noProof/>
              </w:rPr>
            </w:r>
            <w:r>
              <w:rPr>
                <w:noProof/>
              </w:rPr>
              <w:fldChar w:fldCharType="separate"/>
            </w:r>
            <w:r>
              <w:rPr>
                <w:noProof/>
              </w:rPr>
              <w:t>194</w:t>
            </w:r>
            <w:r>
              <w:rPr>
                <w:noProof/>
              </w:rPr>
              <w:fldChar w:fldCharType="end"/>
            </w:r>
          </w:hyperlink>
        </w:p>
        <w:p w14:paraId="5CB90A02" w14:textId="4D2A025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9" w:history="1">
            <w:r w:rsidRPr="00CE3AE4">
              <w:rPr>
                <w:rStyle w:val="Lienhypertexte"/>
                <w:b/>
                <w:bCs/>
                <w:noProof/>
              </w:rPr>
              <w:t>Nommer</w:t>
            </w:r>
            <w:r>
              <w:rPr>
                <w:noProof/>
              </w:rPr>
              <w:tab/>
            </w:r>
            <w:r>
              <w:rPr>
                <w:noProof/>
              </w:rPr>
              <w:fldChar w:fldCharType="begin"/>
            </w:r>
            <w:r>
              <w:rPr>
                <w:noProof/>
              </w:rPr>
              <w:instrText xml:space="preserve"> PAGEREF _Toc243730279 \h </w:instrText>
            </w:r>
            <w:r>
              <w:rPr>
                <w:noProof/>
              </w:rPr>
            </w:r>
            <w:r>
              <w:rPr>
                <w:noProof/>
              </w:rPr>
              <w:fldChar w:fldCharType="separate"/>
            </w:r>
            <w:r>
              <w:rPr>
                <w:noProof/>
              </w:rPr>
              <w:t>196</w:t>
            </w:r>
            <w:r>
              <w:rPr>
                <w:noProof/>
              </w:rPr>
              <w:fldChar w:fldCharType="end"/>
            </w:r>
          </w:hyperlink>
        </w:p>
        <w:p w14:paraId="41C1D082" w14:textId="56E597B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0" w:history="1">
            <w:r w:rsidRPr="00CE3AE4">
              <w:rPr>
                <w:rStyle w:val="Lienhypertexte"/>
                <w:b/>
                <w:bCs/>
                <w:noProof/>
              </w:rPr>
              <w:t>Écrire une méthode</w:t>
            </w:r>
            <w:r>
              <w:rPr>
                <w:noProof/>
              </w:rPr>
              <w:tab/>
            </w:r>
            <w:r>
              <w:rPr>
                <w:noProof/>
              </w:rPr>
              <w:fldChar w:fldCharType="begin"/>
            </w:r>
            <w:r>
              <w:rPr>
                <w:noProof/>
              </w:rPr>
              <w:instrText xml:space="preserve"> PAGEREF _Toc243730280 \h </w:instrText>
            </w:r>
            <w:r>
              <w:rPr>
                <w:noProof/>
              </w:rPr>
            </w:r>
            <w:r>
              <w:rPr>
                <w:noProof/>
              </w:rPr>
              <w:fldChar w:fldCharType="separate"/>
            </w:r>
            <w:r>
              <w:rPr>
                <w:noProof/>
              </w:rPr>
              <w:t>200</w:t>
            </w:r>
            <w:r>
              <w:rPr>
                <w:noProof/>
              </w:rPr>
              <w:fldChar w:fldCharType="end"/>
            </w:r>
          </w:hyperlink>
        </w:p>
        <w:p w14:paraId="4368E6A4" w14:textId="08BABA2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1" w:history="1">
            <w:r w:rsidRPr="00CE3AE4">
              <w:rPr>
                <w:rStyle w:val="Lienhypertexte"/>
                <w:b/>
                <w:bCs/>
                <w:noProof/>
              </w:rPr>
              <w:t>Commenter</w:t>
            </w:r>
            <w:r>
              <w:rPr>
                <w:noProof/>
              </w:rPr>
              <w:tab/>
            </w:r>
            <w:r>
              <w:rPr>
                <w:noProof/>
              </w:rPr>
              <w:fldChar w:fldCharType="begin"/>
            </w:r>
            <w:r>
              <w:rPr>
                <w:noProof/>
              </w:rPr>
              <w:instrText xml:space="preserve"> PAGEREF _Toc243730281 \h </w:instrText>
            </w:r>
            <w:r>
              <w:rPr>
                <w:noProof/>
              </w:rPr>
            </w:r>
            <w:r>
              <w:rPr>
                <w:noProof/>
              </w:rPr>
              <w:fldChar w:fldCharType="separate"/>
            </w:r>
            <w:r>
              <w:rPr>
                <w:noProof/>
              </w:rPr>
              <w:t>204</w:t>
            </w:r>
            <w:r>
              <w:rPr>
                <w:noProof/>
              </w:rPr>
              <w:fldChar w:fldCharType="end"/>
            </w:r>
          </w:hyperlink>
        </w:p>
        <w:p w14:paraId="2A64EC22" w14:textId="0A8946B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2" w:history="1">
            <w:r w:rsidRPr="00CE3AE4">
              <w:rPr>
                <w:rStyle w:val="Lienhypertexte"/>
                <w:b/>
                <w:bCs/>
                <w:noProof/>
              </w:rPr>
              <w:t>Objets et encapsulation</w:t>
            </w:r>
            <w:r>
              <w:rPr>
                <w:noProof/>
              </w:rPr>
              <w:tab/>
            </w:r>
            <w:r>
              <w:rPr>
                <w:noProof/>
              </w:rPr>
              <w:fldChar w:fldCharType="begin"/>
            </w:r>
            <w:r>
              <w:rPr>
                <w:noProof/>
              </w:rPr>
              <w:instrText xml:space="preserve"> PAGEREF _Toc243730282 \h </w:instrText>
            </w:r>
            <w:r>
              <w:rPr>
                <w:noProof/>
              </w:rPr>
            </w:r>
            <w:r>
              <w:rPr>
                <w:noProof/>
              </w:rPr>
              <w:fldChar w:fldCharType="separate"/>
            </w:r>
            <w:r>
              <w:rPr>
                <w:noProof/>
              </w:rPr>
              <w:t>205</w:t>
            </w:r>
            <w:r>
              <w:rPr>
                <w:noProof/>
              </w:rPr>
              <w:fldChar w:fldCharType="end"/>
            </w:r>
          </w:hyperlink>
        </w:p>
        <w:p w14:paraId="7CC3A3EC" w14:textId="2322914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3" w:history="1">
            <w:r w:rsidRPr="00CE3AE4">
              <w:rPr>
                <w:rStyle w:val="Lienhypertexte"/>
                <w:b/>
                <w:bCs/>
                <w:noProof/>
              </w:rPr>
              <w:t>Traiter les erreurs</w:t>
            </w:r>
            <w:r>
              <w:rPr>
                <w:noProof/>
              </w:rPr>
              <w:tab/>
            </w:r>
            <w:r>
              <w:rPr>
                <w:noProof/>
              </w:rPr>
              <w:fldChar w:fldCharType="begin"/>
            </w:r>
            <w:r>
              <w:rPr>
                <w:noProof/>
              </w:rPr>
              <w:instrText xml:space="preserve"> PAGEREF _Toc243730283 \h </w:instrText>
            </w:r>
            <w:r>
              <w:rPr>
                <w:noProof/>
              </w:rPr>
            </w:r>
            <w:r>
              <w:rPr>
                <w:noProof/>
              </w:rPr>
              <w:fldChar w:fldCharType="separate"/>
            </w:r>
            <w:r>
              <w:rPr>
                <w:noProof/>
              </w:rPr>
              <w:t>206</w:t>
            </w:r>
            <w:r>
              <w:rPr>
                <w:noProof/>
              </w:rPr>
              <w:fldChar w:fldCharType="end"/>
            </w:r>
          </w:hyperlink>
        </w:p>
        <w:p w14:paraId="78749130" w14:textId="4FF856D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4" w:history="1">
            <w:r w:rsidRPr="00CE3AE4">
              <w:rPr>
                <w:rStyle w:val="Lienhypertexte"/>
                <w:b/>
                <w:bCs/>
                <w:noProof/>
              </w:rPr>
              <w:t>Écrire des tests</w:t>
            </w:r>
            <w:r>
              <w:rPr>
                <w:noProof/>
              </w:rPr>
              <w:tab/>
            </w:r>
            <w:r>
              <w:rPr>
                <w:noProof/>
              </w:rPr>
              <w:fldChar w:fldCharType="begin"/>
            </w:r>
            <w:r>
              <w:rPr>
                <w:noProof/>
              </w:rPr>
              <w:instrText xml:space="preserve"> PAGEREF _Toc243730284 \h </w:instrText>
            </w:r>
            <w:r>
              <w:rPr>
                <w:noProof/>
              </w:rPr>
            </w:r>
            <w:r>
              <w:rPr>
                <w:noProof/>
              </w:rPr>
              <w:fldChar w:fldCharType="separate"/>
            </w:r>
            <w:r>
              <w:rPr>
                <w:noProof/>
              </w:rPr>
              <w:t>209</w:t>
            </w:r>
            <w:r>
              <w:rPr>
                <w:noProof/>
              </w:rPr>
              <w:fldChar w:fldCharType="end"/>
            </w:r>
          </w:hyperlink>
        </w:p>
        <w:p w14:paraId="2AF2D367" w14:textId="7273C64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5" w:history="1">
            <w:r w:rsidRPr="00CE3AE4">
              <w:rPr>
                <w:rStyle w:val="Lienhypertexte"/>
                <w:b/>
                <w:bCs/>
                <w:noProof/>
              </w:rPr>
              <w:t>Structurer une classe</w:t>
            </w:r>
            <w:r>
              <w:rPr>
                <w:noProof/>
              </w:rPr>
              <w:tab/>
            </w:r>
            <w:r>
              <w:rPr>
                <w:noProof/>
              </w:rPr>
              <w:fldChar w:fldCharType="begin"/>
            </w:r>
            <w:r>
              <w:rPr>
                <w:noProof/>
              </w:rPr>
              <w:instrText xml:space="preserve"> PAGEREF _Toc243730285 \h </w:instrText>
            </w:r>
            <w:r>
              <w:rPr>
                <w:noProof/>
              </w:rPr>
            </w:r>
            <w:r>
              <w:rPr>
                <w:noProof/>
              </w:rPr>
              <w:fldChar w:fldCharType="separate"/>
            </w:r>
            <w:r>
              <w:rPr>
                <w:noProof/>
              </w:rPr>
              <w:t>211</w:t>
            </w:r>
            <w:r>
              <w:rPr>
                <w:noProof/>
              </w:rPr>
              <w:fldChar w:fldCharType="end"/>
            </w:r>
          </w:hyperlink>
        </w:p>
        <w:p w14:paraId="40A4DEB9" w14:textId="28969C3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6" w:history="1">
            <w:r w:rsidRPr="00CE3AE4">
              <w:rPr>
                <w:rStyle w:val="Lienhypertexte"/>
                <w:b/>
                <w:bCs/>
                <w:noProof/>
              </w:rPr>
              <w:t>La règle du boy-scout</w:t>
            </w:r>
            <w:r>
              <w:rPr>
                <w:noProof/>
              </w:rPr>
              <w:tab/>
            </w:r>
            <w:r>
              <w:rPr>
                <w:noProof/>
              </w:rPr>
              <w:fldChar w:fldCharType="begin"/>
            </w:r>
            <w:r>
              <w:rPr>
                <w:noProof/>
              </w:rPr>
              <w:instrText xml:space="preserve"> PAGEREF _Toc243730286 \h </w:instrText>
            </w:r>
            <w:r>
              <w:rPr>
                <w:noProof/>
              </w:rPr>
            </w:r>
            <w:r>
              <w:rPr>
                <w:noProof/>
              </w:rPr>
              <w:fldChar w:fldCharType="separate"/>
            </w:r>
            <w:r>
              <w:rPr>
                <w:noProof/>
              </w:rPr>
              <w:t>214</w:t>
            </w:r>
            <w:r>
              <w:rPr>
                <w:noProof/>
              </w:rPr>
              <w:fldChar w:fldCharType="end"/>
            </w:r>
          </w:hyperlink>
        </w:p>
        <w:p w14:paraId="100143EA" w14:textId="6B93F90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7" w:history="1">
            <w:r w:rsidRPr="00CE3AE4">
              <w:rPr>
                <w:rStyle w:val="Lienhypertexte"/>
                <w:b/>
                <w:bCs/>
                <w:noProof/>
              </w:rPr>
              <w:t>Pour aller plus loin</w:t>
            </w:r>
            <w:r>
              <w:rPr>
                <w:noProof/>
              </w:rPr>
              <w:tab/>
            </w:r>
            <w:r>
              <w:rPr>
                <w:noProof/>
              </w:rPr>
              <w:fldChar w:fldCharType="begin"/>
            </w:r>
            <w:r>
              <w:rPr>
                <w:noProof/>
              </w:rPr>
              <w:instrText xml:space="preserve"> PAGEREF _Toc243730287 \h </w:instrText>
            </w:r>
            <w:r>
              <w:rPr>
                <w:noProof/>
              </w:rPr>
            </w:r>
            <w:r>
              <w:rPr>
                <w:noProof/>
              </w:rPr>
              <w:fldChar w:fldCharType="separate"/>
            </w:r>
            <w:r>
              <w:rPr>
                <w:noProof/>
              </w:rPr>
              <w:t>214</w:t>
            </w:r>
            <w:r>
              <w:rPr>
                <w:noProof/>
              </w:rPr>
              <w:fldChar w:fldCharType="end"/>
            </w:r>
          </w:hyperlink>
        </w:p>
        <w:p w14:paraId="1B972048" w14:textId="77B2256C"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88" w:history="1">
            <w:r w:rsidRPr="00CE3AE4">
              <w:rPr>
                <w:rStyle w:val="Lienhypertexte"/>
                <w:b/>
                <w:bCs/>
                <w:noProof/>
              </w:rPr>
              <w:t>Inde</w:t>
            </w:r>
            <w:r w:rsidRPr="00CE3AE4">
              <w:rPr>
                <w:rStyle w:val="Lienhypertexte"/>
                <w:b/>
                <w:bCs/>
                <w:noProof/>
              </w:rPr>
              <w:t>x</w:t>
            </w:r>
            <w:r>
              <w:rPr>
                <w:noProof/>
              </w:rPr>
              <w:tab/>
            </w:r>
            <w:r>
              <w:rPr>
                <w:noProof/>
              </w:rPr>
              <w:fldChar w:fldCharType="begin"/>
            </w:r>
            <w:r>
              <w:rPr>
                <w:noProof/>
              </w:rPr>
              <w:instrText xml:space="preserve"> PAGEREF _Toc243730288 \h </w:instrText>
            </w:r>
            <w:r>
              <w:rPr>
                <w:noProof/>
              </w:rPr>
            </w:r>
            <w:r>
              <w:rPr>
                <w:noProof/>
              </w:rPr>
              <w:fldChar w:fldCharType="separate"/>
            </w:r>
            <w:r>
              <w:rPr>
                <w:noProof/>
              </w:rPr>
              <w:t>215</w:t>
            </w:r>
            <w:r>
              <w:rPr>
                <w:noProof/>
              </w:rPr>
              <w:fldChar w:fldCharType="end"/>
            </w:r>
          </w:hyperlink>
        </w:p>
        <w:p w14:paraId="35B7F412" w14:textId="0FBE2D72" w:rsidR="00CB5953" w:rsidRDefault="00000000">
          <w:r>
            <w:fldChar w:fldCharType="end"/>
          </w:r>
        </w:p>
      </w:sdtContent>
    </w:sdt>
    <w:p w14:paraId="6D1B2643" w14:textId="77777777" w:rsidR="00CB5953" w:rsidRDefault="00CB5953">
      <w:pPr>
        <w:sectPr w:rsidR="00CB5953">
          <w:headerReference w:type="default" r:id="rId9"/>
          <w:footerReference w:type="default" r:id="rId10"/>
          <w:pgSz w:w="11906" w:h="16838"/>
          <w:pgMar w:top="851" w:right="1134" w:bottom="851" w:left="1418" w:header="425" w:footer="425" w:gutter="0"/>
          <w:cols w:space="720"/>
          <w:docGrid w:linePitch="360"/>
        </w:sectPr>
      </w:pPr>
    </w:p>
    <w:p w14:paraId="4597BC5E" w14:textId="77777777" w:rsidR="00CB5953" w:rsidRDefault="00000000">
      <w:pPr>
        <w:spacing w:before="1700" w:after="120"/>
        <w:jc w:val="center"/>
      </w:pPr>
      <w:r>
        <w:rPr>
          <w:color w:val="808080"/>
          <w:sz w:val="36"/>
          <w:szCs w:val="36"/>
        </w:rPr>
        <w:lastRenderedPageBreak/>
        <w:t>Module INI</w:t>
      </w:r>
    </w:p>
    <w:p w14:paraId="69224EDE" w14:textId="77777777" w:rsidR="00CB5953" w:rsidRDefault="00000000">
      <w:pPr>
        <w:pStyle w:val="Titre1"/>
        <w:spacing w:after="360"/>
        <w:jc w:val="center"/>
      </w:pPr>
      <w:bookmarkStart w:id="0" w:name="_Toc243730131"/>
      <w:r>
        <w:rPr>
          <w:b/>
          <w:bCs/>
          <w:color w:val="1F4E79"/>
          <w:sz w:val="56"/>
          <w:szCs w:val="56"/>
        </w:rPr>
        <w:t>INI — Introduction au cours</w:t>
      </w:r>
      <w:bookmarkEnd w:id="0"/>
    </w:p>
    <w:p w14:paraId="643889FD" w14:textId="77777777" w:rsidR="00CB5953" w:rsidRDefault="00000000">
      <w:pPr>
        <w:spacing w:after="1200"/>
        <w:jc w:val="center"/>
      </w:pPr>
      <w:r>
        <w:rPr>
          <w:i/>
          <w:iCs/>
          <w:sz w:val="26"/>
          <w:szCs w:val="26"/>
        </w:rPr>
        <w:t>Ce que couvre le cours, comment il s'organise, et comment travailler</w:t>
      </w:r>
    </w:p>
    <w:p w14:paraId="6812ABF7" w14:textId="77777777" w:rsidR="00CB5953" w:rsidRDefault="00000000">
      <w:pPr>
        <w:spacing w:after="120"/>
      </w:pPr>
      <w:r>
        <w:t>Cette introduction présente le cours : ce qu'il couvre et ce que vous devrez savoir faire au terme de l'année, comment il s'organise et comment il est évalué, puis la façon dont s'articulent les différents supports, et les documents de référence qui vous accompagneront toute l'année.</w:t>
      </w:r>
      <w:r>
        <w:fldChar w:fldCharType="begin"/>
      </w:r>
      <w:r>
        <w:instrText xml:space="preserve"> XE "référence" </w:instrText>
      </w:r>
      <w:r>
        <w:fldChar w:fldCharType="end"/>
      </w:r>
    </w:p>
    <w:p w14:paraId="2F5C02A4" w14:textId="77777777" w:rsidR="00CB5953" w:rsidRDefault="00000000">
      <w:pPr>
        <w:pStyle w:val="Titre2"/>
        <w:keepNext/>
        <w:pageBreakBefore/>
        <w:spacing w:before="360" w:after="160"/>
      </w:pPr>
      <w:bookmarkStart w:id="1" w:name="sec-INI-1"/>
      <w:bookmarkStart w:id="2" w:name="_Toc243730132"/>
      <w:r>
        <w:rPr>
          <w:b/>
          <w:bCs/>
          <w:color w:val="1F4E79"/>
          <w:sz w:val="30"/>
          <w:szCs w:val="30"/>
        </w:rPr>
        <w:lastRenderedPageBreak/>
        <w:t>INI §1 — Le cours</w:t>
      </w:r>
      <w:bookmarkEnd w:id="1"/>
      <w:bookmarkEnd w:id="2"/>
    </w:p>
    <w:p w14:paraId="77DE143C" w14:textId="77777777" w:rsidR="00CB5953" w:rsidRDefault="00000000">
      <w:pPr>
        <w:pStyle w:val="Titre3"/>
        <w:keepNext/>
        <w:spacing w:before="240" w:after="100"/>
      </w:pPr>
      <w:r>
        <w:rPr>
          <w:b/>
          <w:bCs/>
          <w:color w:val="595959"/>
        </w:rPr>
        <w:t>Qui suis-je ?</w:t>
      </w:r>
    </w:p>
    <w:p w14:paraId="1DBB26A7" w14:textId="77777777" w:rsidR="00CB5953" w:rsidRDefault="00000000">
      <w:pPr>
        <w:spacing w:after="120"/>
      </w:pPr>
      <w:r>
        <w:t>Avant d'entrer dans le cours, quelques mots sur celui qui le donne.</w:t>
      </w:r>
    </w:p>
    <w:p w14:paraId="2FC69AE1" w14:textId="77777777" w:rsidR="00CB5953" w:rsidRDefault="00000000">
      <w:pPr>
        <w:spacing w:after="120"/>
      </w:pPr>
      <w:r>
        <w:t>Mon parcours professionnel a commencé au helpdesk d'ING, qui s'appelait encore la BBL à l'époque. Je suis ensuite devenu testeur, puis développeur : c'est à ce moment-là que j'ai suivi, à l'EPHEC, le même parcours que vous. Je suis devenu ensuite analyste fonctionnel, puis Scrum Master, et j'évolue aujourd'hui vers un rôle de coach, d'équipe ou d'organisation.</w:t>
      </w:r>
    </w:p>
    <w:p w14:paraId="713064C7" w14:textId="77777777" w:rsidR="00CB5953" w:rsidRDefault="00000000">
      <w:pPr>
        <w:spacing w:after="120"/>
      </w:pPr>
      <w:r>
        <w:t>Ce qui m'a d'abord attiré vers l'informatique, c'est sa capacité à rendre visibles certains objets mathématiques, comme l'ensemble de Mandelbrot ou le jeu de la vie de Conway.</w:t>
      </w:r>
    </w:p>
    <w:p w14:paraId="68972B97" w14:textId="77777777" w:rsidR="00CB5953" w:rsidRDefault="00000000">
      <w:pPr>
        <w:spacing w:after="120"/>
      </w:pPr>
      <w:r>
        <w:t xml:space="preserve">J'aime les années 80, qui ont bercé mon adolescence : Simple Minds, Depeche Mode, le film </w:t>
      </w:r>
      <w:r>
        <w:rPr>
          <w:i/>
          <w:iCs/>
        </w:rPr>
        <w:t>Blade Runner</w:t>
      </w:r>
      <w:r>
        <w:t>. J'aime aussi le café.</w:t>
      </w:r>
    </w:p>
    <w:p w14:paraId="0A701F18" w14:textId="77777777" w:rsidR="00CB5953" w:rsidRDefault="00000000">
      <w:pPr>
        <w:spacing w:after="120"/>
      </w:pPr>
      <w:r>
        <w:t>Enfin, je suis attentif, sans doute davantage depuis que j'ai trois enfants, aux problématiques systémiques dans lesquelles notre monde est plongé : les ressources, l'énergie, la biodiversité. C'est ce qui m'a poussé à m'inscrire à une formation en développement durable.</w:t>
      </w:r>
    </w:p>
    <w:p w14:paraId="0A658A07" w14:textId="77777777" w:rsidR="00CB5953" w:rsidRDefault="00000000">
      <w:pPr>
        <w:pStyle w:val="Titre3"/>
        <w:keepNext/>
        <w:spacing w:before="240" w:after="100"/>
      </w:pPr>
      <w:r>
        <w:rPr>
          <w:b/>
          <w:bCs/>
          <w:color w:val="595959"/>
        </w:rPr>
        <w:t>Contenu du cours</w:t>
      </w:r>
    </w:p>
    <w:p w14:paraId="746CEBC2" w14:textId="77777777" w:rsidR="00CB5953" w:rsidRDefault="00000000">
      <w:pPr>
        <w:spacing w:after="120"/>
      </w:pPr>
      <w:r>
        <w:t xml:space="preserve">Ce cours approfondit et met en pratique ce que vous avez vu en C#. Il aborde des concepts plus avancés de la programmation orientée objet, comme l'héritage, les types génériques et les expressions lambda, quelques classes de la bibliothèque standard de Java, et quelques outils, dont </w:t>
      </w:r>
      <w:r>
        <w:rPr>
          <w:rFonts w:ascii="Consolas" w:hAnsi="Consolas" w:cs="Consolas"/>
          <w:color w:val="E97132" w:themeColor="accent2"/>
          <w:sz w:val="18"/>
          <w:szCs w:val="18"/>
        </w:rPr>
        <w:t>JUnit</w:t>
      </w:r>
      <w:r>
        <w:t xml:space="preserve"> pour les tests et </w:t>
      </w:r>
      <w:r>
        <w:rPr>
          <w:rFonts w:ascii="Consolas" w:hAnsi="Consolas" w:cs="Consolas"/>
          <w:color w:val="E97132" w:themeColor="accent2"/>
          <w:sz w:val="18"/>
          <w:szCs w:val="18"/>
        </w:rPr>
        <w:t>JavaFX</w:t>
      </w:r>
      <w:r>
        <w:t xml:space="preserve"> pour les interfaces graphiques.</w:t>
      </w:r>
      <w:r>
        <w:fldChar w:fldCharType="begin"/>
      </w:r>
      <w:r>
        <w:instrText xml:space="preserve"> XE "héritage" </w:instrText>
      </w:r>
      <w:r>
        <w:fldChar w:fldCharType="end"/>
      </w:r>
      <w:r>
        <w:fldChar w:fldCharType="begin"/>
      </w:r>
      <w:r>
        <w:instrText xml:space="preserve"> XE "interface" </w:instrText>
      </w:r>
      <w:r>
        <w:fldChar w:fldCharType="end"/>
      </w:r>
      <w:r>
        <w:fldChar w:fldCharType="begin"/>
      </w:r>
      <w:r>
        <w:instrText xml:space="preserve"> XE "test unitaire" </w:instrText>
      </w:r>
      <w:r>
        <w:fldChar w:fldCharType="end"/>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"JavaFX" </w:instrText>
      </w:r>
      <w:r>
        <w:fldChar w:fldCharType="end"/>
      </w:r>
    </w:p>
    <w:p w14:paraId="119D5AAE" w14:textId="77777777" w:rsidR="00CB5953" w:rsidRDefault="00000000">
      <w:pPr>
        <w:spacing w:after="120"/>
      </w:pPr>
      <w:r>
        <w:t>Chaque notion est expliquée, puis pratiquée au travers d'exercices. Le travail personnel entre les séances est indispensable : c'est lui qui permet d'assimiler ce qui a été vu au cours. Si vous rencontrez une difficulté, signalez-la au plus vite plutôt que de la laisser s'installer.</w:t>
      </w:r>
    </w:p>
    <w:p w14:paraId="5CAC7996" w14:textId="77777777" w:rsidR="00CB5953" w:rsidRDefault="00000000">
      <w:pPr>
        <w:pStyle w:val="Titre3"/>
        <w:keepNext/>
        <w:spacing w:before="240" w:after="100"/>
      </w:pPr>
      <w:r>
        <w:rPr>
          <w:b/>
          <w:bCs/>
          <w:color w:val="595959"/>
        </w:rPr>
        <w:t>Les modules du cours</w:t>
      </w:r>
    </w:p>
    <w:p w14:paraId="5FC1480E" w14:textId="77777777" w:rsidR="00CB5953" w:rsidRDefault="00000000">
      <w:pPr>
        <w:spacing w:after="120"/>
      </w:pPr>
      <w:r>
        <w:t>Le cours est découpé en modules. Chacun porte un code de trois lettres, que vous retrouverez partout : sur les slides, dans le nom des exercices, dans les packages Java et sur Moodle. Le code désigne le sujet, pas la séance : un module peut occuper moins d'une séance, ou en déborder.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8049"/>
      </w:tblGrid>
      <w:tr w:rsidR="00CB5953" w14:paraId="6B3BBED0" w14:textId="77777777">
        <w:tblPrEx>
          <w:tblCellMar>
            <w:top w:w="0" w:type="dxa"/>
            <w:bottom w:w="0" w:type="dxa"/>
          </w:tblCellMar>
        </w:tblPrEx>
        <w:trPr>
          <w:tblHeader/>
        </w:trPr>
        <w:tc>
          <w:tcPr>
            <w:tcW w:w="1311" w:type="dxa"/>
            <w:shd w:val="clear" w:color="auto" w:fill="DEEAF6"/>
            <w:tcMar>
              <w:top w:w="55" w:type="dxa"/>
              <w:left w:w="100" w:type="dxa"/>
              <w:bottom w:w="55" w:type="dxa"/>
              <w:right w:w="100" w:type="dxa"/>
            </w:tcMar>
          </w:tcPr>
          <w:p w14:paraId="14F635C1" w14:textId="77777777" w:rsidR="00CB5953" w:rsidRDefault="00000000">
            <w:r>
              <w:rPr>
                <w:b/>
                <w:bCs/>
                <w:sz w:val="20"/>
                <w:szCs w:val="20"/>
              </w:rPr>
              <w:t>Code</w:t>
            </w:r>
          </w:p>
        </w:tc>
        <w:tc>
          <w:tcPr>
            <w:tcW w:w="8049" w:type="dxa"/>
            <w:shd w:val="clear" w:color="auto" w:fill="DEEAF6"/>
            <w:tcMar>
              <w:top w:w="55" w:type="dxa"/>
              <w:left w:w="100" w:type="dxa"/>
              <w:bottom w:w="55" w:type="dxa"/>
              <w:right w:w="100" w:type="dxa"/>
            </w:tcMar>
          </w:tcPr>
          <w:p w14:paraId="4478D979" w14:textId="77777777" w:rsidR="00CB5953" w:rsidRDefault="00000000">
            <w:r>
              <w:rPr>
                <w:b/>
                <w:bCs/>
                <w:sz w:val="20"/>
                <w:szCs w:val="20"/>
              </w:rPr>
              <w:t>Sujet</w:t>
            </w:r>
          </w:p>
        </w:tc>
      </w:tr>
      <w:tr w:rsidR="00CB5953" w14:paraId="3A107EFF" w14:textId="77777777">
        <w:tblPrEx>
          <w:tblCellMar>
            <w:top w:w="0" w:type="dxa"/>
            <w:bottom w:w="0" w:type="dxa"/>
          </w:tblCellMar>
        </w:tblPrEx>
        <w:trPr>
          <w:cantSplit/>
        </w:trPr>
        <w:tc>
          <w:tcPr>
            <w:tcW w:w="1311" w:type="dxa"/>
            <w:tcMar>
              <w:top w:w="55" w:type="dxa"/>
              <w:left w:w="100" w:type="dxa"/>
              <w:bottom w:w="55" w:type="dxa"/>
              <w:right w:w="100" w:type="dxa"/>
            </w:tcMar>
          </w:tcPr>
          <w:p w14:paraId="6E1412D1" w14:textId="77777777" w:rsidR="00CB5953" w:rsidRDefault="00000000">
            <w:r>
              <w:rPr>
                <w:rFonts w:ascii="Consolas" w:hAnsi="Consolas" w:cs="Consolas"/>
                <w:color w:val="E97132" w:themeColor="accent2"/>
                <w:sz w:val="18"/>
                <w:szCs w:val="18"/>
              </w:rPr>
              <w:t>POO</w:t>
            </w:r>
          </w:p>
        </w:tc>
        <w:tc>
          <w:tcPr>
            <w:tcW w:w="8049" w:type="dxa"/>
            <w:tcMar>
              <w:top w:w="55" w:type="dxa"/>
              <w:left w:w="100" w:type="dxa"/>
              <w:bottom w:w="55" w:type="dxa"/>
              <w:right w:w="100" w:type="dxa"/>
            </w:tcMar>
          </w:tcPr>
          <w:p w14:paraId="1322D34A" w14:textId="77777777" w:rsidR="00CB5953" w:rsidRDefault="00000000">
            <w:r>
              <w:rPr>
                <w:sz w:val="20"/>
                <w:szCs w:val="20"/>
              </w:rPr>
              <w:t>Programmation orientée objet : classes et objets</w:t>
            </w:r>
          </w:p>
        </w:tc>
      </w:tr>
      <w:tr w:rsidR="00CB5953" w14:paraId="6824574C" w14:textId="77777777">
        <w:tblPrEx>
          <w:tblCellMar>
            <w:top w:w="0" w:type="dxa"/>
            <w:bottom w:w="0" w:type="dxa"/>
          </w:tblCellMar>
        </w:tblPrEx>
        <w:trPr>
          <w:cantSplit/>
        </w:trPr>
        <w:tc>
          <w:tcPr>
            <w:tcW w:w="1311" w:type="dxa"/>
            <w:tcMar>
              <w:top w:w="55" w:type="dxa"/>
              <w:left w:w="100" w:type="dxa"/>
              <w:bottom w:w="55" w:type="dxa"/>
              <w:right w:w="100" w:type="dxa"/>
            </w:tcMar>
          </w:tcPr>
          <w:p w14:paraId="25E4D08F" w14:textId="77777777" w:rsidR="00CB5953" w:rsidRDefault="00000000">
            <w:r>
              <w:rPr>
                <w:rFonts w:ascii="Consolas" w:hAnsi="Consolas" w:cs="Consolas"/>
                <w:color w:val="E97132" w:themeColor="accent2"/>
                <w:sz w:val="18"/>
                <w:szCs w:val="18"/>
              </w:rPr>
              <w:t>TMP</w:t>
            </w:r>
          </w:p>
        </w:tc>
        <w:tc>
          <w:tcPr>
            <w:tcW w:w="8049" w:type="dxa"/>
            <w:tcMar>
              <w:top w:w="55" w:type="dxa"/>
              <w:left w:w="100" w:type="dxa"/>
              <w:bottom w:w="55" w:type="dxa"/>
              <w:right w:w="100" w:type="dxa"/>
            </w:tcMar>
          </w:tcPr>
          <w:p w14:paraId="5621C235" w14:textId="77777777" w:rsidR="00CB5953" w:rsidRDefault="00000000">
            <w:r>
              <w:rPr>
                <w:sz w:val="20"/>
                <w:szCs w:val="20"/>
              </w:rPr>
              <w:t>Temps : dates et durées</w:t>
            </w:r>
          </w:p>
        </w:tc>
      </w:tr>
      <w:tr w:rsidR="00CB5953" w14:paraId="69157657" w14:textId="77777777">
        <w:tblPrEx>
          <w:tblCellMar>
            <w:top w:w="0" w:type="dxa"/>
            <w:bottom w:w="0" w:type="dxa"/>
          </w:tblCellMar>
        </w:tblPrEx>
        <w:trPr>
          <w:cantSplit/>
        </w:trPr>
        <w:tc>
          <w:tcPr>
            <w:tcW w:w="1311" w:type="dxa"/>
            <w:tcMar>
              <w:top w:w="55" w:type="dxa"/>
              <w:left w:w="100" w:type="dxa"/>
              <w:bottom w:w="55" w:type="dxa"/>
              <w:right w:w="100" w:type="dxa"/>
            </w:tcMar>
          </w:tcPr>
          <w:p w14:paraId="5535FBF7" w14:textId="77777777" w:rsidR="00CB5953" w:rsidRDefault="00000000">
            <w:r>
              <w:rPr>
                <w:rFonts w:ascii="Consolas" w:hAnsi="Consolas" w:cs="Consolas"/>
                <w:color w:val="E97132" w:themeColor="accent2"/>
                <w:sz w:val="18"/>
                <w:szCs w:val="18"/>
              </w:rPr>
              <w:t>TAB</w:t>
            </w:r>
          </w:p>
        </w:tc>
        <w:tc>
          <w:tcPr>
            <w:tcW w:w="8049" w:type="dxa"/>
            <w:tcMar>
              <w:top w:w="55" w:type="dxa"/>
              <w:left w:w="100" w:type="dxa"/>
              <w:bottom w:w="55" w:type="dxa"/>
              <w:right w:w="100" w:type="dxa"/>
            </w:tcMar>
          </w:tcPr>
          <w:p w14:paraId="13100827" w14:textId="77777777" w:rsidR="00CB5953" w:rsidRDefault="00000000">
            <w:r>
              <w:rPr>
                <w:sz w:val="20"/>
                <w:szCs w:val="20"/>
              </w:rPr>
              <w:t>Tableaux</w:t>
            </w:r>
            <w:r>
              <w:fldChar w:fldCharType="begin"/>
            </w:r>
            <w:r>
              <w:instrText xml:space="preserve"> XE "tableau" </w:instrText>
            </w:r>
            <w:r>
              <w:fldChar w:fldCharType="end"/>
            </w:r>
          </w:p>
        </w:tc>
      </w:tr>
      <w:tr w:rsidR="00CB5953" w14:paraId="29ABAD33" w14:textId="77777777">
        <w:tblPrEx>
          <w:tblCellMar>
            <w:top w:w="0" w:type="dxa"/>
            <w:bottom w:w="0" w:type="dxa"/>
          </w:tblCellMar>
        </w:tblPrEx>
        <w:trPr>
          <w:cantSplit/>
        </w:trPr>
        <w:tc>
          <w:tcPr>
            <w:tcW w:w="1311" w:type="dxa"/>
            <w:tcMar>
              <w:top w:w="55" w:type="dxa"/>
              <w:left w:w="100" w:type="dxa"/>
              <w:bottom w:w="55" w:type="dxa"/>
              <w:right w:w="100" w:type="dxa"/>
            </w:tcMar>
          </w:tcPr>
          <w:p w14:paraId="7769CDF4" w14:textId="77777777" w:rsidR="00CB5953" w:rsidRDefault="00000000">
            <w:r>
              <w:rPr>
                <w:rFonts w:ascii="Consolas" w:hAnsi="Consolas" w:cs="Consolas"/>
                <w:color w:val="E97132" w:themeColor="accent2"/>
                <w:sz w:val="18"/>
                <w:szCs w:val="18"/>
              </w:rPr>
              <w:t>ENU</w:t>
            </w:r>
          </w:p>
        </w:tc>
        <w:tc>
          <w:tcPr>
            <w:tcW w:w="8049" w:type="dxa"/>
            <w:tcMar>
              <w:top w:w="55" w:type="dxa"/>
              <w:left w:w="100" w:type="dxa"/>
              <w:bottom w:w="55" w:type="dxa"/>
              <w:right w:w="100" w:type="dxa"/>
            </w:tcMar>
          </w:tcPr>
          <w:p w14:paraId="310F0E7D" w14:textId="77777777" w:rsidR="00CB5953" w:rsidRDefault="00000000">
            <w:r>
              <w:rPr>
                <w:sz w:val="20"/>
                <w:szCs w:val="20"/>
              </w:rPr>
              <w:t>Énumérations et records</w:t>
            </w:r>
            <w:r>
              <w:fldChar w:fldCharType="begin"/>
            </w:r>
            <w:r>
              <w:instrText xml:space="preserve"> XE "énumération" </w:instrText>
            </w:r>
            <w:r>
              <w:fldChar w:fldCharType="end"/>
            </w:r>
            <w:r>
              <w:fldChar w:fldCharType="begin"/>
            </w:r>
            <w:r>
              <w:instrText xml:space="preserve"> XE "record" </w:instrText>
            </w:r>
            <w:r>
              <w:fldChar w:fldCharType="end"/>
            </w:r>
          </w:p>
        </w:tc>
      </w:tr>
      <w:tr w:rsidR="00CB5953" w14:paraId="3FD1B91F" w14:textId="77777777">
        <w:tblPrEx>
          <w:tblCellMar>
            <w:top w:w="0" w:type="dxa"/>
            <w:bottom w:w="0" w:type="dxa"/>
          </w:tblCellMar>
        </w:tblPrEx>
        <w:trPr>
          <w:cantSplit/>
        </w:trPr>
        <w:tc>
          <w:tcPr>
            <w:tcW w:w="1311" w:type="dxa"/>
            <w:tcMar>
              <w:top w:w="55" w:type="dxa"/>
              <w:left w:w="100" w:type="dxa"/>
              <w:bottom w:w="55" w:type="dxa"/>
              <w:right w:w="100" w:type="dxa"/>
            </w:tcMar>
          </w:tcPr>
          <w:p w14:paraId="3A20448F" w14:textId="77777777" w:rsidR="00CB5953" w:rsidRDefault="00000000">
            <w:r>
              <w:rPr>
                <w:rFonts w:ascii="Consolas" w:hAnsi="Consolas" w:cs="Consolas"/>
                <w:color w:val="E97132" w:themeColor="accent2"/>
                <w:sz w:val="18"/>
                <w:szCs w:val="18"/>
              </w:rPr>
              <w:t>ABS</w:t>
            </w:r>
          </w:p>
        </w:tc>
        <w:tc>
          <w:tcPr>
            <w:tcW w:w="8049" w:type="dxa"/>
            <w:tcMar>
              <w:top w:w="55" w:type="dxa"/>
              <w:left w:w="100" w:type="dxa"/>
              <w:bottom w:w="55" w:type="dxa"/>
              <w:right w:w="100" w:type="dxa"/>
            </w:tcMar>
          </w:tcPr>
          <w:p w14:paraId="02F30349" w14:textId="77777777" w:rsidR="00CB5953" w:rsidRDefault="00000000">
            <w:r>
              <w:rPr>
                <w:sz w:val="20"/>
                <w:szCs w:val="20"/>
              </w:rPr>
              <w:t>Héritage, classes abstraites</w:t>
            </w:r>
            <w:r>
              <w:fldChar w:fldCharType="begin"/>
            </w:r>
            <w:r>
              <w:instrText xml:space="preserve"> XE "classe abstraite" </w:instrText>
            </w:r>
            <w:r>
              <w:fldChar w:fldCharType="end"/>
            </w:r>
          </w:p>
        </w:tc>
      </w:tr>
      <w:tr w:rsidR="00CB5953" w14:paraId="3488BDE2" w14:textId="77777777">
        <w:tblPrEx>
          <w:tblCellMar>
            <w:top w:w="0" w:type="dxa"/>
            <w:bottom w:w="0" w:type="dxa"/>
          </w:tblCellMar>
        </w:tblPrEx>
        <w:trPr>
          <w:cantSplit/>
        </w:trPr>
        <w:tc>
          <w:tcPr>
            <w:tcW w:w="1311" w:type="dxa"/>
            <w:tcMar>
              <w:top w:w="55" w:type="dxa"/>
              <w:left w:w="100" w:type="dxa"/>
              <w:bottom w:w="55" w:type="dxa"/>
              <w:right w:w="100" w:type="dxa"/>
            </w:tcMar>
          </w:tcPr>
          <w:p w14:paraId="6BB7BD8B" w14:textId="77777777" w:rsidR="00CB5953" w:rsidRDefault="00000000">
            <w:r>
              <w:rPr>
                <w:rFonts w:ascii="Consolas" w:hAnsi="Consolas" w:cs="Consolas"/>
                <w:color w:val="E97132" w:themeColor="accent2"/>
                <w:sz w:val="18"/>
                <w:szCs w:val="18"/>
              </w:rPr>
              <w:t>ITF</w:t>
            </w:r>
          </w:p>
        </w:tc>
        <w:tc>
          <w:tcPr>
            <w:tcW w:w="8049" w:type="dxa"/>
            <w:tcMar>
              <w:top w:w="55" w:type="dxa"/>
              <w:left w:w="100" w:type="dxa"/>
              <w:bottom w:w="55" w:type="dxa"/>
              <w:right w:w="100" w:type="dxa"/>
            </w:tcMar>
          </w:tcPr>
          <w:p w14:paraId="02EF61D4" w14:textId="77777777" w:rsidR="00CB5953" w:rsidRDefault="00000000">
            <w:r>
              <w:rPr>
                <w:sz w:val="20"/>
                <w:szCs w:val="20"/>
              </w:rPr>
              <w:t>Interfaces</w:t>
            </w:r>
          </w:p>
        </w:tc>
      </w:tr>
      <w:tr w:rsidR="00CB5953" w14:paraId="1E52C612" w14:textId="77777777">
        <w:tblPrEx>
          <w:tblCellMar>
            <w:top w:w="0" w:type="dxa"/>
            <w:bottom w:w="0" w:type="dxa"/>
          </w:tblCellMar>
        </w:tblPrEx>
        <w:trPr>
          <w:cantSplit/>
        </w:trPr>
        <w:tc>
          <w:tcPr>
            <w:tcW w:w="1311" w:type="dxa"/>
            <w:tcMar>
              <w:top w:w="55" w:type="dxa"/>
              <w:left w:w="100" w:type="dxa"/>
              <w:bottom w:w="55" w:type="dxa"/>
              <w:right w:w="100" w:type="dxa"/>
            </w:tcMar>
          </w:tcPr>
          <w:p w14:paraId="7CE965F6" w14:textId="77777777" w:rsidR="00CB5953" w:rsidRDefault="00000000">
            <w:r>
              <w:rPr>
                <w:rFonts w:ascii="Consolas" w:hAnsi="Consolas" w:cs="Consolas"/>
                <w:color w:val="E97132" w:themeColor="accent2"/>
                <w:sz w:val="18"/>
                <w:szCs w:val="18"/>
              </w:rPr>
              <w:t>PKG</w:t>
            </w:r>
          </w:p>
        </w:tc>
        <w:tc>
          <w:tcPr>
            <w:tcW w:w="8049" w:type="dxa"/>
            <w:tcMar>
              <w:top w:w="55" w:type="dxa"/>
              <w:left w:w="100" w:type="dxa"/>
              <w:bottom w:w="55" w:type="dxa"/>
              <w:right w:w="100" w:type="dxa"/>
            </w:tcMar>
          </w:tcPr>
          <w:p w14:paraId="20F97D90" w14:textId="77777777" w:rsidR="00CB5953" w:rsidRDefault="00000000">
            <w:r>
              <w:rPr>
                <w:sz w:val="20"/>
                <w:szCs w:val="20"/>
              </w:rPr>
              <w:t>Packages et visibilité</w:t>
            </w:r>
          </w:p>
        </w:tc>
      </w:tr>
      <w:tr w:rsidR="00CB5953" w14:paraId="5F0F7921" w14:textId="77777777">
        <w:tblPrEx>
          <w:tblCellMar>
            <w:top w:w="0" w:type="dxa"/>
            <w:bottom w:w="0" w:type="dxa"/>
          </w:tblCellMar>
        </w:tblPrEx>
        <w:trPr>
          <w:cantSplit/>
        </w:trPr>
        <w:tc>
          <w:tcPr>
            <w:tcW w:w="1311" w:type="dxa"/>
            <w:tcMar>
              <w:top w:w="55" w:type="dxa"/>
              <w:left w:w="100" w:type="dxa"/>
              <w:bottom w:w="55" w:type="dxa"/>
              <w:right w:w="100" w:type="dxa"/>
            </w:tcMar>
          </w:tcPr>
          <w:p w14:paraId="68856253" w14:textId="77777777" w:rsidR="00CB5953" w:rsidRDefault="00000000">
            <w:r>
              <w:rPr>
                <w:rFonts w:ascii="Consolas" w:hAnsi="Consolas" w:cs="Consolas"/>
                <w:color w:val="E97132" w:themeColor="accent2"/>
                <w:sz w:val="18"/>
                <w:szCs w:val="18"/>
              </w:rPr>
              <w:t>COL</w:t>
            </w:r>
          </w:p>
        </w:tc>
        <w:tc>
          <w:tcPr>
            <w:tcW w:w="8049" w:type="dxa"/>
            <w:tcMar>
              <w:top w:w="55" w:type="dxa"/>
              <w:left w:w="100" w:type="dxa"/>
              <w:bottom w:w="55" w:type="dxa"/>
              <w:right w:w="100" w:type="dxa"/>
            </w:tcMar>
          </w:tcPr>
          <w:p w14:paraId="6019F66C" w14:textId="77777777" w:rsidR="00CB5953" w:rsidRDefault="00000000">
            <w:r>
              <w:rPr>
                <w:sz w:val="20"/>
                <w:szCs w:val="20"/>
              </w:rPr>
              <w:t>Collections</w:t>
            </w:r>
            <w:r>
              <w:fldChar w:fldCharType="begin"/>
            </w:r>
            <w:r>
              <w:instrText xml:space="preserve"> XE "collection" </w:instrText>
            </w:r>
            <w:r>
              <w:fldChar w:fldCharType="end"/>
            </w:r>
          </w:p>
        </w:tc>
      </w:tr>
      <w:tr w:rsidR="00CB5953" w14:paraId="2D8197D7" w14:textId="77777777">
        <w:tblPrEx>
          <w:tblCellMar>
            <w:top w:w="0" w:type="dxa"/>
            <w:bottom w:w="0" w:type="dxa"/>
          </w:tblCellMar>
        </w:tblPrEx>
        <w:trPr>
          <w:cantSplit/>
        </w:trPr>
        <w:tc>
          <w:tcPr>
            <w:tcW w:w="1311" w:type="dxa"/>
            <w:tcMar>
              <w:top w:w="55" w:type="dxa"/>
              <w:left w:w="100" w:type="dxa"/>
              <w:bottom w:w="55" w:type="dxa"/>
              <w:right w:w="100" w:type="dxa"/>
            </w:tcMar>
          </w:tcPr>
          <w:p w14:paraId="6FA6D667" w14:textId="77777777" w:rsidR="00CB5953" w:rsidRDefault="00000000">
            <w:r>
              <w:rPr>
                <w:rFonts w:ascii="Consolas" w:hAnsi="Consolas" w:cs="Consolas"/>
                <w:color w:val="E97132" w:themeColor="accent2"/>
                <w:sz w:val="18"/>
                <w:szCs w:val="18"/>
              </w:rPr>
              <w:t>EXC</w:t>
            </w:r>
          </w:p>
        </w:tc>
        <w:tc>
          <w:tcPr>
            <w:tcW w:w="8049" w:type="dxa"/>
            <w:tcMar>
              <w:top w:w="55" w:type="dxa"/>
              <w:left w:w="100" w:type="dxa"/>
              <w:bottom w:w="55" w:type="dxa"/>
              <w:right w:w="100" w:type="dxa"/>
            </w:tcMar>
          </w:tcPr>
          <w:p w14:paraId="6E7C3170" w14:textId="77777777" w:rsidR="00CB5953" w:rsidRDefault="00000000">
            <w:r>
              <w:rPr>
                <w:sz w:val="20"/>
                <w:szCs w:val="20"/>
              </w:rPr>
              <w:t>Exceptions</w:t>
            </w:r>
            <w:r>
              <w:fldChar w:fldCharType="begin"/>
            </w:r>
            <w:r>
              <w:instrText xml:space="preserve"> XE "exception" </w:instrText>
            </w:r>
            <w:r>
              <w:fldChar w:fldCharType="end"/>
            </w:r>
          </w:p>
        </w:tc>
      </w:tr>
      <w:tr w:rsidR="00CB5953" w14:paraId="75C1D837" w14:textId="77777777">
        <w:tblPrEx>
          <w:tblCellMar>
            <w:top w:w="0" w:type="dxa"/>
            <w:bottom w:w="0" w:type="dxa"/>
          </w:tblCellMar>
        </w:tblPrEx>
        <w:trPr>
          <w:cantSplit/>
        </w:trPr>
        <w:tc>
          <w:tcPr>
            <w:tcW w:w="1311" w:type="dxa"/>
            <w:tcMar>
              <w:top w:w="55" w:type="dxa"/>
              <w:left w:w="100" w:type="dxa"/>
              <w:bottom w:w="55" w:type="dxa"/>
              <w:right w:w="100" w:type="dxa"/>
            </w:tcMar>
          </w:tcPr>
          <w:p w14:paraId="5FAADA36" w14:textId="77777777" w:rsidR="00CB5953" w:rsidRDefault="00000000">
            <w:r>
              <w:rPr>
                <w:rFonts w:ascii="Consolas" w:hAnsi="Consolas" w:cs="Consolas"/>
                <w:color w:val="E97132" w:themeColor="accent2"/>
                <w:sz w:val="18"/>
                <w:szCs w:val="18"/>
              </w:rPr>
              <w:t>JUN</w:t>
            </w:r>
          </w:p>
        </w:tc>
        <w:tc>
          <w:tcPr>
            <w:tcW w:w="8049" w:type="dxa"/>
            <w:tcMar>
              <w:top w:w="55" w:type="dxa"/>
              <w:left w:w="100" w:type="dxa"/>
              <w:bottom w:w="55" w:type="dxa"/>
              <w:right w:w="100" w:type="dxa"/>
            </w:tcMar>
          </w:tcPr>
          <w:p w14:paraId="388231EB" w14:textId="77777777" w:rsidR="00CB5953" w:rsidRDefault="00000000">
            <w:r>
              <w:rPr>
                <w:sz w:val="20"/>
                <w:szCs w:val="20"/>
              </w:rPr>
              <w:t>Tests unitaires (</w:t>
            </w:r>
            <w:r>
              <w:rPr>
                <w:rFonts w:ascii="Consolas" w:hAnsi="Consolas" w:cs="Consolas"/>
                <w:color w:val="E97132" w:themeColor="accent2"/>
                <w:sz w:val="18"/>
                <w:szCs w:val="18"/>
              </w:rPr>
              <w:t>JUnit</w:t>
            </w:r>
            <w:r>
              <w:rPr>
                <w:sz w:val="20"/>
                <w:szCs w:val="20"/>
              </w:rPr>
              <w:t>)</w:t>
            </w:r>
          </w:p>
        </w:tc>
      </w:tr>
      <w:tr w:rsidR="00CB5953" w14:paraId="3F39B26F" w14:textId="77777777">
        <w:tblPrEx>
          <w:tblCellMar>
            <w:top w:w="0" w:type="dxa"/>
            <w:bottom w:w="0" w:type="dxa"/>
          </w:tblCellMar>
        </w:tblPrEx>
        <w:trPr>
          <w:cantSplit/>
        </w:trPr>
        <w:tc>
          <w:tcPr>
            <w:tcW w:w="1311" w:type="dxa"/>
            <w:tcMar>
              <w:top w:w="55" w:type="dxa"/>
              <w:left w:w="100" w:type="dxa"/>
              <w:bottom w:w="55" w:type="dxa"/>
              <w:right w:w="100" w:type="dxa"/>
            </w:tcMar>
          </w:tcPr>
          <w:p w14:paraId="289099A3" w14:textId="77777777" w:rsidR="00CB5953" w:rsidRDefault="00000000">
            <w:r>
              <w:rPr>
                <w:rFonts w:ascii="Consolas" w:hAnsi="Consolas" w:cs="Consolas"/>
                <w:color w:val="E97132" w:themeColor="accent2"/>
                <w:sz w:val="18"/>
                <w:szCs w:val="18"/>
              </w:rPr>
              <w:t>GEN</w:t>
            </w:r>
          </w:p>
        </w:tc>
        <w:tc>
          <w:tcPr>
            <w:tcW w:w="8049" w:type="dxa"/>
            <w:tcMar>
              <w:top w:w="55" w:type="dxa"/>
              <w:left w:w="100" w:type="dxa"/>
              <w:bottom w:w="55" w:type="dxa"/>
              <w:right w:w="100" w:type="dxa"/>
            </w:tcMar>
          </w:tcPr>
          <w:p w14:paraId="4E62CC05" w14:textId="77777777" w:rsidR="00CB5953" w:rsidRDefault="00000000">
            <w:r>
              <w:rPr>
                <w:sz w:val="20"/>
                <w:szCs w:val="20"/>
              </w:rPr>
              <w:t>Types génériques</w:t>
            </w:r>
          </w:p>
        </w:tc>
      </w:tr>
      <w:tr w:rsidR="00CB5953" w14:paraId="33DF8F2A" w14:textId="77777777">
        <w:tblPrEx>
          <w:tblCellMar>
            <w:top w:w="0" w:type="dxa"/>
            <w:bottom w:w="0" w:type="dxa"/>
          </w:tblCellMar>
        </w:tblPrEx>
        <w:trPr>
          <w:cantSplit/>
        </w:trPr>
        <w:tc>
          <w:tcPr>
            <w:tcW w:w="1311" w:type="dxa"/>
            <w:tcMar>
              <w:top w:w="55" w:type="dxa"/>
              <w:left w:w="100" w:type="dxa"/>
              <w:bottom w:w="55" w:type="dxa"/>
              <w:right w:w="100" w:type="dxa"/>
            </w:tcMar>
          </w:tcPr>
          <w:p w14:paraId="237F2544" w14:textId="77777777" w:rsidR="00CB5953" w:rsidRDefault="00000000">
            <w:r>
              <w:rPr>
                <w:rFonts w:ascii="Consolas" w:hAnsi="Consolas" w:cs="Consolas"/>
                <w:color w:val="E97132" w:themeColor="accent2"/>
                <w:sz w:val="18"/>
                <w:szCs w:val="18"/>
              </w:rPr>
              <w:t>LAM</w:t>
            </w:r>
          </w:p>
        </w:tc>
        <w:tc>
          <w:tcPr>
            <w:tcW w:w="8049" w:type="dxa"/>
            <w:tcMar>
              <w:top w:w="55" w:type="dxa"/>
              <w:left w:w="100" w:type="dxa"/>
              <w:bottom w:w="55" w:type="dxa"/>
              <w:right w:w="100" w:type="dxa"/>
            </w:tcMar>
          </w:tcPr>
          <w:p w14:paraId="5FC56C7B" w14:textId="77777777" w:rsidR="00CB5953" w:rsidRDefault="00000000">
            <w:r>
              <w:rPr>
                <w:sz w:val="20"/>
                <w:szCs w:val="20"/>
              </w:rPr>
              <w:t>Classes anonymes et expressions lambda</w:t>
            </w:r>
          </w:p>
        </w:tc>
      </w:tr>
      <w:tr w:rsidR="00CB5953" w14:paraId="4FD9FF02" w14:textId="77777777">
        <w:tblPrEx>
          <w:tblCellMar>
            <w:top w:w="0" w:type="dxa"/>
            <w:bottom w:w="0" w:type="dxa"/>
          </w:tblCellMar>
        </w:tblPrEx>
        <w:trPr>
          <w:cantSplit/>
        </w:trPr>
        <w:tc>
          <w:tcPr>
            <w:tcW w:w="1311" w:type="dxa"/>
            <w:tcMar>
              <w:top w:w="55" w:type="dxa"/>
              <w:left w:w="100" w:type="dxa"/>
              <w:bottom w:w="55" w:type="dxa"/>
              <w:right w:w="100" w:type="dxa"/>
            </w:tcMar>
          </w:tcPr>
          <w:p w14:paraId="228407FD" w14:textId="77777777" w:rsidR="00CB5953" w:rsidRDefault="00000000">
            <w:r>
              <w:rPr>
                <w:rFonts w:ascii="Consolas" w:hAnsi="Consolas" w:cs="Consolas"/>
                <w:color w:val="E97132" w:themeColor="accent2"/>
                <w:sz w:val="18"/>
                <w:szCs w:val="18"/>
              </w:rPr>
              <w:t>FX</w:t>
            </w:r>
          </w:p>
        </w:tc>
        <w:tc>
          <w:tcPr>
            <w:tcW w:w="8049" w:type="dxa"/>
            <w:tcMar>
              <w:top w:w="55" w:type="dxa"/>
              <w:left w:w="100" w:type="dxa"/>
              <w:bottom w:w="55" w:type="dxa"/>
              <w:right w:w="100" w:type="dxa"/>
            </w:tcMar>
          </w:tcPr>
          <w:p w14:paraId="3E33448F" w14:textId="77777777" w:rsidR="00CB5953" w:rsidRDefault="00000000">
            <w:r>
              <w:rPr>
                <w:sz w:val="20"/>
                <w:szCs w:val="20"/>
              </w:rPr>
              <w:t>Interfaces graphiques (</w:t>
            </w:r>
            <w:r>
              <w:rPr>
                <w:rFonts w:ascii="Consolas" w:hAnsi="Consolas" w:cs="Consolas"/>
                <w:color w:val="E97132" w:themeColor="accent2"/>
                <w:sz w:val="18"/>
                <w:szCs w:val="18"/>
              </w:rPr>
              <w:t>JavaFX</w:t>
            </w:r>
            <w:r>
              <w:rPr>
                <w:sz w:val="20"/>
                <w:szCs w:val="20"/>
              </w:rPr>
              <w:t>)</w:t>
            </w:r>
          </w:p>
        </w:tc>
      </w:tr>
      <w:tr w:rsidR="00CB5953" w14:paraId="3F746F44" w14:textId="77777777">
        <w:tblPrEx>
          <w:tblCellMar>
            <w:top w:w="0" w:type="dxa"/>
            <w:bottom w:w="0" w:type="dxa"/>
          </w:tblCellMar>
        </w:tblPrEx>
        <w:trPr>
          <w:cantSplit/>
        </w:trPr>
        <w:tc>
          <w:tcPr>
            <w:tcW w:w="1311" w:type="dxa"/>
            <w:tcMar>
              <w:top w:w="55" w:type="dxa"/>
              <w:left w:w="100" w:type="dxa"/>
              <w:bottom w:w="55" w:type="dxa"/>
              <w:right w:w="100" w:type="dxa"/>
            </w:tcMar>
          </w:tcPr>
          <w:p w14:paraId="7918E07E" w14:textId="77777777" w:rsidR="00CB5953" w:rsidRDefault="00000000">
            <w:r>
              <w:rPr>
                <w:rFonts w:ascii="Consolas" w:hAnsi="Consolas" w:cs="Consolas"/>
                <w:color w:val="E97132" w:themeColor="accent2"/>
                <w:sz w:val="18"/>
                <w:szCs w:val="18"/>
              </w:rPr>
              <w:t>FIC</w:t>
            </w:r>
          </w:p>
        </w:tc>
        <w:tc>
          <w:tcPr>
            <w:tcW w:w="8049" w:type="dxa"/>
            <w:tcMar>
              <w:top w:w="55" w:type="dxa"/>
              <w:left w:w="100" w:type="dxa"/>
              <w:bottom w:w="55" w:type="dxa"/>
              <w:right w:w="100" w:type="dxa"/>
            </w:tcMar>
          </w:tcPr>
          <w:p w14:paraId="4A6929C6" w14:textId="77777777" w:rsidR="00CB5953" w:rsidRDefault="00000000">
            <w:r>
              <w:rPr>
                <w:sz w:val="20"/>
                <w:szCs w:val="20"/>
              </w:rPr>
              <w:t>Fichiers</w:t>
            </w:r>
          </w:p>
        </w:tc>
      </w:tr>
      <w:tr w:rsidR="00CB5953" w14:paraId="091F05B1" w14:textId="77777777">
        <w:tblPrEx>
          <w:tblCellMar>
            <w:top w:w="0" w:type="dxa"/>
            <w:bottom w:w="0" w:type="dxa"/>
          </w:tblCellMar>
        </w:tblPrEx>
        <w:trPr>
          <w:cantSplit/>
        </w:trPr>
        <w:tc>
          <w:tcPr>
            <w:tcW w:w="1311" w:type="dxa"/>
            <w:tcMar>
              <w:top w:w="55" w:type="dxa"/>
              <w:left w:w="100" w:type="dxa"/>
              <w:bottom w:w="55" w:type="dxa"/>
              <w:right w:w="100" w:type="dxa"/>
            </w:tcMar>
          </w:tcPr>
          <w:p w14:paraId="70DD517A" w14:textId="77777777" w:rsidR="00CB5953" w:rsidRDefault="00000000">
            <w:r>
              <w:rPr>
                <w:rFonts w:ascii="Consolas" w:hAnsi="Consolas" w:cs="Consolas"/>
                <w:color w:val="E97132" w:themeColor="accent2"/>
                <w:sz w:val="18"/>
                <w:szCs w:val="18"/>
              </w:rPr>
              <w:t>REC</w:t>
            </w:r>
          </w:p>
        </w:tc>
        <w:tc>
          <w:tcPr>
            <w:tcW w:w="8049" w:type="dxa"/>
            <w:tcMar>
              <w:top w:w="55" w:type="dxa"/>
              <w:left w:w="100" w:type="dxa"/>
              <w:bottom w:w="55" w:type="dxa"/>
              <w:right w:w="100" w:type="dxa"/>
            </w:tcMar>
          </w:tcPr>
          <w:p w14:paraId="758BA3FD" w14:textId="77777777" w:rsidR="00CB5953" w:rsidRDefault="00000000">
            <w:r>
              <w:rPr>
                <w:sz w:val="20"/>
                <w:szCs w:val="20"/>
              </w:rPr>
              <w:t>Exercices récapitulatifs</w:t>
            </w:r>
          </w:p>
        </w:tc>
      </w:tr>
    </w:tbl>
    <w:p w14:paraId="062A169E" w14:textId="77777777" w:rsidR="00CB5953" w:rsidRDefault="00CB5953">
      <w:pPr>
        <w:spacing w:after="60"/>
      </w:pPr>
    </w:p>
    <w:p w14:paraId="17B27189" w14:textId="77777777" w:rsidR="00CB5953" w:rsidRDefault="00000000">
      <w:pPr>
        <w:spacing w:after="120"/>
      </w:pPr>
      <w:r>
        <w:lastRenderedPageBreak/>
        <w:t>L'ordre est indicatif. Il peut évoluer en cours d'année ; Moodle indique, au fil des séances, les modules abordés.</w:t>
      </w:r>
    </w:p>
    <w:p w14:paraId="33BA48D9" w14:textId="77777777" w:rsidR="00CB5953" w:rsidRDefault="00000000">
      <w:pPr>
        <w:pStyle w:val="Titre3"/>
        <w:keepNext/>
        <w:spacing w:before="240" w:after="100"/>
      </w:pPr>
      <w:r>
        <w:rPr>
          <w:b/>
          <w:bCs/>
          <w:color w:val="595959"/>
        </w:rPr>
        <w:t>Les acquis d'apprentissage</w:t>
      </w:r>
    </w:p>
    <w:p w14:paraId="0C896987" w14:textId="77777777" w:rsidR="00CB5953" w:rsidRDefault="00000000">
      <w:pPr>
        <w:spacing w:after="120"/>
      </w:pPr>
      <w:r>
        <w:t>Les acquis d'apprentissage, repris du dossier pédagogique du cours, décrivent ce que vous devez être capable de faire au terme du cours. Ils se regroupent en deux familles.</w:t>
      </w:r>
    </w:p>
    <w:p w14:paraId="0EA21878" w14:textId="77777777" w:rsidR="00CB5953" w:rsidRDefault="00000000">
      <w:pPr>
        <w:spacing w:after="120"/>
      </w:pPr>
      <w:r>
        <w:t>La première porte sur les objets : l'étudiant sera capable de concevoir, d'installer et d'utiliser des objets appropriés à la solution. Concrètement, il pourra :</w:t>
      </w:r>
    </w:p>
    <w:p w14:paraId="7B915E73" w14:textId="77777777" w:rsidR="00CB5953" w:rsidRDefault="00000000">
      <w:pPr>
        <w:pStyle w:val="Paragraphedeliste"/>
        <w:numPr>
          <w:ilvl w:val="0"/>
          <w:numId w:val="4"/>
        </w:numPr>
        <w:spacing w:after="60"/>
      </w:pPr>
      <w:r>
        <w:t>définir et implémenter des classes et des objets Java simples ;</w:t>
      </w:r>
    </w:p>
    <w:p w14:paraId="12E15E16" w14:textId="77777777" w:rsidR="00CB5953" w:rsidRDefault="00000000">
      <w:pPr>
        <w:pStyle w:val="Paragraphedeliste"/>
        <w:numPr>
          <w:ilvl w:val="0"/>
          <w:numId w:val="4"/>
        </w:numPr>
        <w:spacing w:after="60"/>
      </w:pPr>
      <w:r>
        <w:t>compléter des classes Java implémentées par un tiers ;</w:t>
      </w:r>
    </w:p>
    <w:p w14:paraId="6AE332A7" w14:textId="77777777" w:rsidR="00CB5953" w:rsidRDefault="00000000">
      <w:pPr>
        <w:pStyle w:val="Paragraphedeliste"/>
        <w:numPr>
          <w:ilvl w:val="0"/>
          <w:numId w:val="4"/>
        </w:numPr>
        <w:spacing w:after="60"/>
      </w:pPr>
      <w:r>
        <w:t>utiliser des classes et des objets Java existants, et interagir avec eux ;</w:t>
      </w:r>
    </w:p>
    <w:p w14:paraId="291B2782" w14:textId="77777777" w:rsidR="00CB5953" w:rsidRDefault="00000000">
      <w:pPr>
        <w:pStyle w:val="Paragraphedeliste"/>
        <w:numPr>
          <w:ilvl w:val="0"/>
          <w:numId w:val="4"/>
        </w:numPr>
        <w:spacing w:after="60"/>
      </w:pPr>
      <w:r>
        <w:t>dériver de nouvelles classes par héritage d'une classe Java existante ;</w:t>
      </w:r>
    </w:p>
    <w:p w14:paraId="11C75CDA" w14:textId="77777777" w:rsidR="00CB5953" w:rsidRDefault="00000000">
      <w:pPr>
        <w:pStyle w:val="Paragraphedeliste"/>
        <w:numPr>
          <w:ilvl w:val="0"/>
          <w:numId w:val="4"/>
        </w:numPr>
        <w:spacing w:after="60"/>
      </w:pPr>
      <w:r>
        <w:t>utiliser les classes du JDK pour accéder à des fichiers, et pour réaliser une application disposant d'une interface graphique simple (</w:t>
      </w:r>
      <w:r>
        <w:rPr>
          <w:rFonts w:ascii="Consolas" w:hAnsi="Consolas" w:cs="Consolas"/>
          <w:color w:val="E97132" w:themeColor="accent2"/>
          <w:sz w:val="18"/>
          <w:szCs w:val="18"/>
        </w:rPr>
        <w:t>JavaFX</w:t>
      </w:r>
      <w:r>
        <w:t>) ;</w:t>
      </w:r>
    </w:p>
    <w:p w14:paraId="2841DAA2" w14:textId="77777777" w:rsidR="00CB5953" w:rsidRDefault="00000000">
      <w:pPr>
        <w:pStyle w:val="Paragraphedeliste"/>
        <w:numPr>
          <w:ilvl w:val="0"/>
          <w:numId w:val="4"/>
        </w:numPr>
        <w:spacing w:after="60"/>
      </w:pPr>
      <w:r>
        <w:t>démontrer, au travers d'un exercice simple, sa compréhension du concept et du fonctionnement des expressions lambda.</w:t>
      </w:r>
    </w:p>
    <w:p w14:paraId="016D3E9D" w14:textId="77777777" w:rsidR="00CB5953" w:rsidRDefault="00000000">
      <w:pPr>
        <w:spacing w:after="120"/>
      </w:pPr>
      <w:r>
        <w:t>La seconde porte sur les tests : l'étudiant sera capable de concevoir et de mettre en œuvre une procédure de test partiel et intégré. Il pourra :</w:t>
      </w:r>
    </w:p>
    <w:p w14:paraId="5707C4A2" w14:textId="77777777" w:rsidR="00CB5953" w:rsidRDefault="00000000">
      <w:pPr>
        <w:pStyle w:val="Paragraphedeliste"/>
        <w:numPr>
          <w:ilvl w:val="0"/>
          <w:numId w:val="4"/>
        </w:numPr>
        <w:spacing w:after="60"/>
      </w:pPr>
      <w:r>
        <w:t>implémenter des classes de test simples (</w:t>
      </w:r>
      <w:r>
        <w:rPr>
          <w:rFonts w:ascii="Consolas" w:hAnsi="Consolas" w:cs="Consolas"/>
          <w:color w:val="E97132" w:themeColor="accent2"/>
          <w:sz w:val="18"/>
          <w:szCs w:val="18"/>
        </w:rPr>
        <w:t>JUnit</w:t>
      </w:r>
      <w:r>
        <w:t>), à partir d'une classe implémentée par un tiers ou de spécifications techniques ;</w:t>
      </w:r>
      <w:r>
        <w:fldChar w:fldCharType="begin"/>
      </w:r>
      <w:r>
        <w:instrText xml:space="preserve"> XE "test (vérifier son code)" </w:instrText>
      </w:r>
      <w:r>
        <w:fldChar w:fldCharType="end"/>
      </w:r>
    </w:p>
    <w:p w14:paraId="600F4C26" w14:textId="77777777" w:rsidR="00CB5953" w:rsidRDefault="00000000">
      <w:pPr>
        <w:pStyle w:val="Paragraphedeliste"/>
        <w:numPr>
          <w:ilvl w:val="0"/>
          <w:numId w:val="4"/>
        </w:numPr>
        <w:spacing w:after="60"/>
      </w:pPr>
      <w:r>
        <w:t>implémenter des classes et des objets Java simples, et les classes de test correspondantes ;</w:t>
      </w:r>
    </w:p>
    <w:p w14:paraId="45E9362E" w14:textId="77777777" w:rsidR="00CB5953" w:rsidRDefault="00000000">
      <w:pPr>
        <w:pStyle w:val="Paragraphedeliste"/>
        <w:numPr>
          <w:ilvl w:val="0"/>
          <w:numId w:val="4"/>
        </w:numPr>
        <w:spacing w:after="60"/>
      </w:pPr>
      <w:r>
        <w:t xml:space="preserve">repérer et corriger des problèmes simples dans des classes écrites par un tiers, en exécutant une batterie de tests </w:t>
      </w:r>
      <w:r>
        <w:rPr>
          <w:rFonts w:ascii="Consolas" w:hAnsi="Consolas" w:cs="Consolas"/>
          <w:color w:val="E97132" w:themeColor="accent2"/>
          <w:sz w:val="18"/>
          <w:szCs w:val="18"/>
        </w:rPr>
        <w:t>JUnit</w:t>
      </w:r>
      <w:r>
        <w:t>.</w:t>
      </w:r>
    </w:p>
    <w:p w14:paraId="1ED05D87" w14:textId="77777777" w:rsidR="00CB5953" w:rsidRDefault="00000000">
      <w:pPr>
        <w:spacing w:after="120"/>
      </w:pPr>
      <w:r>
        <w:t>En d'autres termes, vous devez pouvoir concevoir des classes et les utiliser, employer l'héritage à bon escient, écrire et exécuter des tests qui vérifient qu'une classe fonctionne, et utiliser les classes du JDK vues au cours : fichiers, collections, exceptions et événements. Les deux premiers points prolongent ce que vous connaissez déjà en C#.</w:t>
      </w:r>
      <w:r>
        <w:fldChar w:fldCharType="begin"/>
      </w:r>
      <w:r>
        <w:instrText xml:space="preserve"> XE "événement" </w:instrText>
      </w:r>
      <w:r>
        <w:fldChar w:fldCharType="end"/>
      </w:r>
    </w:p>
    <w:p w14:paraId="3AA0BD37" w14:textId="77777777" w:rsidR="00CB5953" w:rsidRDefault="00000000">
      <w:pPr>
        <w:pStyle w:val="Titre3"/>
        <w:keepNext/>
        <w:spacing w:before="240" w:after="100"/>
      </w:pPr>
      <w:r>
        <w:rPr>
          <w:b/>
          <w:bCs/>
          <w:color w:val="595959"/>
        </w:rPr>
        <w:t>L'organisation pratique</w:t>
      </w:r>
    </w:p>
    <w:p w14:paraId="4387B129" w14:textId="77777777" w:rsidR="00CB5953" w:rsidRDefault="00000000">
      <w:pPr>
        <w:spacing w:after="120"/>
      </w:pPr>
      <w:r>
        <w:t>Le cours compte quatorze séances, du 19 janvier au 18 mai 2027. Chaque séance commence à 18 h 00 et se termine au plus tard à 21 h 35, avec une pause de quinze minutes, et alterne théorie, démonstration et exercices.</w:t>
      </w:r>
    </w:p>
    <w:p w14:paraId="47A444FD" w14:textId="77777777" w:rsidR="00CB5953" w:rsidRDefault="00000000">
      <w:pPr>
        <w:spacing w:after="120"/>
      </w:pPr>
      <w:r>
        <w:t xml:space="preserve">Vous travaillerez avec Java et l'environnement de développement IntelliJ IDEA. Maven gère la structure des projets et les bibliothèques, </w:t>
      </w:r>
      <w:r>
        <w:rPr>
          <w:rFonts w:ascii="Consolas" w:hAnsi="Consolas" w:cs="Consolas"/>
          <w:color w:val="E97132" w:themeColor="accent2"/>
          <w:sz w:val="18"/>
          <w:szCs w:val="18"/>
        </w:rPr>
        <w:t>JUnit</w:t>
      </w:r>
      <w:r>
        <w:t xml:space="preserve"> sert aux tests et </w:t>
      </w:r>
      <w:r>
        <w:rPr>
          <w:rFonts w:ascii="Consolas" w:hAnsi="Consolas" w:cs="Consolas"/>
          <w:color w:val="E97132" w:themeColor="accent2"/>
          <w:sz w:val="18"/>
          <w:szCs w:val="18"/>
        </w:rPr>
        <w:t>JavaFX</w:t>
      </w:r>
      <w:r>
        <w:t xml:space="preserve"> aux interfaces graphiques. Les versions à utiliser sont annoncées sur Moodle : travaillez avec celles-là toute l'année, ce sont celles de l'examen.</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AAD640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3F7889D" w14:textId="77777777" w:rsidR="00CB5953" w:rsidRDefault="00000000">
            <w:pPr>
              <w:spacing w:after="80"/>
            </w:pPr>
            <w:r>
              <w:rPr>
                <w:b/>
                <w:bCs/>
              </w:rPr>
              <w:t>Attention</w:t>
            </w:r>
            <w:r>
              <w:t xml:space="preserve"> - Présence aux séances</w:t>
            </w:r>
          </w:p>
          <w:p w14:paraId="4A409553" w14:textId="77777777" w:rsidR="00CB5953" w:rsidRDefault="00000000">
            <w:r>
              <w:t>Message officiel de la direction de l'EPHEC : « En cas de dépassement des 40 % d'absences injustifiées dans une unité d'enseignement, l'étudiant se verra automatiquement désinscrit du cours et non-admis à l'examen. »</w:t>
            </w:r>
          </w:p>
        </w:tc>
      </w:tr>
    </w:tbl>
    <w:p w14:paraId="58E30FF9" w14:textId="77777777" w:rsidR="00CB5953" w:rsidRDefault="00CB5953">
      <w:pPr>
        <w:spacing w:after="60"/>
      </w:pPr>
    </w:p>
    <w:p w14:paraId="19E89C79" w14:textId="77777777" w:rsidR="00CB5953" w:rsidRDefault="00000000">
      <w:pPr>
        <w:pStyle w:val="Titre3"/>
        <w:keepNext/>
        <w:spacing w:before="240" w:after="100"/>
      </w:pPr>
      <w:r>
        <w:rPr>
          <w:b/>
          <w:bCs/>
          <w:color w:val="595959"/>
        </w:rPr>
        <w:t>L'examen</w:t>
      </w:r>
    </w:p>
    <w:p w14:paraId="0BC79FB5" w14:textId="77777777" w:rsidR="00CB5953" w:rsidRDefault="00000000">
      <w:pPr>
        <w:spacing w:after="120"/>
      </w:pPr>
      <w:r>
        <w:t>L'examen a lieu le 8 juin 2027. Il se déroule à cahier ouvert : il ne demande pas de par cœur, mais la capacité à écrire du code qui fonctionne. Il se passe sur machine et dure deux heures trente.</w:t>
      </w:r>
    </w:p>
    <w:p w14:paraId="04469CC1" w14:textId="77777777" w:rsidR="00CB5953" w:rsidRDefault="00000000">
      <w:pPr>
        <w:spacing w:after="120"/>
      </w:pPr>
      <w:r>
        <w:t>Il compte cinq ou six questions, dont la forme reste stable d'une session à l'autre :</w:t>
      </w:r>
    </w:p>
    <w:p w14:paraId="23F83BDB" w14:textId="77777777" w:rsidR="00CB5953" w:rsidRDefault="00000000">
      <w:pPr>
        <w:pStyle w:val="Paragraphedeliste"/>
        <w:numPr>
          <w:ilvl w:val="0"/>
          <w:numId w:val="4"/>
        </w:numPr>
        <w:spacing w:after="60"/>
      </w:pPr>
      <w:r>
        <w:t>écrire une classe simple, qui lève une exception ;</w:t>
      </w:r>
    </w:p>
    <w:p w14:paraId="051D0CB1" w14:textId="77777777" w:rsidR="00CB5953" w:rsidRDefault="00000000">
      <w:pPr>
        <w:pStyle w:val="Paragraphedeliste"/>
        <w:numPr>
          <w:ilvl w:val="0"/>
          <w:numId w:val="4"/>
        </w:numPr>
        <w:spacing w:after="60"/>
      </w:pPr>
      <w:r>
        <w:t>écrire un type générique ;</w:t>
      </w:r>
    </w:p>
    <w:p w14:paraId="467C8465" w14:textId="77777777" w:rsidR="00CB5953" w:rsidRDefault="00000000">
      <w:pPr>
        <w:pStyle w:val="Paragraphedeliste"/>
        <w:numPr>
          <w:ilvl w:val="0"/>
          <w:numId w:val="4"/>
        </w:numPr>
        <w:spacing w:after="60"/>
      </w:pPr>
      <w:r>
        <w:t>écrire et exécuter une classe de tests pour une classe donnée ;</w:t>
      </w:r>
    </w:p>
    <w:p w14:paraId="31EFE2F8" w14:textId="77777777" w:rsidR="00CB5953" w:rsidRDefault="00000000">
      <w:pPr>
        <w:pStyle w:val="Paragraphedeliste"/>
        <w:numPr>
          <w:ilvl w:val="0"/>
          <w:numId w:val="4"/>
        </w:numPr>
        <w:spacing w:after="60"/>
      </w:pPr>
      <w:r>
        <w:lastRenderedPageBreak/>
        <w:t>écrire une hiérarchie d'interfaces et de classes ;</w:t>
      </w:r>
    </w:p>
    <w:p w14:paraId="5AE31A7C" w14:textId="77777777" w:rsidR="00CB5953" w:rsidRDefault="00000000">
      <w:pPr>
        <w:pStyle w:val="Paragraphedeliste"/>
        <w:numPr>
          <w:ilvl w:val="0"/>
          <w:numId w:val="4"/>
        </w:numPr>
        <w:spacing w:after="60"/>
      </w:pPr>
      <w:r>
        <w:t>compléter une application graphique pour qu'elle fonctionne ;</w:t>
      </w:r>
    </w:p>
    <w:p w14:paraId="557BF172" w14:textId="77777777" w:rsidR="00CB5953" w:rsidRDefault="00000000">
      <w:pPr>
        <w:pStyle w:val="Paragraphedeliste"/>
        <w:numPr>
          <w:ilvl w:val="0"/>
          <w:numId w:val="4"/>
        </w:numPr>
        <w:spacing w:after="60"/>
      </w:pPr>
      <w:r>
        <w:t>et peut-être une sixième question, dont l'existence et le sujet vous seront confirmés en cours d'année.</w:t>
      </w:r>
    </w:p>
    <w:p w14:paraId="0EEA798F" w14:textId="77777777" w:rsidR="00CB5953" w:rsidRDefault="00000000">
      <w:pPr>
        <w:spacing w:after="120"/>
      </w:pPr>
      <w:r>
        <w:t>Chaque question correspond à un ou plusieurs modules. Les exercices récapitulatifs de fin d'année en reprennent la structure.</w:t>
      </w:r>
    </w:p>
    <w:p w14:paraId="54461FF1" w14:textId="77777777" w:rsidR="00CB5953" w:rsidRDefault="00000000">
      <w:pPr>
        <w:pStyle w:val="Titre2"/>
        <w:keepNext/>
        <w:spacing w:before="360" w:after="160"/>
      </w:pPr>
      <w:bookmarkStart w:id="3" w:name="sec-INI-2"/>
      <w:bookmarkStart w:id="4" w:name="_Toc243730133"/>
      <w:r>
        <w:rPr>
          <w:b/>
          <w:bCs/>
          <w:color w:val="1F4E79"/>
          <w:sz w:val="30"/>
          <w:szCs w:val="30"/>
        </w:rPr>
        <w:t>INI §2 — Ma façon de travailler</w:t>
      </w:r>
      <w:bookmarkEnd w:id="3"/>
      <w:bookmarkEnd w:id="4"/>
    </w:p>
    <w:p w14:paraId="214434D9" w14:textId="77777777" w:rsidR="00CB5953" w:rsidRDefault="00000000">
      <w:pPr>
        <w:pStyle w:val="Titre3"/>
        <w:keepNext/>
        <w:spacing w:before="240" w:after="100"/>
      </w:pPr>
      <w:r>
        <w:rPr>
          <w:b/>
          <w:bCs/>
          <w:color w:val="595959"/>
        </w:rPr>
        <w:t>Le déroulé d'un module</w:t>
      </w:r>
    </w:p>
    <w:p w14:paraId="50AC2992" w14:textId="77777777" w:rsidR="00CB5953" w:rsidRDefault="00000000">
      <w:pPr>
        <w:spacing w:after="120"/>
      </w:pPr>
      <w:r>
        <w:t>Un module suit toujours le même chemin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7337"/>
      </w:tblGrid>
      <w:tr w:rsidR="00CB5953" w14:paraId="3087F509" w14:textId="77777777">
        <w:tblPrEx>
          <w:tblCellMar>
            <w:top w:w="0" w:type="dxa"/>
            <w:bottom w:w="0" w:type="dxa"/>
          </w:tblCellMar>
        </w:tblPrEx>
        <w:trPr>
          <w:tblHeader/>
        </w:trPr>
        <w:tc>
          <w:tcPr>
            <w:tcW w:w="2023" w:type="dxa"/>
            <w:shd w:val="clear" w:color="auto" w:fill="DEEAF6"/>
            <w:tcMar>
              <w:top w:w="55" w:type="dxa"/>
              <w:left w:w="100" w:type="dxa"/>
              <w:bottom w:w="55" w:type="dxa"/>
              <w:right w:w="100" w:type="dxa"/>
            </w:tcMar>
          </w:tcPr>
          <w:p w14:paraId="77C39D7A" w14:textId="77777777" w:rsidR="00CB5953" w:rsidRDefault="00000000">
            <w:r>
              <w:rPr>
                <w:b/>
                <w:bCs/>
                <w:sz w:val="20"/>
                <w:szCs w:val="20"/>
              </w:rPr>
              <w:t>Étape</w:t>
            </w:r>
          </w:p>
        </w:tc>
        <w:tc>
          <w:tcPr>
            <w:tcW w:w="7337" w:type="dxa"/>
            <w:shd w:val="clear" w:color="auto" w:fill="DEEAF6"/>
            <w:tcMar>
              <w:top w:w="55" w:type="dxa"/>
              <w:left w:w="100" w:type="dxa"/>
              <w:bottom w:w="55" w:type="dxa"/>
              <w:right w:w="100" w:type="dxa"/>
            </w:tcMar>
          </w:tcPr>
          <w:p w14:paraId="267D508D" w14:textId="77777777" w:rsidR="00CB5953" w:rsidRDefault="00000000">
            <w:r>
              <w:rPr>
                <w:b/>
                <w:bCs/>
                <w:sz w:val="20"/>
                <w:szCs w:val="20"/>
              </w:rPr>
              <w:t>Ce qu'elle apporte</w:t>
            </w:r>
          </w:p>
        </w:tc>
      </w:tr>
      <w:tr w:rsidR="00CB5953" w14:paraId="2605D760" w14:textId="77777777">
        <w:tblPrEx>
          <w:tblCellMar>
            <w:top w:w="0" w:type="dxa"/>
            <w:bottom w:w="0" w:type="dxa"/>
          </w:tblCellMar>
        </w:tblPrEx>
        <w:trPr>
          <w:cantSplit/>
        </w:trPr>
        <w:tc>
          <w:tcPr>
            <w:tcW w:w="2023" w:type="dxa"/>
            <w:tcMar>
              <w:top w:w="55" w:type="dxa"/>
              <w:left w:w="100" w:type="dxa"/>
              <w:bottom w:w="55" w:type="dxa"/>
              <w:right w:w="100" w:type="dxa"/>
            </w:tcMar>
          </w:tcPr>
          <w:p w14:paraId="6AD01C81" w14:textId="77777777" w:rsidR="00CB5953" w:rsidRDefault="00000000">
            <w:r>
              <w:rPr>
                <w:sz w:val="20"/>
                <w:szCs w:val="20"/>
              </w:rPr>
              <w:t>Les slides</w:t>
            </w:r>
          </w:p>
        </w:tc>
        <w:tc>
          <w:tcPr>
            <w:tcW w:w="7337" w:type="dxa"/>
            <w:tcMar>
              <w:top w:w="55" w:type="dxa"/>
              <w:left w:w="100" w:type="dxa"/>
              <w:bottom w:w="55" w:type="dxa"/>
              <w:right w:w="100" w:type="dxa"/>
            </w:tcMar>
          </w:tcPr>
          <w:p w14:paraId="4CE27095" w14:textId="77777777" w:rsidR="00CB5953" w:rsidRDefault="00000000">
            <w:r>
              <w:rPr>
                <w:sz w:val="20"/>
                <w:szCs w:val="20"/>
              </w:rPr>
              <w:t>les notions, présentées en séance</w:t>
            </w:r>
          </w:p>
        </w:tc>
      </w:tr>
      <w:tr w:rsidR="00CB5953" w14:paraId="1AE0BF9A" w14:textId="77777777">
        <w:tblPrEx>
          <w:tblCellMar>
            <w:top w:w="0" w:type="dxa"/>
            <w:bottom w:w="0" w:type="dxa"/>
          </w:tblCellMar>
        </w:tblPrEx>
        <w:trPr>
          <w:cantSplit/>
        </w:trPr>
        <w:tc>
          <w:tcPr>
            <w:tcW w:w="2023" w:type="dxa"/>
            <w:tcMar>
              <w:top w:w="55" w:type="dxa"/>
              <w:left w:w="100" w:type="dxa"/>
              <w:bottom w:w="55" w:type="dxa"/>
              <w:right w:w="100" w:type="dxa"/>
            </w:tcMar>
          </w:tcPr>
          <w:p w14:paraId="49245025" w14:textId="77777777" w:rsidR="00CB5953" w:rsidRDefault="00000000">
            <w:r>
              <w:rPr>
                <w:sz w:val="20"/>
                <w:szCs w:val="20"/>
              </w:rPr>
              <w:t>La démonstration</w:t>
            </w:r>
          </w:p>
        </w:tc>
        <w:tc>
          <w:tcPr>
            <w:tcW w:w="7337" w:type="dxa"/>
            <w:tcMar>
              <w:top w:w="55" w:type="dxa"/>
              <w:left w:w="100" w:type="dxa"/>
              <w:bottom w:w="55" w:type="dxa"/>
              <w:right w:w="100" w:type="dxa"/>
            </w:tcMar>
          </w:tcPr>
          <w:p w14:paraId="11238638" w14:textId="77777777" w:rsidR="00CB5953" w:rsidRDefault="00000000">
            <w:r>
              <w:rPr>
                <w:sz w:val="20"/>
                <w:szCs w:val="20"/>
              </w:rPr>
              <w:t>les notions mises en pratique devant vous, en direct dans IntelliJ</w:t>
            </w:r>
          </w:p>
        </w:tc>
      </w:tr>
      <w:tr w:rsidR="00CB5953" w14:paraId="497527DF" w14:textId="77777777">
        <w:tblPrEx>
          <w:tblCellMar>
            <w:top w:w="0" w:type="dxa"/>
            <w:bottom w:w="0" w:type="dxa"/>
          </w:tblCellMar>
        </w:tblPrEx>
        <w:trPr>
          <w:cantSplit/>
        </w:trPr>
        <w:tc>
          <w:tcPr>
            <w:tcW w:w="2023" w:type="dxa"/>
            <w:tcMar>
              <w:top w:w="55" w:type="dxa"/>
              <w:left w:w="100" w:type="dxa"/>
              <w:bottom w:w="55" w:type="dxa"/>
              <w:right w:w="100" w:type="dxa"/>
            </w:tcMar>
          </w:tcPr>
          <w:p w14:paraId="3B2345B2" w14:textId="77777777" w:rsidR="00CB5953" w:rsidRDefault="00000000">
            <w:r>
              <w:rPr>
                <w:sz w:val="20"/>
                <w:szCs w:val="20"/>
              </w:rPr>
              <w:t>Les exercices</w:t>
            </w:r>
          </w:p>
        </w:tc>
        <w:tc>
          <w:tcPr>
            <w:tcW w:w="7337" w:type="dxa"/>
            <w:tcMar>
              <w:top w:w="55" w:type="dxa"/>
              <w:left w:w="100" w:type="dxa"/>
              <w:bottom w:w="55" w:type="dxa"/>
              <w:right w:w="100" w:type="dxa"/>
            </w:tcMar>
          </w:tcPr>
          <w:p w14:paraId="533593D5" w14:textId="77777777" w:rsidR="00CB5953" w:rsidRDefault="00000000">
            <w:r>
              <w:rPr>
                <w:sz w:val="20"/>
                <w:szCs w:val="20"/>
              </w:rPr>
              <w:t>votre pratique, à partir du fascicule d'exercices du module</w:t>
            </w:r>
          </w:p>
        </w:tc>
      </w:tr>
      <w:tr w:rsidR="00CB5953" w14:paraId="22E0ACEF" w14:textId="77777777">
        <w:tblPrEx>
          <w:tblCellMar>
            <w:top w:w="0" w:type="dxa"/>
            <w:bottom w:w="0" w:type="dxa"/>
          </w:tblCellMar>
        </w:tblPrEx>
        <w:trPr>
          <w:cantSplit/>
        </w:trPr>
        <w:tc>
          <w:tcPr>
            <w:tcW w:w="2023" w:type="dxa"/>
            <w:tcMar>
              <w:top w:w="55" w:type="dxa"/>
              <w:left w:w="100" w:type="dxa"/>
              <w:bottom w:w="55" w:type="dxa"/>
              <w:right w:w="100" w:type="dxa"/>
            </w:tcMar>
          </w:tcPr>
          <w:p w14:paraId="2E877985" w14:textId="77777777" w:rsidR="00CB5953" w:rsidRDefault="00000000">
            <w:r>
              <w:rPr>
                <w:sz w:val="20"/>
                <w:szCs w:val="20"/>
              </w:rPr>
              <w:t>GameHub</w:t>
            </w:r>
            <w:r>
              <w:fldChar w:fldCharType="begin"/>
            </w:r>
            <w:r>
              <w:instrText xml:space="preserve"> XE "GameHub (fil rouge)" </w:instrText>
            </w:r>
            <w:r>
              <w:fldChar w:fldCharType="end"/>
            </w:r>
          </w:p>
        </w:tc>
        <w:tc>
          <w:tcPr>
            <w:tcW w:w="7337" w:type="dxa"/>
            <w:tcMar>
              <w:top w:w="55" w:type="dxa"/>
              <w:left w:w="100" w:type="dxa"/>
              <w:bottom w:w="55" w:type="dxa"/>
              <w:right w:w="100" w:type="dxa"/>
            </w:tcMar>
          </w:tcPr>
          <w:p w14:paraId="1E4D9F30" w14:textId="77777777" w:rsidR="00CB5953" w:rsidRDefault="00000000">
            <w:r>
              <w:rPr>
                <w:sz w:val="20"/>
                <w:szCs w:val="20"/>
              </w:rPr>
              <w:t>le fil rouge, un projet plus grand que vous faites évoluer à chaque séance</w:t>
            </w:r>
          </w:p>
        </w:tc>
      </w:tr>
    </w:tbl>
    <w:p w14:paraId="20572504" w14:textId="77777777" w:rsidR="00CB5953" w:rsidRDefault="00CB5953">
      <w:pPr>
        <w:spacing w:after="60"/>
      </w:pPr>
    </w:p>
    <w:p w14:paraId="4A33DC46" w14:textId="77777777" w:rsidR="00CB5953" w:rsidRDefault="00000000">
      <w:pPr>
        <w:spacing w:after="120"/>
      </w:pPr>
      <w:r>
        <w:t xml:space="preserve">Les slides ne contiennent pas les énoncés : une slide de renvoi indique le code des exercices à faire, par exemple </w:t>
      </w:r>
      <w:r>
        <w:rPr>
          <w:rFonts w:ascii="Consolas" w:hAnsi="Consolas" w:cs="Consolas"/>
          <w:color w:val="E97132" w:themeColor="accent2"/>
          <w:sz w:val="18"/>
          <w:szCs w:val="18"/>
        </w:rPr>
        <w:t>POO.1</w:t>
      </w:r>
      <w:r>
        <w:t>, et l'énoncé complet se trouve dans le fascicule d'exercices du module.</w:t>
      </w:r>
    </w:p>
    <w:p w14:paraId="429650C2" w14:textId="77777777" w:rsidR="00CB5953" w:rsidRDefault="00000000">
      <w:pPr>
        <w:pStyle w:val="Titre3"/>
        <w:keepNext/>
        <w:spacing w:before="240" w:after="100"/>
      </w:pPr>
      <w:r>
        <w:rPr>
          <w:b/>
          <w:bCs/>
          <w:color w:val="595959"/>
        </w:rPr>
        <w:t>Les fascicules d'exercices</w:t>
      </w:r>
    </w:p>
    <w:p w14:paraId="1BA4E876" w14:textId="77777777" w:rsidR="00CB5953" w:rsidRDefault="00000000">
      <w:pPr>
        <w:spacing w:after="120"/>
      </w:pPr>
      <w:r>
        <w:t xml:space="preserve">Chaque module a son fascicule d'exercices, distribué en PDF ; le recueil des exercices les rassemble en un seul document. Les exercices y sont numérotés par sujet : </w:t>
      </w:r>
      <w:r>
        <w:rPr>
          <w:rFonts w:ascii="Consolas" w:hAnsi="Consolas" w:cs="Consolas"/>
          <w:color w:val="E97132" w:themeColor="accent2"/>
          <w:sz w:val="18"/>
          <w:szCs w:val="18"/>
        </w:rPr>
        <w:t>TAB.3</w:t>
      </w:r>
      <w:r>
        <w:t xml:space="preserve"> est le troisième exercice sur les tableaux, quelle que soit la séance où on le fait. Le même code donne le nom du package dans le projet IntelliJ : </w:t>
      </w:r>
      <w:r>
        <w:rPr>
          <w:rFonts w:ascii="Consolas" w:hAnsi="Consolas" w:cs="Consolas"/>
          <w:color w:val="E97132" w:themeColor="accent2"/>
          <w:sz w:val="18"/>
          <w:szCs w:val="18"/>
        </w:rPr>
        <w:t>TAB.3</w:t>
      </w:r>
      <w:r>
        <w:t xml:space="preserve"> se trouve dans </w:t>
      </w:r>
      <w:r>
        <w:rPr>
          <w:rFonts w:ascii="Consolas" w:hAnsi="Consolas" w:cs="Consolas"/>
          <w:color w:val="E97132" w:themeColor="accent2"/>
          <w:sz w:val="18"/>
          <w:szCs w:val="18"/>
        </w:rPr>
        <w:t>be.ephec.java.tab.e03</w:t>
      </w:r>
      <w:r>
        <w:t>.</w:t>
      </w:r>
      <w:r>
        <w:fldChar w:fldCharType="begin"/>
      </w:r>
      <w:r>
        <w:instrText xml:space="preserve"> XE "package" </w:instrText>
      </w:r>
      <w:r>
        <w:fldChar w:fldCharType="end"/>
      </w:r>
      <w:r>
        <w:fldChar w:fldCharType="begin"/>
      </w:r>
      <w:r>
        <w:instrText xml:space="preserve"> XE "tableau" </w:instrText>
      </w:r>
      <w:r>
        <w:fldChar w:fldCharType="end"/>
      </w:r>
    </w:p>
    <w:p w14:paraId="2076C35F" w14:textId="77777777" w:rsidR="00CB5953" w:rsidRDefault="00000000">
      <w:pPr>
        <w:spacing w:after="120"/>
      </w:pPr>
      <w:r>
        <w:t>Tous les énoncés suivent la même structure : l'objectif, le contexte, l'énoncé, les spécifications à respecter, la manière de vérifier votre code, et les questions à se poser. Cette dernière rubrique est la plus importante : elle signale ce que l'exercice cherche à vous faire découvrir.</w:t>
      </w:r>
    </w:p>
    <w:p w14:paraId="0731D873" w14:textId="77777777" w:rsidR="00CB5953" w:rsidRDefault="00000000">
      <w:pPr>
        <w:pStyle w:val="Titre3"/>
        <w:keepNext/>
        <w:spacing w:before="240" w:after="100"/>
      </w:pPr>
      <w:r>
        <w:rPr>
          <w:b/>
          <w:bCs/>
          <w:color w:val="595959"/>
        </w:rPr>
        <w:t>Le projet ExercicesJava</w:t>
      </w:r>
    </w:p>
    <w:p w14:paraId="1E496B74" w14:textId="77777777" w:rsidR="00CB5953" w:rsidRDefault="00000000">
      <w:pPr>
        <w:spacing w:after="120"/>
      </w:pPr>
      <w:r>
        <w:t>Les exercices sont livrés dans un projet Maven, ExercicesJava, à ouvrir dans IntelliJ. À chaque séance, une archive zip ajoute les exercices du jour ; les solutions sont distribuées après le cours. Le guide IntelliJ et le mémento technique expliquent comment ouvrir le projet.</w:t>
      </w:r>
    </w:p>
    <w:p w14:paraId="01ABF30C" w14:textId="77777777" w:rsidR="00CB5953" w:rsidRDefault="00000000">
      <w:pPr>
        <w:spacing w:after="120"/>
      </w:pPr>
      <w:r>
        <w:t xml:space="preserve">Les classes sont déjà écrites, avec leurs méthodes. Le corps de chaque méthode se contente de lever une </w:t>
      </w:r>
      <w:r>
        <w:rPr>
          <w:rFonts w:ascii="Consolas" w:hAnsi="Consolas" w:cs="Consolas"/>
          <w:color w:val="E97132" w:themeColor="accent2"/>
          <w:sz w:val="18"/>
          <w:szCs w:val="18"/>
        </w:rPr>
        <w:t>UnsupportedOperationException</w:t>
      </w:r>
      <w:r>
        <w:t>, qui signifie « pas encore écrit » :</w:t>
      </w:r>
      <w:r>
        <w:fldChar w:fldCharType="begin"/>
      </w:r>
      <w:r>
        <w:instrText xml:space="preserve"> XE "UnsupportedOperationException" </w:instrText>
      </w:r>
      <w:r>
        <w:fldChar w:fldCharType="end"/>
      </w:r>
    </w:p>
    <w:p w14:paraId="3C97C5C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computeAge(int annee) {</w:t>
      </w:r>
    </w:p>
    <w:p w14:paraId="258B933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UnsupportedOperationException(</w:t>
      </w:r>
    </w:p>
    <w:p w14:paraId="769BF5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"computeAge n'est pas encore implementee");</w:t>
      </w:r>
    </w:p>
    <w:p w14:paraId="5823633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0A2F2C0" w14:textId="77777777" w:rsidR="00CB5953" w:rsidRDefault="00000000">
      <w:pPr>
        <w:spacing w:after="120"/>
      </w:pPr>
      <w:r>
        <w:t>Le projet compile donc dès le départ : c'est à vous de remplacer ces lignes par le vrai code.</w:t>
      </w:r>
    </w:p>
    <w:p w14:paraId="6647968D" w14:textId="77777777" w:rsidR="00CB5953" w:rsidRDefault="00000000">
      <w:pPr>
        <w:spacing w:after="120"/>
      </w:pPr>
      <w:r>
        <w:t xml:space="preserve">À l'examen, en revanche, certaines questions vous demanderont de créer vous-même une classe qui n'existe pas encore : le fichier, la déclaration de la classe et ses méthodes (voir </w:t>
      </w:r>
      <w:hyperlink w:anchor="IDE_8" w:history="1">
        <w:r>
          <w:rPr>
            <w:rFonts w:ascii="Consolas" w:hAnsi="Consolas" w:cs="Consolas"/>
            <w:color w:val="E97132" w:themeColor="accent2"/>
            <w:sz w:val="18"/>
            <w:szCs w:val="18"/>
          </w:rPr>
          <w:t>IDE.8</w:t>
        </w:r>
      </w:hyperlink>
      <w:r>
        <w:t xml:space="preserve"> du guide IntelliJ). Profitez des exercices pour vous y entraîner, en écrivant parfois une classe de toutes pièces plutôt qu'en complétant le squelette fourni.</w:t>
      </w:r>
    </w:p>
    <w:p w14:paraId="63678127" w14:textId="77777777" w:rsidR="00CB5953" w:rsidRDefault="00000000">
      <w:pPr>
        <w:pStyle w:val="Titre3"/>
        <w:keepNext/>
        <w:spacing w:before="240" w:after="100"/>
      </w:pPr>
      <w:r>
        <w:rPr>
          <w:b/>
          <w:bCs/>
          <w:color w:val="595959"/>
        </w:rPr>
        <w:t>Les tests fournis</w:t>
      </w:r>
      <w:r>
        <w:fldChar w:fldCharType="begin"/>
      </w:r>
      <w:r>
        <w:instrText xml:space="preserve"> XE "test (vérifier son code)" </w:instrText>
      </w:r>
      <w:r>
        <w:fldChar w:fldCharType="end"/>
      </w:r>
    </w:p>
    <w:p w14:paraId="14D29E85" w14:textId="77777777" w:rsidR="00CB5953" w:rsidRDefault="00000000">
      <w:pPr>
        <w:spacing w:after="120"/>
      </w:pPr>
      <w:r>
        <w:t xml:space="preserve">La plupart des exercices sont accompagnés d'une classe de test </w:t>
      </w:r>
      <w:r>
        <w:rPr>
          <w:rFonts w:ascii="Consolas" w:hAnsi="Consolas" w:cs="Consolas"/>
          <w:color w:val="E97132" w:themeColor="accent2"/>
          <w:sz w:val="18"/>
          <w:szCs w:val="18"/>
        </w:rPr>
        <w:t>JUnit</w:t>
      </w:r>
      <w:r>
        <w:t>. Vous la lancez vous-même, aussi souvent que vous le voulez : c'est votre moyen de savoir si votre réponse est correcte, sans attendre la séance suivante. Un test rouge signale que la réponse n'est pas encore correcte ; quand tous les tests sont verts, elle l'est.</w:t>
      </w:r>
      <w:r>
        <w:fldChar w:fldCharType="begin"/>
      </w:r>
      <w:r>
        <w:instrText xml:space="preserve"> XE "test unitaire" </w:instrText>
      </w:r>
      <w:r>
        <w:fldChar w:fldCharType="end"/>
      </w:r>
    </w:p>
    <w:p w14:paraId="6F1816A0" w14:textId="77777777" w:rsidR="00CB5953" w:rsidRDefault="00000000">
      <w:pPr>
        <w:spacing w:after="120"/>
      </w:pPr>
      <w:r>
        <w:lastRenderedPageBreak/>
        <w:t>Un test vert ne dit pas que votre code est bien écrit, seulement qu'il fait ce qui est demandé. Et les tests ne vérifient jamais un point que l'énoncé laisse à votre choix.</w:t>
      </w:r>
    </w:p>
    <w:p w14:paraId="0A28EED1" w14:textId="77777777" w:rsidR="00CB5953" w:rsidRDefault="00000000">
      <w:pPr>
        <w:spacing w:after="120"/>
      </w:pPr>
      <w:r>
        <w:t xml:space="preserve">Vous n'avez pas besoin de connaître </w:t>
      </w:r>
      <w:r>
        <w:rPr>
          <w:rFonts w:ascii="Consolas" w:hAnsi="Consolas" w:cs="Consolas"/>
          <w:color w:val="E97132" w:themeColor="accent2"/>
          <w:sz w:val="18"/>
          <w:szCs w:val="18"/>
        </w:rPr>
        <w:t>JUnit</w:t>
      </w:r>
      <w:r>
        <w:t xml:space="preserve"> pour lancer ces tests : le mémento Exercices explique comment faire, et le module </w:t>
      </w:r>
      <w:r>
        <w:rPr>
          <w:rFonts w:ascii="Consolas" w:hAnsi="Consolas" w:cs="Consolas"/>
          <w:color w:val="E97132" w:themeColor="accent2"/>
          <w:sz w:val="18"/>
          <w:szCs w:val="18"/>
        </w:rPr>
        <w:t>JUN</w:t>
      </w:r>
      <w:r>
        <w:t xml:space="preserve"> vous apprendra à écrire les vôtres.</w:t>
      </w:r>
    </w:p>
    <w:p w14:paraId="5F5E709C" w14:textId="77777777" w:rsidR="00CB5953" w:rsidRDefault="00000000">
      <w:pPr>
        <w:pStyle w:val="Titre3"/>
        <w:keepNext/>
        <w:spacing w:before="240" w:after="100"/>
      </w:pPr>
      <w:r>
        <w:rPr>
          <w:b/>
          <w:bCs/>
          <w:color w:val="595959"/>
        </w:rPr>
        <w:t>Le fil rouge GameHub</w:t>
      </w:r>
    </w:p>
    <w:p w14:paraId="451302B6" w14:textId="77777777" w:rsidR="00CB5953" w:rsidRDefault="00000000">
      <w:pPr>
        <w:spacing w:after="120"/>
      </w:pPr>
      <w:r>
        <w:t xml:space="preserve">GameHub est une plateforme de jeux rudimentaire, construite petit à petit au fil de l'année : chaque module y ajoute une pièce, qui s'appuie sur ce qui a été construit précédemment. Ses énoncés sont numérotés </w:t>
      </w:r>
      <w:r>
        <w:rPr>
          <w:rFonts w:ascii="Consolas" w:hAnsi="Consolas" w:cs="Consolas"/>
          <w:color w:val="E97132" w:themeColor="accent2"/>
          <w:sz w:val="18"/>
          <w:szCs w:val="18"/>
        </w:rPr>
        <w:t>G.1</w:t>
      </w:r>
      <w:r>
        <w:t xml:space="preserve">, </w:t>
      </w:r>
      <w:r>
        <w:rPr>
          <w:rFonts w:ascii="Consolas" w:hAnsi="Consolas" w:cs="Consolas"/>
          <w:color w:val="E97132" w:themeColor="accent2"/>
          <w:sz w:val="18"/>
          <w:szCs w:val="18"/>
        </w:rPr>
        <w:t>G.2</w:t>
      </w:r>
      <w:r>
        <w:t>, et ainsi de suite, dans l'ordre imposé par leurs dépendances. GameHub vit dans un projet séparé des exercices.</w:t>
      </w:r>
    </w:p>
    <w:p w14:paraId="055BEB7E" w14:textId="77777777" w:rsidR="00CB5953" w:rsidRDefault="00000000">
      <w:pPr>
        <w:spacing w:after="120"/>
      </w:pPr>
      <w:r>
        <w:t>Là où un exercice isole une notion, GameHub vous oblige à la faire cohabiter avec tout ce que vous avez déjà écrit. C'est la situation que vous retrouverez à l'examen, et surtout dans tout projet réel.</w:t>
      </w:r>
    </w:p>
    <w:p w14:paraId="3265FF6A" w14:textId="77777777" w:rsidR="00CB5953" w:rsidRDefault="00000000">
      <w:pPr>
        <w:pStyle w:val="Titre3"/>
        <w:keepNext/>
        <w:spacing w:before="240" w:after="100"/>
      </w:pPr>
      <w:r>
        <w:rPr>
          <w:b/>
          <w:bCs/>
          <w:color w:val="595959"/>
        </w:rPr>
        <w:t>Les tests de module et leurs badges</w:t>
      </w:r>
    </w:p>
    <w:p w14:paraId="0E0459A8" w14:textId="77777777" w:rsidR="00CB5953" w:rsidRDefault="00000000">
      <w:pPr>
        <w:spacing w:after="120"/>
      </w:pPr>
      <w:r>
        <w:t>Chaque module a, sur Moodle, un test : huit questions tirées au hasard parmi quinze. Après chaque réponse, vous voyez si elle est juste et, sinon, la partie du support à revoir. Le test est réussi à 6 sur 8, et vous pouvez le refaire autant de fois que vous le voulez : les questions changent d'une tentative à l'autre.</w:t>
      </w:r>
    </w:p>
    <w:p w14:paraId="57F034D5" w14:textId="77777777" w:rsidR="00CB5953" w:rsidRDefault="00000000">
      <w:pPr>
        <w:spacing w:after="120"/>
      </w:pPr>
      <w:r>
        <w:t>Chaque test réussi vous donne un badge. Quatre badges d'étape marquent les grandes parties du cours, et un dernier, « Java, de bout en bout », la réussite des quatorze tests. Un tout premier badge, « Pied à l'étrier », vous accueille dès que vous avez téléchargé le projet de départ.</w:t>
      </w:r>
    </w:p>
    <w:p w14:paraId="3527AF10" w14:textId="77777777" w:rsidR="00CB5953" w:rsidRDefault="00000000">
      <w:pPr>
        <w:spacing w:after="120"/>
      </w:pPr>
      <w:r>
        <w:t>Ces badges ne comptent pas dans la note. Ce sont des repères, pour voir où vous en êtes et ce qu'il vous reste à revoir : prenez-les comme un encouragement, à votre rythme.</w:t>
      </w:r>
    </w:p>
    <w:p w14:paraId="4E73D0ED" w14:textId="77777777" w:rsidR="00CB5953" w:rsidRDefault="00000000">
      <w:pPr>
        <w:pStyle w:val="Titre3"/>
        <w:keepNext/>
        <w:spacing w:before="240" w:after="100"/>
      </w:pPr>
      <w:r>
        <w:rPr>
          <w:b/>
          <w:bCs/>
          <w:color w:val="595959"/>
        </w:rPr>
        <w:t>Ce support de cours</w:t>
      </w:r>
    </w:p>
    <w:p w14:paraId="4C230550" w14:textId="77777777" w:rsidR="00CB5953" w:rsidRDefault="00000000">
      <w:pPr>
        <w:spacing w:after="120"/>
      </w:pPr>
      <w:r>
        <w:t>Les slides accompagnent l'explication orale. Ce support reprend chaque notion en prose, avec le code formaté, module par module. C'est lui qu'il faut relire entre les séances.</w:t>
      </w:r>
    </w:p>
    <w:p w14:paraId="768FB982" w14:textId="77777777" w:rsidR="00CB5953" w:rsidRDefault="00000000">
      <w:pPr>
        <w:pStyle w:val="Titre2"/>
        <w:keepNext/>
        <w:spacing w:before="360" w:after="160"/>
      </w:pPr>
      <w:bookmarkStart w:id="5" w:name="sec-INI-3"/>
      <w:bookmarkStart w:id="6" w:name="_Toc243730134"/>
      <w:r>
        <w:rPr>
          <w:b/>
          <w:bCs/>
          <w:color w:val="1F4E79"/>
          <w:sz w:val="30"/>
          <w:szCs w:val="30"/>
        </w:rPr>
        <w:t>INI §3 — Les documents de référence</w:t>
      </w:r>
      <w:bookmarkEnd w:id="6"/>
      <w:r>
        <w:fldChar w:fldCharType="begin"/>
      </w:r>
      <w:r>
        <w:instrText xml:space="preserve"> XE "référence" </w:instrText>
      </w:r>
      <w:r>
        <w:fldChar w:fldCharType="end"/>
      </w:r>
      <w:bookmarkEnd w:id="5"/>
    </w:p>
    <w:p w14:paraId="02CC9C34" w14:textId="77777777" w:rsidR="00CB5953" w:rsidRDefault="00000000">
      <w:pPr>
        <w:pStyle w:val="Titre3"/>
        <w:keepNext/>
        <w:spacing w:before="240" w:after="100"/>
      </w:pPr>
      <w:r>
        <w:rPr>
          <w:b/>
          <w:bCs/>
          <w:color w:val="595959"/>
        </w:rPr>
        <w:t>Quatre documents</w:t>
      </w:r>
    </w:p>
    <w:p w14:paraId="7E91209F" w14:textId="77777777" w:rsidR="00CB5953" w:rsidRDefault="00000000">
      <w:pPr>
        <w:spacing w:after="120"/>
      </w:pPr>
      <w:r>
        <w:t>À côté des fascicules et de ce support, quatre documents de référence vous accompagnent toute l'année. On ne les lit pas d'une traite, à part le mémento Exercices : on les ouvre quand un énoncé ou une slide y renvoie. Vous les trouverez en annexe de ce support, et sur Moodle, dans la section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1345"/>
        <w:gridCol w:w="5148"/>
      </w:tblGrid>
      <w:tr w:rsidR="00CB5953" w14:paraId="1A20EC04" w14:textId="77777777">
        <w:tblPrEx>
          <w:tblCellMar>
            <w:top w:w="0" w:type="dxa"/>
            <w:bottom w:w="0" w:type="dxa"/>
          </w:tblCellMar>
        </w:tblPrEx>
        <w:trPr>
          <w:tblHeader/>
        </w:trPr>
        <w:tc>
          <w:tcPr>
            <w:tcW w:w="2867" w:type="dxa"/>
            <w:shd w:val="clear" w:color="auto" w:fill="DEEAF6"/>
            <w:tcMar>
              <w:top w:w="55" w:type="dxa"/>
              <w:left w:w="100" w:type="dxa"/>
              <w:bottom w:w="55" w:type="dxa"/>
              <w:right w:w="100" w:type="dxa"/>
            </w:tcMar>
          </w:tcPr>
          <w:p w14:paraId="209D7AA3" w14:textId="77777777" w:rsidR="00CB5953" w:rsidRDefault="00000000">
            <w:r>
              <w:rPr>
                <w:b/>
                <w:bCs/>
                <w:sz w:val="20"/>
                <w:szCs w:val="20"/>
              </w:rPr>
              <w:t>Document</w:t>
            </w:r>
          </w:p>
        </w:tc>
        <w:tc>
          <w:tcPr>
            <w:tcW w:w="1345" w:type="dxa"/>
            <w:shd w:val="clear" w:color="auto" w:fill="DEEAF6"/>
            <w:tcMar>
              <w:top w:w="55" w:type="dxa"/>
              <w:left w:w="100" w:type="dxa"/>
              <w:bottom w:w="55" w:type="dxa"/>
              <w:right w:w="100" w:type="dxa"/>
            </w:tcMar>
          </w:tcPr>
          <w:p w14:paraId="547687D2" w14:textId="77777777" w:rsidR="00CB5953" w:rsidRDefault="00000000">
            <w:r>
              <w:rPr>
                <w:b/>
                <w:bCs/>
                <w:sz w:val="20"/>
                <w:szCs w:val="20"/>
              </w:rPr>
              <w:t>Préfixe</w:t>
            </w:r>
          </w:p>
        </w:tc>
        <w:tc>
          <w:tcPr>
            <w:tcW w:w="5149" w:type="dxa"/>
            <w:shd w:val="clear" w:color="auto" w:fill="DEEAF6"/>
            <w:tcMar>
              <w:top w:w="55" w:type="dxa"/>
              <w:left w:w="100" w:type="dxa"/>
              <w:bottom w:w="55" w:type="dxa"/>
              <w:right w:w="100" w:type="dxa"/>
            </w:tcMar>
          </w:tcPr>
          <w:p w14:paraId="62455D80" w14:textId="77777777" w:rsidR="00CB5953" w:rsidRDefault="00000000">
            <w:r>
              <w:rPr>
                <w:b/>
                <w:bCs/>
                <w:sz w:val="20"/>
                <w:szCs w:val="20"/>
              </w:rPr>
              <w:t>À quoi il sert</w:t>
            </w:r>
          </w:p>
        </w:tc>
      </w:tr>
      <w:tr w:rsidR="00CB5953" w14:paraId="5F6796F5" w14:textId="77777777">
        <w:tblPrEx>
          <w:tblCellMar>
            <w:top w:w="0" w:type="dxa"/>
            <w:bottom w:w="0" w:type="dxa"/>
          </w:tblCellMar>
        </w:tblPrEx>
        <w:trPr>
          <w:cantSplit/>
        </w:trPr>
        <w:tc>
          <w:tcPr>
            <w:tcW w:w="2867" w:type="dxa"/>
            <w:tcMar>
              <w:top w:w="55" w:type="dxa"/>
              <w:left w:w="100" w:type="dxa"/>
              <w:bottom w:w="55" w:type="dxa"/>
              <w:right w:w="100" w:type="dxa"/>
            </w:tcMar>
          </w:tcPr>
          <w:p w14:paraId="7C0B1A3C" w14:textId="77777777" w:rsidR="00CB5953" w:rsidRDefault="00000000">
            <w:r>
              <w:rPr>
                <w:sz w:val="20"/>
                <w:szCs w:val="20"/>
              </w:rPr>
              <w:t>Mémento Exercices</w:t>
            </w:r>
          </w:p>
        </w:tc>
        <w:tc>
          <w:tcPr>
            <w:tcW w:w="1345" w:type="dxa"/>
            <w:tcMar>
              <w:top w:w="55" w:type="dxa"/>
              <w:left w:w="100" w:type="dxa"/>
              <w:bottom w:w="55" w:type="dxa"/>
              <w:right w:w="100" w:type="dxa"/>
            </w:tcMar>
          </w:tcPr>
          <w:p w14:paraId="50FA6642" w14:textId="77777777" w:rsidR="00CB5953" w:rsidRDefault="00CB5953"/>
        </w:tc>
        <w:tc>
          <w:tcPr>
            <w:tcW w:w="5149" w:type="dxa"/>
            <w:tcMar>
              <w:top w:w="55" w:type="dxa"/>
              <w:left w:w="100" w:type="dxa"/>
              <w:bottom w:w="55" w:type="dxa"/>
              <w:right w:w="100" w:type="dxa"/>
            </w:tcMar>
          </w:tcPr>
          <w:p w14:paraId="3131D28F" w14:textId="77777777" w:rsidR="00CB5953" w:rsidRDefault="00000000">
            <w:r>
              <w:rPr>
                <w:sz w:val="20"/>
                <w:szCs w:val="20"/>
              </w:rPr>
              <w:t>lancer les tests, lire un résultat</w:t>
            </w:r>
          </w:p>
        </w:tc>
      </w:tr>
      <w:tr w:rsidR="00CB5953" w14:paraId="0724A714" w14:textId="77777777">
        <w:tblPrEx>
          <w:tblCellMar>
            <w:top w:w="0" w:type="dxa"/>
            <w:bottom w:w="0" w:type="dxa"/>
          </w:tblCellMar>
        </w:tblPrEx>
        <w:trPr>
          <w:cantSplit/>
        </w:trPr>
        <w:tc>
          <w:tcPr>
            <w:tcW w:w="2867" w:type="dxa"/>
            <w:tcMar>
              <w:top w:w="55" w:type="dxa"/>
              <w:left w:w="100" w:type="dxa"/>
              <w:bottom w:w="55" w:type="dxa"/>
              <w:right w:w="100" w:type="dxa"/>
            </w:tcMar>
          </w:tcPr>
          <w:p w14:paraId="24171B22" w14:textId="77777777" w:rsidR="00CB5953" w:rsidRDefault="00000000">
            <w:r>
              <w:rPr>
                <w:sz w:val="20"/>
                <w:szCs w:val="20"/>
              </w:rPr>
              <w:t>Guide IntelliJ</w:t>
            </w:r>
          </w:p>
        </w:tc>
        <w:tc>
          <w:tcPr>
            <w:tcW w:w="1345" w:type="dxa"/>
            <w:tcMar>
              <w:top w:w="55" w:type="dxa"/>
              <w:left w:w="100" w:type="dxa"/>
              <w:bottom w:w="55" w:type="dxa"/>
              <w:right w:w="100" w:type="dxa"/>
            </w:tcMar>
          </w:tcPr>
          <w:p w14:paraId="2578B0EF" w14:textId="77777777" w:rsidR="00CB5953" w:rsidRDefault="00000000">
            <w:r>
              <w:rPr>
                <w:rFonts w:ascii="Consolas" w:hAnsi="Consolas" w:cs="Consolas"/>
                <w:color w:val="E97132" w:themeColor="accent2"/>
                <w:sz w:val="18"/>
                <w:szCs w:val="18"/>
              </w:rPr>
              <w:t>IDE</w:t>
            </w:r>
            <w:r>
              <w:rPr>
                <w:sz w:val="20"/>
                <w:szCs w:val="20"/>
              </w:rPr>
              <w:t xml:space="preserve">, </w:t>
            </w:r>
            <w:r>
              <w:rPr>
                <w:rFonts w:ascii="Consolas" w:hAnsi="Consolas" w:cs="Consolas"/>
                <w:color w:val="E97132" w:themeColor="accent2"/>
                <w:sz w:val="18"/>
                <w:szCs w:val="18"/>
              </w:rPr>
              <w:t>ERR</w:t>
            </w:r>
          </w:p>
        </w:tc>
        <w:tc>
          <w:tcPr>
            <w:tcW w:w="5149" w:type="dxa"/>
            <w:tcMar>
              <w:top w:w="55" w:type="dxa"/>
              <w:left w:w="100" w:type="dxa"/>
              <w:bottom w:w="55" w:type="dxa"/>
              <w:right w:w="100" w:type="dxa"/>
            </w:tcMar>
          </w:tcPr>
          <w:p w14:paraId="2228828A" w14:textId="77777777" w:rsidR="00CB5953" w:rsidRDefault="00000000">
            <w:r>
              <w:rPr>
                <w:sz w:val="20"/>
                <w:szCs w:val="20"/>
              </w:rPr>
              <w:t>se servir de l'outil, comprendre une erreur</w:t>
            </w:r>
          </w:p>
        </w:tc>
      </w:tr>
      <w:tr w:rsidR="00CB5953" w14:paraId="0773D484" w14:textId="77777777">
        <w:tblPrEx>
          <w:tblCellMar>
            <w:top w:w="0" w:type="dxa"/>
            <w:bottom w:w="0" w:type="dxa"/>
          </w:tblCellMar>
        </w:tblPrEx>
        <w:trPr>
          <w:cantSplit/>
        </w:trPr>
        <w:tc>
          <w:tcPr>
            <w:tcW w:w="2867" w:type="dxa"/>
            <w:tcMar>
              <w:top w:w="55" w:type="dxa"/>
              <w:left w:w="100" w:type="dxa"/>
              <w:bottom w:w="55" w:type="dxa"/>
              <w:right w:w="100" w:type="dxa"/>
            </w:tcMar>
          </w:tcPr>
          <w:p w14:paraId="242A4D8F" w14:textId="77777777" w:rsidR="00CB5953" w:rsidRDefault="00000000">
            <w:r>
              <w:rPr>
                <w:sz w:val="20"/>
                <w:szCs w:val="20"/>
              </w:rPr>
              <w:t>Mémento technique</w:t>
            </w:r>
          </w:p>
        </w:tc>
        <w:tc>
          <w:tcPr>
            <w:tcW w:w="1345" w:type="dxa"/>
            <w:tcMar>
              <w:top w:w="55" w:type="dxa"/>
              <w:left w:w="100" w:type="dxa"/>
              <w:bottom w:w="55" w:type="dxa"/>
              <w:right w:w="100" w:type="dxa"/>
            </w:tcMar>
          </w:tcPr>
          <w:p w14:paraId="05EE2FA2" w14:textId="77777777" w:rsidR="00CB5953" w:rsidRDefault="00000000">
            <w:r>
              <w:rPr>
                <w:rFonts w:ascii="Consolas" w:hAnsi="Consolas" w:cs="Consolas"/>
                <w:color w:val="E97132" w:themeColor="accent2"/>
                <w:sz w:val="18"/>
                <w:szCs w:val="18"/>
              </w:rPr>
              <w:t>TEC</w:t>
            </w:r>
          </w:p>
        </w:tc>
        <w:tc>
          <w:tcPr>
            <w:tcW w:w="5149" w:type="dxa"/>
            <w:tcMar>
              <w:top w:w="55" w:type="dxa"/>
              <w:left w:w="100" w:type="dxa"/>
              <w:bottom w:w="55" w:type="dxa"/>
              <w:right w:w="100" w:type="dxa"/>
            </w:tcMar>
          </w:tcPr>
          <w:p w14:paraId="1DA614AC" w14:textId="77777777" w:rsidR="00CB5953" w:rsidRDefault="00000000">
            <w:r>
              <w:rPr>
                <w:sz w:val="20"/>
                <w:szCs w:val="20"/>
              </w:rPr>
              <w:t>comprendre ce qui se passe sous le capot</w:t>
            </w:r>
          </w:p>
        </w:tc>
      </w:tr>
      <w:tr w:rsidR="00CB5953" w14:paraId="5C1DAF9A" w14:textId="77777777">
        <w:tblPrEx>
          <w:tblCellMar>
            <w:top w:w="0" w:type="dxa"/>
            <w:bottom w:w="0" w:type="dxa"/>
          </w:tblCellMar>
        </w:tblPrEx>
        <w:trPr>
          <w:cantSplit/>
        </w:trPr>
        <w:tc>
          <w:tcPr>
            <w:tcW w:w="2867" w:type="dxa"/>
            <w:tcMar>
              <w:top w:w="55" w:type="dxa"/>
              <w:left w:w="100" w:type="dxa"/>
              <w:bottom w:w="55" w:type="dxa"/>
              <w:right w:w="100" w:type="dxa"/>
            </w:tcMar>
          </w:tcPr>
          <w:p w14:paraId="01AC911E" w14:textId="77777777" w:rsidR="00CB5953" w:rsidRDefault="00000000">
            <w:r>
              <w:rPr>
                <w:sz w:val="20"/>
                <w:szCs w:val="20"/>
              </w:rPr>
              <w:t>Mémento Clean Code</w:t>
            </w:r>
          </w:p>
        </w:tc>
        <w:tc>
          <w:tcPr>
            <w:tcW w:w="1345" w:type="dxa"/>
            <w:tcMar>
              <w:top w:w="55" w:type="dxa"/>
              <w:left w:w="100" w:type="dxa"/>
              <w:bottom w:w="55" w:type="dxa"/>
              <w:right w:w="100" w:type="dxa"/>
            </w:tcMar>
          </w:tcPr>
          <w:p w14:paraId="5447D21C" w14:textId="77777777" w:rsidR="00CB5953" w:rsidRDefault="00000000">
            <w:r>
              <w:rPr>
                <w:rFonts w:ascii="Consolas" w:hAnsi="Consolas" w:cs="Consolas"/>
                <w:color w:val="E97132" w:themeColor="accent2"/>
                <w:sz w:val="18"/>
                <w:szCs w:val="18"/>
              </w:rPr>
              <w:t>CC</w:t>
            </w:r>
          </w:p>
        </w:tc>
        <w:tc>
          <w:tcPr>
            <w:tcW w:w="5149" w:type="dxa"/>
            <w:tcMar>
              <w:top w:w="55" w:type="dxa"/>
              <w:left w:w="100" w:type="dxa"/>
              <w:bottom w:w="55" w:type="dxa"/>
              <w:right w:w="100" w:type="dxa"/>
            </w:tcMar>
          </w:tcPr>
          <w:p w14:paraId="62546E70" w14:textId="77777777" w:rsidR="00CB5953" w:rsidRDefault="00000000">
            <w:r>
              <w:rPr>
                <w:sz w:val="20"/>
                <w:szCs w:val="20"/>
              </w:rPr>
              <w:t>écrire du code lisible</w:t>
            </w:r>
          </w:p>
        </w:tc>
      </w:tr>
    </w:tbl>
    <w:p w14:paraId="79E69CE1" w14:textId="77777777" w:rsidR="00CB5953" w:rsidRDefault="00CB5953">
      <w:pPr>
        <w:spacing w:after="60"/>
      </w:pPr>
    </w:p>
    <w:p w14:paraId="1F1D6032" w14:textId="77777777" w:rsidR="00CB5953" w:rsidRDefault="00000000">
      <w:pPr>
        <w:spacing w:after="120"/>
      </w:pPr>
      <w:r>
        <w:t xml:space="preserve">Le </w:t>
      </w:r>
      <w:r>
        <w:rPr>
          <w:b/>
          <w:bCs/>
        </w:rPr>
        <w:t>mémento Exercices</w:t>
      </w:r>
      <w:r>
        <w:t xml:space="preserve"> rassemble ce qui vaut pour tous les fascicules, et qu'il serait inutile de répéter dans chacun. Lisez-le une fois en début d'année. Il explique la numérotation des exercices, montre comment lancer les classes de test fournies et lire leur résultat, et pose une règle :</w:t>
      </w:r>
      <w:r>
        <w:fldChar w:fldCharType="begin"/>
      </w:r>
      <w:r>
        <w:instrText xml:space="preserve"> XE "test (vérifier son code)"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CD6370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5002CC4" w14:textId="77777777" w:rsidR="00CB5953" w:rsidRDefault="00000000">
            <w:pPr>
              <w:spacing w:after="80"/>
            </w:pPr>
            <w:r>
              <w:rPr>
                <w:b/>
                <w:bCs/>
              </w:rPr>
              <w:t>À retenir</w:t>
            </w:r>
            <w:r>
              <w:t xml:space="preserve"> - gardez toujours un code qui compile</w:t>
            </w:r>
          </w:p>
          <w:p w14:paraId="32C2236F" w14:textId="77777777" w:rsidR="00CB5953" w:rsidRDefault="00000000">
            <w:r>
              <w:t xml:space="preserve">Tout le dossier </w:t>
            </w:r>
            <w:r>
              <w:rPr>
                <w:rFonts w:ascii="Consolas" w:hAnsi="Consolas" w:cs="Consolas"/>
                <w:color w:val="E97132" w:themeColor="accent2"/>
                <w:sz w:val="18"/>
                <w:szCs w:val="18"/>
              </w:rPr>
              <w:t>src/main/java</w:t>
            </w:r>
            <w:r>
              <w:t xml:space="preserve"> se compile d'un seul bloc : un exercice laissé à moitié écrit empêche de lancer tous les autres, y compris ceux des séances précédentes. Avant de passer à autre chose, vérifiez que votre code compile. Sinon, deux issues : le corriger, ou mettre le morceau en chantier entre commentaires avec </w:t>
            </w:r>
            <w:r>
              <w:rPr>
                <w:rFonts w:ascii="Consolas" w:hAnsi="Consolas" w:cs="Consolas"/>
                <w:color w:val="E97132" w:themeColor="accent2"/>
                <w:sz w:val="18"/>
                <w:szCs w:val="18"/>
              </w:rPr>
              <w:t>Ctrl+/</w:t>
            </w:r>
            <w:r>
              <w:t xml:space="preserve"> (</w:t>
            </w:r>
            <w:r>
              <w:rPr>
                <w:rFonts w:ascii="Consolas" w:hAnsi="Consolas" w:cs="Consolas"/>
                <w:color w:val="E97132" w:themeColor="accent2"/>
                <w:sz w:val="18"/>
                <w:szCs w:val="18"/>
              </w:rPr>
              <w:t>⌘/</w:t>
            </w:r>
            <w:r>
              <w:t xml:space="preserve"> sur Mac). C'est aussi ce que l'examen demande : on y rend du code qui compile.</w:t>
            </w:r>
            <w:r>
              <w:fldChar w:fldCharType="begin"/>
            </w:r>
            <w:r>
              <w:instrText xml:space="preserve"> XE "main" </w:instrText>
            </w:r>
            <w:r>
              <w:fldChar w:fldCharType="end"/>
            </w:r>
          </w:p>
        </w:tc>
      </w:tr>
    </w:tbl>
    <w:p w14:paraId="210B1D35" w14:textId="77777777" w:rsidR="00CB5953" w:rsidRDefault="00CB5953">
      <w:pPr>
        <w:spacing w:after="60"/>
      </w:pPr>
    </w:p>
    <w:p w14:paraId="426C3D2A" w14:textId="77777777" w:rsidR="00CB5953" w:rsidRDefault="00000000">
      <w:pPr>
        <w:spacing w:after="120"/>
      </w:pPr>
      <w:r>
        <w:lastRenderedPageBreak/>
        <w:t xml:space="preserve">Le </w:t>
      </w:r>
      <w:r>
        <w:rPr>
          <w:b/>
          <w:bCs/>
        </w:rPr>
        <w:t>guide IntelliJ</w:t>
      </w:r>
      <w:r>
        <w:t xml:space="preserve"> couvre ce qu'il faut savoir d'IntelliJ pour ce cours, captures d'écran à l'appui : l'installation, la création et l'ouverture d'un projet, l'exécution, le débogage, le paramétrage. Ses entrées </w:t>
      </w:r>
      <w:r>
        <w:rPr>
          <w:rFonts w:ascii="Consolas" w:hAnsi="Consolas" w:cs="Consolas"/>
          <w:color w:val="E97132" w:themeColor="accent2"/>
          <w:sz w:val="18"/>
          <w:szCs w:val="18"/>
        </w:rPr>
        <w:t>ERR</w:t>
      </w:r>
      <w:r>
        <w:t xml:space="preserve"> partent du message affiché et expliquent sa cause la plus probable : c'est le premier réflexe à avoir quand quelque chose ne fonctionne pas.</w:t>
      </w:r>
    </w:p>
    <w:p w14:paraId="4D7355F7" w14:textId="77777777" w:rsidR="00CB5953" w:rsidRDefault="00000000">
      <w:pPr>
        <w:spacing w:after="120"/>
      </w:pPr>
      <w:r>
        <w:t xml:space="preserve">Le </w:t>
      </w:r>
      <w:r>
        <w:rPr>
          <w:b/>
          <w:bCs/>
        </w:rPr>
        <w:t>mémento technique</w:t>
      </w:r>
      <w:r>
        <w:t xml:space="preserve"> explique ce qu'IntelliJ fait à votre place : ce que sont la JVM, le JRE et le JDK, comment un fichier </w:t>
      </w:r>
      <w:r>
        <w:rPr>
          <w:rFonts w:ascii="Consolas" w:hAnsi="Consolas" w:cs="Consolas"/>
          <w:color w:val="E97132" w:themeColor="accent2"/>
          <w:sz w:val="18"/>
          <w:szCs w:val="18"/>
        </w:rPr>
        <w:t>.java</w:t>
      </w:r>
      <w:r>
        <w:t xml:space="preserve"> devient un programme, comment Maven récupère les bibliothèques, comment se lance une application </w:t>
      </w:r>
      <w:r>
        <w:rPr>
          <w:rFonts w:ascii="Consolas" w:hAnsi="Consolas" w:cs="Consolas"/>
          <w:color w:val="E97132" w:themeColor="accent2"/>
          <w:sz w:val="18"/>
          <w:szCs w:val="18"/>
        </w:rPr>
        <w:t>JavaFX</w:t>
      </w:r>
      <w:r>
        <w:t>. Vous pouvez écrire vos premiers programmes sans le lire, mais il répond à la plupart des « pourquoi ça marche ? ».</w:t>
      </w:r>
      <w:r>
        <w:fldChar w:fldCharType="begin"/>
      </w:r>
      <w:r>
        <w:instrText xml:space="preserve"> XE "JVM" </w:instrText>
      </w:r>
      <w:r>
        <w:fldChar w:fldCharType="end"/>
      </w:r>
      <w:r>
        <w:fldChar w:fldCharType="begin"/>
      </w:r>
      <w:r>
        <w:instrText xml:space="preserve"> XE "JavaFX" </w:instrText>
      </w:r>
      <w:r>
        <w:fldChar w:fldCharType="end"/>
      </w:r>
    </w:p>
    <w:p w14:paraId="5CB5B92C" w14:textId="77777777" w:rsidR="00CB5953" w:rsidRDefault="00000000">
      <w:pPr>
        <w:spacing w:after="120"/>
      </w:pPr>
      <w:r>
        <w:t xml:space="preserve">Le </w:t>
      </w:r>
      <w:r>
        <w:rPr>
          <w:b/>
          <w:bCs/>
        </w:rPr>
        <w:t>mémento Clean Code</w:t>
      </w:r>
      <w:r>
        <w:t xml:space="preserve"> rassemble 37 règles simples, en sept sections (noms, méthodes, commentaires, objets, erreurs, tests, classes), pour écrire du code qu'un autre développeur, ou vous-même dans six mois, comprendra sans effort. Un programme qui fonctionne n'est pas forcément un programme lisible. Ces règles s'inspirent du livre </w:t>
      </w:r>
      <w:r>
        <w:rPr>
          <w:i/>
          <w:iCs/>
        </w:rPr>
        <w:t>Clean Code</w:t>
      </w:r>
      <w:r>
        <w:t xml:space="preserve"> de Robert C. Martin. Elles ne font pas l'objet d'un module : elles arrivent par petites touches, au fil des exercices, quand elles deviennent utiles. Elles s'appliquent aussi à l'examen : un code qui fonctionne mais ne les respecte pas peut y perdre des points.</w:t>
      </w:r>
    </w:p>
    <w:p w14:paraId="428DC206" w14:textId="77777777" w:rsidR="00CB5953" w:rsidRDefault="00000000">
      <w:pPr>
        <w:pStyle w:val="Titre3"/>
        <w:keepNext/>
        <w:spacing w:before="240" w:after="100"/>
      </w:pPr>
      <w:r>
        <w:rPr>
          <w:b/>
          <w:bCs/>
          <w:color w:val="595959"/>
        </w:rPr>
        <w:t>Comment lire un renvoi</w:t>
      </w:r>
    </w:p>
    <w:p w14:paraId="53592F61" w14:textId="77777777" w:rsidR="00CB5953" w:rsidRDefault="00000000">
      <w:pPr>
        <w:spacing w:after="120"/>
      </w:pPr>
      <w:r>
        <w:t>Les fascicules, les slides et ce support renvoient aux mémentos par des codes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7671"/>
      </w:tblGrid>
      <w:tr w:rsidR="00CB5953" w14:paraId="6609C8E7" w14:textId="77777777">
        <w:tblPrEx>
          <w:tblCellMar>
            <w:top w:w="0" w:type="dxa"/>
            <w:bottom w:w="0" w:type="dxa"/>
          </w:tblCellMar>
        </w:tblPrEx>
        <w:trPr>
          <w:tblHeader/>
        </w:trPr>
        <w:tc>
          <w:tcPr>
            <w:tcW w:w="1689" w:type="dxa"/>
            <w:shd w:val="clear" w:color="auto" w:fill="DEEAF6"/>
            <w:tcMar>
              <w:top w:w="55" w:type="dxa"/>
              <w:left w:w="100" w:type="dxa"/>
              <w:bottom w:w="55" w:type="dxa"/>
              <w:right w:w="100" w:type="dxa"/>
            </w:tcMar>
          </w:tcPr>
          <w:p w14:paraId="1F7B75DB" w14:textId="77777777" w:rsidR="00CB5953" w:rsidRDefault="00000000">
            <w:r>
              <w:rPr>
                <w:b/>
                <w:bCs/>
                <w:sz w:val="20"/>
                <w:szCs w:val="20"/>
              </w:rPr>
              <w:t>Renvoi</w:t>
            </w:r>
          </w:p>
        </w:tc>
        <w:tc>
          <w:tcPr>
            <w:tcW w:w="7671" w:type="dxa"/>
            <w:shd w:val="clear" w:color="auto" w:fill="DEEAF6"/>
            <w:tcMar>
              <w:top w:w="55" w:type="dxa"/>
              <w:left w:w="100" w:type="dxa"/>
              <w:bottom w:w="55" w:type="dxa"/>
              <w:right w:w="100" w:type="dxa"/>
            </w:tcMar>
          </w:tcPr>
          <w:p w14:paraId="5E650F53" w14:textId="77777777" w:rsidR="00CB5953" w:rsidRDefault="00000000">
            <w:r>
              <w:rPr>
                <w:b/>
                <w:bCs/>
                <w:sz w:val="20"/>
                <w:szCs w:val="20"/>
              </w:rPr>
              <w:t>Où chercher</w:t>
            </w:r>
          </w:p>
        </w:tc>
      </w:tr>
      <w:tr w:rsidR="00CB5953" w14:paraId="29C42CCD" w14:textId="77777777">
        <w:tblPrEx>
          <w:tblCellMar>
            <w:top w:w="0" w:type="dxa"/>
            <w:bottom w:w="0" w:type="dxa"/>
          </w:tblCellMar>
        </w:tblPrEx>
        <w:trPr>
          <w:cantSplit/>
        </w:trPr>
        <w:tc>
          <w:tcPr>
            <w:tcW w:w="1689" w:type="dxa"/>
            <w:tcMar>
              <w:top w:w="55" w:type="dxa"/>
              <w:left w:w="100" w:type="dxa"/>
              <w:bottom w:w="55" w:type="dxa"/>
              <w:right w:w="100" w:type="dxa"/>
            </w:tcMar>
          </w:tcPr>
          <w:p w14:paraId="206D3962" w14:textId="77777777" w:rsidR="00CB5953" w:rsidRDefault="00000000">
            <w:hyperlink w:anchor="IDE_14" w:history="1">
              <w:r>
                <w:rPr>
                  <w:rFonts w:ascii="Consolas" w:hAnsi="Consolas" w:cs="Consolas"/>
                  <w:color w:val="E97132" w:themeColor="accent2"/>
                  <w:sz w:val="18"/>
                  <w:szCs w:val="18"/>
                </w:rPr>
                <w:t>IDE.14</w:t>
              </w:r>
            </w:hyperlink>
          </w:p>
        </w:tc>
        <w:tc>
          <w:tcPr>
            <w:tcW w:w="7671" w:type="dxa"/>
            <w:tcMar>
              <w:top w:w="55" w:type="dxa"/>
              <w:left w:w="100" w:type="dxa"/>
              <w:bottom w:w="55" w:type="dxa"/>
              <w:right w:w="100" w:type="dxa"/>
            </w:tcMar>
          </w:tcPr>
          <w:p w14:paraId="193F3AEC" w14:textId="77777777" w:rsidR="00CB5953" w:rsidRDefault="00000000">
            <w:r>
              <w:rPr>
                <w:sz w:val="20"/>
                <w:szCs w:val="20"/>
              </w:rPr>
              <w:t>la section 14 du guide IntelliJ</w:t>
            </w:r>
          </w:p>
        </w:tc>
      </w:tr>
      <w:tr w:rsidR="00CB5953" w14:paraId="162E359D" w14:textId="77777777">
        <w:tblPrEx>
          <w:tblCellMar>
            <w:top w:w="0" w:type="dxa"/>
            <w:bottom w:w="0" w:type="dxa"/>
          </w:tblCellMar>
        </w:tblPrEx>
        <w:trPr>
          <w:cantSplit/>
        </w:trPr>
        <w:tc>
          <w:tcPr>
            <w:tcW w:w="1689" w:type="dxa"/>
            <w:tcMar>
              <w:top w:w="55" w:type="dxa"/>
              <w:left w:w="100" w:type="dxa"/>
              <w:bottom w:w="55" w:type="dxa"/>
              <w:right w:w="100" w:type="dxa"/>
            </w:tcMar>
          </w:tcPr>
          <w:p w14:paraId="65F78FBC" w14:textId="77777777" w:rsidR="00CB5953" w:rsidRDefault="00000000">
            <w:hyperlink w:anchor="CC_MET_8" w:history="1">
              <w:r>
                <w:rPr>
                  <w:rFonts w:ascii="Consolas" w:hAnsi="Consolas" w:cs="Consolas"/>
                  <w:color w:val="E97132" w:themeColor="accent2"/>
                  <w:sz w:val="18"/>
                  <w:szCs w:val="18"/>
                </w:rPr>
                <w:t>CC-MET.8</w:t>
              </w:r>
            </w:hyperlink>
          </w:p>
        </w:tc>
        <w:tc>
          <w:tcPr>
            <w:tcW w:w="7671" w:type="dxa"/>
            <w:tcMar>
              <w:top w:w="55" w:type="dxa"/>
              <w:left w:w="100" w:type="dxa"/>
              <w:bottom w:w="55" w:type="dxa"/>
              <w:right w:w="100" w:type="dxa"/>
            </w:tcMar>
          </w:tcPr>
          <w:p w14:paraId="65520246" w14:textId="77777777" w:rsidR="00CB5953" w:rsidRDefault="00000000">
            <w:r>
              <w:rPr>
                <w:sz w:val="20"/>
                <w:szCs w:val="20"/>
              </w:rPr>
              <w:t>la règle 8 de la section « méthodes » du mémento Clean Code</w:t>
            </w:r>
          </w:p>
        </w:tc>
      </w:tr>
      <w:tr w:rsidR="00CB5953" w14:paraId="7A046C49" w14:textId="77777777">
        <w:tblPrEx>
          <w:tblCellMar>
            <w:top w:w="0" w:type="dxa"/>
            <w:bottom w:w="0" w:type="dxa"/>
          </w:tblCellMar>
        </w:tblPrEx>
        <w:trPr>
          <w:cantSplit/>
        </w:trPr>
        <w:tc>
          <w:tcPr>
            <w:tcW w:w="1689" w:type="dxa"/>
            <w:tcMar>
              <w:top w:w="55" w:type="dxa"/>
              <w:left w:w="100" w:type="dxa"/>
              <w:bottom w:w="55" w:type="dxa"/>
              <w:right w:w="100" w:type="dxa"/>
            </w:tcMar>
          </w:tcPr>
          <w:p w14:paraId="05CB7705" w14:textId="77777777" w:rsidR="00CB5953" w:rsidRDefault="00000000">
            <w:hyperlink w:anchor="TEC_EXE_4" w:history="1">
              <w:r>
                <w:rPr>
                  <w:rFonts w:ascii="Consolas" w:hAnsi="Consolas" w:cs="Consolas"/>
                  <w:color w:val="E97132" w:themeColor="accent2"/>
                  <w:sz w:val="18"/>
                  <w:szCs w:val="18"/>
                </w:rPr>
                <w:t>TEC-EXE.4</w:t>
              </w:r>
            </w:hyperlink>
          </w:p>
        </w:tc>
        <w:tc>
          <w:tcPr>
            <w:tcW w:w="7671" w:type="dxa"/>
            <w:tcMar>
              <w:top w:w="55" w:type="dxa"/>
              <w:left w:w="100" w:type="dxa"/>
              <w:bottom w:w="55" w:type="dxa"/>
              <w:right w:w="100" w:type="dxa"/>
            </w:tcMar>
          </w:tcPr>
          <w:p w14:paraId="69A1AA05" w14:textId="77777777" w:rsidR="00CB5953" w:rsidRDefault="00000000">
            <w:r>
              <w:rPr>
                <w:sz w:val="20"/>
                <w:szCs w:val="20"/>
              </w:rPr>
              <w:t>la section 4 de la partie « exécution » du mémento technique</w:t>
            </w:r>
          </w:p>
        </w:tc>
      </w:tr>
      <w:tr w:rsidR="00CB5953" w14:paraId="6783D2E5" w14:textId="77777777">
        <w:tblPrEx>
          <w:tblCellMar>
            <w:top w:w="0" w:type="dxa"/>
            <w:bottom w:w="0" w:type="dxa"/>
          </w:tblCellMar>
        </w:tblPrEx>
        <w:trPr>
          <w:cantSplit/>
        </w:trPr>
        <w:tc>
          <w:tcPr>
            <w:tcW w:w="1689" w:type="dxa"/>
            <w:tcMar>
              <w:top w:w="55" w:type="dxa"/>
              <w:left w:w="100" w:type="dxa"/>
              <w:bottom w:w="55" w:type="dxa"/>
              <w:right w:w="100" w:type="dxa"/>
            </w:tcMar>
          </w:tcPr>
          <w:p w14:paraId="16BB30FF" w14:textId="77777777" w:rsidR="00CB5953" w:rsidRDefault="00000000">
            <w:hyperlink w:anchor="sec-POO-6" w:history="1">
              <w:r>
                <w:rPr>
                  <w:rFonts w:ascii="Consolas" w:hAnsi="Consolas" w:cs="Consolas"/>
                  <w:color w:val="E97132" w:themeColor="accent2"/>
                  <w:sz w:val="18"/>
                  <w:szCs w:val="18"/>
                </w:rPr>
                <w:t>POO §6</w:t>
              </w:r>
            </w:hyperlink>
          </w:p>
        </w:tc>
        <w:tc>
          <w:tcPr>
            <w:tcW w:w="7671" w:type="dxa"/>
            <w:tcMar>
              <w:top w:w="55" w:type="dxa"/>
              <w:left w:w="100" w:type="dxa"/>
              <w:bottom w:w="55" w:type="dxa"/>
              <w:right w:w="100" w:type="dxa"/>
            </w:tcMar>
          </w:tcPr>
          <w:p w14:paraId="26535F82" w14:textId="77777777" w:rsidR="00CB5953" w:rsidRDefault="00000000">
            <w:r>
              <w:rPr>
                <w:sz w:val="20"/>
                <w:szCs w:val="20"/>
              </w:rPr>
              <w:t xml:space="preserve">la section 6 du module </w:t>
            </w:r>
            <w:r>
              <w:rPr>
                <w:rFonts w:ascii="Consolas" w:hAnsi="Consolas" w:cs="Consolas"/>
                <w:color w:val="E97132" w:themeColor="accent2"/>
                <w:sz w:val="18"/>
                <w:szCs w:val="18"/>
              </w:rPr>
              <w:t>POO</w:t>
            </w:r>
            <w:r>
              <w:rPr>
                <w:sz w:val="20"/>
                <w:szCs w:val="20"/>
              </w:rPr>
              <w:t>, dans ce support</w:t>
            </w:r>
          </w:p>
        </w:tc>
      </w:tr>
    </w:tbl>
    <w:p w14:paraId="473E7EC5" w14:textId="77777777" w:rsidR="00CB5953" w:rsidRDefault="00CB5953">
      <w:pPr>
        <w:spacing w:after="60"/>
      </w:pPr>
    </w:p>
    <w:p w14:paraId="439234C4" w14:textId="77777777" w:rsidR="00CB5953" w:rsidRDefault="00000000">
      <w:pPr>
        <w:spacing w:after="120"/>
      </w:pPr>
      <w:r>
        <w:t xml:space="preserve">Un renvoi vous dit où chercher, au moment où vous en avez besoin. Par exemple, l'exercice </w:t>
      </w:r>
      <w:r>
        <w:rPr>
          <w:rFonts w:ascii="Consolas" w:hAnsi="Consolas" w:cs="Consolas"/>
          <w:color w:val="E97132" w:themeColor="accent2"/>
          <w:sz w:val="18"/>
          <w:szCs w:val="18"/>
        </w:rPr>
        <w:t>POO.5</w:t>
      </w:r>
      <w:r>
        <w:t xml:space="preserve"> vous demande de lire une Javadoc : il vous renvoie à </w:t>
      </w:r>
      <w:hyperlink w:anchor="IDE_14" w:history="1">
        <w:r>
          <w:rPr>
            <w:rFonts w:ascii="Consolas" w:hAnsi="Consolas" w:cs="Consolas"/>
            <w:color w:val="E97132" w:themeColor="accent2"/>
            <w:sz w:val="18"/>
            <w:szCs w:val="18"/>
          </w:rPr>
          <w:t>IDE.14</w:t>
        </w:r>
      </w:hyperlink>
      <w:r>
        <w:t xml:space="preserve">, qui montre comment l'afficher sans quitter IntelliJ. Le premier renvoi arrive dès le module </w:t>
      </w:r>
      <w:r>
        <w:rPr>
          <w:rFonts w:ascii="Consolas" w:hAnsi="Consolas" w:cs="Consolas"/>
          <w:color w:val="E97132" w:themeColor="accent2"/>
          <w:sz w:val="18"/>
          <w:szCs w:val="18"/>
        </w:rPr>
        <w:t>POO</w:t>
      </w:r>
      <w:r>
        <w:t> : prenez l'habitude de le suivre.</w:t>
      </w:r>
      <w:r>
        <w:fldChar w:fldCharType="begin"/>
      </w:r>
      <w:r>
        <w:instrText xml:space="preserve"> XE "Javadoc" </w:instrText>
      </w:r>
      <w:r>
        <w:fldChar w:fldCharType="end"/>
      </w:r>
    </w:p>
    <w:p w14:paraId="5AFF1DF1" w14:textId="77777777" w:rsidR="00CB5953" w:rsidRDefault="00000000">
      <w:pPr>
        <w:pStyle w:val="Titre3"/>
        <w:keepNext/>
        <w:spacing w:before="240" w:after="100"/>
      </w:pPr>
      <w:r>
        <w:rPr>
          <w:b/>
          <w:bCs/>
          <w:color w:val="595959"/>
        </w:rPr>
        <w:t>Quelques liens utiles</w:t>
      </w:r>
    </w:p>
    <w:p w14:paraId="082C7F1F" w14:textId="77777777" w:rsidR="00CB5953" w:rsidRDefault="00000000">
      <w:pPr>
        <w:spacing w:after="120"/>
      </w:pPr>
      <w:r>
        <w:t xml:space="preserve">La documentation officielle de Java, et notamment la Javadoc qui décrit chaque classe de la bibliothèque standard, se trouve sur le site d'Oracle : </w:t>
      </w:r>
      <w:r>
        <w:rPr>
          <w:rFonts w:ascii="Consolas" w:hAnsi="Consolas" w:cs="Consolas"/>
          <w:color w:val="E97132" w:themeColor="accent2"/>
          <w:sz w:val="18"/>
          <w:szCs w:val="18"/>
        </w:rPr>
        <w:t>docs.oracle.com/en/java/javase/</w:t>
      </w:r>
      <w:r>
        <w:t>. Choisissez la version de Java annoncée sur Moodle : les classes évoluent d'une version à l'autre.</w:t>
      </w:r>
    </w:p>
    <w:p w14:paraId="2E157033" w14:textId="77777777" w:rsidR="00CB5953" w:rsidRDefault="00000000">
      <w:pPr>
        <w:spacing w:after="120"/>
      </w:pPr>
      <w:r>
        <w:t xml:space="preserve">Le site de Jean-Michel Doudoux, </w:t>
      </w:r>
      <w:r>
        <w:rPr>
          <w:rFonts w:ascii="Consolas" w:hAnsi="Consolas" w:cs="Consolas"/>
          <w:color w:val="E97132" w:themeColor="accent2"/>
          <w:sz w:val="18"/>
          <w:szCs w:val="18"/>
        </w:rPr>
        <w:t>jmdoudoux.fr/java/dej/</w:t>
      </w:r>
      <w:r>
        <w:t>, propose en français un tour très complet du langage et de sa bibliothèque.</w:t>
      </w:r>
    </w:p>
    <w:p w14:paraId="077E2741" w14:textId="77777777" w:rsidR="00CB5953" w:rsidRDefault="00000000">
      <w:pPr>
        <w:pStyle w:val="Titre2"/>
        <w:keepNext/>
        <w:spacing w:before="360" w:after="160"/>
      </w:pPr>
      <w:bookmarkStart w:id="7" w:name="_Toc243730135"/>
      <w:r>
        <w:rPr>
          <w:b/>
          <w:bCs/>
          <w:color w:val="1F4E79"/>
          <w:sz w:val="30"/>
          <w:szCs w:val="30"/>
        </w:rPr>
        <w:t>En résumé</w:t>
      </w:r>
      <w:bookmarkEnd w:id="7"/>
    </w:p>
    <w:p w14:paraId="0DB48A1C" w14:textId="77777777" w:rsidR="00CB5953" w:rsidRDefault="00000000">
      <w:pPr>
        <w:pStyle w:val="Paragraphedeliste"/>
        <w:numPr>
          <w:ilvl w:val="0"/>
          <w:numId w:val="4"/>
        </w:numPr>
        <w:spacing w:after="60"/>
      </w:pPr>
      <w:r>
        <w:t>Un module, c'est un sujet, avec son code de trois lettres.</w:t>
      </w:r>
    </w:p>
    <w:p w14:paraId="62230F10" w14:textId="77777777" w:rsidR="00CB5953" w:rsidRDefault="00000000">
      <w:pPr>
        <w:pStyle w:val="Paragraphedeliste"/>
        <w:numPr>
          <w:ilvl w:val="0"/>
          <w:numId w:val="4"/>
        </w:numPr>
        <w:spacing w:after="60"/>
      </w:pPr>
      <w:r>
        <w:t>Chaque module suit le même chemin : slides, démonstration, exercices du fascicule, GameHub.</w:t>
      </w:r>
      <w:r>
        <w:fldChar w:fldCharType="begin"/>
      </w:r>
      <w:r>
        <w:instrText xml:space="preserve"> XE "GameHub (fil rouge)" </w:instrText>
      </w:r>
      <w:r>
        <w:fldChar w:fldCharType="end"/>
      </w:r>
    </w:p>
    <w:p w14:paraId="7605D02C" w14:textId="77777777" w:rsidR="00CB5953" w:rsidRDefault="00000000">
      <w:pPr>
        <w:pStyle w:val="Paragraphedeliste"/>
        <w:numPr>
          <w:ilvl w:val="0"/>
          <w:numId w:val="4"/>
        </w:numPr>
        <w:spacing w:after="60"/>
      </w:pPr>
      <w:r>
        <w:t>Des tests vous permettent de vérifier vous-même vos réponses.</w:t>
      </w:r>
    </w:p>
    <w:p w14:paraId="58100F62" w14:textId="77777777" w:rsidR="00CB5953" w:rsidRDefault="00000000">
      <w:pPr>
        <w:pStyle w:val="Paragraphedeliste"/>
        <w:numPr>
          <w:ilvl w:val="0"/>
          <w:numId w:val="4"/>
        </w:numPr>
        <w:spacing w:after="60"/>
      </w:pPr>
      <w:r>
        <w:t>Les mémentos s'ouvrent quand un renvoi vous y envoie.</w:t>
      </w:r>
    </w:p>
    <w:p w14:paraId="7B2B15EA" w14:textId="77777777" w:rsidR="00CB5953" w:rsidRDefault="00000000">
      <w:pPr>
        <w:spacing w:after="120"/>
      </w:pPr>
      <w:r>
        <w:t xml:space="preserve">Le module suivant, </w:t>
      </w:r>
      <w:r>
        <w:rPr>
          <w:rFonts w:ascii="Consolas" w:hAnsi="Consolas" w:cs="Consolas"/>
          <w:color w:val="E97132" w:themeColor="accent2"/>
          <w:sz w:val="18"/>
          <w:szCs w:val="18"/>
        </w:rPr>
        <w:t>POO</w:t>
      </w:r>
      <w:r>
        <w:t>, entre dans le vif du sujet : il commence par ce qui change quand on passe de C# à Java.</w:t>
      </w:r>
    </w:p>
    <w:p w14:paraId="3EF4A0C1" w14:textId="77777777" w:rsidR="00CB5953" w:rsidRDefault="00CB5953">
      <w:pPr>
        <w:sectPr w:rsidR="00CB5953">
          <w:footerReference w:type="default" r:id="rId11"/>
          <w:pgSz w:w="11906" w:h="16838"/>
          <w:pgMar w:top="851" w:right="1134" w:bottom="851" w:left="1418" w:header="425" w:footer="425" w:gutter="0"/>
          <w:cols w:space="720"/>
          <w:docGrid w:linePitch="360"/>
        </w:sectPr>
      </w:pPr>
    </w:p>
    <w:p w14:paraId="49C7D16C" w14:textId="77777777" w:rsidR="00CB5953" w:rsidRDefault="00000000">
      <w:pPr>
        <w:spacing w:before="1700" w:after="120"/>
        <w:jc w:val="center"/>
      </w:pPr>
      <w:r>
        <w:rPr>
          <w:color w:val="808080"/>
          <w:sz w:val="36"/>
          <w:szCs w:val="36"/>
        </w:rPr>
        <w:lastRenderedPageBreak/>
        <w:t>Module POO</w:t>
      </w:r>
    </w:p>
    <w:p w14:paraId="11B9F6C0" w14:textId="77777777" w:rsidR="00CB5953" w:rsidRDefault="00000000">
      <w:pPr>
        <w:pStyle w:val="Titre1"/>
        <w:spacing w:after="360"/>
        <w:jc w:val="center"/>
      </w:pPr>
      <w:bookmarkStart w:id="8" w:name="_Toc243730136"/>
      <w:r>
        <w:rPr>
          <w:b/>
          <w:bCs/>
          <w:color w:val="1F4E79"/>
          <w:sz w:val="56"/>
          <w:szCs w:val="56"/>
        </w:rPr>
        <w:t>POO — Classes et objets</w:t>
      </w:r>
      <w:bookmarkEnd w:id="8"/>
    </w:p>
    <w:p w14:paraId="263BE76A" w14:textId="77777777" w:rsidR="00CB5953" w:rsidRDefault="00000000">
      <w:pPr>
        <w:spacing w:after="1200"/>
        <w:jc w:val="center"/>
      </w:pPr>
      <w:r>
        <w:rPr>
          <w:i/>
          <w:iCs/>
          <w:sz w:val="26"/>
          <w:szCs w:val="26"/>
        </w:rPr>
        <w:t>Passer de C# à Java, et poser les bases de tout le cours</w:t>
      </w:r>
    </w:p>
    <w:p w14:paraId="632981CE" w14:textId="77777777" w:rsidR="00CB5953" w:rsidRDefault="00000000">
      <w:pPr>
        <w:spacing w:after="120"/>
      </w:pPr>
      <w:r>
        <w:t>Vous connaissez déjà la programmation orientée objet en C#. Java en est très proche : la plupart de ce que vous savez se transpose directement. Ce module fait l'inventaire des différences, puis reprend les notions de base telles que Java les écrit : la classe et l'objet, l'encapsulation, les membres de classe, la lecture au clavier, et ce que contient vraiment une variable.</w:t>
      </w:r>
      <w:r>
        <w:fldChar w:fldCharType="begin"/>
      </w:r>
      <w:r>
        <w:instrText xml:space="preserve"> XE "encapsulation" </w:instrText>
      </w:r>
      <w:r>
        <w:fldChar w:fldCharType="end"/>
      </w:r>
    </w:p>
    <w:p w14:paraId="4A65B3CC" w14:textId="77777777" w:rsidR="00CB5953" w:rsidRDefault="00000000">
      <w:pPr>
        <w:spacing w:after="120"/>
      </w:pPr>
      <w:r>
        <w:t>C'est le module fondateur du cours : tous les suivants s'appuient sur lui.</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C3DB8F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AAF6B88" w14:textId="77777777" w:rsidR="00CB5953" w:rsidRDefault="00000000">
            <w:pPr>
              <w:spacing w:after="80"/>
            </w:pPr>
            <w:r>
              <w:rPr>
                <w:b/>
                <w:bCs/>
              </w:rPr>
              <w:t>À la fin de ce module, vous saurez</w:t>
            </w:r>
          </w:p>
          <w:p w14:paraId="76BD12C0" w14:textId="77777777" w:rsidR="00CB5953" w:rsidRDefault="00000000">
            <w:pPr>
              <w:spacing w:after="80"/>
            </w:pPr>
            <w:r>
              <w:t xml:space="preserve">•  écrire une classe Java, avec ses champs, son constructeur et sa méthode </w:t>
            </w:r>
            <w:r>
              <w:rPr>
                <w:rFonts w:ascii="Consolas" w:hAnsi="Consolas" w:cs="Consolas"/>
                <w:color w:val="E97132" w:themeColor="accent2"/>
                <w:sz w:val="18"/>
                <w:szCs w:val="18"/>
              </w:rPr>
              <w:t>toString</w:t>
            </w:r>
            <w:r>
              <w:t> ;</w:t>
            </w:r>
            <w:r>
              <w:fldChar w:fldCharType="begin"/>
            </w:r>
            <w:r>
              <w:instrText xml:space="preserve"> XE "constructeur" </w:instrText>
            </w:r>
            <w:r>
              <w:fldChar w:fldCharType="end"/>
            </w:r>
            <w:r>
              <w:fldChar w:fldCharType="begin"/>
            </w:r>
            <w:r>
              <w:instrText xml:space="preserve"> XE "toString" </w:instrText>
            </w:r>
            <w:r>
              <w:fldChar w:fldCharType="end"/>
            </w:r>
          </w:p>
          <w:p w14:paraId="4E85417E" w14:textId="77777777" w:rsidR="00CB5953" w:rsidRDefault="00000000">
            <w:pPr>
              <w:spacing w:after="80"/>
            </w:pPr>
            <w:r>
              <w:t>•  protéger l'état d'un objet, et juger quels accesseurs il mérite ;</w:t>
            </w:r>
            <w:r>
              <w:fldChar w:fldCharType="begin"/>
            </w:r>
            <w:r>
              <w:instrText xml:space="preserve"> XE "accesseur" </w:instrText>
            </w:r>
            <w:r>
              <w:fldChar w:fldCharType="end"/>
            </w:r>
          </w:p>
          <w:p w14:paraId="692E4E45" w14:textId="77777777" w:rsidR="00CB5953" w:rsidRDefault="00000000">
            <w:pPr>
              <w:spacing w:after="80"/>
            </w:pPr>
            <w:r>
              <w:t>•  distinguer ce qui appartient à la classe (</w:t>
            </w:r>
            <w:r>
              <w:rPr>
                <w:rFonts w:ascii="Consolas" w:hAnsi="Consolas" w:cs="Consolas"/>
                <w:color w:val="E97132" w:themeColor="accent2"/>
                <w:sz w:val="18"/>
                <w:szCs w:val="18"/>
              </w:rPr>
              <w:t>static</w:t>
            </w:r>
            <w:r>
              <w:t>) de ce qui appartient à l'objet ;</w:t>
            </w:r>
            <w:r>
              <w:fldChar w:fldCharType="begin"/>
            </w:r>
            <w:r>
              <w:instrText xml:space="preserve"> XE "static" </w:instrText>
            </w:r>
            <w:r>
              <w:fldChar w:fldCharType="end"/>
            </w:r>
          </w:p>
          <w:p w14:paraId="307DA28E" w14:textId="77777777" w:rsidR="00CB5953" w:rsidRDefault="00000000">
            <w:pPr>
              <w:spacing w:after="80"/>
            </w:pPr>
            <w:r>
              <w:t xml:space="preserve">•  lire au clavier avec </w:t>
            </w:r>
            <w:r>
              <w:rPr>
                <w:rFonts w:ascii="Consolas" w:hAnsi="Consolas" w:cs="Consolas"/>
                <w:color w:val="E97132" w:themeColor="accent2"/>
                <w:sz w:val="18"/>
                <w:szCs w:val="18"/>
              </w:rPr>
              <w:t>Scanner</w:t>
            </w:r>
            <w:r>
              <w:t>, et trouver seul ce qu'offre une classe du JDK dans sa Javadoc ;</w:t>
            </w:r>
            <w:r>
              <w:fldChar w:fldCharType="begin"/>
            </w:r>
            <w:r>
              <w:instrText xml:space="preserve"> XE "Javadoc" </w:instrText>
            </w:r>
            <w:r>
              <w:fldChar w:fldCharType="end"/>
            </w:r>
            <w:r>
              <w:fldChar w:fldCharType="begin"/>
            </w:r>
            <w:r>
              <w:instrText xml:space="preserve"> XE "Scanner" </w:instrText>
            </w:r>
            <w:r>
              <w:fldChar w:fldCharType="end"/>
            </w:r>
          </w:p>
          <w:p w14:paraId="5ED1F43B" w14:textId="77777777" w:rsidR="00CB5953" w:rsidRDefault="00000000">
            <w:pPr>
              <w:spacing w:after="80"/>
            </w:pPr>
            <w:r>
              <w:t>•  expliquer ce que contient une variable d'objet, et ce qu'une méthode reçoit en paramètre ;</w:t>
            </w:r>
          </w:p>
          <w:p w14:paraId="379362B0" w14:textId="77777777" w:rsidR="00CB5953" w:rsidRDefault="00000000">
            <w:r>
              <w:t>•  séparer le calcul du dialogue, pour rendre le calcul testable.</w:t>
            </w:r>
            <w:r>
              <w:fldChar w:fldCharType="begin"/>
            </w:r>
            <w:r>
              <w:instrText xml:space="preserve"> XE "séparer calcul et dialogue" </w:instrText>
            </w:r>
            <w:r>
              <w:fldChar w:fldCharType="end"/>
            </w:r>
          </w:p>
        </w:tc>
      </w:tr>
    </w:tbl>
    <w:p w14:paraId="56ED3943" w14:textId="77777777" w:rsidR="00CB5953" w:rsidRDefault="00CB5953">
      <w:pPr>
        <w:spacing w:after="60"/>
      </w:pPr>
    </w:p>
    <w:p w14:paraId="65BAAA43" w14:textId="77777777" w:rsidR="00CB5953" w:rsidRDefault="00000000">
      <w:pPr>
        <w:pStyle w:val="Titre2"/>
        <w:keepNext/>
        <w:pageBreakBefore/>
        <w:spacing w:before="360" w:after="160"/>
      </w:pPr>
      <w:bookmarkStart w:id="9" w:name="sec-POO-1"/>
      <w:bookmarkStart w:id="10" w:name="_Toc243730137"/>
      <w:r>
        <w:rPr>
          <w:b/>
          <w:bCs/>
          <w:color w:val="1F4E79"/>
          <w:sz w:val="30"/>
          <w:szCs w:val="30"/>
        </w:rPr>
        <w:lastRenderedPageBreak/>
        <w:t>POO §1 — De C# à Java</w:t>
      </w:r>
      <w:bookmarkEnd w:id="9"/>
      <w:bookmarkEnd w:id="10"/>
    </w:p>
    <w:p w14:paraId="4522ADE6" w14:textId="77777777" w:rsidR="00CB5953" w:rsidRDefault="00000000">
      <w:pPr>
        <w:pStyle w:val="Titre3"/>
        <w:keepNext/>
        <w:spacing w:before="240" w:after="100"/>
      </w:pPr>
      <w:r>
        <w:rPr>
          <w:b/>
          <w:bCs/>
          <w:color w:val="595959"/>
        </w:rPr>
        <w:t>Le même programme, dans les deux langages</w:t>
      </w:r>
    </w:p>
    <w:p w14:paraId="5E761710" w14:textId="77777777" w:rsidR="00CB5953" w:rsidRDefault="00000000">
      <w:pPr>
        <w:spacing w:after="120"/>
      </w:pPr>
      <w:r>
        <w:t>Les deux programmes suivants font exactement la même chose.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6D51CD15" w14:textId="77777777">
        <w:tblPrEx>
          <w:tblCellMar>
            <w:top w:w="0" w:type="dxa"/>
            <w:bottom w:w="0" w:type="dxa"/>
          </w:tblCellMar>
        </w:tblPrEx>
        <w:trPr>
          <w:cantSplit/>
        </w:trPr>
        <w:tc>
          <w:tcPr>
            <w:tcW w:w="4513" w:type="dxa"/>
            <w:tcMar>
              <w:left w:w="60" w:type="dxa"/>
              <w:right w:w="60" w:type="dxa"/>
            </w:tcMar>
          </w:tcPr>
          <w:p w14:paraId="735F97B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C#</w:t>
            </w:r>
          </w:p>
          <w:p w14:paraId="354CAF62" w14:textId="77777777" w:rsidR="00CB5953" w:rsidRDefault="00000000">
            <w:pPr>
              <w:keepNext/>
              <w:keepLines/>
              <w:shd w:val="clear" w:color="auto" w:fill="F2F2F2"/>
              <w:ind w:left="220"/>
            </w:pPr>
            <w:r>
              <w:rPr>
                <w:rFonts w:ascii="Consolas" w:hAnsi="Consolas" w:cs="Consolas"/>
                <w:color w:val="E97132" w:themeColor="accent2"/>
                <w:sz w:val="18"/>
                <w:szCs w:val="18"/>
              </w:rPr>
              <w:t>namespace ProgOO</w:t>
            </w:r>
          </w:p>
          <w:p w14:paraId="59F12355"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12E560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class Personne</w:t>
            </w:r>
          </w:p>
          <w:p w14:paraId="04C05C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AAE47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w:t>
            </w:r>
          </w:p>
          <w:p w14:paraId="510B63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Prenom;</w:t>
            </w:r>
          </w:p>
          <w:p w14:paraId="3D0451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AnneeNaissance;</w:t>
            </w:r>
          </w:p>
          <w:p w14:paraId="69A4AD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Age;</w:t>
            </w:r>
          </w:p>
          <w:p w14:paraId="6DA0869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5894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CalculAge(int Annee)</w:t>
            </w:r>
          </w:p>
          <w:p w14:paraId="5B54CBA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F16149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Age = Annee - AnneeNaissance;</w:t>
            </w:r>
          </w:p>
          <w:p w14:paraId="6D21E5C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7847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94A96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Afficher()</w:t>
            </w:r>
          </w:p>
          <w:p w14:paraId="4D6BC39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A3A97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Console.WriteLine(Prenom + " "</w:t>
            </w:r>
          </w:p>
          <w:p w14:paraId="74C46D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Nom + " (" + Age + " ans)");</w:t>
            </w:r>
          </w:p>
          <w:p w14:paraId="2EA427E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9ACB4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74B2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E0F3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class Program</w:t>
            </w:r>
          </w:p>
          <w:p w14:paraId="32EFF23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A2CB3D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static void Main(string[] args) {</w:t>
            </w:r>
          </w:p>
          <w:p w14:paraId="5FFC73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w:t>
            </w:r>
          </w:p>
          <w:p w14:paraId="72EED0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D3B6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B0C2DE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0D48D62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Java</w:t>
            </w:r>
          </w:p>
          <w:p w14:paraId="3E4B44BE" w14:textId="77777777" w:rsidR="00CB5953" w:rsidRDefault="00000000">
            <w:pPr>
              <w:keepNext/>
              <w:keepLines/>
              <w:shd w:val="clear" w:color="auto" w:fill="F2F2F2"/>
              <w:ind w:left="220"/>
            </w:pPr>
            <w:r>
              <w:rPr>
                <w:rFonts w:ascii="Consolas" w:hAnsi="Consolas" w:cs="Consolas"/>
                <w:color w:val="E97132" w:themeColor="accent2"/>
                <w:sz w:val="18"/>
                <w:szCs w:val="18"/>
              </w:rPr>
              <w:t>package progoo;</w:t>
            </w:r>
          </w:p>
          <w:p w14:paraId="689912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77E922" w14:textId="77777777" w:rsidR="00CB5953" w:rsidRDefault="00000000">
            <w:pPr>
              <w:keepNext/>
              <w:keepLines/>
              <w:shd w:val="clear" w:color="auto" w:fill="F2F2F2"/>
              <w:ind w:left="220"/>
            </w:pPr>
            <w:r>
              <w:rPr>
                <w:rFonts w:ascii="Consolas" w:hAnsi="Consolas" w:cs="Consolas"/>
                <w:color w:val="E97132" w:themeColor="accent2"/>
                <w:sz w:val="18"/>
                <w:szCs w:val="18"/>
              </w:rPr>
              <w:t>class Personne {</w:t>
            </w:r>
          </w:p>
          <w:p w14:paraId="3A37B1C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w:t>
            </w:r>
          </w:p>
          <w:p w14:paraId="05AC76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prenom;</w:t>
            </w:r>
          </w:p>
          <w:p w14:paraId="444D46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anneeNaissance;</w:t>
            </w:r>
          </w:p>
          <w:p w14:paraId="6397AF8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age;</w:t>
            </w:r>
          </w:p>
          <w:p w14:paraId="4D361CB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FF7B12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calculAge(int annee) {</w:t>
            </w:r>
          </w:p>
          <w:p w14:paraId="4C5412D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age = annee - anneeNaissance;</w:t>
            </w:r>
          </w:p>
          <w:p w14:paraId="50647F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A6DDC7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AFCC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afficher() {</w:t>
            </w:r>
          </w:p>
          <w:p w14:paraId="2A403E1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System.out.println(prenom + " "</w:t>
            </w:r>
          </w:p>
          <w:p w14:paraId="7D9BC4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nom + " (" + age + " ans)");</w:t>
            </w:r>
          </w:p>
          <w:p w14:paraId="5BBD78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BFB732"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6BE3B5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A7B2A4" w14:textId="77777777" w:rsidR="00CB5953" w:rsidRDefault="00000000">
            <w:pPr>
              <w:keepNext/>
              <w:keepLines/>
              <w:shd w:val="clear" w:color="auto" w:fill="F2F2F2"/>
              <w:ind w:left="220"/>
            </w:pPr>
            <w:r>
              <w:rPr>
                <w:rFonts w:ascii="Consolas" w:hAnsi="Consolas" w:cs="Consolas"/>
                <w:color w:val="E97132" w:themeColor="accent2"/>
                <w:sz w:val="18"/>
                <w:szCs w:val="18"/>
              </w:rPr>
              <w:t>public class Program {</w:t>
            </w:r>
          </w:p>
          <w:p w14:paraId="517CEB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405E01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w:t>
            </w:r>
          </w:p>
          <w:p w14:paraId="716FB7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D3117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76358A13" w14:textId="77777777" w:rsidR="00CB5953" w:rsidRDefault="00CB5953">
      <w:pPr>
        <w:spacing w:after="60"/>
      </w:pPr>
    </w:p>
    <w:p w14:paraId="7EFEE6DF" w14:textId="77777777" w:rsidR="00CB5953" w:rsidRDefault="00000000">
      <w:pPr>
        <w:spacing w:after="120"/>
      </w:pPr>
      <w:r>
        <w:t>Cinq différences les séparent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7336"/>
      </w:tblGrid>
      <w:tr w:rsidR="00CB5953" w14:paraId="3462EE25" w14:textId="77777777">
        <w:tblPrEx>
          <w:tblCellMar>
            <w:top w:w="0" w:type="dxa"/>
            <w:bottom w:w="0" w:type="dxa"/>
          </w:tblCellMar>
        </w:tblPrEx>
        <w:trPr>
          <w:tblHeader/>
        </w:trPr>
        <w:tc>
          <w:tcPr>
            <w:tcW w:w="2024" w:type="dxa"/>
            <w:shd w:val="clear" w:color="auto" w:fill="DEEAF6"/>
            <w:tcMar>
              <w:top w:w="55" w:type="dxa"/>
              <w:left w:w="100" w:type="dxa"/>
              <w:bottom w:w="55" w:type="dxa"/>
              <w:right w:w="100" w:type="dxa"/>
            </w:tcMar>
          </w:tcPr>
          <w:p w14:paraId="13EBEF7A" w14:textId="77777777" w:rsidR="00CB5953" w:rsidRDefault="00000000">
            <w:r>
              <w:rPr>
                <w:b/>
                <w:bCs/>
                <w:sz w:val="20"/>
                <w:szCs w:val="20"/>
              </w:rPr>
              <w:t>En C#</w:t>
            </w:r>
          </w:p>
        </w:tc>
        <w:tc>
          <w:tcPr>
            <w:tcW w:w="7336" w:type="dxa"/>
            <w:shd w:val="clear" w:color="auto" w:fill="DEEAF6"/>
            <w:tcMar>
              <w:top w:w="55" w:type="dxa"/>
              <w:left w:w="100" w:type="dxa"/>
              <w:bottom w:w="55" w:type="dxa"/>
              <w:right w:w="100" w:type="dxa"/>
            </w:tcMar>
          </w:tcPr>
          <w:p w14:paraId="5D4ED58A" w14:textId="77777777" w:rsidR="00CB5953" w:rsidRDefault="00000000">
            <w:r>
              <w:rPr>
                <w:b/>
                <w:bCs/>
                <w:sz w:val="20"/>
                <w:szCs w:val="20"/>
              </w:rPr>
              <w:t>En Java</w:t>
            </w:r>
          </w:p>
        </w:tc>
      </w:tr>
      <w:tr w:rsidR="00CB5953" w14:paraId="36EAEE75" w14:textId="77777777">
        <w:tblPrEx>
          <w:tblCellMar>
            <w:top w:w="0" w:type="dxa"/>
            <w:bottom w:w="0" w:type="dxa"/>
          </w:tblCellMar>
        </w:tblPrEx>
        <w:trPr>
          <w:cantSplit/>
        </w:trPr>
        <w:tc>
          <w:tcPr>
            <w:tcW w:w="2024" w:type="dxa"/>
            <w:tcMar>
              <w:top w:w="55" w:type="dxa"/>
              <w:left w:w="100" w:type="dxa"/>
              <w:bottom w:w="55" w:type="dxa"/>
              <w:right w:w="100" w:type="dxa"/>
            </w:tcMar>
          </w:tcPr>
          <w:p w14:paraId="5256C134" w14:textId="77777777" w:rsidR="00CB5953" w:rsidRDefault="00000000">
            <w:r>
              <w:rPr>
                <w:rFonts w:ascii="Consolas" w:hAnsi="Consolas" w:cs="Consolas"/>
                <w:color w:val="E97132" w:themeColor="accent2"/>
                <w:sz w:val="18"/>
                <w:szCs w:val="18"/>
              </w:rPr>
              <w:t>namespace ProgOO</w:t>
            </w:r>
          </w:p>
        </w:tc>
        <w:tc>
          <w:tcPr>
            <w:tcW w:w="7336" w:type="dxa"/>
            <w:tcMar>
              <w:top w:w="55" w:type="dxa"/>
              <w:left w:w="100" w:type="dxa"/>
              <w:bottom w:w="55" w:type="dxa"/>
              <w:right w:w="100" w:type="dxa"/>
            </w:tcMar>
          </w:tcPr>
          <w:p w14:paraId="653ED7D5" w14:textId="77777777" w:rsidR="00CB5953" w:rsidRDefault="00000000">
            <w:r>
              <w:rPr>
                <w:rFonts w:ascii="Consolas" w:hAnsi="Consolas" w:cs="Consolas"/>
                <w:color w:val="E97132" w:themeColor="accent2"/>
                <w:sz w:val="18"/>
                <w:szCs w:val="18"/>
              </w:rPr>
              <w:t>package progoo;</w:t>
            </w:r>
            <w:r>
              <w:rPr>
                <w:sz w:val="20"/>
                <w:szCs w:val="20"/>
              </w:rPr>
              <w:t> : un package correspond aussi à un dossier sur le disque</w:t>
            </w:r>
            <w:r>
              <w:fldChar w:fldCharType="begin"/>
            </w:r>
            <w:r>
              <w:instrText xml:space="preserve"> XE "package" </w:instrText>
            </w:r>
            <w:r>
              <w:fldChar w:fldCharType="end"/>
            </w:r>
          </w:p>
        </w:tc>
      </w:tr>
      <w:tr w:rsidR="00CB5953" w14:paraId="48BAE34B" w14:textId="77777777">
        <w:tblPrEx>
          <w:tblCellMar>
            <w:top w:w="0" w:type="dxa"/>
            <w:bottom w:w="0" w:type="dxa"/>
          </w:tblCellMar>
        </w:tblPrEx>
        <w:trPr>
          <w:cantSplit/>
        </w:trPr>
        <w:tc>
          <w:tcPr>
            <w:tcW w:w="2024" w:type="dxa"/>
            <w:tcMar>
              <w:top w:w="55" w:type="dxa"/>
              <w:left w:w="100" w:type="dxa"/>
              <w:bottom w:w="55" w:type="dxa"/>
              <w:right w:w="100" w:type="dxa"/>
            </w:tcMar>
          </w:tcPr>
          <w:p w14:paraId="6DCABD71" w14:textId="77777777" w:rsidR="00CB5953" w:rsidRDefault="00000000">
            <w:r>
              <w:rPr>
                <w:rFonts w:ascii="Consolas" w:hAnsi="Consolas" w:cs="Consolas"/>
                <w:color w:val="E97132" w:themeColor="accent2"/>
                <w:sz w:val="18"/>
                <w:szCs w:val="18"/>
              </w:rPr>
              <w:t>Nom</w:t>
            </w:r>
            <w:r>
              <w:rPr>
                <w:sz w:val="20"/>
                <w:szCs w:val="20"/>
              </w:rPr>
              <w:t xml:space="preserve">, </w:t>
            </w:r>
            <w:r>
              <w:rPr>
                <w:rFonts w:ascii="Consolas" w:hAnsi="Consolas" w:cs="Consolas"/>
                <w:color w:val="E97132" w:themeColor="accent2"/>
                <w:sz w:val="18"/>
                <w:szCs w:val="18"/>
              </w:rPr>
              <w:t>CalculAge</w:t>
            </w:r>
          </w:p>
        </w:tc>
        <w:tc>
          <w:tcPr>
            <w:tcW w:w="7336" w:type="dxa"/>
            <w:tcMar>
              <w:top w:w="55" w:type="dxa"/>
              <w:left w:w="100" w:type="dxa"/>
              <w:bottom w:w="55" w:type="dxa"/>
              <w:right w:w="100" w:type="dxa"/>
            </w:tcMar>
          </w:tcPr>
          <w:p w14:paraId="15D28812" w14:textId="77777777" w:rsidR="00CB5953" w:rsidRDefault="00000000">
            <w:r>
              <w:rPr>
                <w:rFonts w:ascii="Consolas" w:hAnsi="Consolas" w:cs="Consolas"/>
                <w:color w:val="E97132" w:themeColor="accent2"/>
                <w:sz w:val="18"/>
                <w:szCs w:val="18"/>
              </w:rPr>
              <w:t>nom</w:t>
            </w:r>
            <w:r>
              <w:rPr>
                <w:sz w:val="20"/>
                <w:szCs w:val="20"/>
              </w:rPr>
              <w:t xml:space="preserve">, </w:t>
            </w:r>
            <w:r>
              <w:rPr>
                <w:rFonts w:ascii="Consolas" w:hAnsi="Consolas" w:cs="Consolas"/>
                <w:color w:val="E97132" w:themeColor="accent2"/>
                <w:sz w:val="18"/>
                <w:szCs w:val="18"/>
              </w:rPr>
              <w:t>calculAge</w:t>
            </w:r>
            <w:r>
              <w:rPr>
                <w:sz w:val="20"/>
                <w:szCs w:val="20"/>
              </w:rPr>
              <w:t> : la majuscule initiale est réservée aux classes, énumérations et interfaces</w:t>
            </w:r>
            <w:r>
              <w:fldChar w:fldCharType="begin"/>
            </w:r>
            <w:r>
              <w:instrText xml:space="preserve"> XE "énumération" </w:instrText>
            </w:r>
            <w:r>
              <w:fldChar w:fldCharType="end"/>
            </w:r>
            <w:r>
              <w:fldChar w:fldCharType="begin"/>
            </w:r>
            <w:r>
              <w:instrText xml:space="preserve"> XE "interface" </w:instrText>
            </w:r>
            <w:r>
              <w:fldChar w:fldCharType="end"/>
            </w:r>
          </w:p>
        </w:tc>
      </w:tr>
      <w:tr w:rsidR="00CB5953" w14:paraId="58BB5B43" w14:textId="77777777">
        <w:tblPrEx>
          <w:tblCellMar>
            <w:top w:w="0" w:type="dxa"/>
            <w:bottom w:w="0" w:type="dxa"/>
          </w:tblCellMar>
        </w:tblPrEx>
        <w:trPr>
          <w:cantSplit/>
        </w:trPr>
        <w:tc>
          <w:tcPr>
            <w:tcW w:w="2024" w:type="dxa"/>
            <w:tcMar>
              <w:top w:w="55" w:type="dxa"/>
              <w:left w:w="100" w:type="dxa"/>
              <w:bottom w:w="55" w:type="dxa"/>
              <w:right w:w="100" w:type="dxa"/>
            </w:tcMar>
          </w:tcPr>
          <w:p w14:paraId="44AE9C65" w14:textId="77777777" w:rsidR="00CB5953" w:rsidRDefault="00000000">
            <w:r>
              <w:rPr>
                <w:sz w:val="20"/>
                <w:szCs w:val="20"/>
              </w:rPr>
              <w:t>plusieurs classes publiques par fichier</w:t>
            </w:r>
          </w:p>
        </w:tc>
        <w:tc>
          <w:tcPr>
            <w:tcW w:w="7336" w:type="dxa"/>
            <w:tcMar>
              <w:top w:w="55" w:type="dxa"/>
              <w:left w:w="100" w:type="dxa"/>
              <w:bottom w:w="55" w:type="dxa"/>
              <w:right w:w="100" w:type="dxa"/>
            </w:tcMar>
          </w:tcPr>
          <w:p w14:paraId="79B2BAF6" w14:textId="77777777" w:rsidR="00CB5953" w:rsidRDefault="00000000">
            <w:r>
              <w:rPr>
                <w:sz w:val="20"/>
                <w:szCs w:val="20"/>
              </w:rPr>
              <w:t xml:space="preserve">au plus une classe </w:t>
            </w:r>
            <w:r>
              <w:rPr>
                <w:rFonts w:ascii="Consolas" w:hAnsi="Consolas" w:cs="Consolas"/>
                <w:color w:val="E97132" w:themeColor="accent2"/>
                <w:sz w:val="18"/>
                <w:szCs w:val="18"/>
              </w:rPr>
              <w:t>public</w:t>
            </w:r>
            <w:r>
              <w:rPr>
                <w:sz w:val="20"/>
                <w:szCs w:val="20"/>
              </w:rPr>
              <w:t xml:space="preserve"> par fichier, qui lui donne son nom : ici, </w:t>
            </w:r>
            <w:r>
              <w:rPr>
                <w:rFonts w:ascii="Consolas" w:hAnsi="Consolas" w:cs="Consolas"/>
                <w:color w:val="E97132" w:themeColor="accent2"/>
                <w:sz w:val="18"/>
                <w:szCs w:val="18"/>
              </w:rPr>
              <w:t>Program.java</w:t>
            </w:r>
          </w:p>
        </w:tc>
      </w:tr>
      <w:tr w:rsidR="00CB5953" w14:paraId="508D9280" w14:textId="77777777">
        <w:tblPrEx>
          <w:tblCellMar>
            <w:top w:w="0" w:type="dxa"/>
            <w:bottom w:w="0" w:type="dxa"/>
          </w:tblCellMar>
        </w:tblPrEx>
        <w:trPr>
          <w:cantSplit/>
        </w:trPr>
        <w:tc>
          <w:tcPr>
            <w:tcW w:w="2024" w:type="dxa"/>
            <w:tcMar>
              <w:top w:w="55" w:type="dxa"/>
              <w:left w:w="100" w:type="dxa"/>
              <w:bottom w:w="55" w:type="dxa"/>
              <w:right w:w="100" w:type="dxa"/>
            </w:tcMar>
          </w:tcPr>
          <w:p w14:paraId="26A908C3" w14:textId="77777777" w:rsidR="00CB5953" w:rsidRDefault="00000000">
            <w:r>
              <w:rPr>
                <w:rFonts w:ascii="Consolas" w:hAnsi="Consolas" w:cs="Consolas"/>
                <w:color w:val="E97132" w:themeColor="accent2"/>
                <w:sz w:val="18"/>
                <w:szCs w:val="18"/>
              </w:rPr>
              <w:t>Console.WriteLine</w:t>
            </w:r>
          </w:p>
        </w:tc>
        <w:tc>
          <w:tcPr>
            <w:tcW w:w="7336" w:type="dxa"/>
            <w:tcMar>
              <w:top w:w="55" w:type="dxa"/>
              <w:left w:w="100" w:type="dxa"/>
              <w:bottom w:w="55" w:type="dxa"/>
              <w:right w:w="100" w:type="dxa"/>
            </w:tcMar>
          </w:tcPr>
          <w:p w14:paraId="3DC1D823" w14:textId="77777777" w:rsidR="00CB5953" w:rsidRDefault="00000000">
            <w:r>
              <w:rPr>
                <w:rFonts w:ascii="Consolas" w:hAnsi="Consolas" w:cs="Consolas"/>
                <w:color w:val="E97132" w:themeColor="accent2"/>
                <w:sz w:val="18"/>
                <w:szCs w:val="18"/>
              </w:rPr>
              <w:t>System.out.println</w:t>
            </w:r>
            <w:r>
              <w:rPr>
                <w:sz w:val="20"/>
                <w:szCs w:val="20"/>
              </w:rPr>
              <w:t> : les classes du framework ne sont pas les mêmes</w:t>
            </w:r>
            <w:r>
              <w:fldChar w:fldCharType="begin"/>
            </w:r>
            <w:r>
              <w:instrText xml:space="preserve"> XE "System.out.println" </w:instrText>
            </w:r>
            <w:r>
              <w:fldChar w:fldCharType="end"/>
            </w:r>
          </w:p>
        </w:tc>
      </w:tr>
      <w:tr w:rsidR="00CB5953" w14:paraId="24AA23A6" w14:textId="77777777">
        <w:tblPrEx>
          <w:tblCellMar>
            <w:top w:w="0" w:type="dxa"/>
            <w:bottom w:w="0" w:type="dxa"/>
          </w:tblCellMar>
        </w:tblPrEx>
        <w:trPr>
          <w:cantSplit/>
        </w:trPr>
        <w:tc>
          <w:tcPr>
            <w:tcW w:w="2024" w:type="dxa"/>
            <w:tcMar>
              <w:top w:w="55" w:type="dxa"/>
              <w:left w:w="100" w:type="dxa"/>
              <w:bottom w:w="55" w:type="dxa"/>
              <w:right w:w="100" w:type="dxa"/>
            </w:tcMar>
          </w:tcPr>
          <w:p w14:paraId="623A25E5" w14:textId="77777777" w:rsidR="00CB5953" w:rsidRDefault="00000000">
            <w:r>
              <w:rPr>
                <w:rFonts w:ascii="Consolas" w:hAnsi="Consolas" w:cs="Consolas"/>
                <w:color w:val="E97132" w:themeColor="accent2"/>
                <w:sz w:val="18"/>
                <w:szCs w:val="18"/>
              </w:rPr>
              <w:t>Main</w:t>
            </w:r>
            <w:r>
              <w:rPr>
                <w:sz w:val="20"/>
                <w:szCs w:val="20"/>
              </w:rPr>
              <w:t xml:space="preserve"> peut rester privée</w:t>
            </w:r>
          </w:p>
        </w:tc>
        <w:tc>
          <w:tcPr>
            <w:tcW w:w="7336" w:type="dxa"/>
            <w:tcMar>
              <w:top w:w="55" w:type="dxa"/>
              <w:left w:w="100" w:type="dxa"/>
              <w:bottom w:w="55" w:type="dxa"/>
              <w:right w:w="100" w:type="dxa"/>
            </w:tcMar>
          </w:tcPr>
          <w:p w14:paraId="6BCCA385" w14:textId="77777777" w:rsidR="00CB5953" w:rsidRDefault="00000000">
            <w:r>
              <w:rPr>
                <w:rFonts w:ascii="Consolas" w:hAnsi="Consolas" w:cs="Consolas"/>
                <w:color w:val="E97132" w:themeColor="accent2"/>
                <w:sz w:val="18"/>
                <w:szCs w:val="18"/>
              </w:rPr>
              <w:t>main</w:t>
            </w:r>
            <w:r>
              <w:rPr>
                <w:sz w:val="20"/>
                <w:szCs w:val="20"/>
              </w:rPr>
              <w:t xml:space="preserve"> doit être </w:t>
            </w:r>
            <w:r>
              <w:rPr>
                <w:rFonts w:ascii="Consolas" w:hAnsi="Consolas" w:cs="Consolas"/>
                <w:color w:val="E97132" w:themeColor="accent2"/>
                <w:sz w:val="18"/>
                <w:szCs w:val="18"/>
              </w:rPr>
              <w:t>public static</w:t>
            </w:r>
            <w:r>
              <w:fldChar w:fldCharType="begin"/>
            </w:r>
            <w:r>
              <w:instrText xml:space="preserve"> XE "static" </w:instrText>
            </w:r>
            <w:r>
              <w:fldChar w:fldCharType="end"/>
            </w:r>
            <w:r>
              <w:fldChar w:fldCharType="begin"/>
            </w:r>
            <w:r>
              <w:instrText xml:space="preserve"> XE "main" </w:instrText>
            </w:r>
            <w:r>
              <w:fldChar w:fldCharType="end"/>
            </w:r>
          </w:p>
        </w:tc>
      </w:tr>
    </w:tbl>
    <w:p w14:paraId="2E265439" w14:textId="77777777" w:rsidR="00CB5953" w:rsidRDefault="00CB5953">
      <w:pPr>
        <w:spacing w:after="60"/>
      </w:pPr>
    </w:p>
    <w:p w14:paraId="0F79DC09" w14:textId="77777777" w:rsidR="00CB5953" w:rsidRDefault="00000000">
      <w:pPr>
        <w:spacing w:after="120"/>
      </w:pPr>
      <w:r>
        <w:t xml:space="preserve">La classe </w:t>
      </w:r>
      <w:r>
        <w:rPr>
          <w:rFonts w:ascii="Consolas" w:hAnsi="Consolas" w:cs="Consolas"/>
          <w:color w:val="E97132" w:themeColor="accent2"/>
          <w:sz w:val="18"/>
          <w:szCs w:val="18"/>
        </w:rPr>
        <w:t>Personne</w:t>
      </w:r>
      <w:r>
        <w:t xml:space="preserve">, déclarée sans modificateur, n'est visible que dans son package : c'est ce qui lui permet de partager le fichier </w:t>
      </w:r>
      <w:r>
        <w:rPr>
          <w:rFonts w:ascii="Consolas" w:hAnsi="Consolas" w:cs="Consolas"/>
          <w:color w:val="E97132" w:themeColor="accent2"/>
          <w:sz w:val="18"/>
          <w:szCs w:val="18"/>
        </w:rPr>
        <w:t>Program.java</w:t>
      </w:r>
      <w:r>
        <w:t xml:space="preserve"> avec une classe </w:t>
      </w:r>
      <w:r>
        <w:rPr>
          <w:rFonts w:ascii="Consolas" w:hAnsi="Consolas" w:cs="Consolas"/>
          <w:color w:val="E97132" w:themeColor="accent2"/>
          <w:sz w:val="18"/>
          <w:szCs w:val="18"/>
        </w:rPr>
        <w:t>public</w:t>
      </w:r>
      <w:r>
        <w:t>.</w:t>
      </w:r>
    </w:p>
    <w:p w14:paraId="50FB0A21" w14:textId="77777777" w:rsidR="00CB5953" w:rsidRDefault="00000000">
      <w:pPr>
        <w:pStyle w:val="Titre3"/>
        <w:keepNext/>
        <w:spacing w:before="240" w:after="100"/>
      </w:pPr>
      <w:r>
        <w:rPr>
          <w:b/>
          <w:bCs/>
          <w:color w:val="595959"/>
        </w:rPr>
        <w:t>N'importe quelle classe peut être exécutable</w:t>
      </w:r>
    </w:p>
    <w:p w14:paraId="49C06B0E" w14:textId="77777777" w:rsidR="00CB5953" w:rsidRDefault="00000000">
      <w:pPr>
        <w:spacing w:after="120"/>
      </w:pPr>
      <w:r>
        <w:t>En Java, une classe devient exécutable dès qu'elle contient une méthode de signature exacte :</w:t>
      </w:r>
      <w:r>
        <w:fldChar w:fldCharType="begin"/>
      </w:r>
      <w:r>
        <w:instrText xml:space="preserve"> XE "classe:exécutable" </w:instrText>
      </w:r>
      <w:r>
        <w:fldChar w:fldCharType="end"/>
      </w:r>
    </w:p>
    <w:p w14:paraId="75D7D478"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public static void main(String[] args)</w:t>
      </w:r>
    </w:p>
    <w:p w14:paraId="73FEFE5F" w14:textId="77777777" w:rsidR="00CB5953" w:rsidRDefault="00000000">
      <w:pPr>
        <w:spacing w:after="120"/>
      </w:pPr>
      <w:r>
        <w:t xml:space="preserve">IntelliJ affiche alors une flèche verte dans la marge, à côté de la classe (voir </w:t>
      </w:r>
      <w:hyperlink w:anchor="IDE_16" w:history="1">
        <w:r>
          <w:rPr>
            <w:rFonts w:ascii="Consolas" w:hAnsi="Consolas" w:cs="Consolas"/>
            <w:color w:val="E97132" w:themeColor="accent2"/>
            <w:sz w:val="18"/>
            <w:szCs w:val="18"/>
          </w:rPr>
          <w:t>IDE.16</w:t>
        </w:r>
      </w:hyperlink>
      <w:r>
        <w:t xml:space="preserve"> du guide IntelliJ). Pour essayer un ensemble de classes, écrivez plutôt une classe </w:t>
      </w:r>
      <w:r>
        <w:rPr>
          <w:rFonts w:ascii="Consolas" w:hAnsi="Consolas" w:cs="Consolas"/>
          <w:color w:val="E97132" w:themeColor="accent2"/>
          <w:sz w:val="18"/>
          <w:szCs w:val="18"/>
        </w:rPr>
        <w:t>Programme</w:t>
      </w:r>
      <w:r>
        <w:t xml:space="preserve"> séparée, qui les utilise : vos classes métier restent ainsi débarrassées de tout code d'essai. Le module </w:t>
      </w:r>
      <w:r>
        <w:rPr>
          <w:rFonts w:ascii="Consolas" w:hAnsi="Consolas" w:cs="Consolas"/>
          <w:color w:val="E97132" w:themeColor="accent2"/>
          <w:sz w:val="18"/>
          <w:szCs w:val="18"/>
        </w:rPr>
        <w:t>JUN</w:t>
      </w:r>
      <w:r>
        <w:t xml:space="preserve"> présentera une manière bien plus fiable de vérifier qu'une classe fonctionne : les classes de test.</w:t>
      </w:r>
      <w:r>
        <w:fldChar w:fldCharType="begin"/>
      </w:r>
      <w:r>
        <w:instrText xml:space="preserve"> XE "test (vérifier son code)" </w:instrText>
      </w:r>
      <w:r>
        <w:fldChar w:fldCharType="end"/>
      </w:r>
    </w:p>
    <w:p w14:paraId="1871693E" w14:textId="77777777" w:rsidR="00CB5953" w:rsidRDefault="00000000">
      <w:pPr>
        <w:spacing w:after="120"/>
      </w:pPr>
      <w:r>
        <w:lastRenderedPageBreak/>
        <w:t xml:space="preserve">Une précision si vous installez un JDK récent chez vous : depuis Java 25, </w:t>
      </w:r>
      <w:r>
        <w:rPr>
          <w:rFonts w:ascii="Consolas" w:hAnsi="Consolas" w:cs="Consolas"/>
          <w:color w:val="E97132" w:themeColor="accent2"/>
          <w:sz w:val="18"/>
          <w:szCs w:val="18"/>
        </w:rPr>
        <w:t>main</w:t>
      </w:r>
      <w:r>
        <w:t xml:space="preserve"> peut s'écrire plus simplement (sans </w:t>
      </w:r>
      <w:r>
        <w:rPr>
          <w:rFonts w:ascii="Consolas" w:hAnsi="Consolas" w:cs="Consolas"/>
          <w:color w:val="E97132" w:themeColor="accent2"/>
          <w:sz w:val="18"/>
          <w:szCs w:val="18"/>
        </w:rPr>
        <w:t>public</w:t>
      </w:r>
      <w:r>
        <w:t xml:space="preserve">, sans </w:t>
      </w:r>
      <w:r>
        <w:rPr>
          <w:rFonts w:ascii="Consolas" w:hAnsi="Consolas" w:cs="Consolas"/>
          <w:color w:val="E97132" w:themeColor="accent2"/>
          <w:sz w:val="18"/>
          <w:szCs w:val="18"/>
        </w:rPr>
        <w:t>static</w:t>
      </w:r>
      <w:r>
        <w:t xml:space="preserve">, et même sans paramètre). Le cours et l'examen utilisent Java 21, où la signature </w:t>
      </w:r>
      <w:r>
        <w:rPr>
          <w:rFonts w:ascii="Consolas" w:hAnsi="Consolas" w:cs="Consolas"/>
          <w:color w:val="E97132" w:themeColor="accent2"/>
          <w:sz w:val="18"/>
          <w:szCs w:val="18"/>
        </w:rPr>
        <w:t>public static void main(String[] args)</w:t>
      </w:r>
      <w:r>
        <w:t xml:space="preserve"> reste la seule valide.</w:t>
      </w:r>
    </w:p>
    <w:p w14:paraId="51DF2433" w14:textId="77777777" w:rsidR="00CB5953" w:rsidRDefault="00000000">
      <w:pPr>
        <w:pStyle w:val="Titre3"/>
        <w:keepNext/>
        <w:spacing w:before="240" w:after="100"/>
      </w:pPr>
      <w:r>
        <w:rPr>
          <w:b/>
          <w:bCs/>
          <w:color w:val="595959"/>
        </w:rPr>
        <w:t>Du code source au programme</w:t>
      </w:r>
    </w:p>
    <w:p w14:paraId="787C8699" w14:textId="77777777" w:rsidR="00CB5953" w:rsidRDefault="00000000">
      <w:pPr>
        <w:spacing w:after="120"/>
      </w:pPr>
      <w:r>
        <w:t>Le code que vous écrivez n'est pas exécuté tel quel.</w:t>
      </w:r>
    </w:p>
    <w:p w14:paraId="5C44A61F" w14:textId="77777777" w:rsidR="00CB5953" w:rsidRDefault="00000000">
      <w:pPr>
        <w:keepNext/>
        <w:spacing w:before="120" w:after="60"/>
        <w:jc w:val="center"/>
      </w:pPr>
      <w:r>
        <w:rPr>
          <w:noProof/>
        </w:rPr>
        <w:drawing>
          <wp:inline distT="0" distB="0" distL="0" distR="0" wp14:anchorId="5EB7976C">
            <wp:extent cx="5400675" cy="781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5400675" cy="781050"/>
                    </a:xfrm>
                    <a:prstGeom prst="rect">
                      <a:avLst/>
                    </a:prstGeom>
                  </pic:spPr>
                </pic:pic>
              </a:graphicData>
            </a:graphic>
          </wp:inline>
        </w:drawing>
      </w:r>
    </w:p>
    <w:p w14:paraId="50A5EDEB" w14:textId="77777777" w:rsidR="00CB5953" w:rsidRDefault="00000000">
      <w:pPr>
        <w:spacing w:after="200"/>
        <w:jc w:val="center"/>
      </w:pPr>
      <w:r>
        <w:rPr>
          <w:i/>
          <w:iCs/>
          <w:color w:val="595959"/>
          <w:sz w:val="20"/>
          <w:szCs w:val="20"/>
        </w:rPr>
        <w:t>Du code source à l'exécution</w:t>
      </w:r>
    </w:p>
    <w:p w14:paraId="08A5377A" w14:textId="77777777" w:rsidR="00CB5953" w:rsidRDefault="00000000">
      <w:pPr>
        <w:spacing w:after="120"/>
      </w:pPr>
      <w:r>
        <w:t xml:space="preserve">Le compilateur </w:t>
      </w:r>
      <w:r>
        <w:rPr>
          <w:rFonts w:ascii="Consolas" w:hAnsi="Consolas" w:cs="Consolas"/>
          <w:color w:val="E97132" w:themeColor="accent2"/>
          <w:sz w:val="18"/>
          <w:szCs w:val="18"/>
        </w:rPr>
        <w:t>javac</w:t>
      </w:r>
      <w:r>
        <w:t xml:space="preserve"> traduit le code source en </w:t>
      </w:r>
      <w:r>
        <w:rPr>
          <w:i/>
          <w:iCs/>
        </w:rPr>
        <w:t>bytecode</w:t>
      </w:r>
      <w:r>
        <w:t xml:space="preserve">, rangé dans des fichiers </w:t>
      </w:r>
      <w:r>
        <w:rPr>
          <w:rFonts w:ascii="Consolas" w:hAnsi="Consolas" w:cs="Consolas"/>
          <w:color w:val="E97132" w:themeColor="accent2"/>
          <w:sz w:val="18"/>
          <w:szCs w:val="18"/>
        </w:rPr>
        <w:t>.class</w:t>
      </w:r>
      <w:r>
        <w:t>, et c'est ce bytecode que la machine virtuelle Java (la JVM) exécute, sur n'importe quel système. Le mémento technique détaille ces trois états (</w:t>
      </w:r>
      <w:hyperlink w:anchor="TEC_CMP_1" w:history="1">
        <w:r>
          <w:rPr>
            <w:rFonts w:ascii="Consolas" w:hAnsi="Consolas" w:cs="Consolas"/>
            <w:color w:val="E97132" w:themeColor="accent2"/>
            <w:sz w:val="18"/>
            <w:szCs w:val="18"/>
          </w:rPr>
          <w:t>TEC-CMP.1</w:t>
        </w:r>
      </w:hyperlink>
      <w:r>
        <w:t xml:space="preserve">) et explique pourquoi un même </w:t>
      </w:r>
      <w:r>
        <w:rPr>
          <w:rFonts w:ascii="Consolas" w:hAnsi="Consolas" w:cs="Consolas"/>
          <w:color w:val="E97132" w:themeColor="accent2"/>
          <w:sz w:val="18"/>
          <w:szCs w:val="18"/>
        </w:rPr>
        <w:t>.class</w:t>
      </w:r>
      <w:r>
        <w:t xml:space="preserve"> tourne partout (</w:t>
      </w:r>
      <w:hyperlink w:anchor="TEC_CMP_2" w:history="1">
        <w:r>
          <w:rPr>
            <w:rFonts w:ascii="Consolas" w:hAnsi="Consolas" w:cs="Consolas"/>
            <w:color w:val="E97132" w:themeColor="accent2"/>
            <w:sz w:val="18"/>
            <w:szCs w:val="18"/>
          </w:rPr>
          <w:t>TEC-CMP.2</w:t>
        </w:r>
      </w:hyperlink>
      <w:r>
        <w:t>).</w:t>
      </w:r>
      <w:r>
        <w:fldChar w:fldCharType="begin"/>
      </w:r>
      <w:r>
        <w:instrText xml:space="preserve"> XE "bytecode" </w:instrText>
      </w:r>
      <w:r>
        <w:fldChar w:fldCharType="end"/>
      </w:r>
      <w:r>
        <w:fldChar w:fldCharType="begin"/>
      </w:r>
      <w:r>
        <w:instrText xml:space="preserve"> XE "compilation" </w:instrText>
      </w:r>
      <w:r>
        <w:fldChar w:fldCharType="end"/>
      </w:r>
      <w:r>
        <w:fldChar w:fldCharType="begin"/>
      </w:r>
      <w:r>
        <w:instrText xml:space="preserve"> XE "JVM"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E59DD3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54DF466" w14:textId="77777777" w:rsidR="00CB5953" w:rsidRDefault="00000000">
            <w:pPr>
              <w:spacing w:after="80"/>
            </w:pPr>
            <w:r>
              <w:rPr>
                <w:b/>
                <w:bCs/>
              </w:rPr>
              <w:t>À retenir</w:t>
            </w:r>
          </w:p>
          <w:p w14:paraId="5AA5C5EB" w14:textId="77777777" w:rsidR="00CB5953" w:rsidRDefault="00000000">
            <w:pPr>
              <w:spacing w:after="80"/>
            </w:pPr>
            <w:r>
              <w:t xml:space="preserve">•  </w:t>
            </w:r>
            <w:r>
              <w:rPr>
                <w:rFonts w:ascii="Consolas" w:hAnsi="Consolas" w:cs="Consolas"/>
                <w:color w:val="E97132" w:themeColor="accent2"/>
                <w:sz w:val="18"/>
                <w:szCs w:val="18"/>
              </w:rPr>
              <w:t>namespace</w:t>
            </w:r>
            <w:r>
              <w:t xml:space="preserve"> devient </w:t>
            </w:r>
            <w:r>
              <w:rPr>
                <w:rFonts w:ascii="Consolas" w:hAnsi="Consolas" w:cs="Consolas"/>
                <w:color w:val="E97132" w:themeColor="accent2"/>
                <w:sz w:val="18"/>
                <w:szCs w:val="18"/>
              </w:rPr>
              <w:t>package</w:t>
            </w:r>
            <w:r>
              <w:t>.</w:t>
            </w:r>
          </w:p>
          <w:p w14:paraId="24A6B28C" w14:textId="77777777" w:rsidR="00CB5953" w:rsidRDefault="00000000">
            <w:pPr>
              <w:spacing w:after="80"/>
            </w:pPr>
            <w:r>
              <w:t>•  Une majuscule pour les types, une minuscule pour tout le reste.</w:t>
            </w:r>
          </w:p>
          <w:p w14:paraId="2A1C6719" w14:textId="77777777" w:rsidR="00CB5953" w:rsidRDefault="00000000">
            <w:pPr>
              <w:spacing w:after="80"/>
            </w:pPr>
            <w:r>
              <w:t xml:space="preserve">•  Un fichier </w:t>
            </w:r>
            <w:r>
              <w:rPr>
                <w:rFonts w:ascii="Consolas" w:hAnsi="Consolas" w:cs="Consolas"/>
                <w:color w:val="E97132" w:themeColor="accent2"/>
                <w:sz w:val="18"/>
                <w:szCs w:val="18"/>
              </w:rPr>
              <w:t>.java</w:t>
            </w:r>
            <w:r>
              <w:t xml:space="preserve"> contient au plus une classe </w:t>
            </w:r>
            <w:r>
              <w:rPr>
                <w:rFonts w:ascii="Consolas" w:hAnsi="Consolas" w:cs="Consolas"/>
                <w:color w:val="E97132" w:themeColor="accent2"/>
                <w:sz w:val="18"/>
                <w:szCs w:val="18"/>
              </w:rPr>
              <w:t>public</w:t>
            </w:r>
            <w:r>
              <w:t>, qui lui donne son nom.</w:t>
            </w:r>
          </w:p>
          <w:p w14:paraId="1EABF370" w14:textId="77777777" w:rsidR="00CB5953" w:rsidRDefault="00000000">
            <w:pPr>
              <w:spacing w:after="80"/>
            </w:pPr>
            <w:r>
              <w:t xml:space="preserve">•  </w:t>
            </w:r>
            <w:r>
              <w:rPr>
                <w:rFonts w:ascii="Consolas" w:hAnsi="Consolas" w:cs="Consolas"/>
                <w:color w:val="E97132" w:themeColor="accent2"/>
                <w:sz w:val="18"/>
                <w:szCs w:val="18"/>
              </w:rPr>
              <w:t>Console.WriteLine</w:t>
            </w:r>
            <w:r>
              <w:t xml:space="preserve"> devient </w:t>
            </w:r>
            <w:r>
              <w:rPr>
                <w:rFonts w:ascii="Consolas" w:hAnsi="Consolas" w:cs="Consolas"/>
                <w:color w:val="E97132" w:themeColor="accent2"/>
                <w:sz w:val="18"/>
                <w:szCs w:val="18"/>
              </w:rPr>
              <w:t>System.out.println</w:t>
            </w:r>
            <w:r>
              <w:t>.</w:t>
            </w:r>
          </w:p>
          <w:p w14:paraId="45A6E2DC" w14:textId="77777777" w:rsidR="00CB5953" w:rsidRDefault="00000000">
            <w:r>
              <w:t xml:space="preserve">•  </w:t>
            </w:r>
            <w:r>
              <w:rPr>
                <w:rFonts w:ascii="Consolas" w:hAnsi="Consolas" w:cs="Consolas"/>
                <w:color w:val="E97132" w:themeColor="accent2"/>
                <w:sz w:val="18"/>
                <w:szCs w:val="18"/>
              </w:rPr>
              <w:t>main</w:t>
            </w:r>
            <w:r>
              <w:t xml:space="preserve"> doit être </w:t>
            </w:r>
            <w:r>
              <w:rPr>
                <w:rFonts w:ascii="Consolas" w:hAnsi="Consolas" w:cs="Consolas"/>
                <w:color w:val="E97132" w:themeColor="accent2"/>
                <w:sz w:val="18"/>
                <w:szCs w:val="18"/>
              </w:rPr>
              <w:t>public static</w:t>
            </w:r>
            <w:r>
              <w:t>.</w:t>
            </w:r>
          </w:p>
        </w:tc>
      </w:tr>
    </w:tbl>
    <w:p w14:paraId="4888C29A" w14:textId="77777777" w:rsidR="00CB5953" w:rsidRDefault="00CB5953">
      <w:pPr>
        <w:spacing w:after="60"/>
      </w:pPr>
    </w:p>
    <w:p w14:paraId="419E6131" w14:textId="77777777" w:rsidR="00CB5953" w:rsidRDefault="00000000">
      <w:pPr>
        <w:pStyle w:val="Titre2"/>
        <w:keepNext/>
        <w:spacing w:before="360" w:after="160"/>
      </w:pPr>
      <w:bookmarkStart w:id="11" w:name="sec-POO-2"/>
      <w:bookmarkStart w:id="12" w:name="_Toc243730138"/>
      <w:r>
        <w:rPr>
          <w:b/>
          <w:bCs/>
          <w:color w:val="1F4E79"/>
          <w:sz w:val="30"/>
          <w:szCs w:val="30"/>
        </w:rPr>
        <w:t>POO §2 — Classe et objet</w:t>
      </w:r>
      <w:bookmarkEnd w:id="11"/>
      <w:bookmarkEnd w:id="12"/>
    </w:p>
    <w:p w14:paraId="74036712" w14:textId="77777777" w:rsidR="00CB5953" w:rsidRDefault="00000000">
      <w:pPr>
        <w:pStyle w:val="Titre3"/>
        <w:keepNext/>
        <w:spacing w:before="240" w:after="100"/>
      </w:pPr>
      <w:r>
        <w:rPr>
          <w:b/>
          <w:bCs/>
          <w:color w:val="595959"/>
        </w:rPr>
        <w:t>Les quatre principes de la POO</w:t>
      </w:r>
    </w:p>
    <w:p w14:paraId="41960850" w14:textId="77777777" w:rsidR="00CB5953" w:rsidRDefault="00000000">
      <w:pPr>
        <w:spacing w:after="120"/>
      </w:pPr>
      <w:r>
        <w:t>La programmation orientée objet repose sur quatre principes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5009"/>
        <w:gridCol w:w="2582"/>
      </w:tblGrid>
      <w:tr w:rsidR="00CB5953" w14:paraId="1435BD7D" w14:textId="77777777">
        <w:tblPrEx>
          <w:tblCellMar>
            <w:top w:w="0" w:type="dxa"/>
            <w:bottom w:w="0" w:type="dxa"/>
          </w:tblCellMar>
        </w:tblPrEx>
        <w:trPr>
          <w:tblHeader/>
        </w:trPr>
        <w:tc>
          <w:tcPr>
            <w:tcW w:w="1769" w:type="dxa"/>
            <w:shd w:val="clear" w:color="auto" w:fill="DEEAF6"/>
            <w:tcMar>
              <w:top w:w="55" w:type="dxa"/>
              <w:left w:w="100" w:type="dxa"/>
              <w:bottom w:w="55" w:type="dxa"/>
              <w:right w:w="100" w:type="dxa"/>
            </w:tcMar>
          </w:tcPr>
          <w:p w14:paraId="33C9B8C2" w14:textId="77777777" w:rsidR="00CB5953" w:rsidRDefault="00000000">
            <w:r>
              <w:rPr>
                <w:b/>
                <w:bCs/>
                <w:sz w:val="20"/>
                <w:szCs w:val="20"/>
              </w:rPr>
              <w:t>Principe</w:t>
            </w:r>
          </w:p>
        </w:tc>
        <w:tc>
          <w:tcPr>
            <w:tcW w:w="5009" w:type="dxa"/>
            <w:shd w:val="clear" w:color="auto" w:fill="DEEAF6"/>
            <w:tcMar>
              <w:top w:w="55" w:type="dxa"/>
              <w:left w:w="100" w:type="dxa"/>
              <w:bottom w:w="55" w:type="dxa"/>
              <w:right w:w="100" w:type="dxa"/>
            </w:tcMar>
          </w:tcPr>
          <w:p w14:paraId="5CC1C031" w14:textId="77777777" w:rsidR="00CB5953" w:rsidRDefault="00000000">
            <w:r>
              <w:rPr>
                <w:b/>
                <w:bCs/>
                <w:sz w:val="20"/>
                <w:szCs w:val="20"/>
              </w:rPr>
              <w:t>En une phrase</w:t>
            </w:r>
          </w:p>
        </w:tc>
        <w:tc>
          <w:tcPr>
            <w:tcW w:w="2582" w:type="dxa"/>
            <w:shd w:val="clear" w:color="auto" w:fill="DEEAF6"/>
            <w:tcMar>
              <w:top w:w="55" w:type="dxa"/>
              <w:left w:w="100" w:type="dxa"/>
              <w:bottom w:w="55" w:type="dxa"/>
              <w:right w:w="100" w:type="dxa"/>
            </w:tcMar>
          </w:tcPr>
          <w:p w14:paraId="0FF71037" w14:textId="77777777" w:rsidR="00CB5953" w:rsidRDefault="00000000">
            <w:r>
              <w:rPr>
                <w:b/>
                <w:bCs/>
                <w:sz w:val="20"/>
                <w:szCs w:val="20"/>
              </w:rPr>
              <w:t>Où dans le cours</w:t>
            </w:r>
          </w:p>
        </w:tc>
      </w:tr>
      <w:tr w:rsidR="00CB5953" w14:paraId="42E0BBA9" w14:textId="77777777">
        <w:tblPrEx>
          <w:tblCellMar>
            <w:top w:w="0" w:type="dxa"/>
            <w:bottom w:w="0" w:type="dxa"/>
          </w:tblCellMar>
        </w:tblPrEx>
        <w:trPr>
          <w:cantSplit/>
        </w:trPr>
        <w:tc>
          <w:tcPr>
            <w:tcW w:w="1769" w:type="dxa"/>
            <w:tcMar>
              <w:top w:w="55" w:type="dxa"/>
              <w:left w:w="100" w:type="dxa"/>
              <w:bottom w:w="55" w:type="dxa"/>
              <w:right w:w="100" w:type="dxa"/>
            </w:tcMar>
          </w:tcPr>
          <w:p w14:paraId="6CB31E07" w14:textId="77777777" w:rsidR="00CB5953" w:rsidRDefault="00000000">
            <w:r>
              <w:rPr>
                <w:sz w:val="20"/>
                <w:szCs w:val="20"/>
              </w:rPr>
              <w:t>Encapsulation</w:t>
            </w:r>
            <w:r>
              <w:fldChar w:fldCharType="begin"/>
            </w:r>
            <w:r>
              <w:instrText xml:space="preserve"> XE "encapsulation" </w:instrText>
            </w:r>
            <w:r>
              <w:fldChar w:fldCharType="end"/>
            </w:r>
          </w:p>
        </w:tc>
        <w:tc>
          <w:tcPr>
            <w:tcW w:w="5009" w:type="dxa"/>
            <w:tcMar>
              <w:top w:w="55" w:type="dxa"/>
              <w:left w:w="100" w:type="dxa"/>
              <w:bottom w:w="55" w:type="dxa"/>
              <w:right w:w="100" w:type="dxa"/>
            </w:tcMar>
          </w:tcPr>
          <w:p w14:paraId="2E93E689" w14:textId="77777777" w:rsidR="00CB5953" w:rsidRDefault="00000000">
            <w:r>
              <w:rPr>
                <w:sz w:val="20"/>
                <w:szCs w:val="20"/>
              </w:rPr>
              <w:t>l'objet protège son état</w:t>
            </w:r>
          </w:p>
        </w:tc>
        <w:tc>
          <w:tcPr>
            <w:tcW w:w="2582" w:type="dxa"/>
            <w:tcMar>
              <w:top w:w="55" w:type="dxa"/>
              <w:left w:w="100" w:type="dxa"/>
              <w:bottom w:w="55" w:type="dxa"/>
              <w:right w:w="100" w:type="dxa"/>
            </w:tcMar>
          </w:tcPr>
          <w:p w14:paraId="7AFFD023" w14:textId="77777777" w:rsidR="00CB5953" w:rsidRDefault="00000000">
            <w:r>
              <w:rPr>
                <w:sz w:val="20"/>
                <w:szCs w:val="20"/>
              </w:rPr>
              <w:t xml:space="preserve">ce module, voir </w:t>
            </w:r>
            <w:hyperlink w:anchor="sec-POO-3" w:history="1">
              <w:r>
                <w:rPr>
                  <w:rFonts w:ascii="Consolas" w:hAnsi="Consolas" w:cs="Consolas"/>
                  <w:color w:val="E97132" w:themeColor="accent2"/>
                  <w:sz w:val="18"/>
                  <w:szCs w:val="18"/>
                </w:rPr>
                <w:t>POO §3</w:t>
              </w:r>
            </w:hyperlink>
          </w:p>
        </w:tc>
      </w:tr>
      <w:tr w:rsidR="00CB5953" w14:paraId="608593B8" w14:textId="77777777">
        <w:tblPrEx>
          <w:tblCellMar>
            <w:top w:w="0" w:type="dxa"/>
            <w:bottom w:w="0" w:type="dxa"/>
          </w:tblCellMar>
        </w:tblPrEx>
        <w:trPr>
          <w:cantSplit/>
        </w:trPr>
        <w:tc>
          <w:tcPr>
            <w:tcW w:w="1769" w:type="dxa"/>
            <w:tcMar>
              <w:top w:w="55" w:type="dxa"/>
              <w:left w:w="100" w:type="dxa"/>
              <w:bottom w:w="55" w:type="dxa"/>
              <w:right w:w="100" w:type="dxa"/>
            </w:tcMar>
          </w:tcPr>
          <w:p w14:paraId="428C2048" w14:textId="77777777" w:rsidR="00CB5953" w:rsidRDefault="00000000">
            <w:r>
              <w:rPr>
                <w:sz w:val="20"/>
                <w:szCs w:val="20"/>
              </w:rPr>
              <w:t>Abstraction</w:t>
            </w:r>
            <w:r>
              <w:fldChar w:fldCharType="begin"/>
            </w:r>
            <w:r>
              <w:instrText xml:space="preserve"> XE "abstraction" </w:instrText>
            </w:r>
            <w:r>
              <w:fldChar w:fldCharType="end"/>
            </w:r>
          </w:p>
        </w:tc>
        <w:tc>
          <w:tcPr>
            <w:tcW w:w="5009" w:type="dxa"/>
            <w:tcMar>
              <w:top w:w="55" w:type="dxa"/>
              <w:left w:w="100" w:type="dxa"/>
              <w:bottom w:w="55" w:type="dxa"/>
              <w:right w:w="100" w:type="dxa"/>
            </w:tcMar>
          </w:tcPr>
          <w:p w14:paraId="14BF347D" w14:textId="77777777" w:rsidR="00CB5953" w:rsidRDefault="00000000">
            <w:r>
              <w:rPr>
                <w:sz w:val="20"/>
                <w:szCs w:val="20"/>
              </w:rPr>
              <w:t>ne modéliser que ce qui compte pour le problème</w:t>
            </w:r>
          </w:p>
        </w:tc>
        <w:tc>
          <w:tcPr>
            <w:tcW w:w="2582" w:type="dxa"/>
            <w:tcMar>
              <w:top w:w="55" w:type="dxa"/>
              <w:left w:w="100" w:type="dxa"/>
              <w:bottom w:w="55" w:type="dxa"/>
              <w:right w:w="100" w:type="dxa"/>
            </w:tcMar>
          </w:tcPr>
          <w:p w14:paraId="064D5A15" w14:textId="77777777" w:rsidR="00CB5953" w:rsidRDefault="00000000">
            <w:r>
              <w:rPr>
                <w:sz w:val="20"/>
                <w:szCs w:val="20"/>
              </w:rPr>
              <w:t>partout</w:t>
            </w:r>
          </w:p>
        </w:tc>
      </w:tr>
      <w:tr w:rsidR="00CB5953" w14:paraId="1B737C2E" w14:textId="77777777">
        <w:tblPrEx>
          <w:tblCellMar>
            <w:top w:w="0" w:type="dxa"/>
            <w:bottom w:w="0" w:type="dxa"/>
          </w:tblCellMar>
        </w:tblPrEx>
        <w:trPr>
          <w:cantSplit/>
        </w:trPr>
        <w:tc>
          <w:tcPr>
            <w:tcW w:w="1769" w:type="dxa"/>
            <w:tcMar>
              <w:top w:w="55" w:type="dxa"/>
              <w:left w:w="100" w:type="dxa"/>
              <w:bottom w:w="55" w:type="dxa"/>
              <w:right w:w="100" w:type="dxa"/>
            </w:tcMar>
          </w:tcPr>
          <w:p w14:paraId="7F80ED9B" w14:textId="77777777" w:rsidR="00CB5953" w:rsidRDefault="00000000">
            <w:r>
              <w:rPr>
                <w:sz w:val="20"/>
                <w:szCs w:val="20"/>
              </w:rPr>
              <w:t>Héritage</w:t>
            </w:r>
            <w:r>
              <w:fldChar w:fldCharType="begin"/>
            </w:r>
            <w:r>
              <w:instrText xml:space="preserve"> XE "héritage" </w:instrText>
            </w:r>
            <w:r>
              <w:fldChar w:fldCharType="end"/>
            </w:r>
          </w:p>
        </w:tc>
        <w:tc>
          <w:tcPr>
            <w:tcW w:w="5009" w:type="dxa"/>
            <w:tcMar>
              <w:top w:w="55" w:type="dxa"/>
              <w:left w:w="100" w:type="dxa"/>
              <w:bottom w:w="55" w:type="dxa"/>
              <w:right w:w="100" w:type="dxa"/>
            </w:tcMar>
          </w:tcPr>
          <w:p w14:paraId="10284581" w14:textId="77777777" w:rsidR="00CB5953" w:rsidRDefault="00000000">
            <w:r>
              <w:rPr>
                <w:sz w:val="20"/>
                <w:szCs w:val="20"/>
              </w:rPr>
              <w:t>une classe reprend et étend une autre</w:t>
            </w:r>
          </w:p>
        </w:tc>
        <w:tc>
          <w:tcPr>
            <w:tcW w:w="2582" w:type="dxa"/>
            <w:tcMar>
              <w:top w:w="55" w:type="dxa"/>
              <w:left w:w="100" w:type="dxa"/>
              <w:bottom w:w="55" w:type="dxa"/>
              <w:right w:w="100" w:type="dxa"/>
            </w:tcMar>
          </w:tcPr>
          <w:p w14:paraId="73FF1271" w14:textId="77777777" w:rsidR="00CB5953" w:rsidRDefault="00000000">
            <w:r>
              <w:rPr>
                <w:sz w:val="20"/>
                <w:szCs w:val="20"/>
              </w:rPr>
              <w:t xml:space="preserve">module </w:t>
            </w:r>
            <w:r>
              <w:rPr>
                <w:rFonts w:ascii="Consolas" w:hAnsi="Consolas" w:cs="Consolas"/>
                <w:color w:val="E97132" w:themeColor="accent2"/>
                <w:sz w:val="18"/>
                <w:szCs w:val="18"/>
              </w:rPr>
              <w:t>ABS</w:t>
            </w:r>
          </w:p>
        </w:tc>
      </w:tr>
      <w:tr w:rsidR="00CB5953" w14:paraId="62844327" w14:textId="77777777">
        <w:tblPrEx>
          <w:tblCellMar>
            <w:top w:w="0" w:type="dxa"/>
            <w:bottom w:w="0" w:type="dxa"/>
          </w:tblCellMar>
        </w:tblPrEx>
        <w:trPr>
          <w:cantSplit/>
        </w:trPr>
        <w:tc>
          <w:tcPr>
            <w:tcW w:w="1769" w:type="dxa"/>
            <w:tcMar>
              <w:top w:w="55" w:type="dxa"/>
              <w:left w:w="100" w:type="dxa"/>
              <w:bottom w:w="55" w:type="dxa"/>
              <w:right w:w="100" w:type="dxa"/>
            </w:tcMar>
          </w:tcPr>
          <w:p w14:paraId="386F9F3E" w14:textId="77777777" w:rsidR="00CB5953" w:rsidRDefault="00000000">
            <w:r>
              <w:rPr>
                <w:sz w:val="20"/>
                <w:szCs w:val="20"/>
              </w:rPr>
              <w:t>Polymorphisme</w:t>
            </w:r>
            <w:r>
              <w:fldChar w:fldCharType="begin"/>
            </w:r>
            <w:r>
              <w:instrText xml:space="preserve"> XE "polymorphisme" </w:instrText>
            </w:r>
            <w:r>
              <w:fldChar w:fldCharType="end"/>
            </w:r>
          </w:p>
        </w:tc>
        <w:tc>
          <w:tcPr>
            <w:tcW w:w="5009" w:type="dxa"/>
            <w:tcMar>
              <w:top w:w="55" w:type="dxa"/>
              <w:left w:w="100" w:type="dxa"/>
              <w:bottom w:w="55" w:type="dxa"/>
              <w:right w:w="100" w:type="dxa"/>
            </w:tcMar>
          </w:tcPr>
          <w:p w14:paraId="2D3CDFA5" w14:textId="77777777" w:rsidR="00CB5953" w:rsidRDefault="00000000">
            <w:r>
              <w:rPr>
                <w:sz w:val="20"/>
                <w:szCs w:val="20"/>
              </w:rPr>
              <w:t>traiter uniformément des objets différents</w:t>
            </w:r>
          </w:p>
        </w:tc>
        <w:tc>
          <w:tcPr>
            <w:tcW w:w="2582" w:type="dxa"/>
            <w:tcMar>
              <w:top w:w="55" w:type="dxa"/>
              <w:left w:w="100" w:type="dxa"/>
              <w:bottom w:w="55" w:type="dxa"/>
              <w:right w:w="100" w:type="dxa"/>
            </w:tcMar>
          </w:tcPr>
          <w:p w14:paraId="135C99C8" w14:textId="77777777" w:rsidR="00CB5953" w:rsidRDefault="00000000">
            <w:r>
              <w:rPr>
                <w:sz w:val="20"/>
                <w:szCs w:val="20"/>
              </w:rPr>
              <w:t xml:space="preserve">modules </w:t>
            </w:r>
            <w:r>
              <w:rPr>
                <w:rFonts w:ascii="Consolas" w:hAnsi="Consolas" w:cs="Consolas"/>
                <w:color w:val="E97132" w:themeColor="accent2"/>
                <w:sz w:val="18"/>
                <w:szCs w:val="18"/>
              </w:rPr>
              <w:t>ABS</w:t>
            </w:r>
            <w:r>
              <w:rPr>
                <w:sz w:val="20"/>
                <w:szCs w:val="20"/>
              </w:rPr>
              <w:t xml:space="preserve"> et </w:t>
            </w:r>
            <w:r>
              <w:rPr>
                <w:rFonts w:ascii="Consolas" w:hAnsi="Consolas" w:cs="Consolas"/>
                <w:color w:val="E97132" w:themeColor="accent2"/>
                <w:sz w:val="18"/>
                <w:szCs w:val="18"/>
              </w:rPr>
              <w:t>ITF</w:t>
            </w:r>
          </w:p>
        </w:tc>
      </w:tr>
    </w:tbl>
    <w:p w14:paraId="07112389" w14:textId="77777777" w:rsidR="00CB5953" w:rsidRDefault="00CB5953">
      <w:pPr>
        <w:spacing w:after="60"/>
      </w:pPr>
    </w:p>
    <w:p w14:paraId="378CF59E" w14:textId="77777777" w:rsidR="00CB5953" w:rsidRDefault="00000000">
      <w:pPr>
        <w:spacing w:after="120"/>
      </w:pPr>
      <w:r>
        <w:t>L'encapsulation regroupe dans une même classe les données et les méthodes qui les manipulent, et cache les détails internes : on agit sur un objet par ses méthodes, pas en touchant directement à ses champs.</w:t>
      </w:r>
    </w:p>
    <w:p w14:paraId="35B786BD" w14:textId="77777777" w:rsidR="00CB5953" w:rsidRDefault="00000000">
      <w:pPr>
        <w:spacing w:after="120"/>
      </w:pPr>
      <w:r>
        <w:t>L'abstraction consiste à ne retenir, d'un objet du monde réel, que les caractéristiques utiles au problème : une personne n'a pas la même forme dans un logiciel de paie et dans un logiciel médical.</w:t>
      </w:r>
    </w:p>
    <w:p w14:paraId="5CB8E06B" w14:textId="77777777" w:rsidR="00CB5953" w:rsidRDefault="00000000">
      <w:pPr>
        <w:pStyle w:val="Titre3"/>
        <w:keepNext/>
        <w:spacing w:before="240" w:after="100"/>
      </w:pPr>
      <w:r>
        <w:rPr>
          <w:b/>
          <w:bCs/>
          <w:color w:val="595959"/>
        </w:rPr>
        <w:t>Une classe, des objets</w:t>
      </w:r>
    </w:p>
    <w:p w14:paraId="3B8647F5" w14:textId="77777777" w:rsidR="00CB5953" w:rsidRDefault="00000000">
      <w:pPr>
        <w:spacing w:after="120"/>
      </w:pPr>
      <w:r>
        <w:t xml:space="preserve">Une classe est un moule : elle décrit des champs et des méthodes, mais ne fait rien par elle-même. Un objet est un exemplaire construit à partir de ce moule, par </w:t>
      </w:r>
      <w:r>
        <w:rPr>
          <w:rFonts w:ascii="Consolas" w:hAnsi="Consolas" w:cs="Consolas"/>
          <w:color w:val="E97132" w:themeColor="accent2"/>
          <w:sz w:val="18"/>
          <w:szCs w:val="18"/>
        </w:rPr>
        <w:t>new</w:t>
      </w:r>
      <w:r>
        <w:t>.</w:t>
      </w:r>
    </w:p>
    <w:p w14:paraId="298348B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2C8A401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titre;</w:t>
      </w:r>
    </w:p>
    <w:p w14:paraId="4ECAA7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auteur;</w:t>
      </w:r>
    </w:p>
    <w:p w14:paraId="4F82E3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anneeDeParution;</w:t>
      </w:r>
    </w:p>
    <w:p w14:paraId="6B4FAAF2" w14:textId="77777777" w:rsidR="00CB5953" w:rsidRDefault="00000000">
      <w:pPr>
        <w:keepLines/>
        <w:shd w:val="clear" w:color="auto" w:fill="F2F2F2"/>
        <w:ind w:left="220"/>
      </w:pPr>
      <w:r>
        <w:rPr>
          <w:rFonts w:ascii="Consolas" w:hAnsi="Consolas" w:cs="Consolas"/>
          <w:color w:val="E97132" w:themeColor="accent2"/>
          <w:sz w:val="18"/>
          <w:szCs w:val="18"/>
        </w:rPr>
        <w:t>}</w:t>
      </w:r>
    </w:p>
    <w:p w14:paraId="6A5DF6D4" w14:textId="77777777" w:rsidR="00CB5953" w:rsidRDefault="00000000">
      <w:pPr>
        <w:ind w:left="220"/>
      </w:pPr>
      <w:r>
        <w:rPr>
          <w:rFonts w:ascii="Consolas" w:hAnsi="Consolas" w:cs="Consolas"/>
          <w:color w:val="E97132" w:themeColor="accent2"/>
          <w:sz w:val="18"/>
          <w:szCs w:val="18"/>
        </w:rPr>
        <w:t xml:space="preserve"> </w:t>
      </w:r>
    </w:p>
    <w:p w14:paraId="31D31907" w14:textId="77777777" w:rsidR="00CB5953" w:rsidRDefault="00000000">
      <w:pPr>
        <w:keepNext/>
        <w:keepLines/>
        <w:shd w:val="clear" w:color="auto" w:fill="F2F2F2"/>
        <w:ind w:left="220"/>
      </w:pPr>
      <w:r>
        <w:rPr>
          <w:rFonts w:ascii="Consolas" w:hAnsi="Consolas" w:cs="Consolas"/>
          <w:color w:val="E97132" w:themeColor="accent2"/>
          <w:sz w:val="18"/>
          <w:szCs w:val="18"/>
        </w:rPr>
        <w:t>Livre dune = new Livre();</w:t>
      </w:r>
    </w:p>
    <w:p w14:paraId="0A73FE9C" w14:textId="77777777" w:rsidR="00CB5953" w:rsidRDefault="00000000">
      <w:pPr>
        <w:keepLines/>
        <w:shd w:val="clear" w:color="auto" w:fill="F2F2F2"/>
        <w:spacing w:after="160"/>
        <w:ind w:left="220"/>
      </w:pPr>
      <w:r>
        <w:rPr>
          <w:rFonts w:ascii="Consolas" w:hAnsi="Consolas" w:cs="Consolas"/>
          <w:color w:val="E97132" w:themeColor="accent2"/>
          <w:sz w:val="18"/>
          <w:szCs w:val="18"/>
        </w:rPr>
        <w:t>dune.titre = "Dune";</w:t>
      </w:r>
    </w:p>
    <w:p w14:paraId="1EFB4AB7" w14:textId="77777777" w:rsidR="00CB5953" w:rsidRDefault="00000000">
      <w:pPr>
        <w:spacing w:after="120"/>
      </w:pPr>
      <w:r>
        <w:lastRenderedPageBreak/>
        <w:t xml:space="preserve">Chaque appel à </w:t>
      </w:r>
      <w:r>
        <w:rPr>
          <w:rFonts w:ascii="Consolas" w:hAnsi="Consolas" w:cs="Consolas"/>
          <w:color w:val="E97132" w:themeColor="accent2"/>
          <w:sz w:val="18"/>
          <w:szCs w:val="18"/>
        </w:rPr>
        <w:t>new</w:t>
      </w:r>
      <w:r>
        <w:t xml:space="preserve"> fabrique un nouvel objet, avec ses propres valeurs de champs. La variable à laquelle on assigne cet objet avec </w:t>
      </w:r>
      <w:r>
        <w:rPr>
          <w:rFonts w:ascii="Consolas" w:hAnsi="Consolas" w:cs="Consolas"/>
          <w:color w:val="E97132" w:themeColor="accent2"/>
          <w:sz w:val="18"/>
          <w:szCs w:val="18"/>
        </w:rPr>
        <w:t>=</w:t>
      </w:r>
      <w:r>
        <w:t xml:space="preserve"> ne le contient pas : elle permet de le retrouver (voir </w:t>
      </w:r>
      <w:hyperlink w:anchor="sec-POO-6" w:history="1">
        <w:r>
          <w:rPr>
            <w:rFonts w:ascii="Consolas" w:hAnsi="Consolas" w:cs="Consolas"/>
            <w:color w:val="E97132" w:themeColor="accent2"/>
            <w:sz w:val="18"/>
            <w:szCs w:val="18"/>
          </w:rPr>
          <w:t>POO §6</w:t>
        </w:r>
      </w:hyperlink>
      <w:r>
        <w:t xml:space="preserve">). Deux livres créés par deux </w:t>
      </w:r>
      <w:r>
        <w:rPr>
          <w:rFonts w:ascii="Consolas" w:hAnsi="Consolas" w:cs="Consolas"/>
          <w:color w:val="E97132" w:themeColor="accent2"/>
          <w:sz w:val="18"/>
          <w:szCs w:val="18"/>
        </w:rPr>
        <w:t>new</w:t>
      </w:r>
      <w:r>
        <w:t xml:space="preserve"> sont deux objets distincts, même s'ils portent le même titre.</w:t>
      </w:r>
      <w:r>
        <w:fldChar w:fldCharType="begin"/>
      </w:r>
      <w:r>
        <w:instrText xml:space="preserve"> XE "fabrique"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D6D249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96E101F"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Demo_POO</w:t>
            </w:r>
            <w:r>
              <w:t> : construire une classe, puis l'encapsuler</w:t>
            </w:r>
          </w:p>
          <w:p w14:paraId="7E6D2D3B" w14:textId="77777777" w:rsidR="00CB5953" w:rsidRDefault="00000000">
            <w:r>
              <w:t xml:space="preserve">La démonstration part d'une classe vide et lui ajoute des champs publics. Elle montre qu'un champ public accepte n'importe quelle valeur, même absurde, sans que rien ne proteste. C'est le problème que </w:t>
            </w:r>
            <w:hyperlink w:anchor="sec-POO-3" w:history="1">
              <w:r>
                <w:rPr>
                  <w:rFonts w:ascii="Consolas" w:hAnsi="Consolas" w:cs="Consolas"/>
                  <w:color w:val="E97132" w:themeColor="accent2"/>
                  <w:sz w:val="18"/>
                  <w:szCs w:val="18"/>
                </w:rPr>
                <w:t>POO §3</w:t>
              </w:r>
            </w:hyperlink>
            <w:r>
              <w:t xml:space="preserve"> résout.</w:t>
            </w:r>
          </w:p>
        </w:tc>
      </w:tr>
    </w:tbl>
    <w:p w14:paraId="1F20E3B6" w14:textId="77777777" w:rsidR="00CB5953" w:rsidRDefault="00CB5953">
      <w:pPr>
        <w:spacing w:after="60"/>
      </w:pPr>
    </w:p>
    <w:p w14:paraId="4BCC7B75" w14:textId="77777777" w:rsidR="00CB5953" w:rsidRDefault="00000000">
      <w:pPr>
        <w:pStyle w:val="Titre3"/>
        <w:keepNext/>
        <w:spacing w:before="240" w:after="100"/>
      </w:pPr>
      <w:r>
        <w:rPr>
          <w:b/>
          <w:bCs/>
          <w:color w:val="595959"/>
        </w:rPr>
        <w:t>Le constructeur</w:t>
      </w:r>
      <w:r>
        <w:fldChar w:fldCharType="begin"/>
      </w:r>
      <w:r>
        <w:instrText xml:space="preserve"> XE "constructeur" </w:instrText>
      </w:r>
      <w:r>
        <w:fldChar w:fldCharType="end"/>
      </w:r>
    </w:p>
    <w:p w14:paraId="7EA91623" w14:textId="77777777" w:rsidR="00CB5953" w:rsidRDefault="00000000">
      <w:pPr>
        <w:spacing w:after="120"/>
      </w:pPr>
      <w:r>
        <w:t xml:space="preserve">Le constructeur est la méthode appelée par </w:t>
      </w:r>
      <w:r>
        <w:rPr>
          <w:rFonts w:ascii="Consolas" w:hAnsi="Consolas" w:cs="Consolas"/>
          <w:color w:val="E97132" w:themeColor="accent2"/>
          <w:sz w:val="18"/>
          <w:szCs w:val="18"/>
        </w:rPr>
        <w:t>new</w:t>
      </w:r>
      <w:r>
        <w:t xml:space="preserve">. Il porte le nom exact de la classe, ne déclare aucun type de retour (pas même </w:t>
      </w:r>
      <w:r>
        <w:rPr>
          <w:rFonts w:ascii="Consolas" w:hAnsi="Consolas" w:cs="Consolas"/>
          <w:color w:val="E97132" w:themeColor="accent2"/>
          <w:sz w:val="18"/>
          <w:szCs w:val="18"/>
        </w:rPr>
        <w:t>void</w:t>
      </w:r>
      <w:r>
        <w:t>), et met l'objet dans un état correct dès sa création.</w:t>
      </w:r>
    </w:p>
    <w:p w14:paraId="37C3265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54A39B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String titre;</w:t>
      </w:r>
    </w:p>
    <w:p w14:paraId="23A35F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anneeDeParution;</w:t>
      </w:r>
    </w:p>
    <w:p w14:paraId="4D8BB72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FE5D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Livre(String titre, int anneeDeParution) {</w:t>
      </w:r>
    </w:p>
    <w:p w14:paraId="505543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w:t>
      </w:r>
    </w:p>
    <w:p w14:paraId="7213FCB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this.anneeDeParution = anneeDeParution;</w:t>
      </w:r>
    </w:p>
    <w:p w14:paraId="03D25F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B32B26" w14:textId="77777777" w:rsidR="00CB5953" w:rsidRDefault="00000000">
      <w:pPr>
        <w:keepLines/>
        <w:shd w:val="clear" w:color="auto" w:fill="F2F2F2"/>
        <w:ind w:left="220"/>
      </w:pPr>
      <w:r>
        <w:rPr>
          <w:rFonts w:ascii="Consolas" w:hAnsi="Consolas" w:cs="Consolas"/>
          <w:color w:val="E97132" w:themeColor="accent2"/>
          <w:sz w:val="18"/>
          <w:szCs w:val="18"/>
        </w:rPr>
        <w:t>}</w:t>
      </w:r>
    </w:p>
    <w:p w14:paraId="4C8B1032" w14:textId="77777777" w:rsidR="00CB5953" w:rsidRDefault="00000000">
      <w:pPr>
        <w:ind w:left="220"/>
      </w:pPr>
      <w:r>
        <w:rPr>
          <w:rFonts w:ascii="Consolas" w:hAnsi="Consolas" w:cs="Consolas"/>
          <w:color w:val="E97132" w:themeColor="accent2"/>
          <w:sz w:val="18"/>
          <w:szCs w:val="18"/>
        </w:rPr>
        <w:t xml:space="preserve"> </w:t>
      </w:r>
    </w:p>
    <w:p w14:paraId="0DF91B45" w14:textId="77777777" w:rsidR="00CB5953" w:rsidRDefault="00000000">
      <w:pPr>
        <w:keepNext/>
        <w:keepLines/>
        <w:shd w:val="clear" w:color="auto" w:fill="F2F2F2"/>
        <w:ind w:left="220"/>
      </w:pPr>
      <w:r>
        <w:rPr>
          <w:rFonts w:ascii="Consolas" w:hAnsi="Consolas" w:cs="Consolas"/>
          <w:color w:val="E97132" w:themeColor="accent2"/>
          <w:sz w:val="18"/>
          <w:szCs w:val="18"/>
        </w:rPr>
        <w:t>Livre dune = new Livre("Dune", 1965);</w:t>
      </w:r>
    </w:p>
    <w:p w14:paraId="2897D606" w14:textId="77777777" w:rsidR="00CB5953" w:rsidRDefault="00000000">
      <w:pPr>
        <w:keepLines/>
        <w:shd w:val="clear" w:color="auto" w:fill="F2F2F2"/>
        <w:spacing w:after="160"/>
        <w:ind w:left="220"/>
      </w:pPr>
      <w:r>
        <w:rPr>
          <w:rFonts w:ascii="Consolas" w:hAnsi="Consolas" w:cs="Consolas"/>
          <w:color w:val="E97132" w:themeColor="accent2"/>
          <w:sz w:val="18"/>
          <w:szCs w:val="18"/>
        </w:rPr>
        <w:t>Livre vide = new Livre();   // refuse : ce constructeur n'existe plus</w:t>
      </w:r>
    </w:p>
    <w:p w14:paraId="63FA613F" w14:textId="77777777" w:rsidR="00CB5953" w:rsidRDefault="00000000">
      <w:pPr>
        <w:spacing w:after="120"/>
      </w:pPr>
      <w:r>
        <w:t xml:space="preserve">Une classe qui ne déclare aucun constructeur en reçoit un d'office, le constructeur </w:t>
      </w:r>
      <w:r>
        <w:rPr>
          <w:i/>
          <w:iCs/>
        </w:rPr>
        <w:t>par défaut</w:t>
      </w:r>
      <w:r>
        <w:t xml:space="preserve"> : il ne prend aucun paramètre et laisse chaque champ à sa valeur par défaut (0 pour un nombre, </w:t>
      </w:r>
      <w:r>
        <w:rPr>
          <w:rFonts w:ascii="Consolas" w:hAnsi="Consolas" w:cs="Consolas"/>
          <w:color w:val="E97132" w:themeColor="accent2"/>
          <w:sz w:val="18"/>
          <w:szCs w:val="18"/>
        </w:rPr>
        <w:t>false</w:t>
      </w:r>
      <w:r>
        <w:t xml:space="preserve"> pour un booléen, </w:t>
      </w:r>
      <w:r>
        <w:rPr>
          <w:rFonts w:ascii="Consolas" w:hAnsi="Consolas" w:cs="Consolas"/>
          <w:color w:val="E97132" w:themeColor="accent2"/>
          <w:sz w:val="18"/>
          <w:szCs w:val="18"/>
        </w:rPr>
        <w:t>null</w:t>
      </w:r>
      <w:r>
        <w:t xml:space="preserve"> pour un objet). Ce constructeur disparaît dès que vous écrivez le vôtre : dans l'exemple, </w:t>
      </w:r>
      <w:r>
        <w:rPr>
          <w:rFonts w:ascii="Consolas" w:hAnsi="Consolas" w:cs="Consolas"/>
          <w:color w:val="E97132" w:themeColor="accent2"/>
          <w:sz w:val="18"/>
          <w:szCs w:val="18"/>
        </w:rPr>
        <w:t>new Livre()</w:t>
      </w:r>
      <w:r>
        <w:t xml:space="preserve"> ne compile plus.</w:t>
      </w:r>
      <w:r>
        <w:fldChar w:fldCharType="begin"/>
      </w:r>
      <w:r>
        <w:instrText xml:space="preserve"> XE "constructeur:par défaut" </w:instrText>
      </w:r>
      <w:r>
        <w:fldChar w:fldCharType="end"/>
      </w:r>
      <w:r>
        <w:fldChar w:fldCharType="begin"/>
      </w:r>
      <w:r>
        <w:instrText xml:space="preserve"> XE "null" </w:instrText>
      </w:r>
      <w:r>
        <w:fldChar w:fldCharType="end"/>
      </w:r>
    </w:p>
    <w:p w14:paraId="17718927" w14:textId="77777777" w:rsidR="00CB5953" w:rsidRDefault="00000000">
      <w:pPr>
        <w:spacing w:after="120"/>
      </w:pPr>
      <w:r>
        <w:t xml:space="preserve">IntelliJ peut générer un constructeur à partir des champs (voir </w:t>
      </w:r>
      <w:hyperlink w:anchor="IDE_12" w:history="1">
        <w:r>
          <w:rPr>
            <w:rFonts w:ascii="Consolas" w:hAnsi="Consolas" w:cs="Consolas"/>
            <w:color w:val="E97132" w:themeColor="accent2"/>
            <w:sz w:val="18"/>
            <w:szCs w:val="18"/>
          </w:rPr>
          <w:t>IDE.12</w:t>
        </w:r>
      </w:hyperlink>
      <w:r>
        <w:t xml:space="preserve">). Le mot-clé </w:t>
      </w:r>
      <w:r>
        <w:rPr>
          <w:rFonts w:ascii="Consolas" w:hAnsi="Consolas" w:cs="Consolas"/>
          <w:color w:val="E97132" w:themeColor="accent2"/>
          <w:sz w:val="18"/>
          <w:szCs w:val="18"/>
        </w:rPr>
        <w:t>private</w:t>
      </w:r>
      <w:r>
        <w:t xml:space="preserve">, que vous connaissez depuis C#, est expliqué en </w:t>
      </w:r>
      <w:hyperlink w:anchor="sec-POO-3" w:history="1">
        <w:r>
          <w:rPr>
            <w:rFonts w:ascii="Consolas" w:hAnsi="Consolas" w:cs="Consolas"/>
            <w:color w:val="E97132" w:themeColor="accent2"/>
            <w:sz w:val="18"/>
            <w:szCs w:val="18"/>
          </w:rPr>
          <w:t>POO §3</w:t>
        </w:r>
      </w:hyperlink>
      <w:r>
        <w:t>.</w:t>
      </w:r>
      <w:r>
        <w:fldChar w:fldCharType="begin"/>
      </w:r>
      <w:r>
        <w:instrText xml:space="preserve"> XE "mot-clé" </w:instrText>
      </w:r>
      <w:r>
        <w:fldChar w:fldCharType="end"/>
      </w:r>
    </w:p>
    <w:p w14:paraId="79A759C8" w14:textId="77777777" w:rsidR="00CB5953" w:rsidRDefault="00000000">
      <w:pPr>
        <w:pStyle w:val="Titre3"/>
        <w:keepNext/>
        <w:spacing w:before="240" w:after="100"/>
      </w:pPr>
      <w:r>
        <w:rPr>
          <w:b/>
          <w:bCs/>
          <w:color w:val="595959"/>
        </w:rPr>
        <w:t xml:space="preserve">Le mot-clé </w:t>
      </w:r>
      <w:r>
        <w:rPr>
          <w:rFonts w:ascii="Consolas" w:eastAsia="Consolas" w:hAnsi="Consolas" w:cs="Consolas"/>
          <w:b/>
          <w:bCs/>
          <w:color w:val="E97132" w:themeColor="accent2"/>
          <w:sz w:val="20"/>
          <w:szCs w:val="20"/>
        </w:rPr>
        <w:t>this</w:t>
      </w:r>
      <w:r>
        <w:fldChar w:fldCharType="begin"/>
      </w:r>
      <w:r>
        <w:instrText xml:space="preserve"> XE "this" </w:instrText>
      </w:r>
      <w:r>
        <w:fldChar w:fldCharType="end"/>
      </w:r>
    </w:p>
    <w:p w14:paraId="242C4BD6" w14:textId="77777777" w:rsidR="00CB5953" w:rsidRDefault="00000000">
      <w:pPr>
        <w:spacing w:after="120"/>
      </w:pPr>
      <w:r>
        <w:t xml:space="preserve">Dans une méthode ou un constructeur, </w:t>
      </w:r>
      <w:r>
        <w:rPr>
          <w:rFonts w:ascii="Consolas" w:hAnsi="Consolas" w:cs="Consolas"/>
          <w:color w:val="E97132" w:themeColor="accent2"/>
          <w:sz w:val="18"/>
          <w:szCs w:val="18"/>
        </w:rPr>
        <w:t>this</w:t>
      </w:r>
      <w:r>
        <w:t xml:space="preserve"> désigne l'objet sur lequel on travaille. On s'en sert surtout quand un paramètre porte le même nom qu'un champ : le nom seul désigne alors le paramètre, qui masque le champ, et </w:t>
      </w:r>
      <w:r>
        <w:rPr>
          <w:rFonts w:ascii="Consolas" w:hAnsi="Consolas" w:cs="Consolas"/>
          <w:color w:val="E97132" w:themeColor="accent2"/>
          <w:sz w:val="18"/>
          <w:szCs w:val="18"/>
        </w:rPr>
        <w:t>this.titre</w:t>
      </w:r>
      <w:r>
        <w:t xml:space="preserve"> désigne le champ.</w:t>
      </w:r>
    </w:p>
    <w:p w14:paraId="5266261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Livre(String titre, int anneeDeParution) {</w:t>
      </w:r>
    </w:p>
    <w:p w14:paraId="33CFEF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   // le champ recoit le parametre</w:t>
      </w:r>
    </w:p>
    <w:p w14:paraId="4B262B6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 = titre;        // le parametre recoit... lui-meme</w:t>
      </w:r>
    </w:p>
    <w:p w14:paraId="125CAC5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F2378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84C8B35" w14:textId="77777777" w:rsidR="00CB5953" w:rsidRDefault="00000000">
            <w:pPr>
              <w:spacing w:after="80"/>
            </w:pPr>
            <w:r>
              <w:rPr>
                <w:b/>
                <w:bCs/>
              </w:rPr>
              <w:t>Attention</w:t>
            </w:r>
          </w:p>
          <w:p w14:paraId="7B851E8E" w14:textId="77777777" w:rsidR="00CB5953" w:rsidRDefault="00000000">
            <w:r>
              <w:t xml:space="preserve">L'oubli de </w:t>
            </w:r>
            <w:r>
              <w:rPr>
                <w:rFonts w:ascii="Consolas" w:hAnsi="Consolas" w:cs="Consolas"/>
                <w:color w:val="E97132" w:themeColor="accent2"/>
                <w:sz w:val="18"/>
                <w:szCs w:val="18"/>
              </w:rPr>
              <w:t>this</w:t>
            </w:r>
            <w:r>
              <w:t xml:space="preserve"> est une erreur silencieuse. </w:t>
            </w:r>
            <w:r>
              <w:rPr>
                <w:rFonts w:ascii="Consolas" w:hAnsi="Consolas" w:cs="Consolas"/>
                <w:color w:val="E97132" w:themeColor="accent2"/>
                <w:sz w:val="18"/>
                <w:szCs w:val="18"/>
              </w:rPr>
              <w:t>titre = titre;</w:t>
            </w:r>
            <w:r>
              <w:t xml:space="preserve"> est parfaitement valide : le paramètre est affecté à lui-même, et le champ reste à </w:t>
            </w:r>
            <w:r>
              <w:rPr>
                <w:rFonts w:ascii="Consolas" w:hAnsi="Consolas" w:cs="Consolas"/>
                <w:color w:val="E97132" w:themeColor="accent2"/>
                <w:sz w:val="18"/>
                <w:szCs w:val="18"/>
              </w:rPr>
              <w:t>null</w:t>
            </w:r>
            <w:r>
              <w:t xml:space="preserve">. Le compilateur ne dit rien ; IntelliJ, en revanche, souligne la ligne (voir </w:t>
            </w:r>
            <w:hyperlink w:anchor="IDE_15" w:history="1">
              <w:r>
                <w:rPr>
                  <w:rFonts w:ascii="Consolas" w:hAnsi="Consolas" w:cs="Consolas"/>
                  <w:color w:val="E97132" w:themeColor="accent2"/>
                  <w:sz w:val="18"/>
                  <w:szCs w:val="18"/>
                </w:rPr>
                <w:t>IDE.15</w:t>
              </w:r>
            </w:hyperlink>
            <w:r>
              <w:t>).</w:t>
            </w:r>
          </w:p>
        </w:tc>
      </w:tr>
    </w:tbl>
    <w:p w14:paraId="33491F51" w14:textId="77777777" w:rsidR="00CB5953" w:rsidRDefault="00CB5953">
      <w:pPr>
        <w:spacing w:after="60"/>
      </w:pPr>
    </w:p>
    <w:p w14:paraId="17434823" w14:textId="77777777" w:rsidR="00CB5953" w:rsidRDefault="00000000">
      <w:pPr>
        <w:pStyle w:val="Titre3"/>
        <w:keepNext/>
        <w:spacing w:before="240" w:after="100"/>
      </w:pPr>
      <w:r>
        <w:rPr>
          <w:b/>
          <w:bCs/>
          <w:color w:val="595959"/>
        </w:rPr>
        <w:t xml:space="preserve">Un champ </w:t>
      </w:r>
      <w:r>
        <w:rPr>
          <w:rFonts w:ascii="Consolas" w:eastAsia="Consolas" w:hAnsi="Consolas" w:cs="Consolas"/>
          <w:b/>
          <w:bCs/>
          <w:color w:val="E97132" w:themeColor="accent2"/>
          <w:sz w:val="20"/>
          <w:szCs w:val="20"/>
        </w:rPr>
        <w:t>final</w:t>
      </w:r>
      <w:r>
        <w:fldChar w:fldCharType="begin"/>
      </w:r>
      <w:r>
        <w:instrText xml:space="preserve"> XE "final" </w:instrText>
      </w:r>
      <w:r>
        <w:fldChar w:fldCharType="end"/>
      </w:r>
    </w:p>
    <w:p w14:paraId="0B3314CD" w14:textId="77777777" w:rsidR="00CB5953" w:rsidRDefault="00000000">
      <w:pPr>
        <w:spacing w:after="120"/>
      </w:pPr>
      <w:r>
        <w:t xml:space="preserve">Certaines données ne doivent jamais changer une fois l'objet créé : le titre d'un livre, le pseudo d'un joueur. Déclarer le champ </w:t>
      </w:r>
      <w:r>
        <w:rPr>
          <w:rFonts w:ascii="Consolas" w:hAnsi="Consolas" w:cs="Consolas"/>
          <w:color w:val="E97132" w:themeColor="accent2"/>
          <w:sz w:val="18"/>
          <w:szCs w:val="18"/>
        </w:rPr>
        <w:t>final</w:t>
      </w:r>
      <w:r>
        <w:t xml:space="preserve"> confie cette règle au compilateur : le champ reçoit sa valeur exactement une fois, au plus tard à la fin du constructeur, et toute affectation ultérieure est refusée.</w:t>
      </w:r>
    </w:p>
    <w:p w14:paraId="41B1A4C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Livre {</w:t>
      </w:r>
    </w:p>
    <w:p w14:paraId="570B823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titre;</w:t>
      </w:r>
    </w:p>
    <w:p w14:paraId="6F8F77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DF9D5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Livre(String titre) {</w:t>
      </w:r>
    </w:p>
    <w:p w14:paraId="24725F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w:t>
      </w:r>
    </w:p>
    <w:p w14:paraId="52BA3B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9719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C2AD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renommer(String nouveauTitre) {</w:t>
      </w:r>
    </w:p>
    <w:p w14:paraId="1F95DB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 = nouveauTitre;</w:t>
      </w:r>
    </w:p>
    <w:p w14:paraId="53239DC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refuse : cannot assign a value to final variable titre</w:t>
      </w:r>
    </w:p>
    <w:p w14:paraId="186853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5DF34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04ABAD1" w14:textId="77777777" w:rsidR="00CB5953" w:rsidRDefault="00000000">
      <w:pPr>
        <w:spacing w:after="120"/>
      </w:pPr>
      <w:r>
        <w:t xml:space="preserve">L'immuabilité n'est plus une affaire de vigilance : elle est vérifiée par le compilateur. Un champ </w:t>
      </w:r>
      <w:r>
        <w:rPr>
          <w:rFonts w:ascii="Consolas" w:hAnsi="Consolas" w:cs="Consolas"/>
          <w:color w:val="E97132" w:themeColor="accent2"/>
          <w:sz w:val="18"/>
          <w:szCs w:val="18"/>
        </w:rPr>
        <w:t>final</w:t>
      </w:r>
      <w:r>
        <w:t xml:space="preserve"> ne s'écrit pas en majuscules pour autant : les majuscules sont réservées aux constantes, à la fois </w:t>
      </w:r>
      <w:r>
        <w:rPr>
          <w:rFonts w:ascii="Consolas" w:hAnsi="Consolas" w:cs="Consolas"/>
          <w:color w:val="E97132" w:themeColor="accent2"/>
          <w:sz w:val="18"/>
          <w:szCs w:val="18"/>
        </w:rPr>
        <w:t>static</w:t>
      </w:r>
      <w:r>
        <w:t xml:space="preserve"> et </w:t>
      </w:r>
      <w:r>
        <w:rPr>
          <w:rFonts w:ascii="Consolas" w:hAnsi="Consolas" w:cs="Consolas"/>
          <w:color w:val="E97132" w:themeColor="accent2"/>
          <w:sz w:val="18"/>
          <w:szCs w:val="18"/>
        </w:rPr>
        <w:t>final</w:t>
      </w:r>
      <w:r>
        <w:t xml:space="preserve"> (voir </w:t>
      </w:r>
      <w:hyperlink w:anchor="sec-POO-4" w:history="1">
        <w:r>
          <w:rPr>
            <w:rFonts w:ascii="Consolas" w:hAnsi="Consolas" w:cs="Consolas"/>
            <w:color w:val="E97132" w:themeColor="accent2"/>
            <w:sz w:val="18"/>
            <w:szCs w:val="18"/>
          </w:rPr>
          <w:t>POO §4</w:t>
        </w:r>
      </w:hyperlink>
      <w:r>
        <w:t>).</w:t>
      </w:r>
      <w:r>
        <w:fldChar w:fldCharType="begin"/>
      </w:r>
      <w:r>
        <w:instrText xml:space="preserve"> XE "constante" </w:instrText>
      </w:r>
      <w:r>
        <w:fldChar w:fldCharType="end"/>
      </w:r>
      <w:r>
        <w:fldChar w:fldCharType="begin"/>
      </w:r>
      <w:r>
        <w:instrText xml:space="preserve"> XE "immuabilité" </w:instrText>
      </w:r>
      <w:r>
        <w:fldChar w:fldCharType="end"/>
      </w:r>
      <w:r>
        <w:fldChar w:fldCharType="begin"/>
      </w:r>
      <w:r>
        <w:instrText xml:space="preserve"> XE "static" </w:instrText>
      </w:r>
      <w:r>
        <w:fldChar w:fldCharType="end"/>
      </w:r>
    </w:p>
    <w:p w14:paraId="3DEDBD77" w14:textId="77777777" w:rsidR="00CB5953" w:rsidRDefault="00000000">
      <w:pPr>
        <w:pStyle w:val="Titre3"/>
        <w:keepNext/>
        <w:spacing w:before="240" w:after="100"/>
      </w:pPr>
      <w:r>
        <w:rPr>
          <w:b/>
          <w:bCs/>
          <w:color w:val="595959"/>
        </w:rPr>
        <w:t xml:space="preserve">La méthode </w:t>
      </w:r>
      <w:r>
        <w:rPr>
          <w:rFonts w:ascii="Consolas" w:eastAsia="Consolas" w:hAnsi="Consolas" w:cs="Consolas"/>
          <w:b/>
          <w:bCs/>
          <w:color w:val="E97132" w:themeColor="accent2"/>
          <w:sz w:val="20"/>
          <w:szCs w:val="20"/>
        </w:rPr>
        <w:t>toString</w:t>
      </w:r>
      <w:r>
        <w:fldChar w:fldCharType="begin"/>
      </w:r>
      <w:r>
        <w:instrText xml:space="preserve"> XE "toString" </w:instrText>
      </w:r>
      <w:r>
        <w:fldChar w:fldCharType="end"/>
      </w:r>
    </w:p>
    <w:p w14:paraId="648A5A64" w14:textId="77777777" w:rsidR="00CB5953" w:rsidRDefault="00000000">
      <w:pPr>
        <w:spacing w:after="120"/>
      </w:pPr>
      <w:r>
        <w:t xml:space="preserve">Tout objet sait se transformer en texte, grâce à sa méthode </w:t>
      </w:r>
      <w:r>
        <w:rPr>
          <w:rFonts w:ascii="Consolas" w:hAnsi="Consolas" w:cs="Consolas"/>
          <w:color w:val="E97132" w:themeColor="accent2"/>
          <w:sz w:val="18"/>
          <w:szCs w:val="18"/>
        </w:rPr>
        <w:t>toString()</w:t>
      </w:r>
      <w:r>
        <w:t xml:space="preserve">. Celle qu'on reçoit par défaut n'est pas très utile : elle retourne le nom de la classe suivi d'un </w:t>
      </w:r>
      <w:r>
        <w:rPr>
          <w:rFonts w:ascii="Consolas" w:hAnsi="Consolas" w:cs="Consolas"/>
          <w:color w:val="E97132" w:themeColor="accent2"/>
          <w:sz w:val="18"/>
          <w:szCs w:val="18"/>
        </w:rPr>
        <w:t>@</w:t>
      </w:r>
      <w:r>
        <w:t xml:space="preserve"> et d'un numéro, par exemple </w:t>
      </w:r>
      <w:r>
        <w:rPr>
          <w:rFonts w:ascii="Consolas" w:hAnsi="Consolas" w:cs="Consolas"/>
          <w:color w:val="E97132" w:themeColor="accent2"/>
          <w:sz w:val="18"/>
          <w:szCs w:val="18"/>
        </w:rPr>
        <w:t>Livre@1b6d3586</w:t>
      </w:r>
      <w:r>
        <w:t>. On la redéfinit donc presque toujours :</w:t>
      </w:r>
    </w:p>
    <w:p w14:paraId="2ABA983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@Override</w:t>
      </w:r>
    </w:p>
    <w:p w14:paraId="536DCF9E" w14:textId="77777777" w:rsidR="00CB5953" w:rsidRDefault="00000000">
      <w:pPr>
        <w:keepNext/>
        <w:keepLines/>
        <w:shd w:val="clear" w:color="auto" w:fill="F2F2F2"/>
        <w:ind w:left="220"/>
      </w:pPr>
      <w:r>
        <w:rPr>
          <w:rFonts w:ascii="Consolas" w:hAnsi="Consolas" w:cs="Consolas"/>
          <w:color w:val="E97132" w:themeColor="accent2"/>
          <w:sz w:val="18"/>
          <w:szCs w:val="18"/>
        </w:rPr>
        <w:t>public String toString() {</w:t>
      </w:r>
    </w:p>
    <w:p w14:paraId="36C2BA3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 + " (" + anneeDeParution + ")";</w:t>
      </w:r>
    </w:p>
    <w:p w14:paraId="676F87D4" w14:textId="77777777" w:rsidR="00CB5953" w:rsidRDefault="00000000">
      <w:pPr>
        <w:keepLines/>
        <w:shd w:val="clear" w:color="auto" w:fill="F2F2F2"/>
        <w:ind w:left="220"/>
      </w:pPr>
      <w:r>
        <w:rPr>
          <w:rFonts w:ascii="Consolas" w:hAnsi="Consolas" w:cs="Consolas"/>
          <w:color w:val="E97132" w:themeColor="accent2"/>
          <w:sz w:val="18"/>
          <w:szCs w:val="18"/>
        </w:rPr>
        <w:t>}</w:t>
      </w:r>
    </w:p>
    <w:p w14:paraId="3CBACFC5" w14:textId="77777777" w:rsidR="00CB5953" w:rsidRDefault="00000000">
      <w:pPr>
        <w:ind w:left="220"/>
      </w:pPr>
      <w:r>
        <w:rPr>
          <w:rFonts w:ascii="Consolas" w:hAnsi="Consolas" w:cs="Consolas"/>
          <w:color w:val="E97132" w:themeColor="accent2"/>
          <w:sz w:val="18"/>
          <w:szCs w:val="18"/>
        </w:rPr>
        <w:t xml:space="preserve"> </w:t>
      </w:r>
    </w:p>
    <w:p w14:paraId="65C186CA" w14:textId="77777777" w:rsidR="00CB5953" w:rsidRDefault="00000000">
      <w:pPr>
        <w:keepNext/>
        <w:keepLines/>
        <w:shd w:val="clear" w:color="auto" w:fill="F2F2F2"/>
        <w:ind w:left="220"/>
      </w:pPr>
      <w:r>
        <w:rPr>
          <w:rFonts w:ascii="Consolas" w:hAnsi="Consolas" w:cs="Consolas"/>
          <w:color w:val="E97132" w:themeColor="accent2"/>
          <w:sz w:val="18"/>
          <w:szCs w:val="18"/>
        </w:rPr>
        <w:t>System.out.println(dune);         // Dune (1965)</w:t>
      </w:r>
    </w:p>
    <w:p w14:paraId="4C5CE580"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texte = "Lu : " + dune;    // Lu : Dune (1965)</w:t>
      </w:r>
    </w:p>
    <w:p w14:paraId="22DD2B7B" w14:textId="77777777" w:rsidR="00CB5953" w:rsidRDefault="00000000">
      <w:pPr>
        <w:spacing w:after="120"/>
      </w:pPr>
      <w:r>
        <w:rPr>
          <w:rFonts w:ascii="Consolas" w:hAnsi="Consolas" w:cs="Consolas"/>
          <w:color w:val="E97132" w:themeColor="accent2"/>
          <w:sz w:val="18"/>
          <w:szCs w:val="18"/>
        </w:rPr>
        <w:t>toString()</w:t>
      </w:r>
      <w:r>
        <w:t xml:space="preserve"> est rarement appelée explicitement : </w:t>
      </w:r>
      <w:r>
        <w:rPr>
          <w:rFonts w:ascii="Consolas" w:hAnsi="Consolas" w:cs="Consolas"/>
          <w:color w:val="E97132" w:themeColor="accent2"/>
          <w:sz w:val="18"/>
          <w:szCs w:val="18"/>
        </w:rPr>
        <w:t>System.out.println(dune)</w:t>
      </w:r>
      <w:r>
        <w:t xml:space="preserve"> l'appelle pour vous, et la concaténation d'une chaîne et d'un objet aussi. L'annotation </w:t>
      </w:r>
      <w:r>
        <w:rPr>
          <w:rFonts w:ascii="Consolas" w:hAnsi="Consolas" w:cs="Consolas"/>
          <w:color w:val="E97132" w:themeColor="accent2"/>
          <w:sz w:val="18"/>
          <w:szCs w:val="18"/>
        </w:rPr>
        <w:t>@Override</w:t>
      </w:r>
      <w:r>
        <w:t xml:space="preserve"> indique au compilateur qu'on remplace une méthode existante, celle que toute classe reçoit de la classe </w:t>
      </w:r>
      <w:r>
        <w:rPr>
          <w:rFonts w:ascii="Consolas" w:hAnsi="Consolas" w:cs="Consolas"/>
          <w:color w:val="E97132" w:themeColor="accent2"/>
          <w:sz w:val="18"/>
          <w:szCs w:val="18"/>
        </w:rPr>
        <w:t>Object</w:t>
      </w:r>
      <w:r>
        <w:t xml:space="preserve"> ; le module </w:t>
      </w:r>
      <w:r>
        <w:rPr>
          <w:rFonts w:ascii="Consolas" w:hAnsi="Consolas" w:cs="Consolas"/>
          <w:color w:val="E97132" w:themeColor="accent2"/>
          <w:sz w:val="18"/>
          <w:szCs w:val="18"/>
        </w:rPr>
        <w:t>ABS</w:t>
      </w:r>
      <w:r>
        <w:t xml:space="preserve"> explique ce mécanisme d'héritage.</w:t>
      </w:r>
      <w:r>
        <w:fldChar w:fldCharType="begin"/>
      </w:r>
      <w:r>
        <w:instrText xml:space="preserve"> XE "System.out.println" </w:instrText>
      </w:r>
      <w:r>
        <w:fldChar w:fldCharType="end"/>
      </w:r>
      <w:r>
        <w:fldChar w:fldCharType="begin"/>
      </w:r>
      <w:r>
        <w:instrText xml:space="preserve"> XE "redéfinition"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DDA5CC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9D9C835"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POO.1</w:t>
            </w:r>
            <w:r>
              <w:t xml:space="preserve"> Une première classe, puis </w:t>
            </w:r>
            <w:r>
              <w:rPr>
                <w:rFonts w:ascii="Consolas" w:hAnsi="Consolas" w:cs="Consolas"/>
                <w:color w:val="E97132" w:themeColor="accent2"/>
                <w:sz w:val="18"/>
                <w:szCs w:val="18"/>
              </w:rPr>
              <w:t>G.1</w:t>
            </w:r>
            <w:r>
              <w:t xml:space="preserve"> Le joueur et </w:t>
            </w:r>
            <w:r>
              <w:rPr>
                <w:rFonts w:ascii="Consolas" w:hAnsi="Consolas" w:cs="Consolas"/>
                <w:color w:val="E97132" w:themeColor="accent2"/>
                <w:sz w:val="18"/>
                <w:szCs w:val="18"/>
              </w:rPr>
              <w:t>G.2</w:t>
            </w:r>
            <w:r>
              <w:t xml:space="preserve"> La partie (fil rouge GameHub)</w:t>
            </w:r>
            <w:r>
              <w:fldChar w:fldCharType="begin"/>
            </w:r>
            <w:r>
              <w:instrText xml:space="preserve"> XE "GameHub (fil rouge)" </w:instrText>
            </w:r>
            <w:r>
              <w:fldChar w:fldCharType="end"/>
            </w:r>
          </w:p>
          <w:p w14:paraId="52E24769" w14:textId="77777777" w:rsidR="00CB5953" w:rsidRDefault="00000000">
            <w:r>
              <w:t xml:space="preserve">Pour choisir vos noms, lisez les règles </w:t>
            </w:r>
            <w:hyperlink w:anchor="CC_NOM_1" w:history="1">
              <w:r>
                <w:rPr>
                  <w:rFonts w:ascii="Consolas" w:hAnsi="Consolas" w:cs="Consolas"/>
                  <w:color w:val="E97132" w:themeColor="accent2"/>
                  <w:sz w:val="18"/>
                  <w:szCs w:val="18"/>
                </w:rPr>
                <w:t>CC-NOM.1</w:t>
              </w:r>
            </w:hyperlink>
            <w:r>
              <w:t xml:space="preserve"> (le nom communique l'intention) et </w:t>
            </w:r>
            <w:hyperlink w:anchor="CC_NOM_5" w:history="1">
              <w:r>
                <w:rPr>
                  <w:rFonts w:ascii="Consolas" w:hAnsi="Consolas" w:cs="Consolas"/>
                  <w:color w:val="E97132" w:themeColor="accent2"/>
                  <w:sz w:val="18"/>
                  <w:szCs w:val="18"/>
                </w:rPr>
                <w:t>CC-NOM.5</w:t>
              </w:r>
            </w:hyperlink>
            <w:r>
              <w:t xml:space="preserve"> (des noms pour les choses, des verbes pour les actions) du mémento Clean Code.</w:t>
            </w:r>
          </w:p>
        </w:tc>
      </w:tr>
    </w:tbl>
    <w:p w14:paraId="4D267C76" w14:textId="77777777" w:rsidR="00CB5953" w:rsidRDefault="00CB5953">
      <w:pPr>
        <w:spacing w:after="60"/>
      </w:pPr>
    </w:p>
    <w:p w14:paraId="588194DB" w14:textId="77777777" w:rsidR="00CB5953" w:rsidRDefault="00000000">
      <w:pPr>
        <w:pStyle w:val="Titre2"/>
        <w:keepNext/>
        <w:spacing w:before="360" w:after="160"/>
      </w:pPr>
      <w:bookmarkStart w:id="13" w:name="sec-POO-3"/>
      <w:bookmarkStart w:id="14" w:name="_Toc243730139"/>
      <w:r>
        <w:rPr>
          <w:b/>
          <w:bCs/>
          <w:color w:val="1F4E79"/>
          <w:sz w:val="30"/>
          <w:szCs w:val="30"/>
        </w:rPr>
        <w:t>POO §3 — Encapsulation</w:t>
      </w:r>
      <w:bookmarkEnd w:id="14"/>
      <w:r>
        <w:fldChar w:fldCharType="begin"/>
      </w:r>
      <w:r>
        <w:instrText xml:space="preserve"> XE "encapsulation" </w:instrText>
      </w:r>
      <w:r>
        <w:fldChar w:fldCharType="end"/>
      </w:r>
      <w:bookmarkEnd w:id="13"/>
    </w:p>
    <w:p w14:paraId="7E38752A" w14:textId="77777777" w:rsidR="00CB5953" w:rsidRDefault="00000000">
      <w:pPr>
        <w:spacing w:after="120"/>
      </w:pPr>
      <w:r>
        <w:t>Un objet dont les champs sont publics ne contrôle pas son propre état. Cette section montre comment reprendre ce contrôle, et pourquoi il ne suffit pas de générer des accesseurs pour y parvenir.</w:t>
      </w:r>
      <w:r>
        <w:fldChar w:fldCharType="begin"/>
      </w:r>
      <w:r>
        <w:instrText xml:space="preserve"> XE "accesseur" </w:instrText>
      </w:r>
      <w:r>
        <w:fldChar w:fldCharType="end"/>
      </w:r>
      <w:r>
        <w:fldChar w:fldCharType="begin"/>
      </w:r>
      <w:r>
        <w:instrText xml:space="preserve"> XE "contrôle (JavaFX)" </w:instrText>
      </w:r>
      <w:r>
        <w:fldChar w:fldCharType="end"/>
      </w:r>
    </w:p>
    <w:p w14:paraId="56F3C3C4" w14:textId="77777777" w:rsidR="00CB5953" w:rsidRDefault="00000000">
      <w:pPr>
        <w:pStyle w:val="Titre3"/>
        <w:keepNext/>
        <w:spacing w:before="240" w:after="100"/>
      </w:pPr>
      <w:r>
        <w:rPr>
          <w:b/>
          <w:bCs/>
          <w:color w:val="595959"/>
        </w:rPr>
        <w:t xml:space="preserve">Le problème d'un champ </w:t>
      </w:r>
      <w:r>
        <w:rPr>
          <w:rFonts w:ascii="Consolas" w:eastAsia="Consolas" w:hAnsi="Consolas" w:cs="Consolas"/>
          <w:b/>
          <w:bCs/>
          <w:color w:val="E97132" w:themeColor="accent2"/>
          <w:sz w:val="20"/>
          <w:szCs w:val="20"/>
        </w:rPr>
        <w:t>public</w:t>
      </w:r>
    </w:p>
    <w:p w14:paraId="60AA2B9D" w14:textId="77777777" w:rsidR="00CB5953" w:rsidRDefault="00000000">
      <w:pPr>
        <w:spacing w:after="120"/>
      </w:pPr>
      <w:r>
        <w:t xml:space="preserve">Avec un champ </w:t>
      </w:r>
      <w:r>
        <w:rPr>
          <w:rFonts w:ascii="Consolas" w:hAnsi="Consolas" w:cs="Consolas"/>
          <w:color w:val="E97132" w:themeColor="accent2"/>
          <w:sz w:val="18"/>
          <w:szCs w:val="18"/>
        </w:rPr>
        <w:t>public</w:t>
      </w:r>
      <w:r>
        <w:t>, n'importe quel code peut modifier l'objet sans passer par lui :</w:t>
      </w:r>
    </w:p>
    <w:p w14:paraId="7B58181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Livre dune = new Livre("Dune", 1965);</w:t>
      </w:r>
    </w:p>
    <w:p w14:paraId="7DA07C45" w14:textId="77777777" w:rsidR="00CB5953" w:rsidRDefault="00000000">
      <w:pPr>
        <w:keepLines/>
        <w:shd w:val="clear" w:color="auto" w:fill="F2F2F2"/>
        <w:spacing w:after="160"/>
        <w:ind w:left="220"/>
      </w:pPr>
      <w:r>
        <w:rPr>
          <w:rFonts w:ascii="Consolas" w:hAnsi="Consolas" w:cs="Consolas"/>
          <w:color w:val="E97132" w:themeColor="accent2"/>
          <w:sz w:val="18"/>
          <w:szCs w:val="18"/>
        </w:rPr>
        <w:t>dune.anneeDeParution = -3000;   // champ public : accepte sans broncher</w:t>
      </w:r>
    </w:p>
    <w:p w14:paraId="10CC6E83" w14:textId="77777777" w:rsidR="00CB5953" w:rsidRDefault="00000000">
      <w:pPr>
        <w:spacing w:after="120"/>
      </w:pPr>
      <w:r>
        <w:t>Le programme compile, s'exécute, et produit des résultats faux ou incohérents sans que rien ne le signale.</w:t>
      </w:r>
    </w:p>
    <w:p w14:paraId="0DB84C6B" w14:textId="77777777" w:rsidR="00CB5953" w:rsidRDefault="00000000">
      <w:pPr>
        <w:pStyle w:val="Titre3"/>
        <w:keepNext/>
        <w:spacing w:before="240" w:after="100"/>
      </w:pPr>
      <w:r>
        <w:rPr>
          <w:b/>
          <w:bCs/>
          <w:color w:val="595959"/>
        </w:rPr>
        <w:t>Fermer les champs, ouvrir des accesseurs</w:t>
      </w:r>
    </w:p>
    <w:p w14:paraId="72585A84" w14:textId="77777777" w:rsidR="00CB5953" w:rsidRDefault="00000000">
      <w:pPr>
        <w:spacing w:after="120"/>
      </w:pPr>
      <w:r>
        <w:t xml:space="preserve">Encapsuler une classe, c'est rendre ses champs </w:t>
      </w:r>
      <w:r>
        <w:rPr>
          <w:rFonts w:ascii="Consolas" w:hAnsi="Consolas" w:cs="Consolas"/>
          <w:color w:val="E97132" w:themeColor="accent2"/>
          <w:sz w:val="18"/>
          <w:szCs w:val="18"/>
        </w:rPr>
        <w:t>private</w:t>
      </w:r>
      <w:r>
        <w:t xml:space="preserve"> et n'y donner accès que par des méthodes, les </w:t>
      </w:r>
      <w:r>
        <w:rPr>
          <w:i/>
          <w:iCs/>
        </w:rPr>
        <w:t>accesseurs</w:t>
      </w:r>
      <w:r>
        <w:t>, qui jouent le rôle des propriétés de C# :</w:t>
      </w:r>
      <w:r>
        <w:fldChar w:fldCharType="begin"/>
      </w:r>
      <w:r>
        <w:instrText xml:space="preserve"> XE "propriété (JavaFX)" </w:instrText>
      </w:r>
      <w:r>
        <w:fldChar w:fldCharType="end"/>
      </w:r>
    </w:p>
    <w:p w14:paraId="42957C41" w14:textId="77777777" w:rsidR="00CB5953" w:rsidRDefault="00000000">
      <w:pPr>
        <w:pStyle w:val="Paragraphedeliste"/>
        <w:numPr>
          <w:ilvl w:val="0"/>
          <w:numId w:val="4"/>
        </w:numPr>
        <w:spacing w:after="60"/>
      </w:pPr>
      <w:r>
        <w:t xml:space="preserve">le </w:t>
      </w:r>
      <w:r>
        <w:rPr>
          <w:b/>
          <w:bCs/>
        </w:rPr>
        <w:t>getter</w:t>
      </w:r>
      <w:r>
        <w:t xml:space="preserve"> lit la valeur : </w:t>
      </w:r>
      <w:r>
        <w:rPr>
          <w:rFonts w:ascii="Consolas" w:hAnsi="Consolas" w:cs="Consolas"/>
          <w:color w:val="E97132" w:themeColor="accent2"/>
          <w:sz w:val="18"/>
          <w:szCs w:val="18"/>
        </w:rPr>
        <w:t>getTitre()</w:t>
      </w:r>
      <w:r>
        <w:t> ;</w:t>
      </w:r>
    </w:p>
    <w:p w14:paraId="7BCC9EA7" w14:textId="77777777" w:rsidR="00CB5953" w:rsidRDefault="00000000">
      <w:pPr>
        <w:pStyle w:val="Paragraphedeliste"/>
        <w:numPr>
          <w:ilvl w:val="0"/>
          <w:numId w:val="4"/>
        </w:numPr>
        <w:spacing w:after="60"/>
      </w:pPr>
      <w:r>
        <w:t xml:space="preserve">le </w:t>
      </w:r>
      <w:r>
        <w:rPr>
          <w:b/>
          <w:bCs/>
        </w:rPr>
        <w:t>setter</w:t>
      </w:r>
      <w:r>
        <w:t xml:space="preserve"> la modifie : </w:t>
      </w:r>
      <w:r>
        <w:rPr>
          <w:rFonts w:ascii="Consolas" w:hAnsi="Consolas" w:cs="Consolas"/>
          <w:color w:val="E97132" w:themeColor="accent2"/>
          <w:sz w:val="18"/>
          <w:szCs w:val="18"/>
        </w:rPr>
        <w:t>setTitre(String)</w:t>
      </w:r>
      <w:r>
        <w:t> ;</w:t>
      </w:r>
    </w:p>
    <w:p w14:paraId="73EF7316" w14:textId="77777777" w:rsidR="00CB5953" w:rsidRDefault="00000000">
      <w:pPr>
        <w:pStyle w:val="Paragraphedeliste"/>
        <w:numPr>
          <w:ilvl w:val="0"/>
          <w:numId w:val="4"/>
        </w:numPr>
        <w:spacing w:after="60"/>
      </w:pPr>
      <w:r>
        <w:t xml:space="preserve">pour un booléen, le getter commence par </w:t>
      </w:r>
      <w:r>
        <w:rPr>
          <w:rFonts w:ascii="Consolas" w:hAnsi="Consolas" w:cs="Consolas"/>
          <w:color w:val="E97132" w:themeColor="accent2"/>
          <w:sz w:val="18"/>
          <w:szCs w:val="18"/>
        </w:rPr>
        <w:t>is</w:t>
      </w:r>
      <w:r>
        <w:t xml:space="preserve"> : </w:t>
      </w:r>
      <w:r>
        <w:rPr>
          <w:rFonts w:ascii="Consolas" w:hAnsi="Consolas" w:cs="Consolas"/>
          <w:color w:val="E97132" w:themeColor="accent2"/>
          <w:sz w:val="18"/>
          <w:szCs w:val="18"/>
        </w:rPr>
        <w:t>isDisponible()</w:t>
      </w:r>
      <w:r>
        <w:t>.</w:t>
      </w:r>
    </w:p>
    <w:p w14:paraId="441F0DF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Livre {</w:t>
      </w:r>
    </w:p>
    <w:p w14:paraId="7666FFF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String titre;</w:t>
      </w:r>
    </w:p>
    <w:p w14:paraId="687674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66274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getTitre() {</w:t>
      </w:r>
    </w:p>
    <w:p w14:paraId="20FD84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w:t>
      </w:r>
    </w:p>
    <w:p w14:paraId="38DFFE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42840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734A6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setTitre(String titre) {</w:t>
      </w:r>
    </w:p>
    <w:p w14:paraId="59D2DD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w:t>
      </w:r>
    </w:p>
    <w:p w14:paraId="099960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C1C166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C93CC60" w14:textId="77777777" w:rsidR="00CB5953" w:rsidRDefault="00000000">
      <w:pPr>
        <w:spacing w:after="120"/>
      </w:pPr>
      <w:r>
        <w:t xml:space="preserve">IntelliJ sait générer les accesseurs (voir </w:t>
      </w:r>
      <w:hyperlink w:anchor="IDE_12" w:history="1">
        <w:r>
          <w:rPr>
            <w:rFonts w:ascii="Consolas" w:hAnsi="Consolas" w:cs="Consolas"/>
            <w:color w:val="E97132" w:themeColor="accent2"/>
            <w:sz w:val="18"/>
            <w:szCs w:val="18"/>
          </w:rPr>
          <w:t>IDE.12</w:t>
        </w:r>
      </w:hyperlink>
      <w:r>
        <w:t>).</w:t>
      </w:r>
    </w:p>
    <w:p w14:paraId="0D1454BF" w14:textId="77777777" w:rsidR="00CB5953" w:rsidRDefault="00000000">
      <w:pPr>
        <w:pStyle w:val="Titre3"/>
        <w:keepNext/>
        <w:spacing w:before="240" w:after="100"/>
      </w:pPr>
      <w:r>
        <w:rPr>
          <w:b/>
          <w:bCs/>
          <w:color w:val="595959"/>
        </w:rPr>
        <w:t>Ce que le détour permet</w:t>
      </w:r>
    </w:p>
    <w:p w14:paraId="6003DD01" w14:textId="77777777" w:rsidR="00CB5953" w:rsidRDefault="00000000">
      <w:pPr>
        <w:spacing w:after="120"/>
      </w:pPr>
      <w:r>
        <w:t>Un getter et un setter qui se contentent de lire et d'écrire le champ ne protègent rien : ils ne font que déplacer l'accès. Leur intérêt apparaît quand on y place une règle (règle qui dépend du contexte dans lequel évoluent nos objets), ce qu'un champ public ne permettra jamais :</w:t>
      </w:r>
    </w:p>
    <w:p w14:paraId="0F42635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void setAnneeDeParution(int annee) {</w:t>
      </w:r>
    </w:p>
    <w:p w14:paraId="00EA546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(annee &lt; 0) {</w:t>
      </w:r>
    </w:p>
    <w:p w14:paraId="38B5C6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IllegalArgumentException("Annee invalide : " + annee);</w:t>
      </w:r>
    </w:p>
    <w:p w14:paraId="308EA0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ABA5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this.anneeDeParution = annee;</w:t>
      </w:r>
    </w:p>
    <w:p w14:paraId="55F4ECB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029AD81" w14:textId="77777777" w:rsidR="00CB5953" w:rsidRDefault="00000000">
      <w:pPr>
        <w:spacing w:after="120"/>
      </w:pPr>
      <w:r>
        <w:t xml:space="preserve">Ici, le setter refuse une année négative, et l'objet ne peut plus se retrouver dans un état absurde. Le refus prend la forme d'une exception, que le module </w:t>
      </w:r>
      <w:r>
        <w:rPr>
          <w:rFonts w:ascii="Consolas" w:hAnsi="Consolas" w:cs="Consolas"/>
          <w:color w:val="E97132" w:themeColor="accent2"/>
          <w:sz w:val="18"/>
          <w:szCs w:val="18"/>
        </w:rPr>
        <w:t>EXC</w:t>
      </w:r>
      <w:r>
        <w:t xml:space="preserve"> étudie en détail : retenez pour l'instant que </w:t>
      </w:r>
      <w:r>
        <w:rPr>
          <w:rFonts w:ascii="Consolas" w:hAnsi="Consolas" w:cs="Consolas"/>
          <w:color w:val="E97132" w:themeColor="accent2"/>
          <w:sz w:val="18"/>
          <w:szCs w:val="18"/>
        </w:rPr>
        <w:t>throw</w:t>
      </w:r>
      <w:r>
        <w:t xml:space="preserve"> interrompt la méthode et signale l'erreur à l'appelant. </w:t>
      </w:r>
      <w:r>
        <w:rPr>
          <w:rFonts w:ascii="Consolas" w:hAnsi="Consolas" w:cs="Consolas"/>
          <w:color w:val="E97132" w:themeColor="accent2"/>
          <w:sz w:val="18"/>
          <w:szCs w:val="18"/>
        </w:rPr>
        <w:t>IllegalArgumentException</w:t>
      </w:r>
      <w:r>
        <w:t xml:space="preserve"> est une exception dite </w:t>
      </w:r>
      <w:r>
        <w:rPr>
          <w:i/>
          <w:iCs/>
        </w:rPr>
        <w:t>non contrôlée</w:t>
      </w:r>
      <w:r>
        <w:t xml:space="preserve"> : le compilateur n'exige pas qu'on l'attrape, et le code appelant reste débarrassé de tout </w:t>
      </w:r>
      <w:r>
        <w:rPr>
          <w:rFonts w:ascii="Consolas" w:hAnsi="Consolas" w:cs="Consolas"/>
          <w:color w:val="E97132" w:themeColor="accent2"/>
          <w:sz w:val="18"/>
          <w:szCs w:val="18"/>
        </w:rPr>
        <w:t>try</w:t>
      </w:r>
      <w:r>
        <w:t>/</w:t>
      </w:r>
      <w:r>
        <w:rPr>
          <w:rFonts w:ascii="Consolas" w:hAnsi="Consolas" w:cs="Consolas"/>
          <w:color w:val="E97132" w:themeColor="accent2"/>
          <w:sz w:val="18"/>
          <w:szCs w:val="18"/>
        </w:rPr>
        <w:t>catch</w:t>
      </w:r>
      <w:r>
        <w:t>.</w:t>
      </w:r>
      <w:r>
        <w:fldChar w:fldCharType="begin"/>
      </w:r>
      <w:r>
        <w:instrText xml:space="preserve"> XE "throw" </w:instrText>
      </w:r>
      <w:r>
        <w:fldChar w:fldCharType="end"/>
      </w:r>
      <w:r>
        <w:fldChar w:fldCharType="begin"/>
      </w:r>
      <w:r>
        <w:instrText xml:space="preserve"> XE "IllegalArgumentException" </w:instrText>
      </w:r>
      <w:r>
        <w:fldChar w:fldCharType="end"/>
      </w:r>
      <w:r>
        <w:fldChar w:fldCharType="begin"/>
      </w:r>
      <w:r>
        <w:instrText xml:space="preserve"> XE "exception" </w:instrText>
      </w:r>
      <w:r>
        <w:fldChar w:fldCharType="end"/>
      </w:r>
      <w:r>
        <w:fldChar w:fldCharType="begin"/>
      </w:r>
      <w:r>
        <w:instrText xml:space="preserve"> XE "exception:non contrôlée" </w:instrText>
      </w:r>
      <w:r>
        <w:fldChar w:fldCharType="end"/>
      </w:r>
      <w:r>
        <w:fldChar w:fldCharType="begin"/>
      </w:r>
      <w:r>
        <w:instrText xml:space="preserve"> XE "try" </w:instrText>
      </w:r>
      <w:r>
        <w:fldChar w:fldCharType="end"/>
      </w:r>
      <w:r>
        <w:fldChar w:fldCharType="begin"/>
      </w:r>
      <w:r>
        <w:instrText xml:space="preserve"> XE "catch" </w:instrText>
      </w:r>
      <w:r>
        <w:fldChar w:fldCharType="end"/>
      </w:r>
    </w:p>
    <w:p w14:paraId="49F1E7DC" w14:textId="77777777" w:rsidR="00CB5953" w:rsidRDefault="00000000">
      <w:pPr>
        <w:pStyle w:val="Titre3"/>
        <w:keepNext/>
        <w:spacing w:before="240" w:after="100"/>
      </w:pPr>
      <w:r>
        <w:rPr>
          <w:b/>
          <w:bCs/>
          <w:color w:val="595959"/>
        </w:rPr>
        <w:t>Un accesseur n'est pas une obligation</w:t>
      </w:r>
    </w:p>
    <w:p w14:paraId="6058AD06" w14:textId="77777777" w:rsidR="00CB5953" w:rsidRDefault="00000000">
      <w:pPr>
        <w:spacing w:after="120"/>
      </w:pPr>
      <w:r>
        <w:t>Le générateur d'IntelliJ produit en un clic un getter et un setter pour chaque champ. C'est commode, mais le résultat ne vaut guère mieux que des champs publics : n'importe qui peut encore tout lire et tout modifier.</w:t>
      </w:r>
    </w:p>
    <w:p w14:paraId="44F2B1AC" w14:textId="77777777" w:rsidR="00CB5953" w:rsidRDefault="00000000">
      <w:pPr>
        <w:spacing w:after="120"/>
      </w:pPr>
      <w:r>
        <w:t xml:space="preserve">Posez-vous la question pour chaque champ. Doit-il être lu de l'extérieur ? Doit-il être modifié, et selon quelle règle ? Chaque accesseur doit avoir une raison d'être, et un champ </w:t>
      </w:r>
      <w:r>
        <w:rPr>
          <w:rFonts w:ascii="Consolas" w:hAnsi="Consolas" w:cs="Consolas"/>
          <w:color w:val="E97132" w:themeColor="accent2"/>
          <w:sz w:val="18"/>
          <w:szCs w:val="18"/>
        </w:rPr>
        <w:t>final</w:t>
      </w:r>
      <w:r>
        <w:t xml:space="preserve"> n'a par définition aucun setter. La règle </w:t>
      </w:r>
      <w:hyperlink w:anchor="CC_OBJ_2" w:history="1">
        <w:r>
          <w:rPr>
            <w:rFonts w:ascii="Consolas" w:hAnsi="Consolas" w:cs="Consolas"/>
            <w:color w:val="E97132" w:themeColor="accent2"/>
            <w:sz w:val="18"/>
            <w:szCs w:val="18"/>
          </w:rPr>
          <w:t>CC-OBJ.2</w:t>
        </w:r>
      </w:hyperlink>
      <w:r>
        <w:t xml:space="preserve"> du mémento Clean Code développe ce point.</w:t>
      </w:r>
      <w:r>
        <w:fldChar w:fldCharType="begin"/>
      </w:r>
      <w:r>
        <w:instrText xml:space="preserve"> XE "final" </w:instrText>
      </w:r>
      <w:r>
        <w:fldChar w:fldCharType="end"/>
      </w:r>
    </w:p>
    <w:p w14:paraId="2D96DBF1" w14:textId="77777777" w:rsidR="00CB5953" w:rsidRDefault="00000000">
      <w:pPr>
        <w:pStyle w:val="Titre3"/>
        <w:keepNext/>
        <w:spacing w:before="240" w:after="100"/>
      </w:pPr>
      <w:r>
        <w:rPr>
          <w:b/>
          <w:bCs/>
          <w:color w:val="595959"/>
        </w:rPr>
        <w:t>La donnée qui n'existe pas</w:t>
      </w:r>
    </w:p>
    <w:p w14:paraId="0F8078D5" w14:textId="77777777" w:rsidR="00CB5953" w:rsidRDefault="00000000">
      <w:pPr>
        <w:spacing w:after="120"/>
      </w:pPr>
      <w:r>
        <w:t>L'âge d'un livre change chaque année, alors que son année de parution ne change jamais. Stocker l'âge dans un champ, c'est accepter qu'il devienne faux au premier janvier suivant, sans que rien ne le mette à jour.</w:t>
      </w:r>
    </w:p>
    <w:p w14:paraId="4EA83368" w14:textId="77777777" w:rsidR="00CB5953" w:rsidRDefault="00000000">
      <w:pPr>
        <w:spacing w:after="120"/>
      </w:pPr>
      <w:r>
        <w:t>Ce qu'on peut calculer n'a pas à être stocké : une méthode le calcule à la demande, à partir de ce qui est stable.</w:t>
      </w:r>
    </w:p>
    <w:p w14:paraId="25C9072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getAge() {</w:t>
      </w:r>
    </w:p>
    <w:p w14:paraId="2C2546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LocalDate.now().getYear() - anneeDeParution;</w:t>
      </w:r>
    </w:p>
    <w:p w14:paraId="2D1BFC8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5B48185" w14:textId="77777777" w:rsidR="00CB5953" w:rsidRDefault="00000000">
      <w:pPr>
        <w:spacing w:after="120"/>
      </w:pPr>
      <w:r>
        <w:t xml:space="preserve">Vu de l'extérieur, </w:t>
      </w:r>
      <w:r>
        <w:rPr>
          <w:rFonts w:ascii="Consolas" w:hAnsi="Consolas" w:cs="Consolas"/>
          <w:color w:val="E97132" w:themeColor="accent2"/>
          <w:sz w:val="18"/>
          <w:szCs w:val="18"/>
        </w:rPr>
        <w:t>getAge()</w:t>
      </w:r>
      <w:r>
        <w:t xml:space="preserve"> ressemble à un getter ordinaire ; aucun champ ne se cache pourtant derrière. </w:t>
      </w:r>
      <w:r>
        <w:rPr>
          <w:rFonts w:ascii="Consolas" w:hAnsi="Consolas" w:cs="Consolas"/>
          <w:color w:val="E97132" w:themeColor="accent2"/>
          <w:sz w:val="18"/>
          <w:szCs w:val="18"/>
        </w:rPr>
        <w:t>LocalDate.now().getYear()</w:t>
      </w:r>
      <w:r>
        <w:t xml:space="preserve"> donne l'année en cours : les classes de dates font l'objet du module </w:t>
      </w:r>
      <w:r>
        <w:rPr>
          <w:rFonts w:ascii="Consolas" w:hAnsi="Consolas" w:cs="Consolas"/>
          <w:color w:val="E97132" w:themeColor="accent2"/>
          <w:sz w:val="18"/>
          <w:szCs w:val="18"/>
        </w:rPr>
        <w:t>TMP</w:t>
      </w:r>
      <w:r>
        <w:t>.</w:t>
      </w:r>
      <w:r>
        <w:fldChar w:fldCharType="begin"/>
      </w:r>
      <w:r>
        <w:instrText xml:space="preserve"> XE "LocalDate"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A592FE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8D98C0F"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POO.2</w:t>
            </w:r>
            <w:r>
              <w:t xml:space="preserve"> La même classe, encapsulée, puis </w:t>
            </w:r>
            <w:r>
              <w:rPr>
                <w:rFonts w:ascii="Consolas" w:hAnsi="Consolas" w:cs="Consolas"/>
                <w:color w:val="E97132" w:themeColor="accent2"/>
                <w:sz w:val="18"/>
                <w:szCs w:val="18"/>
              </w:rPr>
              <w:t>POO.3</w:t>
            </w:r>
            <w:r>
              <w:t xml:space="preserve"> L'âge n'est pas une donnée à stocker</w:t>
            </w:r>
          </w:p>
          <w:p w14:paraId="6CDECC86" w14:textId="77777777" w:rsidR="00CB5953" w:rsidRDefault="00000000">
            <w:r>
              <w:t xml:space="preserve">La section </w:t>
            </w:r>
            <w:hyperlink w:anchor="IDE_12" w:history="1">
              <w:r>
                <w:rPr>
                  <w:rFonts w:ascii="Consolas" w:hAnsi="Consolas" w:cs="Consolas"/>
                  <w:color w:val="E97132" w:themeColor="accent2"/>
                  <w:sz w:val="18"/>
                  <w:szCs w:val="18"/>
                </w:rPr>
                <w:t>IDE.12</w:t>
              </w:r>
            </w:hyperlink>
            <w:r>
              <w:t xml:space="preserve"> du guide IntelliJ montre comment générer accesseurs et constructeurs, et ce qu'il faut éviter quand le squelette les déclare déjà.</w:t>
            </w:r>
          </w:p>
        </w:tc>
      </w:tr>
    </w:tbl>
    <w:p w14:paraId="0A8FC175" w14:textId="77777777" w:rsidR="00CB5953" w:rsidRDefault="00CB5953">
      <w:pPr>
        <w:spacing w:after="60"/>
      </w:pPr>
    </w:p>
    <w:p w14:paraId="47FD67BE" w14:textId="77777777" w:rsidR="00CB5953" w:rsidRDefault="00000000">
      <w:pPr>
        <w:pStyle w:val="Titre2"/>
        <w:keepNext/>
        <w:spacing w:before="360" w:after="160"/>
      </w:pPr>
      <w:bookmarkStart w:id="15" w:name="sec-POO-4"/>
      <w:bookmarkStart w:id="16" w:name="_Toc243730140"/>
      <w:r>
        <w:rPr>
          <w:b/>
          <w:bCs/>
          <w:color w:val="1F4E79"/>
          <w:sz w:val="30"/>
          <w:szCs w:val="30"/>
        </w:rPr>
        <w:lastRenderedPageBreak/>
        <w:t xml:space="preserve">POO §4 — Membres de classe : </w:t>
      </w:r>
      <w:r>
        <w:rPr>
          <w:rFonts w:ascii="Consolas" w:eastAsia="Consolas" w:hAnsi="Consolas" w:cs="Consolas"/>
          <w:b/>
          <w:bCs/>
          <w:color w:val="E97132" w:themeColor="accent2"/>
        </w:rPr>
        <w:t>static</w:t>
      </w:r>
      <w:bookmarkEnd w:id="16"/>
      <w:r>
        <w:fldChar w:fldCharType="begin"/>
      </w:r>
      <w:r>
        <w:instrText xml:space="preserve"> XE "static" </w:instrText>
      </w:r>
      <w:r>
        <w:fldChar w:fldCharType="end"/>
      </w:r>
      <w:bookmarkEnd w:id="15"/>
    </w:p>
    <w:p w14:paraId="5F81AD60" w14:textId="77777777" w:rsidR="00CB5953" w:rsidRDefault="00000000">
      <w:pPr>
        <w:spacing w:after="120"/>
      </w:pPr>
      <w:r>
        <w:t xml:space="preserve">Jusqu'ici, chaque champ appartenait à un objet : chaque livre a son titre. Certaines informations n'appartiennent pourtant à aucun objet en particulier. Le mot-clé </w:t>
      </w:r>
      <w:r>
        <w:rPr>
          <w:rFonts w:ascii="Consolas" w:hAnsi="Consolas" w:cs="Consolas"/>
          <w:color w:val="E97132" w:themeColor="accent2"/>
          <w:sz w:val="18"/>
          <w:szCs w:val="18"/>
        </w:rPr>
        <w:t>static</w:t>
      </w:r>
      <w:r>
        <w:t xml:space="preserve"> les rattache à la classe elle-même.</w:t>
      </w:r>
      <w:r>
        <w:fldChar w:fldCharType="begin"/>
      </w:r>
      <w:r>
        <w:instrText xml:space="preserve"> XE "mot-clé" </w:instrText>
      </w:r>
      <w:r>
        <w:fldChar w:fldCharType="end"/>
      </w:r>
    </w:p>
    <w:p w14:paraId="0CE5356A" w14:textId="77777777" w:rsidR="00CB5953" w:rsidRDefault="00000000">
      <w:pPr>
        <w:pStyle w:val="Titre3"/>
        <w:keepNext/>
        <w:spacing w:before="240" w:after="100"/>
      </w:pPr>
      <w:r>
        <w:rPr>
          <w:b/>
          <w:bCs/>
          <w:color w:val="595959"/>
        </w:rPr>
        <w:t>Champs d'objet et champ de classe</w:t>
      </w:r>
      <w:r>
        <w:fldChar w:fldCharType="begin"/>
      </w:r>
      <w:r>
        <w:instrText xml:space="preserve"> XE "champ:de classe" </w:instrText>
      </w:r>
      <w:r>
        <w:fldChar w:fldCharType="end"/>
      </w:r>
      <w:r>
        <w:fldChar w:fldCharType="begin"/>
      </w:r>
      <w:r>
        <w:instrText xml:space="preserve"> XE "champ:d'objet" </w:instrText>
      </w:r>
      <w:r>
        <w:fldChar w:fldCharType="end"/>
      </w:r>
    </w:p>
    <w:p w14:paraId="503EC872" w14:textId="77777777" w:rsidR="00CB5953" w:rsidRDefault="00000000">
      <w:pPr>
        <w:spacing w:after="120"/>
      </w:pPr>
      <w:r>
        <w:t xml:space="preserve">Sans </w:t>
      </w:r>
      <w:r>
        <w:rPr>
          <w:rFonts w:ascii="Consolas" w:hAnsi="Consolas" w:cs="Consolas"/>
          <w:color w:val="E97132" w:themeColor="accent2"/>
          <w:sz w:val="18"/>
          <w:szCs w:val="18"/>
        </w:rPr>
        <w:t>static</w:t>
      </w:r>
      <w:r>
        <w:t xml:space="preserve">, chaque objet reçoit ses propres exemplaires des champs. Soit la classe </w:t>
      </w:r>
      <w:r>
        <w:rPr>
          <w:rFonts w:ascii="Consolas" w:hAnsi="Consolas" w:cs="Consolas"/>
          <w:color w:val="E97132" w:themeColor="accent2"/>
          <w:sz w:val="18"/>
          <w:szCs w:val="18"/>
        </w:rPr>
        <w:t>A</w:t>
      </w:r>
      <w:r>
        <w:t xml:space="preserve"> suivante :</w:t>
      </w:r>
    </w:p>
    <w:p w14:paraId="139CAC50"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class A { int n; float y; }</w:t>
      </w:r>
    </w:p>
    <w:p w14:paraId="7C8B25F1" w14:textId="77777777" w:rsidR="00CB5953" w:rsidRDefault="00000000">
      <w:pPr>
        <w:spacing w:after="120"/>
      </w:pPr>
      <w:r>
        <w:t xml:space="preserve">Une fois cette classe définie, </w:t>
      </w:r>
      <w:r>
        <w:rPr>
          <w:rFonts w:ascii="Consolas" w:hAnsi="Consolas" w:cs="Consolas"/>
          <w:color w:val="E97132" w:themeColor="accent2"/>
          <w:sz w:val="18"/>
          <w:szCs w:val="18"/>
        </w:rPr>
        <w:t>a1.n</w:t>
      </w:r>
      <w:r>
        <w:t xml:space="preserve"> et </w:t>
      </w:r>
      <w:r>
        <w:rPr>
          <w:rFonts w:ascii="Consolas" w:hAnsi="Consolas" w:cs="Consolas"/>
          <w:color w:val="E97132" w:themeColor="accent2"/>
          <w:sz w:val="18"/>
          <w:szCs w:val="18"/>
        </w:rPr>
        <w:t>a2.n</w:t>
      </w:r>
      <w:r>
        <w:t xml:space="preserve"> sont deux cases mémoire distinctes : modifier l'une ne change rien à l'autre.</w:t>
      </w:r>
    </w:p>
    <w:p w14:paraId="013B8731" w14:textId="77777777" w:rsidR="00CB5953" w:rsidRDefault="00000000">
      <w:pPr>
        <w:keepNext/>
        <w:spacing w:before="120" w:after="60"/>
        <w:jc w:val="center"/>
      </w:pPr>
      <w:r>
        <w:rPr>
          <w:noProof/>
        </w:rPr>
        <w:drawing>
          <wp:inline distT="0" distB="0" distL="0" distR="0" wp14:anchorId="4438F9E1">
            <wp:extent cx="5038725" cy="15811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5038725" cy="1581150"/>
                    </a:xfrm>
                    <a:prstGeom prst="rect">
                      <a:avLst/>
                    </a:prstGeom>
                  </pic:spPr>
                </pic:pic>
              </a:graphicData>
            </a:graphic>
          </wp:inline>
        </w:drawing>
      </w:r>
    </w:p>
    <w:p w14:paraId="63BE00D8" w14:textId="77777777" w:rsidR="00CB5953" w:rsidRDefault="00000000">
      <w:pPr>
        <w:spacing w:after="200"/>
        <w:jc w:val="center"/>
      </w:pPr>
      <w:r>
        <w:rPr>
          <w:i/>
          <w:iCs/>
          <w:color w:val="595959"/>
          <w:sz w:val="20"/>
          <w:szCs w:val="20"/>
        </w:rPr>
        <w:t xml:space="preserve">Sans </w:t>
      </w:r>
      <w:r>
        <w:rPr>
          <w:rFonts w:ascii="Consolas" w:hAnsi="Consolas" w:cs="Consolas"/>
          <w:i/>
          <w:iCs/>
          <w:color w:val="E97132" w:themeColor="accent2"/>
          <w:sz w:val="18"/>
          <w:szCs w:val="18"/>
        </w:rPr>
        <w:t>static</w:t>
      </w:r>
      <w:r>
        <w:rPr>
          <w:i/>
          <w:iCs/>
          <w:color w:val="595959"/>
          <w:sz w:val="20"/>
          <w:szCs w:val="20"/>
        </w:rPr>
        <w:t> : chaque objet a ses propres champs</w:t>
      </w:r>
    </w:p>
    <w:p w14:paraId="0B335875" w14:textId="77777777" w:rsidR="00CB5953" w:rsidRDefault="00000000">
      <w:pPr>
        <w:spacing w:after="120"/>
      </w:pPr>
      <w:r>
        <w:t xml:space="preserve">Déclaré </w:t>
      </w:r>
      <w:r>
        <w:rPr>
          <w:rFonts w:ascii="Consolas" w:hAnsi="Consolas" w:cs="Consolas"/>
          <w:color w:val="E97132" w:themeColor="accent2"/>
          <w:sz w:val="18"/>
          <w:szCs w:val="18"/>
        </w:rPr>
        <w:t>static</w:t>
      </w:r>
      <w:r>
        <w:t xml:space="preserve">, un champ n'existe plus qu'une fois, pour toute la classe. Prenons maintenant la classe </w:t>
      </w:r>
      <w:r>
        <w:rPr>
          <w:rFonts w:ascii="Consolas" w:hAnsi="Consolas" w:cs="Consolas"/>
          <w:color w:val="E97132" w:themeColor="accent2"/>
          <w:sz w:val="18"/>
          <w:szCs w:val="18"/>
        </w:rPr>
        <w:t>B</w:t>
      </w:r>
      <w:r>
        <w:t> :</w:t>
      </w:r>
    </w:p>
    <w:p w14:paraId="4BD5345B"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class B { static int n; float y; }</w:t>
      </w:r>
    </w:p>
    <w:p w14:paraId="4D465535" w14:textId="77777777" w:rsidR="00CB5953" w:rsidRDefault="00000000">
      <w:pPr>
        <w:spacing w:after="120"/>
      </w:pPr>
      <w:r>
        <w:t xml:space="preserve">Ici, </w:t>
      </w:r>
      <w:r>
        <w:rPr>
          <w:rFonts w:ascii="Consolas" w:hAnsi="Consolas" w:cs="Consolas"/>
          <w:color w:val="E97132" w:themeColor="accent2"/>
          <w:sz w:val="18"/>
          <w:szCs w:val="18"/>
        </w:rPr>
        <w:t>b1.n</w:t>
      </w:r>
      <w:r>
        <w:t xml:space="preserve"> et </w:t>
      </w:r>
      <w:r>
        <w:rPr>
          <w:rFonts w:ascii="Consolas" w:hAnsi="Consolas" w:cs="Consolas"/>
          <w:color w:val="E97132" w:themeColor="accent2"/>
          <w:sz w:val="18"/>
          <w:szCs w:val="18"/>
        </w:rPr>
        <w:t>b2.n</w:t>
      </w:r>
      <w:r>
        <w:t xml:space="preserve"> désignent la même case : ce que l'un y écrit, l'autre le lit. Le champ </w:t>
      </w:r>
      <w:r>
        <w:rPr>
          <w:rFonts w:ascii="Consolas" w:hAnsi="Consolas" w:cs="Consolas"/>
          <w:color w:val="E97132" w:themeColor="accent2"/>
          <w:sz w:val="18"/>
          <w:szCs w:val="18"/>
        </w:rPr>
        <w:t>y</w:t>
      </w:r>
      <w:r>
        <w:t>, lui, reste propre à chaque objet.</w:t>
      </w:r>
    </w:p>
    <w:p w14:paraId="1E3FBD67" w14:textId="77777777" w:rsidR="00CB5953" w:rsidRDefault="00000000">
      <w:pPr>
        <w:keepNext/>
        <w:spacing w:before="120" w:after="60"/>
        <w:jc w:val="center"/>
      </w:pPr>
      <w:r>
        <w:rPr>
          <w:noProof/>
        </w:rPr>
        <w:drawing>
          <wp:inline distT="0" distB="0" distL="0" distR="0" wp14:anchorId="58D6F8F0">
            <wp:extent cx="5038725" cy="18764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5038725" cy="1876425"/>
                    </a:xfrm>
                    <a:prstGeom prst="rect">
                      <a:avLst/>
                    </a:prstGeom>
                  </pic:spPr>
                </pic:pic>
              </a:graphicData>
            </a:graphic>
          </wp:inline>
        </w:drawing>
      </w:r>
    </w:p>
    <w:p w14:paraId="0E51E885" w14:textId="77777777" w:rsidR="00CB5953" w:rsidRDefault="00000000">
      <w:pPr>
        <w:spacing w:after="200"/>
        <w:jc w:val="center"/>
      </w:pPr>
      <w:r>
        <w:rPr>
          <w:i/>
          <w:iCs/>
          <w:color w:val="595959"/>
          <w:sz w:val="20"/>
          <w:szCs w:val="20"/>
        </w:rPr>
        <w:t xml:space="preserve">Avec </w:t>
      </w:r>
      <w:r>
        <w:rPr>
          <w:rFonts w:ascii="Consolas" w:hAnsi="Consolas" w:cs="Consolas"/>
          <w:i/>
          <w:iCs/>
          <w:color w:val="E97132" w:themeColor="accent2"/>
          <w:sz w:val="18"/>
          <w:szCs w:val="18"/>
        </w:rPr>
        <w:t>static</w:t>
      </w:r>
      <w:r>
        <w:rPr>
          <w:i/>
          <w:iCs/>
          <w:color w:val="595959"/>
          <w:sz w:val="20"/>
          <w:szCs w:val="20"/>
        </w:rPr>
        <w:t> : un seul n, partagé par tous les objets</w:t>
      </w:r>
    </w:p>
    <w:p w14:paraId="7751F075" w14:textId="77777777" w:rsidR="00CB5953" w:rsidRDefault="00000000">
      <w:pPr>
        <w:spacing w:after="120"/>
      </w:pPr>
      <w:r>
        <w:t xml:space="preserve">Puisqu'un champ statique appartient à la classe, on le désigne de préférence par le nom de la classe : </w:t>
      </w:r>
      <w:r>
        <w:rPr>
          <w:rFonts w:ascii="Consolas" w:hAnsi="Consolas" w:cs="Consolas"/>
          <w:color w:val="E97132" w:themeColor="accent2"/>
          <w:sz w:val="18"/>
          <w:szCs w:val="18"/>
        </w:rPr>
        <w:t>B.n</w:t>
      </w:r>
      <w:r>
        <w:t xml:space="preserve"> dit clairement qu'il s'agit d'un champ partagé, là où </w:t>
      </w:r>
      <w:r>
        <w:rPr>
          <w:rFonts w:ascii="Consolas" w:hAnsi="Consolas" w:cs="Consolas"/>
          <w:color w:val="E97132" w:themeColor="accent2"/>
          <w:sz w:val="18"/>
          <w:szCs w:val="18"/>
        </w:rPr>
        <w:t>b1.n</w:t>
      </w:r>
      <w:r>
        <w:t xml:space="preserve"> laisse croire qu'il appartient à </w:t>
      </w:r>
      <w:r>
        <w:rPr>
          <w:rFonts w:ascii="Consolas" w:hAnsi="Consolas" w:cs="Consolas"/>
          <w:color w:val="E97132" w:themeColor="accent2"/>
          <w:sz w:val="18"/>
          <w:szCs w:val="18"/>
        </w:rPr>
        <w:t>b1</w:t>
      </w:r>
      <w:r>
        <w:t xml:space="preserve">. À l'intérieur de la classe </w:t>
      </w:r>
      <w:r>
        <w:rPr>
          <w:rFonts w:ascii="Consolas" w:hAnsi="Consolas" w:cs="Consolas"/>
          <w:color w:val="E97132" w:themeColor="accent2"/>
          <w:sz w:val="18"/>
          <w:szCs w:val="18"/>
        </w:rPr>
        <w:t>B</w:t>
      </w:r>
      <w:r>
        <w:t xml:space="preserve">, le nom </w:t>
      </w:r>
      <w:r>
        <w:rPr>
          <w:rFonts w:ascii="Consolas" w:hAnsi="Consolas" w:cs="Consolas"/>
          <w:color w:val="E97132" w:themeColor="accent2"/>
          <w:sz w:val="18"/>
          <w:szCs w:val="18"/>
        </w:rPr>
        <w:t>n</w:t>
      </w:r>
      <w:r>
        <w:t xml:space="preserve"> suffit. Un champ statique peut aussi être </w:t>
      </w:r>
      <w:r>
        <w:rPr>
          <w:rFonts w:ascii="Consolas" w:hAnsi="Consolas" w:cs="Consolas"/>
          <w:color w:val="E97132" w:themeColor="accent2"/>
          <w:sz w:val="18"/>
          <w:szCs w:val="18"/>
        </w:rPr>
        <w:t>private</w:t>
      </w:r>
      <w:r>
        <w:t> : il reste alors accessible de l'extérieur par des méthodes, comme n'importe quel champ encapsulé.</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549267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D82B6E9"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Demo_STA</w:t>
            </w:r>
            <w:r>
              <w:t> : ce qui appartient à la classe, ce qui appartient à l'objet</w:t>
            </w:r>
          </w:p>
          <w:p w14:paraId="3AAFCC9B" w14:textId="77777777" w:rsidR="00CB5953" w:rsidRDefault="00000000">
            <w:r>
              <w:t xml:space="preserve">La démonstration numérote des voitures, d'abord à la main puis grâce à un compteur partagé. Le débogueur montre ensuite que chaque voiture a son propre numéro, alors que le compteur n'existe qu'une fois (voir </w:t>
            </w:r>
            <w:hyperlink w:anchor="IDE_19" w:history="1">
              <w:r>
                <w:rPr>
                  <w:rFonts w:ascii="Consolas" w:hAnsi="Consolas" w:cs="Consolas"/>
                  <w:color w:val="E97132" w:themeColor="accent2"/>
                  <w:sz w:val="18"/>
                  <w:szCs w:val="18"/>
                </w:rPr>
                <w:t>IDE.19</w:t>
              </w:r>
            </w:hyperlink>
            <w:r>
              <w:t>).</w:t>
            </w:r>
          </w:p>
        </w:tc>
      </w:tr>
    </w:tbl>
    <w:p w14:paraId="62562428" w14:textId="77777777" w:rsidR="00CB5953" w:rsidRDefault="00CB5953">
      <w:pPr>
        <w:spacing w:after="60"/>
      </w:pPr>
    </w:p>
    <w:p w14:paraId="1DB60CD1" w14:textId="77777777" w:rsidR="00CB5953" w:rsidRDefault="00000000">
      <w:pPr>
        <w:pStyle w:val="Titre3"/>
        <w:keepNext/>
        <w:spacing w:before="240" w:after="100"/>
      </w:pPr>
      <w:r>
        <w:rPr>
          <w:b/>
          <w:bCs/>
          <w:color w:val="595959"/>
        </w:rPr>
        <w:t>Un compteur d'instances</w:t>
      </w:r>
      <w:r>
        <w:fldChar w:fldCharType="begin"/>
      </w:r>
      <w:r>
        <w:instrText xml:space="preserve"> XE "compteur d'instances" </w:instrText>
      </w:r>
      <w:r>
        <w:fldChar w:fldCharType="end"/>
      </w:r>
    </w:p>
    <w:p w14:paraId="6C16722F" w14:textId="77777777" w:rsidR="00CB5953" w:rsidRDefault="00000000">
      <w:pPr>
        <w:spacing w:after="120"/>
      </w:pPr>
      <w:r>
        <w:t>Un champ statique peut compter les objets créés. Qu'affiche ce programme ?</w:t>
      </w:r>
    </w:p>
    <w:p w14:paraId="3427611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class Ticket {</w:t>
      </w:r>
    </w:p>
    <w:p w14:paraId="65C5B9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int crees = 0;</w:t>
      </w:r>
    </w:p>
    <w:p w14:paraId="6D60C80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4E6B77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Ticket() {</w:t>
      </w:r>
    </w:p>
    <w:p w14:paraId="1218507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crees++;</w:t>
      </w:r>
    </w:p>
    <w:p w14:paraId="49D43DC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System.out.println("Ticket " + crees + " cree");</w:t>
      </w:r>
    </w:p>
    <w:p w14:paraId="6E52AC8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B1511D" w14:textId="77777777" w:rsidR="00CB5953" w:rsidRDefault="00000000">
      <w:pPr>
        <w:keepLines/>
        <w:shd w:val="clear" w:color="auto" w:fill="F2F2F2"/>
        <w:ind w:left="220"/>
      </w:pPr>
      <w:r>
        <w:rPr>
          <w:rFonts w:ascii="Consolas" w:hAnsi="Consolas" w:cs="Consolas"/>
          <w:color w:val="E97132" w:themeColor="accent2"/>
          <w:sz w:val="18"/>
          <w:szCs w:val="18"/>
        </w:rPr>
        <w:t>}</w:t>
      </w:r>
    </w:p>
    <w:p w14:paraId="5181CDD4" w14:textId="77777777" w:rsidR="00CB5953" w:rsidRDefault="00000000">
      <w:pPr>
        <w:ind w:left="220"/>
      </w:pPr>
      <w:r>
        <w:rPr>
          <w:rFonts w:ascii="Consolas" w:hAnsi="Consolas" w:cs="Consolas"/>
          <w:color w:val="E97132" w:themeColor="accent2"/>
          <w:sz w:val="18"/>
          <w:szCs w:val="18"/>
        </w:rPr>
        <w:t xml:space="preserve"> </w:t>
      </w:r>
    </w:p>
    <w:p w14:paraId="7BC22770" w14:textId="77777777" w:rsidR="00CB5953" w:rsidRDefault="00000000">
      <w:pPr>
        <w:keepNext/>
        <w:keepLines/>
        <w:shd w:val="clear" w:color="auto" w:fill="F2F2F2"/>
        <w:ind w:left="220"/>
      </w:pPr>
      <w:r>
        <w:rPr>
          <w:rFonts w:ascii="Consolas" w:hAnsi="Consolas" w:cs="Consolas"/>
          <w:color w:val="E97132" w:themeColor="accent2"/>
          <w:sz w:val="18"/>
          <w:szCs w:val="18"/>
        </w:rPr>
        <w:t>public class Programme {</w:t>
      </w:r>
    </w:p>
    <w:p w14:paraId="626FE35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7971001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Ticket a;</w:t>
      </w:r>
    </w:p>
    <w:p w14:paraId="7F1CF5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1");</w:t>
      </w:r>
    </w:p>
    <w:p w14:paraId="14F1E2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 = new Ticket();</w:t>
      </w:r>
    </w:p>
    <w:p w14:paraId="1E813B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2");</w:t>
      </w:r>
    </w:p>
    <w:p w14:paraId="5ECF4C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Ticket b;</w:t>
      </w:r>
    </w:p>
    <w:p w14:paraId="51BBA1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3");</w:t>
      </w:r>
    </w:p>
    <w:p w14:paraId="262693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 = new Ticket();</w:t>
      </w:r>
    </w:p>
    <w:p w14:paraId="30EDFCD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Ticket c = new Ticket();</w:t>
      </w:r>
    </w:p>
    <w:p w14:paraId="350A88D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4");</w:t>
      </w:r>
    </w:p>
    <w:p w14:paraId="7030A9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5D5F91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CC28D00" w14:textId="77777777" w:rsidR="00CB5953" w:rsidRDefault="00000000">
      <w:pPr>
        <w:spacing w:after="120"/>
      </w:pPr>
      <w:r>
        <w:t xml:space="preserve">Le compteur </w:t>
      </w:r>
      <w:r>
        <w:rPr>
          <w:rFonts w:ascii="Consolas" w:hAnsi="Consolas" w:cs="Consolas"/>
          <w:color w:val="E97132" w:themeColor="accent2"/>
          <w:sz w:val="18"/>
          <w:szCs w:val="18"/>
        </w:rPr>
        <w:t>crees</w:t>
      </w:r>
      <w:r>
        <w:t xml:space="preserve"> est partagé par tous les tickets : chaque constructeur l'incrémente, et tous voient la même valeur. Le programme affiche, dans l'ordre : </w:t>
      </w:r>
      <w:r>
        <w:rPr>
          <w:rFonts w:ascii="Consolas" w:hAnsi="Consolas" w:cs="Consolas"/>
          <w:color w:val="E97132" w:themeColor="accent2"/>
          <w:sz w:val="18"/>
          <w:szCs w:val="18"/>
        </w:rPr>
        <w:t>main 1</w:t>
      </w:r>
      <w:r>
        <w:t xml:space="preserve">, </w:t>
      </w:r>
      <w:r>
        <w:rPr>
          <w:rFonts w:ascii="Consolas" w:hAnsi="Consolas" w:cs="Consolas"/>
          <w:color w:val="E97132" w:themeColor="accent2"/>
          <w:sz w:val="18"/>
          <w:szCs w:val="18"/>
        </w:rPr>
        <w:t>Ticket 1 cree</w:t>
      </w:r>
      <w:r>
        <w:t xml:space="preserve">, </w:t>
      </w:r>
      <w:r>
        <w:rPr>
          <w:rFonts w:ascii="Consolas" w:hAnsi="Consolas" w:cs="Consolas"/>
          <w:color w:val="E97132" w:themeColor="accent2"/>
          <w:sz w:val="18"/>
          <w:szCs w:val="18"/>
        </w:rPr>
        <w:t>main 2</w:t>
      </w:r>
      <w:r>
        <w:t xml:space="preserve">, </w:t>
      </w:r>
      <w:r>
        <w:rPr>
          <w:rFonts w:ascii="Consolas" w:hAnsi="Consolas" w:cs="Consolas"/>
          <w:color w:val="E97132" w:themeColor="accent2"/>
          <w:sz w:val="18"/>
          <w:szCs w:val="18"/>
        </w:rPr>
        <w:t>main 3</w:t>
      </w:r>
      <w:r>
        <w:t xml:space="preserve">, </w:t>
      </w:r>
      <w:r>
        <w:rPr>
          <w:rFonts w:ascii="Consolas" w:hAnsi="Consolas" w:cs="Consolas"/>
          <w:color w:val="E97132" w:themeColor="accent2"/>
          <w:sz w:val="18"/>
          <w:szCs w:val="18"/>
        </w:rPr>
        <w:t>Ticket 2 cree</w:t>
      </w:r>
      <w:r>
        <w:t xml:space="preserve">, </w:t>
      </w:r>
      <w:r>
        <w:rPr>
          <w:rFonts w:ascii="Consolas" w:hAnsi="Consolas" w:cs="Consolas"/>
          <w:color w:val="E97132" w:themeColor="accent2"/>
          <w:sz w:val="18"/>
          <w:szCs w:val="18"/>
        </w:rPr>
        <w:t>Ticket 3 cree</w:t>
      </w:r>
      <w:r>
        <w:t xml:space="preserve">, </w:t>
      </w:r>
      <w:r>
        <w:rPr>
          <w:rFonts w:ascii="Consolas" w:hAnsi="Consolas" w:cs="Consolas"/>
          <w:color w:val="E97132" w:themeColor="accent2"/>
          <w:sz w:val="18"/>
          <w:szCs w:val="18"/>
        </w:rPr>
        <w:t>main 4</w:t>
      </w:r>
      <w:r>
        <w:t>.</w:t>
      </w:r>
      <w:r>
        <w:fldChar w:fldCharType="begin"/>
      </w:r>
      <w:r>
        <w:instrText xml:space="preserve"> XE "constructeur" </w:instrText>
      </w:r>
      <w:r>
        <w:fldChar w:fldCharType="end"/>
      </w:r>
      <w:r>
        <w:fldChar w:fldCharType="begin"/>
      </w:r>
      <w:r>
        <w:instrText xml:space="preserve"> XE "main" </w:instrText>
      </w:r>
      <w:r>
        <w:fldChar w:fldCharType="end"/>
      </w:r>
    </w:p>
    <w:p w14:paraId="5EA80D11" w14:textId="77777777" w:rsidR="00CB5953" w:rsidRDefault="00000000">
      <w:pPr>
        <w:spacing w:after="120"/>
      </w:pPr>
      <w:r>
        <w:t xml:space="preserve">Remarquez que la déclaration </w:t>
      </w:r>
      <w:r>
        <w:rPr>
          <w:rFonts w:ascii="Consolas" w:hAnsi="Consolas" w:cs="Consolas"/>
          <w:color w:val="E97132" w:themeColor="accent2"/>
          <w:sz w:val="18"/>
          <w:szCs w:val="18"/>
        </w:rPr>
        <w:t>Ticket a;</w:t>
      </w:r>
      <w:r>
        <w:t xml:space="preserve"> ne crée aucun objet : seul </w:t>
      </w:r>
      <w:r>
        <w:rPr>
          <w:rFonts w:ascii="Consolas" w:hAnsi="Consolas" w:cs="Consolas"/>
          <w:color w:val="E97132" w:themeColor="accent2"/>
          <w:sz w:val="18"/>
          <w:szCs w:val="18"/>
        </w:rPr>
        <w:t>new</w:t>
      </w:r>
      <w:r>
        <w:t xml:space="preserve"> appelle le constructeur. Remarquez aussi que ce compteur ne diminue jamais : Java ne prévient pas un objet de sa disparition (voir </w:t>
      </w:r>
      <w:hyperlink w:anchor="TEC_EXE_4" w:history="1">
        <w:r>
          <w:rPr>
            <w:rFonts w:ascii="Consolas" w:hAnsi="Consolas" w:cs="Consolas"/>
            <w:color w:val="E97132" w:themeColor="accent2"/>
            <w:sz w:val="18"/>
            <w:szCs w:val="18"/>
          </w:rPr>
          <w:t>TEC-EXE.4</w:t>
        </w:r>
      </w:hyperlink>
      <w:r>
        <w:t xml:space="preserve"> du mémento technique).</w:t>
      </w:r>
    </w:p>
    <w:p w14:paraId="700A3DBC" w14:textId="77777777" w:rsidR="00CB5953" w:rsidRDefault="00000000">
      <w:pPr>
        <w:pStyle w:val="Titre3"/>
        <w:keepNext/>
        <w:spacing w:before="240" w:after="100"/>
      </w:pPr>
      <w:r>
        <w:rPr>
          <w:b/>
          <w:bCs/>
          <w:color w:val="595959"/>
        </w:rPr>
        <w:t>Méthodes de classe</w:t>
      </w:r>
    </w:p>
    <w:p w14:paraId="53EF391A" w14:textId="77777777" w:rsidR="00CB5953" w:rsidRDefault="00000000">
      <w:pPr>
        <w:spacing w:after="120"/>
      </w:pPr>
      <w:r>
        <w:t xml:space="preserve">Une méthode </w:t>
      </w:r>
      <w:r>
        <w:rPr>
          <w:rFonts w:ascii="Consolas" w:hAnsi="Consolas" w:cs="Consolas"/>
          <w:color w:val="E97132" w:themeColor="accent2"/>
          <w:sz w:val="18"/>
          <w:szCs w:val="18"/>
        </w:rPr>
        <w:t>static</w:t>
      </w:r>
      <w:r>
        <w:t xml:space="preserve"> ne travaille sur aucun objet particulier : on l'appelle sur la classe.</w:t>
      </w:r>
    </w:p>
    <w:p w14:paraId="1B6E723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double racine = Math.sqrt(16);</w:t>
      </w:r>
    </w:p>
    <w:p w14:paraId="771F69CF" w14:textId="77777777" w:rsidR="00CB5953" w:rsidRDefault="00000000">
      <w:pPr>
        <w:keepLines/>
        <w:shd w:val="clear" w:color="auto" w:fill="F2F2F2"/>
        <w:spacing w:after="160"/>
        <w:ind w:left="220"/>
      </w:pPr>
      <w:r>
        <w:rPr>
          <w:rFonts w:ascii="Consolas" w:hAnsi="Consolas" w:cs="Consolas"/>
          <w:color w:val="E97132" w:themeColor="accent2"/>
          <w:sz w:val="18"/>
          <w:szCs w:val="18"/>
        </w:rPr>
        <w:t>int annee = LocalDate.now().getYear();</w:t>
      </w:r>
    </w:p>
    <w:p w14:paraId="0B2B2A41" w14:textId="77777777" w:rsidR="00CB5953" w:rsidRDefault="00000000">
      <w:pPr>
        <w:spacing w:after="120"/>
      </w:pPr>
      <w:r>
        <w:rPr>
          <w:rFonts w:ascii="Consolas" w:hAnsi="Consolas" w:cs="Consolas"/>
          <w:color w:val="E97132" w:themeColor="accent2"/>
          <w:sz w:val="18"/>
          <w:szCs w:val="18"/>
        </w:rPr>
        <w:t>Math.sqrt(16)</w:t>
      </w:r>
      <w:r>
        <w:t xml:space="preserve"> ne demande pas de créer un objet </w:t>
      </w:r>
      <w:r>
        <w:rPr>
          <w:rFonts w:ascii="Consolas" w:hAnsi="Consolas" w:cs="Consolas"/>
          <w:color w:val="E97132" w:themeColor="accent2"/>
          <w:sz w:val="18"/>
          <w:szCs w:val="18"/>
        </w:rPr>
        <w:t>Math</w:t>
      </w:r>
      <w:r>
        <w:t xml:space="preserve"> ; la classe </w:t>
      </w:r>
      <w:r>
        <w:rPr>
          <w:rFonts w:ascii="Consolas" w:hAnsi="Consolas" w:cs="Consolas"/>
          <w:color w:val="E97132" w:themeColor="accent2"/>
          <w:sz w:val="18"/>
          <w:szCs w:val="18"/>
        </w:rPr>
        <w:t>Math</w:t>
      </w:r>
      <w:r>
        <w:t xml:space="preserve"> ne permet d'ailleurs pas d'en créer. Vous en utilisez depuis le début : </w:t>
      </w:r>
      <w:r>
        <w:rPr>
          <w:rFonts w:ascii="Consolas" w:hAnsi="Consolas" w:cs="Consolas"/>
          <w:color w:val="E97132" w:themeColor="accent2"/>
          <w:sz w:val="18"/>
          <w:szCs w:val="18"/>
        </w:rPr>
        <w:t>main</w:t>
      </w:r>
      <w:r>
        <w:t xml:space="preserve"> est une méthode de classe. Java accepte qu'on appelle une méthode statique à travers une variable d'objet, mais l'écriture laisse croire que la méthode dépend de cet objet : c'est trompeur, et IntelliJ le signale par un avertissement.</w:t>
      </w:r>
      <w:r>
        <w:fldChar w:fldCharType="begin"/>
      </w:r>
      <w:r>
        <w:instrText xml:space="preserve"> XE "Math" </w:instrText>
      </w:r>
      <w:r>
        <w:fldChar w:fldCharType="end"/>
      </w:r>
    </w:p>
    <w:p w14:paraId="1200C36D" w14:textId="77777777" w:rsidR="00CB5953" w:rsidRDefault="00000000">
      <w:pPr>
        <w:pStyle w:val="Titre3"/>
        <w:keepNext/>
        <w:spacing w:before="240" w:after="100"/>
      </w:pPr>
      <w:r>
        <w:rPr>
          <w:b/>
          <w:bCs/>
          <w:color w:val="595959"/>
        </w:rPr>
        <w:t xml:space="preserve">Une méthode statique n'a pas de </w:t>
      </w:r>
      <w:r>
        <w:rPr>
          <w:rFonts w:ascii="Consolas" w:eastAsia="Consolas" w:hAnsi="Consolas" w:cs="Consolas"/>
          <w:b/>
          <w:bCs/>
          <w:color w:val="E97132" w:themeColor="accent2"/>
          <w:sz w:val="20"/>
          <w:szCs w:val="20"/>
        </w:rPr>
        <w:t>this</w:t>
      </w:r>
      <w:r>
        <w:fldChar w:fldCharType="begin"/>
      </w:r>
      <w:r>
        <w:instrText xml:space="preserve"> XE "this" </w:instrText>
      </w:r>
      <w:r>
        <w:fldChar w:fldCharType="end"/>
      </w:r>
    </w:p>
    <w:p w14:paraId="4255EED6" w14:textId="77777777" w:rsidR="00CB5953" w:rsidRDefault="00000000">
      <w:pPr>
        <w:spacing w:after="120"/>
      </w:pPr>
      <w:r>
        <w:t>C'est l'erreur la plus fréquente du module. Une méthode statique ne peut utiliser ni les champs ni les méthodes non statiques de sa classe. Voici un contre-exemple qui peut vous faire comprendre pourquoi :</w:t>
      </w:r>
    </w:p>
    <w:p w14:paraId="75B8511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class C {</w:t>
      </w:r>
    </w:p>
    <w:p w14:paraId="3B0BFF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n = 0;</w:t>
      </w:r>
    </w:p>
    <w:p w14:paraId="564C2B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33D9E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fixer() {</w:t>
      </w:r>
    </w:p>
    <w:p w14:paraId="2E05D72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 = 2;   // refuse : non-static variable n cannot be</w:t>
      </w:r>
    </w:p>
    <w:p w14:paraId="311C38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referenced from a static context</w:t>
      </w:r>
    </w:p>
    <w:p w14:paraId="22B17D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48E8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14D5F9D" w14:textId="77777777" w:rsidR="00CB5953" w:rsidRDefault="00000000">
      <w:pPr>
        <w:keepNext/>
        <w:spacing w:before="120" w:after="60"/>
        <w:jc w:val="center"/>
      </w:pPr>
      <w:r>
        <w:rPr>
          <w:noProof/>
        </w:rPr>
        <w:drawing>
          <wp:inline distT="0" distB="0" distL="0" distR="0" wp14:anchorId="4A1904F9">
            <wp:extent cx="4676775" cy="14382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4676775" cy="1438275"/>
                    </a:xfrm>
                    <a:prstGeom prst="rect">
                      <a:avLst/>
                    </a:prstGeom>
                  </pic:spPr>
                </pic:pic>
              </a:graphicData>
            </a:graphic>
          </wp:inline>
        </w:drawing>
      </w:r>
    </w:p>
    <w:p w14:paraId="6059B9D6" w14:textId="77777777" w:rsidR="00CB5953" w:rsidRDefault="00000000">
      <w:pPr>
        <w:spacing w:after="200"/>
        <w:jc w:val="center"/>
      </w:pPr>
      <w:r>
        <w:rPr>
          <w:rFonts w:ascii="Consolas" w:hAnsi="Consolas" w:cs="Consolas"/>
          <w:i/>
          <w:iCs/>
          <w:color w:val="E97132" w:themeColor="accent2"/>
          <w:sz w:val="18"/>
          <w:szCs w:val="18"/>
        </w:rPr>
        <w:t>C.fixer()</w:t>
      </w:r>
      <w:r>
        <w:rPr>
          <w:i/>
          <w:iCs/>
          <w:color w:val="595959"/>
          <w:sz w:val="20"/>
          <w:szCs w:val="20"/>
        </w:rPr>
        <w:t xml:space="preserve"> est appelée sur la classe : quel n modifier ?</w:t>
      </w:r>
    </w:p>
    <w:p w14:paraId="6D3B4299" w14:textId="77777777" w:rsidR="00CB5953" w:rsidRDefault="00000000">
      <w:pPr>
        <w:spacing w:after="120"/>
      </w:pPr>
      <w:r>
        <w:lastRenderedPageBreak/>
        <w:t xml:space="preserve">La méthode </w:t>
      </w:r>
      <w:r>
        <w:rPr>
          <w:rFonts w:ascii="Consolas" w:hAnsi="Consolas" w:cs="Consolas"/>
          <w:color w:val="E97132" w:themeColor="accent2"/>
          <w:sz w:val="18"/>
          <w:szCs w:val="18"/>
        </w:rPr>
        <w:t>fixer()</w:t>
      </w:r>
      <w:r>
        <w:t xml:space="preserve"> est appelée sur la classe, pas sur un objet : s'il était possible de l'appeler, elle n'aurait aucun moyen de savoir de quel </w:t>
      </w:r>
      <w:r>
        <w:rPr>
          <w:rFonts w:ascii="Consolas" w:hAnsi="Consolas" w:cs="Consolas"/>
          <w:color w:val="E97132" w:themeColor="accent2"/>
          <w:sz w:val="18"/>
          <w:szCs w:val="18"/>
        </w:rPr>
        <w:t>n</w:t>
      </w:r>
      <w:r>
        <w:t xml:space="preserve"> on parle, puisqu'il en existe un par objet. Le même raisonnement interdit </w:t>
      </w:r>
      <w:r>
        <w:rPr>
          <w:rFonts w:ascii="Consolas" w:hAnsi="Consolas" w:cs="Consolas"/>
          <w:color w:val="E97132" w:themeColor="accent2"/>
          <w:sz w:val="18"/>
          <w:szCs w:val="18"/>
        </w:rPr>
        <w:t>this</w:t>
      </w:r>
      <w:r>
        <w:t xml:space="preserve">, qui n'a rien à désigner. C'est aussi ce qui explique que </w:t>
      </w:r>
      <w:r>
        <w:rPr>
          <w:rFonts w:ascii="Consolas" w:hAnsi="Consolas" w:cs="Consolas"/>
          <w:color w:val="E97132" w:themeColor="accent2"/>
          <w:sz w:val="18"/>
          <w:szCs w:val="18"/>
        </w:rPr>
        <w:t>main</w:t>
      </w:r>
      <w:r>
        <w:t xml:space="preserve"> soit statique : il s'exécute avant qu'aucun objet n'existe.</w:t>
      </w:r>
    </w:p>
    <w:p w14:paraId="1576CB17" w14:textId="77777777" w:rsidR="00CB5953" w:rsidRDefault="00000000">
      <w:pPr>
        <w:pStyle w:val="Titre3"/>
        <w:keepNext/>
        <w:spacing w:before="240" w:after="100"/>
      </w:pPr>
      <w:r>
        <w:rPr>
          <w:b/>
          <w:bCs/>
          <w:color w:val="595959"/>
        </w:rPr>
        <w:t>Les constantes</w:t>
      </w:r>
      <w:r>
        <w:fldChar w:fldCharType="begin"/>
      </w:r>
      <w:r>
        <w:instrText xml:space="preserve"> XE "constante" </w:instrText>
      </w:r>
      <w:r>
        <w:fldChar w:fldCharType="end"/>
      </w:r>
    </w:p>
    <w:p w14:paraId="0959ED3A" w14:textId="77777777" w:rsidR="00CB5953" w:rsidRDefault="00000000">
      <w:pPr>
        <w:spacing w:after="120"/>
      </w:pPr>
      <w:r>
        <w:rPr>
          <w:rFonts w:ascii="Consolas" w:hAnsi="Consolas" w:cs="Consolas"/>
          <w:color w:val="E97132" w:themeColor="accent2"/>
          <w:sz w:val="18"/>
          <w:szCs w:val="18"/>
        </w:rPr>
        <w:t>static</w:t>
      </w:r>
      <w:r>
        <w:t xml:space="preserve"> et </w:t>
      </w:r>
      <w:r>
        <w:rPr>
          <w:rFonts w:ascii="Consolas" w:hAnsi="Consolas" w:cs="Consolas"/>
          <w:color w:val="E97132" w:themeColor="accent2"/>
          <w:sz w:val="18"/>
          <w:szCs w:val="18"/>
        </w:rPr>
        <w:t>final</w:t>
      </w:r>
      <w:r>
        <w:t xml:space="preserve"> répondent à deux questions différentes. </w:t>
      </w:r>
      <w:r>
        <w:rPr>
          <w:rFonts w:ascii="Consolas" w:hAnsi="Consolas" w:cs="Consolas"/>
          <w:color w:val="E97132" w:themeColor="accent2"/>
          <w:sz w:val="18"/>
          <w:szCs w:val="18"/>
        </w:rPr>
        <w:t>static</w:t>
      </w:r>
      <w:r>
        <w:t xml:space="preserve"> : la valeur est-elle propre à chaque objet, ou partagée par toute la classe ? </w:t>
      </w:r>
      <w:r>
        <w:rPr>
          <w:rFonts w:ascii="Consolas" w:hAnsi="Consolas" w:cs="Consolas"/>
          <w:color w:val="E97132" w:themeColor="accent2"/>
          <w:sz w:val="18"/>
          <w:szCs w:val="18"/>
        </w:rPr>
        <w:t>final</w:t>
      </w:r>
      <w:r>
        <w:t> : peut-elle changer après avoir été fixée ? Les deux réponses se combinent, ce qui donne quatre sortes de champs :</w:t>
      </w:r>
      <w:r>
        <w:fldChar w:fldCharType="begin"/>
      </w:r>
      <w:r>
        <w:instrText xml:space="preserve"> XE "final"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919"/>
        <w:gridCol w:w="6440"/>
      </w:tblGrid>
      <w:tr w:rsidR="00CB5953" w14:paraId="51480CEB" w14:textId="77777777">
        <w:tblPrEx>
          <w:tblCellMar>
            <w:top w:w="0" w:type="dxa"/>
            <w:bottom w:w="0" w:type="dxa"/>
          </w:tblCellMar>
        </w:tblPrEx>
        <w:trPr>
          <w:tblHeader/>
        </w:trPr>
        <w:tc>
          <w:tcPr>
            <w:tcW w:w="1001" w:type="dxa"/>
            <w:shd w:val="clear" w:color="auto" w:fill="DEEAF6"/>
            <w:tcMar>
              <w:top w:w="55" w:type="dxa"/>
              <w:left w:w="100" w:type="dxa"/>
              <w:bottom w:w="55" w:type="dxa"/>
              <w:right w:w="100" w:type="dxa"/>
            </w:tcMar>
          </w:tcPr>
          <w:p w14:paraId="59EE8291" w14:textId="77777777" w:rsidR="00CB5953" w:rsidRDefault="00CB5953"/>
        </w:tc>
        <w:tc>
          <w:tcPr>
            <w:tcW w:w="1919" w:type="dxa"/>
            <w:shd w:val="clear" w:color="auto" w:fill="DEEAF6"/>
            <w:tcMar>
              <w:top w:w="55" w:type="dxa"/>
              <w:left w:w="100" w:type="dxa"/>
              <w:bottom w:w="55" w:type="dxa"/>
              <w:right w:w="100" w:type="dxa"/>
            </w:tcMar>
          </w:tcPr>
          <w:p w14:paraId="2E13CCDE" w14:textId="77777777" w:rsidR="00CB5953" w:rsidRDefault="00000000">
            <w:r>
              <w:rPr>
                <w:b/>
                <w:bCs/>
                <w:sz w:val="20"/>
                <w:szCs w:val="20"/>
              </w:rPr>
              <w:t>Peut changer</w:t>
            </w:r>
          </w:p>
        </w:tc>
        <w:tc>
          <w:tcPr>
            <w:tcW w:w="6440" w:type="dxa"/>
            <w:shd w:val="clear" w:color="auto" w:fill="DEEAF6"/>
            <w:tcMar>
              <w:top w:w="55" w:type="dxa"/>
              <w:left w:w="100" w:type="dxa"/>
              <w:bottom w:w="55" w:type="dxa"/>
              <w:right w:w="100" w:type="dxa"/>
            </w:tcMar>
          </w:tcPr>
          <w:p w14:paraId="48A73278" w14:textId="77777777" w:rsidR="00CB5953" w:rsidRDefault="00000000">
            <w:r>
              <w:rPr>
                <w:b/>
                <w:bCs/>
                <w:sz w:val="20"/>
                <w:szCs w:val="20"/>
              </w:rPr>
              <w:t>Ne change plus (</w:t>
            </w:r>
            <w:r>
              <w:rPr>
                <w:rFonts w:ascii="Consolas" w:hAnsi="Consolas" w:cs="Consolas"/>
                <w:b/>
                <w:bCs/>
                <w:color w:val="E97132" w:themeColor="accent2"/>
                <w:sz w:val="18"/>
                <w:szCs w:val="18"/>
              </w:rPr>
              <w:t>final</w:t>
            </w:r>
            <w:r>
              <w:rPr>
                <w:b/>
                <w:bCs/>
                <w:sz w:val="20"/>
                <w:szCs w:val="20"/>
              </w:rPr>
              <w:t>)</w:t>
            </w:r>
          </w:p>
        </w:tc>
      </w:tr>
      <w:tr w:rsidR="00CB5953" w14:paraId="2A58EFBD" w14:textId="77777777">
        <w:tblPrEx>
          <w:tblCellMar>
            <w:top w:w="0" w:type="dxa"/>
            <w:bottom w:w="0" w:type="dxa"/>
          </w:tblCellMar>
        </w:tblPrEx>
        <w:trPr>
          <w:cantSplit/>
        </w:trPr>
        <w:tc>
          <w:tcPr>
            <w:tcW w:w="1001" w:type="dxa"/>
            <w:tcMar>
              <w:top w:w="55" w:type="dxa"/>
              <w:left w:w="100" w:type="dxa"/>
              <w:bottom w:w="55" w:type="dxa"/>
              <w:right w:w="100" w:type="dxa"/>
            </w:tcMar>
          </w:tcPr>
          <w:p w14:paraId="54247FB7" w14:textId="77777777" w:rsidR="00CB5953" w:rsidRDefault="00000000">
            <w:r>
              <w:rPr>
                <w:b/>
                <w:bCs/>
                <w:sz w:val="20"/>
                <w:szCs w:val="20"/>
              </w:rPr>
              <w:t>Propre à chaque objet</w:t>
            </w:r>
          </w:p>
        </w:tc>
        <w:tc>
          <w:tcPr>
            <w:tcW w:w="1919" w:type="dxa"/>
            <w:tcMar>
              <w:top w:w="55" w:type="dxa"/>
              <w:left w:w="100" w:type="dxa"/>
              <w:bottom w:w="55" w:type="dxa"/>
              <w:right w:w="100" w:type="dxa"/>
            </w:tcMar>
          </w:tcPr>
          <w:p w14:paraId="17448259" w14:textId="77777777" w:rsidR="00CB5953" w:rsidRDefault="00000000">
            <w:r>
              <w:rPr>
                <w:rFonts w:ascii="Consolas" w:hAnsi="Consolas" w:cs="Consolas"/>
                <w:color w:val="E97132" w:themeColor="accent2"/>
                <w:sz w:val="18"/>
                <w:szCs w:val="18"/>
              </w:rPr>
              <w:t>private int anneeDeParution;</w:t>
            </w:r>
            <w:r>
              <w:rPr>
                <w:sz w:val="20"/>
                <w:szCs w:val="20"/>
              </w:rPr>
              <w:t> : l'année d'un livre, qu'un setter peut corriger</w:t>
            </w:r>
            <w:r>
              <w:fldChar w:fldCharType="begin"/>
            </w:r>
            <w:r>
              <w:instrText xml:space="preserve"> XE "accesseur" </w:instrText>
            </w:r>
            <w:r>
              <w:fldChar w:fldCharType="end"/>
            </w:r>
          </w:p>
        </w:tc>
        <w:tc>
          <w:tcPr>
            <w:tcW w:w="6440" w:type="dxa"/>
            <w:tcMar>
              <w:top w:w="55" w:type="dxa"/>
              <w:left w:w="100" w:type="dxa"/>
              <w:bottom w:w="55" w:type="dxa"/>
              <w:right w:w="100" w:type="dxa"/>
            </w:tcMar>
          </w:tcPr>
          <w:p w14:paraId="3A495544" w14:textId="77777777" w:rsidR="00CB5953" w:rsidRDefault="00000000">
            <w:r>
              <w:rPr>
                <w:rFonts w:ascii="Consolas" w:hAnsi="Consolas" w:cs="Consolas"/>
                <w:color w:val="E97132" w:themeColor="accent2"/>
                <w:sz w:val="18"/>
                <w:szCs w:val="18"/>
              </w:rPr>
              <w:t>private final String titre;</w:t>
            </w:r>
            <w:r>
              <w:rPr>
                <w:sz w:val="20"/>
                <w:szCs w:val="20"/>
              </w:rPr>
              <w:t> : le titre d'un livre, initialisé une fois pour toutes par le constructeur</w:t>
            </w:r>
          </w:p>
        </w:tc>
      </w:tr>
      <w:tr w:rsidR="00CB5953" w14:paraId="2BC0A4D8" w14:textId="77777777">
        <w:tblPrEx>
          <w:tblCellMar>
            <w:top w:w="0" w:type="dxa"/>
            <w:bottom w:w="0" w:type="dxa"/>
          </w:tblCellMar>
        </w:tblPrEx>
        <w:trPr>
          <w:cantSplit/>
        </w:trPr>
        <w:tc>
          <w:tcPr>
            <w:tcW w:w="1001" w:type="dxa"/>
            <w:tcMar>
              <w:top w:w="55" w:type="dxa"/>
              <w:left w:w="100" w:type="dxa"/>
              <w:bottom w:w="55" w:type="dxa"/>
              <w:right w:w="100" w:type="dxa"/>
            </w:tcMar>
          </w:tcPr>
          <w:p w14:paraId="30F1FDED" w14:textId="77777777" w:rsidR="00CB5953" w:rsidRDefault="00000000">
            <w:r>
              <w:rPr>
                <w:b/>
                <w:bCs/>
                <w:sz w:val="20"/>
                <w:szCs w:val="20"/>
              </w:rPr>
              <w:t>Partagé par la classe (</w:t>
            </w:r>
            <w:r>
              <w:rPr>
                <w:rFonts w:ascii="Consolas" w:hAnsi="Consolas" w:cs="Consolas"/>
                <w:b/>
                <w:bCs/>
                <w:color w:val="E97132" w:themeColor="accent2"/>
                <w:sz w:val="18"/>
                <w:szCs w:val="18"/>
              </w:rPr>
              <w:t>static</w:t>
            </w:r>
            <w:r>
              <w:rPr>
                <w:b/>
                <w:bCs/>
                <w:sz w:val="20"/>
                <w:szCs w:val="20"/>
              </w:rPr>
              <w:t>)</w:t>
            </w:r>
          </w:p>
        </w:tc>
        <w:tc>
          <w:tcPr>
            <w:tcW w:w="1919" w:type="dxa"/>
            <w:tcMar>
              <w:top w:w="55" w:type="dxa"/>
              <w:left w:w="100" w:type="dxa"/>
              <w:bottom w:w="55" w:type="dxa"/>
              <w:right w:w="100" w:type="dxa"/>
            </w:tcMar>
          </w:tcPr>
          <w:p w14:paraId="4EA745E3" w14:textId="77777777" w:rsidR="00CB5953" w:rsidRDefault="00000000">
            <w:r>
              <w:rPr>
                <w:rFonts w:ascii="Consolas" w:hAnsi="Consolas" w:cs="Consolas"/>
                <w:color w:val="E97132" w:themeColor="accent2"/>
                <w:sz w:val="18"/>
                <w:szCs w:val="18"/>
              </w:rPr>
              <w:t>private static int crees;</w:t>
            </w:r>
            <w:r>
              <w:rPr>
                <w:sz w:val="20"/>
                <w:szCs w:val="20"/>
              </w:rPr>
              <w:t> : un compteur d'instances</w:t>
            </w:r>
          </w:p>
        </w:tc>
        <w:tc>
          <w:tcPr>
            <w:tcW w:w="6440" w:type="dxa"/>
            <w:tcMar>
              <w:top w:w="55" w:type="dxa"/>
              <w:left w:w="100" w:type="dxa"/>
              <w:bottom w:w="55" w:type="dxa"/>
              <w:right w:w="100" w:type="dxa"/>
            </w:tcMar>
          </w:tcPr>
          <w:p w14:paraId="0230F8AD" w14:textId="77777777" w:rsidR="00CB5953" w:rsidRDefault="00000000">
            <w:r>
              <w:rPr>
                <w:rFonts w:ascii="Consolas" w:hAnsi="Consolas" w:cs="Consolas"/>
                <w:color w:val="E97132" w:themeColor="accent2"/>
                <w:sz w:val="18"/>
                <w:szCs w:val="18"/>
              </w:rPr>
              <w:t>public static final double TVA = 0.21;</w:t>
            </w:r>
            <w:r>
              <w:rPr>
                <w:sz w:val="20"/>
                <w:szCs w:val="20"/>
              </w:rPr>
              <w:t> : une constante</w:t>
            </w:r>
          </w:p>
        </w:tc>
      </w:tr>
    </w:tbl>
    <w:p w14:paraId="1880BB74" w14:textId="77777777" w:rsidR="00CB5953" w:rsidRDefault="00CB5953">
      <w:pPr>
        <w:spacing w:after="60"/>
      </w:pPr>
    </w:p>
    <w:p w14:paraId="1DA4187A" w14:textId="77777777" w:rsidR="00CB5953" w:rsidRDefault="00000000">
      <w:pPr>
        <w:spacing w:after="120"/>
      </w:pPr>
      <w:r>
        <w:t xml:space="preserve">Une constante a donc besoin des deux mots ; un compteur d'instances n'a besoin que de </w:t>
      </w:r>
      <w:r>
        <w:rPr>
          <w:rFonts w:ascii="Consolas" w:hAnsi="Consolas" w:cs="Consolas"/>
          <w:color w:val="E97132" w:themeColor="accent2"/>
          <w:sz w:val="18"/>
          <w:szCs w:val="18"/>
        </w:rPr>
        <w:t>static</w:t>
      </w:r>
      <w:r>
        <w:t xml:space="preserve">, et un champ immuable d'objet que de </w:t>
      </w:r>
      <w:r>
        <w:rPr>
          <w:rFonts w:ascii="Consolas" w:hAnsi="Consolas" w:cs="Consolas"/>
          <w:color w:val="E97132" w:themeColor="accent2"/>
          <w:sz w:val="18"/>
          <w:szCs w:val="18"/>
        </w:rPr>
        <w:t>final</w:t>
      </w:r>
      <w:r>
        <w:t>.</w:t>
      </w:r>
      <w:r>
        <w:fldChar w:fldCharType="begin"/>
      </w:r>
      <w:r>
        <w:instrText xml:space="preserve"> XE "champ:final" </w:instrText>
      </w:r>
      <w:r>
        <w:fldChar w:fldCharType="end"/>
      </w:r>
      <w:r>
        <w:fldChar w:fldCharType="begin"/>
      </w:r>
      <w:r>
        <w:instrText xml:space="preserve"> XE "immuabilité" </w:instrText>
      </w:r>
      <w:r>
        <w:fldChar w:fldCharType="end"/>
      </w:r>
    </w:p>
    <w:p w14:paraId="3B4BB0C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Facture {</w:t>
      </w:r>
    </w:p>
    <w:p w14:paraId="61CA6FF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final double TVA = 0.21;</w:t>
      </w:r>
    </w:p>
    <w:p w14:paraId="2E35C86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final int JOURS_DE_PAIEMENT = 30;</w:t>
      </w:r>
    </w:p>
    <w:p w14:paraId="60569679" w14:textId="77777777" w:rsidR="00CB5953" w:rsidRDefault="00000000">
      <w:pPr>
        <w:keepLines/>
        <w:shd w:val="clear" w:color="auto" w:fill="F2F2F2"/>
        <w:ind w:left="220"/>
      </w:pPr>
      <w:r>
        <w:rPr>
          <w:rFonts w:ascii="Consolas" w:hAnsi="Consolas" w:cs="Consolas"/>
          <w:color w:val="E97132" w:themeColor="accent2"/>
          <w:sz w:val="18"/>
          <w:szCs w:val="18"/>
        </w:rPr>
        <w:t>}</w:t>
      </w:r>
    </w:p>
    <w:p w14:paraId="74D7857B" w14:textId="77777777" w:rsidR="00CB5953" w:rsidRDefault="00000000">
      <w:pPr>
        <w:ind w:left="220"/>
      </w:pPr>
      <w:r>
        <w:rPr>
          <w:rFonts w:ascii="Consolas" w:hAnsi="Consolas" w:cs="Consolas"/>
          <w:color w:val="E97132" w:themeColor="accent2"/>
          <w:sz w:val="18"/>
          <w:szCs w:val="18"/>
        </w:rPr>
        <w:t xml:space="preserve"> </w:t>
      </w:r>
    </w:p>
    <w:p w14:paraId="0B28C49C" w14:textId="77777777" w:rsidR="00CB5953" w:rsidRDefault="00000000">
      <w:pPr>
        <w:keepLines/>
        <w:shd w:val="clear" w:color="auto" w:fill="F2F2F2"/>
        <w:spacing w:after="160"/>
        <w:ind w:left="220"/>
      </w:pPr>
      <w:r>
        <w:rPr>
          <w:rFonts w:ascii="Consolas" w:hAnsi="Consolas" w:cs="Consolas"/>
          <w:color w:val="E97132" w:themeColor="accent2"/>
          <w:sz w:val="18"/>
          <w:szCs w:val="18"/>
        </w:rPr>
        <w:t>double prix = 100 * (1 + Facture.TVA);</w:t>
      </w:r>
    </w:p>
    <w:p w14:paraId="360B50FD" w14:textId="77777777" w:rsidR="00CB5953" w:rsidRDefault="00000000">
      <w:pPr>
        <w:spacing w:after="120"/>
      </w:pPr>
      <w:r>
        <w:t xml:space="preserve">Par convention, une constante s'écrit en majuscules, avec des soulignés entre les mots. Nommer une valeur plutôt que l'écrire en dur rend le code lisible et évite de la répéter : c'est la règle </w:t>
      </w:r>
      <w:hyperlink w:anchor="CC_NOM_7" w:history="1">
        <w:r>
          <w:rPr>
            <w:rFonts w:ascii="Consolas" w:hAnsi="Consolas" w:cs="Consolas"/>
            <w:color w:val="E97132" w:themeColor="accent2"/>
            <w:sz w:val="18"/>
            <w:szCs w:val="18"/>
          </w:rPr>
          <w:t>CC-NOM.7</w:t>
        </w:r>
      </w:hyperlink>
      <w:r>
        <w:t xml:space="preserve"> du mémento Clean Code.</w:t>
      </w:r>
    </w:p>
    <w:p w14:paraId="6B2EDC37" w14:textId="77777777" w:rsidR="00CB5953" w:rsidRDefault="00000000">
      <w:pPr>
        <w:pStyle w:val="Titre3"/>
        <w:keepNext/>
        <w:spacing w:before="240" w:after="100"/>
      </w:pPr>
      <w:r>
        <w:rPr>
          <w:b/>
          <w:bCs/>
          <w:color w:val="595959"/>
        </w:rPr>
        <w:t>À quoi servent les méthodes de classe</w:t>
      </w:r>
    </w:p>
    <w:p w14:paraId="7FC30FCE" w14:textId="77777777" w:rsidR="00CB5953" w:rsidRDefault="00000000">
      <w:pPr>
        <w:spacing w:after="120"/>
      </w:pPr>
      <w:r>
        <w:t>Elles servent dans trois situations :</w:t>
      </w:r>
    </w:p>
    <w:p w14:paraId="79424C57" w14:textId="77777777" w:rsidR="00CB5953" w:rsidRDefault="00000000">
      <w:pPr>
        <w:pStyle w:val="Paragraphedeliste"/>
        <w:numPr>
          <w:ilvl w:val="0"/>
          <w:numId w:val="4"/>
        </w:numPr>
        <w:spacing w:after="60"/>
      </w:pPr>
      <w:r>
        <w:rPr>
          <w:b/>
          <w:bCs/>
        </w:rPr>
        <w:t>répondre sur l'ensemble des objets</w:t>
      </w:r>
      <w:r>
        <w:t xml:space="preserve"> plutôt que sur l'un d'eux : combien d'objets ont été créés ?</w:t>
      </w:r>
    </w:p>
    <w:p w14:paraId="7F77A534" w14:textId="77777777" w:rsidR="00CB5953" w:rsidRDefault="00000000">
      <w:pPr>
        <w:pStyle w:val="Paragraphedeliste"/>
        <w:numPr>
          <w:ilvl w:val="0"/>
          <w:numId w:val="4"/>
        </w:numPr>
        <w:spacing w:after="60"/>
      </w:pPr>
      <w:r>
        <w:rPr>
          <w:b/>
          <w:bCs/>
        </w:rPr>
        <w:t>offrir un service sans enregistrer d'état</w:t>
      </w:r>
      <w:r>
        <w:t xml:space="preserve"> : </w:t>
      </w:r>
      <w:r>
        <w:rPr>
          <w:rFonts w:ascii="Consolas" w:hAnsi="Consolas" w:cs="Consolas"/>
          <w:color w:val="E97132" w:themeColor="accent2"/>
          <w:sz w:val="18"/>
          <w:szCs w:val="18"/>
        </w:rPr>
        <w:t>Math.sqrt</w:t>
      </w:r>
      <w:r>
        <w:t xml:space="preserve">, </w:t>
      </w:r>
      <w:r>
        <w:rPr>
          <w:rFonts w:ascii="Consolas" w:hAnsi="Consolas" w:cs="Consolas"/>
          <w:color w:val="E97132" w:themeColor="accent2"/>
          <w:sz w:val="18"/>
          <w:szCs w:val="18"/>
        </w:rPr>
        <w:t>Integer.parseInt</w:t>
      </w:r>
      <w:r>
        <w:t> ;</w:t>
      </w:r>
      <w:r>
        <w:fldChar w:fldCharType="begin"/>
      </w:r>
      <w:r>
        <w:instrText xml:space="preserve"> XE "Integer.parseInt" </w:instrText>
      </w:r>
      <w:r>
        <w:fldChar w:fldCharType="end"/>
      </w:r>
    </w:p>
    <w:p w14:paraId="2C09C8FB" w14:textId="77777777" w:rsidR="00CB5953" w:rsidRDefault="00000000">
      <w:pPr>
        <w:pStyle w:val="Paragraphedeliste"/>
        <w:numPr>
          <w:ilvl w:val="0"/>
          <w:numId w:val="4"/>
        </w:numPr>
        <w:spacing w:after="60"/>
      </w:pPr>
      <w:r>
        <w:rPr>
          <w:b/>
          <w:bCs/>
        </w:rPr>
        <w:t>fabriquer des objets</w:t>
      </w:r>
      <w:r>
        <w:t xml:space="preserve"> : </w:t>
      </w:r>
      <w:r>
        <w:rPr>
          <w:rFonts w:ascii="Consolas" w:hAnsi="Consolas" w:cs="Consolas"/>
          <w:color w:val="E97132" w:themeColor="accent2"/>
          <w:sz w:val="18"/>
          <w:szCs w:val="18"/>
        </w:rPr>
        <w:t>LocalDate.now()</w:t>
      </w:r>
      <w:r>
        <w:t xml:space="preserve">, </w:t>
      </w:r>
      <w:r>
        <w:rPr>
          <w:rFonts w:ascii="Consolas" w:hAnsi="Consolas" w:cs="Consolas"/>
          <w:color w:val="E97132" w:themeColor="accent2"/>
          <w:sz w:val="18"/>
          <w:szCs w:val="18"/>
        </w:rPr>
        <w:t>LocalDate.of(...)</w:t>
      </w:r>
      <w:r>
        <w:t xml:space="preserve"> retournent une date sans qu'on ait écrit </w:t>
      </w:r>
      <w:r>
        <w:rPr>
          <w:rFonts w:ascii="Consolas" w:hAnsi="Consolas" w:cs="Consolas"/>
          <w:color w:val="E97132" w:themeColor="accent2"/>
          <w:sz w:val="18"/>
          <w:szCs w:val="18"/>
        </w:rPr>
        <w:t>new</w:t>
      </w:r>
      <w:r>
        <w:t xml:space="preserve">. Ces méthodes s'appellent des </w:t>
      </w:r>
      <w:r>
        <w:rPr>
          <w:i/>
          <w:iCs/>
        </w:rPr>
        <w:t>fabriques</w:t>
      </w:r>
      <w:r>
        <w:t xml:space="preserve"> (et ces méthodes-là contiennent bien un </w:t>
      </w:r>
      <w:r>
        <w:rPr>
          <w:rFonts w:ascii="Consolas" w:hAnsi="Consolas" w:cs="Consolas"/>
          <w:color w:val="E97132" w:themeColor="accent2"/>
          <w:sz w:val="18"/>
          <w:szCs w:val="18"/>
        </w:rPr>
        <w:t>new</w:t>
      </w:r>
      <w:r>
        <w:t>, puisqu'un nouvel objet est créé).</w:t>
      </w:r>
      <w:r>
        <w:fldChar w:fldCharType="begin"/>
      </w:r>
      <w:r>
        <w:instrText xml:space="preserve"> XE "fabrique" </w:instrText>
      </w:r>
      <w:r>
        <w:fldChar w:fldCharType="end"/>
      </w:r>
      <w:r>
        <w:fldChar w:fldCharType="begin"/>
      </w:r>
      <w:r>
        <w:instrText xml:space="preserve"> XE "LocalDate" </w:instrText>
      </w:r>
      <w:r>
        <w:fldChar w:fldCharType="end"/>
      </w:r>
    </w:p>
    <w:p w14:paraId="0E70203A" w14:textId="77777777" w:rsidR="00CB5953" w:rsidRDefault="00000000">
      <w:pPr>
        <w:pStyle w:val="Titre3"/>
        <w:keepNext/>
        <w:spacing w:before="240" w:after="100"/>
      </w:pPr>
      <w:r>
        <w:rPr>
          <w:b/>
          <w:bCs/>
          <w:color w:val="595959"/>
        </w:rPr>
        <w:t>Les fabriques</w:t>
      </w:r>
    </w:p>
    <w:p w14:paraId="7E90F8C7" w14:textId="77777777" w:rsidR="00CB5953" w:rsidRDefault="00000000">
      <w:pPr>
        <w:spacing w:after="120"/>
      </w:pPr>
      <w:r>
        <w:t xml:space="preserve">Un point du plan peut se décrire par ses coordonnées ou par une distance et un angle : dans les deux cas, deux nombres réels. Deux constructeurs </w:t>
      </w:r>
      <w:r>
        <w:rPr>
          <w:rFonts w:ascii="Consolas" w:hAnsi="Consolas" w:cs="Consolas"/>
          <w:color w:val="E97132" w:themeColor="accent2"/>
          <w:sz w:val="18"/>
          <w:szCs w:val="18"/>
        </w:rPr>
        <w:t>Point(double, double)</w:t>
      </w:r>
      <w:r>
        <w:t xml:space="preserve"> ne peuvent pas coexister, puisqu'ils auraient la même signature. Deux méthodes statiques, elles, se distinguent par leur nom, et ce nom dit en plus comment lire les paramètres.</w:t>
      </w:r>
    </w:p>
    <w:p w14:paraId="1AA4F4D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Point {</w:t>
      </w:r>
    </w:p>
    <w:p w14:paraId="45518A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x;</w:t>
      </w:r>
    </w:p>
    <w:p w14:paraId="642962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y;</w:t>
      </w:r>
    </w:p>
    <w:p w14:paraId="22AFAD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B142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Point(double x, double y) {</w:t>
      </w:r>
    </w:p>
    <w:p w14:paraId="535139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this.x = x;</w:t>
      </w:r>
    </w:p>
    <w:p w14:paraId="6E05F6D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this.y = y;</w:t>
      </w:r>
    </w:p>
    <w:p w14:paraId="75DC92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E7F3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713C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Point cartesien(double x, double y) {</w:t>
      </w:r>
    </w:p>
    <w:p w14:paraId="0D19170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new Point(x, y);</w:t>
      </w:r>
    </w:p>
    <w:p w14:paraId="16949D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E6E78F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2407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Point polaire(double rayon, double angle) {</w:t>
      </w:r>
    </w:p>
    <w:p w14:paraId="344D37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x = rayon * Math.cos(angle);</w:t>
      </w:r>
    </w:p>
    <w:p w14:paraId="114E111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y = rayon * Math.sin(angle);</w:t>
      </w:r>
    </w:p>
    <w:p w14:paraId="7AF223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new Point(x, y);</w:t>
      </w:r>
    </w:p>
    <w:p w14:paraId="363F39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2812E9E" w14:textId="77777777" w:rsidR="00CB5953" w:rsidRDefault="00000000">
      <w:pPr>
        <w:keepLines/>
        <w:shd w:val="clear" w:color="auto" w:fill="F2F2F2"/>
        <w:ind w:left="220"/>
      </w:pPr>
      <w:r>
        <w:rPr>
          <w:rFonts w:ascii="Consolas" w:hAnsi="Consolas" w:cs="Consolas"/>
          <w:color w:val="E97132" w:themeColor="accent2"/>
          <w:sz w:val="18"/>
          <w:szCs w:val="18"/>
        </w:rPr>
        <w:t>}</w:t>
      </w:r>
    </w:p>
    <w:p w14:paraId="20E630E0" w14:textId="77777777" w:rsidR="00CB5953" w:rsidRDefault="00000000">
      <w:pPr>
        <w:ind w:left="220"/>
      </w:pPr>
      <w:r>
        <w:rPr>
          <w:rFonts w:ascii="Consolas" w:hAnsi="Consolas" w:cs="Consolas"/>
          <w:color w:val="E97132" w:themeColor="accent2"/>
          <w:sz w:val="18"/>
          <w:szCs w:val="18"/>
        </w:rPr>
        <w:t xml:space="preserve"> </w:t>
      </w:r>
    </w:p>
    <w:p w14:paraId="39EDD42C" w14:textId="77777777" w:rsidR="00CB5953" w:rsidRDefault="00000000">
      <w:pPr>
        <w:keepNext/>
        <w:keepLines/>
        <w:shd w:val="clear" w:color="auto" w:fill="F2F2F2"/>
        <w:ind w:left="220"/>
      </w:pPr>
      <w:r>
        <w:rPr>
          <w:rFonts w:ascii="Consolas" w:hAnsi="Consolas" w:cs="Consolas"/>
          <w:color w:val="E97132" w:themeColor="accent2"/>
          <w:sz w:val="18"/>
          <w:szCs w:val="18"/>
        </w:rPr>
        <w:t>Point a = Point.cartesien(3, 4);</w:t>
      </w:r>
    </w:p>
    <w:p w14:paraId="73F16ACE" w14:textId="77777777" w:rsidR="00CB5953" w:rsidRDefault="00000000">
      <w:pPr>
        <w:keepLines/>
        <w:shd w:val="clear" w:color="auto" w:fill="F2F2F2"/>
        <w:spacing w:after="160"/>
        <w:ind w:left="220"/>
      </w:pPr>
      <w:r>
        <w:rPr>
          <w:rFonts w:ascii="Consolas" w:hAnsi="Consolas" w:cs="Consolas"/>
          <w:color w:val="E97132" w:themeColor="accent2"/>
          <w:sz w:val="18"/>
          <w:szCs w:val="18"/>
        </w:rPr>
        <w:t>Point b = Point.polaire(5, 0.93);</w:t>
      </w:r>
    </w:p>
    <w:p w14:paraId="0F9B6457" w14:textId="77777777" w:rsidR="00CB5953" w:rsidRDefault="00000000">
      <w:pPr>
        <w:spacing w:after="120"/>
      </w:pPr>
      <w:r>
        <w:t xml:space="preserve">Remarquez le constructeur </w:t>
      </w:r>
      <w:r>
        <w:rPr>
          <w:rFonts w:ascii="Consolas" w:hAnsi="Consolas" w:cs="Consolas"/>
          <w:color w:val="E97132" w:themeColor="accent2"/>
          <w:sz w:val="18"/>
          <w:szCs w:val="18"/>
        </w:rPr>
        <w:t>private</w:t>
      </w:r>
      <w:r>
        <w:t xml:space="preserve"> qui oblige tout le code extérieur à passer par les fabriques : personne ne peut plus écrire </w:t>
      </w:r>
      <w:r>
        <w:rPr>
          <w:rFonts w:ascii="Consolas" w:hAnsi="Consolas" w:cs="Consolas"/>
          <w:color w:val="E97132" w:themeColor="accent2"/>
          <w:sz w:val="18"/>
          <w:szCs w:val="18"/>
        </w:rPr>
        <w:t>new Point(3, 4)</w:t>
      </w:r>
      <w:r>
        <w:t xml:space="preserve"> en se demandant ce que représentent les deux nombres.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AA8239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76508B0" w14:textId="77777777" w:rsidR="00CB5953" w:rsidRDefault="00000000">
            <w:pPr>
              <w:spacing w:after="80"/>
            </w:pPr>
            <w:r>
              <w:rPr>
                <w:b/>
                <w:bCs/>
              </w:rPr>
              <w:t>Exercices</w:t>
            </w:r>
            <w:r>
              <w:t xml:space="preserve"> - </w:t>
            </w:r>
            <w:r>
              <w:rPr>
                <w:rFonts w:ascii="Consolas" w:hAnsi="Consolas" w:cs="Consolas"/>
                <w:color w:val="E97132" w:themeColor="accent2"/>
                <w:sz w:val="18"/>
                <w:szCs w:val="18"/>
              </w:rPr>
              <w:t>STA.1</w:t>
            </w:r>
            <w:r>
              <w:t xml:space="preserve"> Une constante et un compteur d'instances, puis </w:t>
            </w:r>
            <w:r>
              <w:rPr>
                <w:rFonts w:ascii="Consolas" w:hAnsi="Consolas" w:cs="Consolas"/>
                <w:color w:val="E97132" w:themeColor="accent2"/>
                <w:sz w:val="18"/>
                <w:szCs w:val="18"/>
              </w:rPr>
              <w:t>STA.2</w:t>
            </w:r>
            <w:r>
              <w:t xml:space="preserve"> Un constructeur privé et des fabriques</w:t>
            </w:r>
            <w:r>
              <w:fldChar w:fldCharType="begin"/>
            </w:r>
            <w:r>
              <w:instrText xml:space="preserve"> XE "constructeur:privé" </w:instrText>
            </w:r>
            <w:r>
              <w:fldChar w:fldCharType="end"/>
            </w:r>
          </w:p>
          <w:p w14:paraId="5A0B32C9" w14:textId="77777777" w:rsidR="00CB5953" w:rsidRDefault="00000000">
            <w:r>
              <w:rPr>
                <w:rFonts w:ascii="Consolas" w:hAnsi="Consolas" w:cs="Consolas"/>
                <w:color w:val="E97132" w:themeColor="accent2"/>
                <w:sz w:val="18"/>
                <w:szCs w:val="18"/>
              </w:rPr>
              <w:t>STA.1</w:t>
            </w:r>
            <w:r>
              <w:t xml:space="preserve"> demande d'observer les champs dans le débogueur : la section </w:t>
            </w:r>
            <w:hyperlink w:anchor="IDE_19" w:history="1">
              <w:r>
                <w:rPr>
                  <w:rFonts w:ascii="Consolas" w:hAnsi="Consolas" w:cs="Consolas"/>
                  <w:color w:val="E97132" w:themeColor="accent2"/>
                  <w:sz w:val="18"/>
                  <w:szCs w:val="18"/>
                </w:rPr>
                <w:t>IDE.19</w:t>
              </w:r>
            </w:hyperlink>
            <w:r>
              <w:t xml:space="preserve"> du guide IntelliJ explique comment poser un point d'arrêt et lire le panneau Variables.</w:t>
            </w:r>
          </w:p>
        </w:tc>
      </w:tr>
    </w:tbl>
    <w:p w14:paraId="1F6AE24E" w14:textId="77777777" w:rsidR="00CB5953" w:rsidRDefault="00CB5953">
      <w:pPr>
        <w:spacing w:after="60"/>
      </w:pPr>
    </w:p>
    <w:p w14:paraId="62787A83" w14:textId="77777777" w:rsidR="00CB5953" w:rsidRDefault="00000000">
      <w:pPr>
        <w:pStyle w:val="Titre2"/>
        <w:keepNext/>
        <w:spacing w:before="360" w:after="160"/>
      </w:pPr>
      <w:bookmarkStart w:id="17" w:name="sec-POO-5"/>
      <w:bookmarkStart w:id="18" w:name="_Toc243730141"/>
      <w:r>
        <w:rPr>
          <w:b/>
          <w:bCs/>
          <w:color w:val="1F4E79"/>
          <w:sz w:val="30"/>
          <w:szCs w:val="30"/>
        </w:rPr>
        <w:t>POO §5 — Entrée de données au clavier</w:t>
      </w:r>
      <w:bookmarkEnd w:id="17"/>
      <w:bookmarkEnd w:id="18"/>
    </w:p>
    <w:p w14:paraId="4300EBED" w14:textId="77777777" w:rsidR="00CB5953" w:rsidRDefault="00000000">
      <w:pPr>
        <w:spacing w:after="120"/>
      </w:pPr>
      <w:r>
        <w:t xml:space="preserve">Un programme qui dialogue avec son utilisateur doit pouvoir lire ce qu'il tape. Cette section présente la classe </w:t>
      </w:r>
      <w:r>
        <w:rPr>
          <w:rFonts w:ascii="Consolas" w:hAnsi="Consolas" w:cs="Consolas"/>
          <w:color w:val="E97132" w:themeColor="accent2"/>
          <w:sz w:val="18"/>
          <w:szCs w:val="18"/>
        </w:rPr>
        <w:t>Scanner</w:t>
      </w:r>
      <w:r>
        <w:t>, et profite de l'occasion pour apprendre à lire la documentation d'une classe du JDK.</w:t>
      </w:r>
      <w:r>
        <w:fldChar w:fldCharType="begin"/>
      </w:r>
      <w:r>
        <w:instrText xml:space="preserve"> XE "Scanner" </w:instrText>
      </w:r>
      <w:r>
        <w:fldChar w:fldCharType="end"/>
      </w:r>
    </w:p>
    <w:p w14:paraId="1567B200" w14:textId="77777777" w:rsidR="00CB5953" w:rsidRDefault="00000000">
      <w:pPr>
        <w:pStyle w:val="Titre3"/>
        <w:keepNext/>
        <w:spacing w:before="240" w:after="100"/>
      </w:pPr>
      <w:r>
        <w:rPr>
          <w:b/>
          <w:bCs/>
          <w:color w:val="595959"/>
        </w:rPr>
        <w:t xml:space="preserve">La classe </w:t>
      </w:r>
      <w:r>
        <w:rPr>
          <w:rFonts w:ascii="Consolas" w:eastAsia="Consolas" w:hAnsi="Consolas" w:cs="Consolas"/>
          <w:b/>
          <w:bCs/>
          <w:color w:val="E97132" w:themeColor="accent2"/>
          <w:sz w:val="20"/>
          <w:szCs w:val="20"/>
        </w:rPr>
        <w:t>Scanner</w:t>
      </w:r>
    </w:p>
    <w:p w14:paraId="462467BE" w14:textId="77777777" w:rsidR="00CB5953" w:rsidRDefault="00000000">
      <w:pPr>
        <w:spacing w:after="120"/>
      </w:pPr>
      <w:r>
        <w:t xml:space="preserve">La classe </w:t>
      </w:r>
      <w:r>
        <w:rPr>
          <w:rFonts w:ascii="Consolas" w:hAnsi="Consolas" w:cs="Consolas"/>
          <w:color w:val="E97132" w:themeColor="accent2"/>
          <w:sz w:val="18"/>
          <w:szCs w:val="18"/>
        </w:rPr>
        <w:t>Scanner</w:t>
      </w:r>
      <w:r>
        <w:t xml:space="preserve">, du package </w:t>
      </w:r>
      <w:r>
        <w:rPr>
          <w:rFonts w:ascii="Consolas" w:hAnsi="Consolas" w:cs="Consolas"/>
          <w:color w:val="E97132" w:themeColor="accent2"/>
          <w:sz w:val="18"/>
          <w:szCs w:val="18"/>
        </w:rPr>
        <w:t>java.util</w:t>
      </w:r>
      <w:r>
        <w:t xml:space="preserve">, lit ce que l'utilisateur tape dans la console. On la construit une seule fois, sur </w:t>
      </w:r>
      <w:r>
        <w:rPr>
          <w:rFonts w:ascii="Consolas" w:hAnsi="Consolas" w:cs="Consolas"/>
          <w:color w:val="E97132" w:themeColor="accent2"/>
          <w:sz w:val="18"/>
          <w:szCs w:val="18"/>
        </w:rPr>
        <w:t>System.in</w:t>
      </w:r>
      <w:r>
        <w:t>, puis on appelle ses méthodes autant de fois que nécessaire :</w:t>
      </w:r>
      <w:r>
        <w:fldChar w:fldCharType="begin"/>
      </w:r>
      <w:r>
        <w:instrText xml:space="preserve"> XE "package" </w:instrText>
      </w:r>
      <w:r>
        <w:fldChar w:fldCharType="end"/>
      </w:r>
    </w:p>
    <w:p w14:paraId="7DACB14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Scanner clavier = new Scanner(System.in);</w:t>
      </w:r>
    </w:p>
    <w:p w14:paraId="6519AEAF" w14:textId="77777777" w:rsidR="00CB5953" w:rsidRDefault="00000000">
      <w:pPr>
        <w:keepNext/>
        <w:keepLines/>
        <w:shd w:val="clear" w:color="auto" w:fill="F2F2F2"/>
        <w:ind w:left="220"/>
      </w:pPr>
      <w:r>
        <w:rPr>
          <w:rFonts w:ascii="Consolas" w:hAnsi="Consolas" w:cs="Consolas"/>
          <w:color w:val="E97132" w:themeColor="accent2"/>
          <w:sz w:val="18"/>
          <w:szCs w:val="18"/>
        </w:rPr>
        <w:t>String nom = clavier.nextLine();</w:t>
      </w:r>
    </w:p>
    <w:p w14:paraId="254F4AC4" w14:textId="77777777" w:rsidR="00CB5953" w:rsidRDefault="00000000">
      <w:pPr>
        <w:keepLines/>
        <w:shd w:val="clear" w:color="auto" w:fill="F2F2F2"/>
        <w:spacing w:after="160"/>
        <w:ind w:left="220"/>
      </w:pPr>
      <w:r>
        <w:rPr>
          <w:rFonts w:ascii="Consolas" w:hAnsi="Consolas" w:cs="Consolas"/>
          <w:color w:val="E97132" w:themeColor="accent2"/>
          <w:sz w:val="18"/>
          <w:szCs w:val="18"/>
        </w:rPr>
        <w:t>int age = clavier.nextInt();</w:t>
      </w:r>
    </w:p>
    <w:p w14:paraId="6DF3F6D9" w14:textId="77777777" w:rsidR="00CB5953" w:rsidRDefault="00000000">
      <w:pPr>
        <w:spacing w:after="120"/>
      </w:pPr>
      <w:r>
        <w:t xml:space="preserve">Ouvrir plusieurs </w:t>
      </w:r>
      <w:r>
        <w:rPr>
          <w:rFonts w:ascii="Consolas" w:hAnsi="Consolas" w:cs="Consolas"/>
          <w:color w:val="E97132" w:themeColor="accent2"/>
          <w:sz w:val="18"/>
          <w:szCs w:val="18"/>
        </w:rPr>
        <w:t>Scanner</w:t>
      </w:r>
      <w:r>
        <w:t xml:space="preserve"> sur la même entrée provoque des comportements difficiles à comprendre : un seul suffit pour tout le programme.</w:t>
      </w:r>
    </w:p>
    <w:p w14:paraId="4351E522" w14:textId="77777777" w:rsidR="00CB5953" w:rsidRDefault="00000000">
      <w:pPr>
        <w:pStyle w:val="Titre3"/>
        <w:keepNext/>
        <w:spacing w:before="240" w:after="100"/>
      </w:pPr>
      <w:r>
        <w:rPr>
          <w:b/>
          <w:bCs/>
          <w:color w:val="595959"/>
        </w:rPr>
        <w:t>La Javadoc</w:t>
      </w:r>
      <w:r>
        <w:fldChar w:fldCharType="begin"/>
      </w:r>
      <w:r>
        <w:instrText xml:space="preserve"> XE "Javadoc" </w:instrText>
      </w:r>
      <w:r>
        <w:fldChar w:fldCharType="end"/>
      </w:r>
    </w:p>
    <w:p w14:paraId="37D01E65" w14:textId="77777777" w:rsidR="00CB5953" w:rsidRDefault="00000000">
      <w:pPr>
        <w:spacing w:after="120"/>
      </w:pPr>
      <w:r>
        <w:t>Pour savoir ce qu'offre une classe du JDK, on consulte sa Javadoc. Chaque page présente la classe, puis l'inventaire de ses constructeurs et de ses méthodes. Pour chaque méthode, elle indique les paramètres attendus, la valeur retournée et les exceptions possibles.</w:t>
      </w:r>
      <w:r>
        <w:fldChar w:fldCharType="begin"/>
      </w:r>
      <w:r>
        <w:instrText xml:space="preserve"> XE "exception" </w:instrText>
      </w:r>
      <w:r>
        <w:fldChar w:fldCharType="end"/>
      </w:r>
    </w:p>
    <w:p w14:paraId="462AE8C0" w14:textId="77777777" w:rsidR="00CB5953" w:rsidRDefault="00000000">
      <w:pPr>
        <w:spacing w:after="120"/>
      </w:pPr>
      <w:r>
        <w:t xml:space="preserve">Inutile d'ouvrir un navigateur : IntelliJ affiche cette documentation au survol d'un nom, ou avec </w:t>
      </w:r>
      <w:r>
        <w:rPr>
          <w:rFonts w:ascii="Consolas" w:hAnsi="Consolas" w:cs="Consolas"/>
          <w:color w:val="E97132" w:themeColor="accent2"/>
          <w:sz w:val="18"/>
          <w:szCs w:val="18"/>
        </w:rPr>
        <w:t>Ctrl+Q</w:t>
      </w:r>
      <w:r>
        <w:t xml:space="preserve"> / </w:t>
      </w:r>
      <w:r>
        <w:rPr>
          <w:rFonts w:ascii="Consolas" w:hAnsi="Consolas" w:cs="Consolas"/>
          <w:color w:val="E97132" w:themeColor="accent2"/>
          <w:sz w:val="18"/>
          <w:szCs w:val="18"/>
        </w:rPr>
        <w:t>F1</w:t>
      </w:r>
      <w:r>
        <w:t xml:space="preserve"> (voir </w:t>
      </w:r>
      <w:hyperlink w:anchor="IDE_14" w:history="1">
        <w:r>
          <w:rPr>
            <w:rFonts w:ascii="Consolas" w:hAnsi="Consolas" w:cs="Consolas"/>
            <w:color w:val="E97132" w:themeColor="accent2"/>
            <w:sz w:val="18"/>
            <w:szCs w:val="18"/>
          </w:rPr>
          <w:t>IDE.14</w:t>
        </w:r>
      </w:hyperlink>
      <w:r>
        <w:t xml:space="preserve">). La version en ligne, pour Java 21, se trouve à l'adresse </w:t>
      </w:r>
      <w:r>
        <w:rPr>
          <w:rFonts w:ascii="Consolas" w:hAnsi="Consolas" w:cs="Consolas"/>
          <w:color w:val="E97132" w:themeColor="accent2"/>
          <w:sz w:val="18"/>
          <w:szCs w:val="18"/>
        </w:rPr>
        <w:t>docs.oracle.com/en/java/javase/21/docs/api/</w:t>
      </w:r>
      <w:r>
        <w:t>.</w:t>
      </w:r>
    </w:p>
    <w:p w14:paraId="772FE257" w14:textId="77777777" w:rsidR="00CB5953" w:rsidRDefault="00000000">
      <w:pPr>
        <w:spacing w:after="120"/>
      </w:pPr>
      <w:r>
        <w:t xml:space="preserve">Pour </w:t>
      </w:r>
      <w:r>
        <w:rPr>
          <w:rFonts w:ascii="Consolas" w:hAnsi="Consolas" w:cs="Consolas"/>
          <w:color w:val="E97132" w:themeColor="accent2"/>
          <w:sz w:val="18"/>
          <w:szCs w:val="18"/>
        </w:rPr>
        <w:t>Scanner</w:t>
      </w:r>
      <w:r>
        <w:t xml:space="preserve">, la documentation indique le package, </w:t>
      </w:r>
      <w:r>
        <w:rPr>
          <w:rFonts w:ascii="Consolas" w:hAnsi="Consolas" w:cs="Consolas"/>
          <w:color w:val="E97132" w:themeColor="accent2"/>
          <w:sz w:val="18"/>
          <w:szCs w:val="18"/>
        </w:rPr>
        <w:t>java.util</w:t>
      </w:r>
      <w:r>
        <w:t xml:space="preserve">, puis le principe : l'entrée est découpée en </w:t>
      </w:r>
      <w:r>
        <w:rPr>
          <w:i/>
          <w:iCs/>
        </w:rPr>
        <w:t>jetons</w:t>
      </w:r>
      <w:r>
        <w:t xml:space="preserve">, séparés par défaut par des espaces ou des passages à la ligne, et chaque jeton peut être converti dans le type voulu grâce aux différentes méthodes </w:t>
      </w:r>
      <w:r>
        <w:rPr>
          <w:rFonts w:ascii="Consolas" w:hAnsi="Consolas" w:cs="Consolas"/>
          <w:color w:val="E97132" w:themeColor="accent2"/>
          <w:sz w:val="18"/>
          <w:szCs w:val="18"/>
        </w:rPr>
        <w:t>next</w:t>
      </w:r>
      <w:r>
        <w:t>. Pour ce cours, quelques méthodes suffisent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7776"/>
      </w:tblGrid>
      <w:tr w:rsidR="00CB5953" w14:paraId="25A1CB5C" w14:textId="77777777">
        <w:tblPrEx>
          <w:tblCellMar>
            <w:top w:w="0" w:type="dxa"/>
            <w:bottom w:w="0" w:type="dxa"/>
          </w:tblCellMar>
        </w:tblPrEx>
        <w:trPr>
          <w:tblHeader/>
        </w:trPr>
        <w:tc>
          <w:tcPr>
            <w:tcW w:w="1584" w:type="dxa"/>
            <w:shd w:val="clear" w:color="auto" w:fill="DEEAF6"/>
            <w:tcMar>
              <w:top w:w="55" w:type="dxa"/>
              <w:left w:w="100" w:type="dxa"/>
              <w:bottom w:w="55" w:type="dxa"/>
              <w:right w:w="100" w:type="dxa"/>
            </w:tcMar>
          </w:tcPr>
          <w:p w14:paraId="030B2696" w14:textId="77777777" w:rsidR="00CB5953" w:rsidRDefault="00000000">
            <w:r>
              <w:rPr>
                <w:b/>
                <w:bCs/>
                <w:sz w:val="20"/>
                <w:szCs w:val="20"/>
              </w:rPr>
              <w:lastRenderedPageBreak/>
              <w:t>Méthode</w:t>
            </w:r>
          </w:p>
        </w:tc>
        <w:tc>
          <w:tcPr>
            <w:tcW w:w="7776" w:type="dxa"/>
            <w:shd w:val="clear" w:color="auto" w:fill="DEEAF6"/>
            <w:tcMar>
              <w:top w:w="55" w:type="dxa"/>
              <w:left w:w="100" w:type="dxa"/>
              <w:bottom w:w="55" w:type="dxa"/>
              <w:right w:w="100" w:type="dxa"/>
            </w:tcMar>
          </w:tcPr>
          <w:p w14:paraId="5DD3E916" w14:textId="77777777" w:rsidR="00CB5953" w:rsidRDefault="00000000">
            <w:r>
              <w:rPr>
                <w:b/>
                <w:bCs/>
                <w:sz w:val="20"/>
                <w:szCs w:val="20"/>
              </w:rPr>
              <w:t>Ce qu'elle lit</w:t>
            </w:r>
          </w:p>
        </w:tc>
      </w:tr>
      <w:tr w:rsidR="00CB5953" w14:paraId="77E2C79C" w14:textId="77777777">
        <w:tblPrEx>
          <w:tblCellMar>
            <w:top w:w="0" w:type="dxa"/>
            <w:bottom w:w="0" w:type="dxa"/>
          </w:tblCellMar>
        </w:tblPrEx>
        <w:trPr>
          <w:cantSplit/>
        </w:trPr>
        <w:tc>
          <w:tcPr>
            <w:tcW w:w="1584" w:type="dxa"/>
            <w:tcMar>
              <w:top w:w="55" w:type="dxa"/>
              <w:left w:w="100" w:type="dxa"/>
              <w:bottom w:w="55" w:type="dxa"/>
              <w:right w:w="100" w:type="dxa"/>
            </w:tcMar>
          </w:tcPr>
          <w:p w14:paraId="4B035526" w14:textId="77777777" w:rsidR="00CB5953" w:rsidRDefault="00000000">
            <w:r>
              <w:rPr>
                <w:rFonts w:ascii="Consolas" w:hAnsi="Consolas" w:cs="Consolas"/>
                <w:color w:val="E97132" w:themeColor="accent2"/>
                <w:sz w:val="18"/>
                <w:szCs w:val="18"/>
              </w:rPr>
              <w:t>nextLine()</w:t>
            </w:r>
            <w:r>
              <w:fldChar w:fldCharType="begin"/>
            </w:r>
            <w:r>
              <w:instrText xml:space="preserve"> XE "Scanner:nextLine" </w:instrText>
            </w:r>
            <w:r>
              <w:fldChar w:fldCharType="end"/>
            </w:r>
          </w:p>
        </w:tc>
        <w:tc>
          <w:tcPr>
            <w:tcW w:w="7776" w:type="dxa"/>
            <w:tcMar>
              <w:top w:w="55" w:type="dxa"/>
              <w:left w:w="100" w:type="dxa"/>
              <w:bottom w:w="55" w:type="dxa"/>
              <w:right w:w="100" w:type="dxa"/>
            </w:tcMar>
          </w:tcPr>
          <w:p w14:paraId="59E66CA4" w14:textId="77777777" w:rsidR="00CB5953" w:rsidRDefault="00000000">
            <w:r>
              <w:rPr>
                <w:sz w:val="20"/>
                <w:szCs w:val="20"/>
              </w:rPr>
              <w:t>le reste de la ligne courante, sans le passage à la ligne final</w:t>
            </w:r>
          </w:p>
        </w:tc>
      </w:tr>
      <w:tr w:rsidR="00CB5953" w14:paraId="1A4C4447" w14:textId="77777777">
        <w:tblPrEx>
          <w:tblCellMar>
            <w:top w:w="0" w:type="dxa"/>
            <w:bottom w:w="0" w:type="dxa"/>
          </w:tblCellMar>
        </w:tblPrEx>
        <w:trPr>
          <w:cantSplit/>
        </w:trPr>
        <w:tc>
          <w:tcPr>
            <w:tcW w:w="1584" w:type="dxa"/>
            <w:tcMar>
              <w:top w:w="55" w:type="dxa"/>
              <w:left w:w="100" w:type="dxa"/>
              <w:bottom w:w="55" w:type="dxa"/>
              <w:right w:w="100" w:type="dxa"/>
            </w:tcMar>
          </w:tcPr>
          <w:p w14:paraId="5210AB6D" w14:textId="77777777" w:rsidR="00CB5953" w:rsidRDefault="00000000">
            <w:r>
              <w:rPr>
                <w:rFonts w:ascii="Consolas" w:hAnsi="Consolas" w:cs="Consolas"/>
                <w:color w:val="E97132" w:themeColor="accent2"/>
                <w:sz w:val="18"/>
                <w:szCs w:val="18"/>
              </w:rPr>
              <w:t>next()</w:t>
            </w:r>
          </w:p>
        </w:tc>
        <w:tc>
          <w:tcPr>
            <w:tcW w:w="7776" w:type="dxa"/>
            <w:tcMar>
              <w:top w:w="55" w:type="dxa"/>
              <w:left w:w="100" w:type="dxa"/>
              <w:bottom w:w="55" w:type="dxa"/>
              <w:right w:w="100" w:type="dxa"/>
            </w:tcMar>
          </w:tcPr>
          <w:p w14:paraId="648D42E5" w14:textId="77777777" w:rsidR="00CB5953" w:rsidRDefault="00000000">
            <w:r>
              <w:rPr>
                <w:sz w:val="20"/>
                <w:szCs w:val="20"/>
              </w:rPr>
              <w:t>le mot suivant</w:t>
            </w:r>
          </w:p>
        </w:tc>
      </w:tr>
      <w:tr w:rsidR="00CB5953" w14:paraId="1B7ED950" w14:textId="77777777">
        <w:tblPrEx>
          <w:tblCellMar>
            <w:top w:w="0" w:type="dxa"/>
            <w:bottom w:w="0" w:type="dxa"/>
          </w:tblCellMar>
        </w:tblPrEx>
        <w:trPr>
          <w:cantSplit/>
        </w:trPr>
        <w:tc>
          <w:tcPr>
            <w:tcW w:w="1584" w:type="dxa"/>
            <w:tcMar>
              <w:top w:w="55" w:type="dxa"/>
              <w:left w:w="100" w:type="dxa"/>
              <w:bottom w:w="55" w:type="dxa"/>
              <w:right w:w="100" w:type="dxa"/>
            </w:tcMar>
          </w:tcPr>
          <w:p w14:paraId="7AE41FA5" w14:textId="77777777" w:rsidR="00CB5953" w:rsidRDefault="00000000">
            <w:r>
              <w:rPr>
                <w:rFonts w:ascii="Consolas" w:hAnsi="Consolas" w:cs="Consolas"/>
                <w:color w:val="E97132" w:themeColor="accent2"/>
                <w:sz w:val="18"/>
                <w:szCs w:val="18"/>
              </w:rPr>
              <w:t>nextInt()</w:t>
            </w:r>
            <w:r>
              <w:fldChar w:fldCharType="begin"/>
            </w:r>
            <w:r>
              <w:instrText xml:space="preserve"> XE "Scanner:nextInt" </w:instrText>
            </w:r>
            <w:r>
              <w:fldChar w:fldCharType="end"/>
            </w:r>
          </w:p>
        </w:tc>
        <w:tc>
          <w:tcPr>
            <w:tcW w:w="7776" w:type="dxa"/>
            <w:tcMar>
              <w:top w:w="55" w:type="dxa"/>
              <w:left w:w="100" w:type="dxa"/>
              <w:bottom w:w="55" w:type="dxa"/>
              <w:right w:w="100" w:type="dxa"/>
            </w:tcMar>
          </w:tcPr>
          <w:p w14:paraId="1C9F0490" w14:textId="77777777" w:rsidR="00CB5953" w:rsidRDefault="00000000">
            <w:r>
              <w:rPr>
                <w:sz w:val="20"/>
                <w:szCs w:val="20"/>
              </w:rPr>
              <w:t xml:space="preserve">le jeton suivant, converti en </w:t>
            </w:r>
            <w:r>
              <w:rPr>
                <w:rFonts w:ascii="Consolas" w:hAnsi="Consolas" w:cs="Consolas"/>
                <w:color w:val="E97132" w:themeColor="accent2"/>
                <w:sz w:val="18"/>
                <w:szCs w:val="18"/>
              </w:rPr>
              <w:t>int</w:t>
            </w:r>
            <w:r>
              <w:rPr>
                <w:sz w:val="20"/>
                <w:szCs w:val="20"/>
              </w:rPr>
              <w:t xml:space="preserve"> ; </w:t>
            </w:r>
            <w:r>
              <w:rPr>
                <w:rFonts w:ascii="Consolas" w:hAnsi="Consolas" w:cs="Consolas"/>
                <w:color w:val="E97132" w:themeColor="accent2"/>
                <w:sz w:val="18"/>
                <w:szCs w:val="18"/>
              </w:rPr>
              <w:t>InputMismatchException</w:t>
            </w:r>
            <w:r>
              <w:rPr>
                <w:sz w:val="20"/>
                <w:szCs w:val="20"/>
              </w:rPr>
              <w:t xml:space="preserve"> si ce n'est pas un entier</w:t>
            </w:r>
          </w:p>
        </w:tc>
      </w:tr>
      <w:tr w:rsidR="00CB5953" w14:paraId="354E2683" w14:textId="77777777">
        <w:tblPrEx>
          <w:tblCellMar>
            <w:top w:w="0" w:type="dxa"/>
            <w:bottom w:w="0" w:type="dxa"/>
          </w:tblCellMar>
        </w:tblPrEx>
        <w:trPr>
          <w:cantSplit/>
        </w:trPr>
        <w:tc>
          <w:tcPr>
            <w:tcW w:w="1584" w:type="dxa"/>
            <w:tcMar>
              <w:top w:w="55" w:type="dxa"/>
              <w:left w:w="100" w:type="dxa"/>
              <w:bottom w:w="55" w:type="dxa"/>
              <w:right w:w="100" w:type="dxa"/>
            </w:tcMar>
          </w:tcPr>
          <w:p w14:paraId="6C639319" w14:textId="77777777" w:rsidR="00CB5953" w:rsidRDefault="00000000">
            <w:r>
              <w:rPr>
                <w:rFonts w:ascii="Consolas" w:hAnsi="Consolas" w:cs="Consolas"/>
                <w:color w:val="E97132" w:themeColor="accent2"/>
                <w:sz w:val="18"/>
                <w:szCs w:val="18"/>
              </w:rPr>
              <w:t>nextDouble()</w:t>
            </w:r>
          </w:p>
        </w:tc>
        <w:tc>
          <w:tcPr>
            <w:tcW w:w="7776" w:type="dxa"/>
            <w:tcMar>
              <w:top w:w="55" w:type="dxa"/>
              <w:left w:w="100" w:type="dxa"/>
              <w:bottom w:w="55" w:type="dxa"/>
              <w:right w:w="100" w:type="dxa"/>
            </w:tcMar>
          </w:tcPr>
          <w:p w14:paraId="430F1966" w14:textId="77777777" w:rsidR="00CB5953" w:rsidRDefault="00000000">
            <w:r>
              <w:rPr>
                <w:sz w:val="20"/>
                <w:szCs w:val="20"/>
              </w:rPr>
              <w:t xml:space="preserve">le jeton suivant, converti en </w:t>
            </w:r>
            <w:r>
              <w:rPr>
                <w:rFonts w:ascii="Consolas" w:hAnsi="Consolas" w:cs="Consolas"/>
                <w:color w:val="E97132" w:themeColor="accent2"/>
                <w:sz w:val="18"/>
                <w:szCs w:val="18"/>
              </w:rPr>
              <w:t>double</w:t>
            </w:r>
          </w:p>
        </w:tc>
      </w:tr>
    </w:tbl>
    <w:p w14:paraId="12283BDF" w14:textId="77777777" w:rsidR="00CB5953" w:rsidRDefault="00CB5953">
      <w:pPr>
        <w:spacing w:after="60"/>
      </w:pPr>
    </w:p>
    <w:p w14:paraId="2C8D8A0B" w14:textId="77777777" w:rsidR="00CB5953" w:rsidRDefault="00000000">
      <w:pPr>
        <w:spacing w:after="120"/>
      </w:pPr>
      <w:r>
        <w:t xml:space="preserve">La documentation de </w:t>
      </w:r>
      <w:r>
        <w:rPr>
          <w:rFonts w:ascii="Consolas" w:hAnsi="Consolas" w:cs="Consolas"/>
          <w:color w:val="E97132" w:themeColor="accent2"/>
          <w:sz w:val="18"/>
          <w:szCs w:val="18"/>
        </w:rPr>
        <w:t>nextInt()</w:t>
      </w:r>
      <w:r>
        <w:t xml:space="preserve"> signale aussi la variante </w:t>
      </w:r>
      <w:r>
        <w:rPr>
          <w:rFonts w:ascii="Consolas" w:hAnsi="Consolas" w:cs="Consolas"/>
          <w:color w:val="E97132" w:themeColor="accent2"/>
          <w:sz w:val="18"/>
          <w:szCs w:val="18"/>
        </w:rPr>
        <w:t>nextInt(radix)</w:t>
      </w:r>
      <w:r>
        <w:t>, qui interprète le nombre dans la base indiquée.</w:t>
      </w:r>
    </w:p>
    <w:p w14:paraId="4CF58C08" w14:textId="77777777" w:rsidR="00CB5953" w:rsidRDefault="00000000">
      <w:pPr>
        <w:pStyle w:val="Titre3"/>
        <w:keepNext/>
        <w:spacing w:before="240" w:after="100"/>
      </w:pPr>
      <w:r>
        <w:rPr>
          <w:b/>
          <w:bCs/>
          <w:color w:val="595959"/>
        </w:rPr>
        <w:t xml:space="preserve">Un piège : </w:t>
      </w:r>
      <w:r>
        <w:rPr>
          <w:rFonts w:ascii="Consolas" w:eastAsia="Consolas" w:hAnsi="Consolas" w:cs="Consolas"/>
          <w:b/>
          <w:bCs/>
          <w:color w:val="E97132" w:themeColor="accent2"/>
          <w:sz w:val="20"/>
          <w:szCs w:val="20"/>
        </w:rPr>
        <w:t>nextInt</w:t>
      </w:r>
      <w:r>
        <w:rPr>
          <w:b/>
          <w:bCs/>
          <w:color w:val="595959"/>
        </w:rPr>
        <w:t xml:space="preserve"> suivi de </w:t>
      </w:r>
      <w:r>
        <w:rPr>
          <w:rFonts w:ascii="Consolas" w:eastAsia="Consolas" w:hAnsi="Consolas" w:cs="Consolas"/>
          <w:b/>
          <w:bCs/>
          <w:color w:val="E97132" w:themeColor="accent2"/>
          <w:sz w:val="20"/>
          <w:szCs w:val="20"/>
        </w:rPr>
        <w:t>nextLine</w:t>
      </w:r>
    </w:p>
    <w:p w14:paraId="0309E60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System.out.print("Annee : ");</w:t>
      </w:r>
    </w:p>
    <w:p w14:paraId="2DCB3DB7" w14:textId="77777777" w:rsidR="00CB5953" w:rsidRDefault="00000000">
      <w:pPr>
        <w:keepNext/>
        <w:keepLines/>
        <w:shd w:val="clear" w:color="auto" w:fill="F2F2F2"/>
        <w:ind w:left="220"/>
      </w:pPr>
      <w:r>
        <w:rPr>
          <w:rFonts w:ascii="Consolas" w:hAnsi="Consolas" w:cs="Consolas"/>
          <w:color w:val="E97132" w:themeColor="accent2"/>
          <w:sz w:val="18"/>
          <w:szCs w:val="18"/>
        </w:rPr>
        <w:t>int annee = clavier.nextInt();       // lit 1965, laisse la fin de ligne</w:t>
      </w:r>
    </w:p>
    <w:p w14:paraId="690B69C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System.out.print("Titre : ");</w:t>
      </w:r>
    </w:p>
    <w:p w14:paraId="75E5CF08"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titre = clavier.nextLine();   // retourne "" sans attendre</w:t>
      </w:r>
    </w:p>
    <w:p w14:paraId="0C445AA6" w14:textId="77777777" w:rsidR="00CB5953" w:rsidRDefault="00000000">
      <w:pPr>
        <w:spacing w:after="120"/>
      </w:pPr>
      <w:r>
        <w:t xml:space="preserve">Quand l'utilisateur tape 1965 puis Entrée, </w:t>
      </w:r>
      <w:r>
        <w:rPr>
          <w:rFonts w:ascii="Consolas" w:hAnsi="Consolas" w:cs="Consolas"/>
          <w:color w:val="E97132" w:themeColor="accent2"/>
          <w:sz w:val="18"/>
          <w:szCs w:val="18"/>
        </w:rPr>
        <w:t>nextInt()</w:t>
      </w:r>
      <w:r>
        <w:t xml:space="preserve"> consomme les chiffres mais laisse le passage à la ligne dans le tampon. Le </w:t>
      </w:r>
      <w:r>
        <w:rPr>
          <w:rFonts w:ascii="Consolas" w:hAnsi="Consolas" w:cs="Consolas"/>
          <w:color w:val="E97132" w:themeColor="accent2"/>
          <w:sz w:val="18"/>
          <w:szCs w:val="18"/>
        </w:rPr>
        <w:t>nextLine()</w:t>
      </w:r>
      <w:r>
        <w:t xml:space="preserve"> suivant le trouve immédiatement et retourne une chaîne vide : pour l'utilisateur, la question du titre a été sautée.</w:t>
      </w:r>
    </w:p>
    <w:p w14:paraId="355645A2" w14:textId="77777777" w:rsidR="00CB5953" w:rsidRDefault="00000000">
      <w:pPr>
        <w:spacing w:after="120"/>
      </w:pPr>
      <w:r>
        <w:t xml:space="preserve">On peut ordonner les questions pour éviter qu'un </w:t>
      </w:r>
      <w:r>
        <w:rPr>
          <w:rFonts w:ascii="Consolas" w:hAnsi="Consolas" w:cs="Consolas"/>
          <w:color w:val="E97132" w:themeColor="accent2"/>
          <w:sz w:val="18"/>
          <w:szCs w:val="18"/>
        </w:rPr>
        <w:t>nextLine()</w:t>
      </w:r>
      <w:r>
        <w:t xml:space="preserve"> suive un </w:t>
      </w:r>
      <w:r>
        <w:rPr>
          <w:rFonts w:ascii="Consolas" w:hAnsi="Consolas" w:cs="Consolas"/>
          <w:color w:val="E97132" w:themeColor="accent2"/>
          <w:sz w:val="18"/>
          <w:szCs w:val="18"/>
        </w:rPr>
        <w:t>nextInt()</w:t>
      </w:r>
      <w:r>
        <w:t xml:space="preserve">, ou consommer la fin de ligne par un </w:t>
      </w:r>
      <w:r>
        <w:rPr>
          <w:rFonts w:ascii="Consolas" w:hAnsi="Consolas" w:cs="Consolas"/>
          <w:color w:val="E97132" w:themeColor="accent2"/>
          <w:sz w:val="18"/>
          <w:szCs w:val="18"/>
        </w:rPr>
        <w:t>nextLine()</w:t>
      </w:r>
      <w:r>
        <w:t xml:space="preserve"> supplémentaire. L'exercice </w:t>
      </w:r>
      <w:r>
        <w:rPr>
          <w:rFonts w:ascii="Consolas" w:hAnsi="Consolas" w:cs="Consolas"/>
          <w:color w:val="E97132" w:themeColor="accent2"/>
          <w:sz w:val="18"/>
          <w:szCs w:val="18"/>
        </w:rPr>
        <w:t>POO.5</w:t>
      </w:r>
      <w:r>
        <w:t xml:space="preserve"> vous demandera de chercher une manière de ne jamais tomber dans le piège.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4A0381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9BA1B96"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POO.4</w:t>
            </w:r>
            <w:r>
              <w:t xml:space="preserve"> Saisie au clavier (première partie seulement), puis </w:t>
            </w:r>
            <w:r>
              <w:rPr>
                <w:rFonts w:ascii="Consolas" w:hAnsi="Consolas" w:cs="Consolas"/>
                <w:color w:val="E97132" w:themeColor="accent2"/>
                <w:sz w:val="18"/>
                <w:szCs w:val="18"/>
              </w:rPr>
              <w:t>G.3</w:t>
            </w:r>
            <w:r>
              <w:t xml:space="preserve"> Le point d'entrée (fil rouge GameHub)</w:t>
            </w:r>
            <w:r>
              <w:fldChar w:fldCharType="begin"/>
            </w:r>
            <w:r>
              <w:instrText xml:space="preserve"> XE "GameHub (fil rouge)" </w:instrText>
            </w:r>
            <w:r>
              <w:fldChar w:fldCharType="end"/>
            </w:r>
          </w:p>
          <w:p w14:paraId="03C12B21" w14:textId="77777777" w:rsidR="00CB5953" w:rsidRDefault="00000000">
            <w:r>
              <w:t xml:space="preserve">La seconde partie de </w:t>
            </w:r>
            <w:r>
              <w:rPr>
                <w:rFonts w:ascii="Consolas" w:hAnsi="Consolas" w:cs="Consolas"/>
                <w:color w:val="E97132" w:themeColor="accent2"/>
                <w:sz w:val="18"/>
                <w:szCs w:val="18"/>
              </w:rPr>
              <w:t>POO.4</w:t>
            </w:r>
            <w:r>
              <w:t xml:space="preserve"> vient après </w:t>
            </w:r>
            <w:hyperlink w:anchor="sec-POO-6" w:history="1">
              <w:r>
                <w:rPr>
                  <w:rFonts w:ascii="Consolas" w:hAnsi="Consolas" w:cs="Consolas"/>
                  <w:color w:val="E97132" w:themeColor="accent2"/>
                  <w:sz w:val="18"/>
                  <w:szCs w:val="18"/>
                </w:rPr>
                <w:t>POO §6</w:t>
              </w:r>
            </w:hyperlink>
            <w:r>
              <w:t>.</w:t>
            </w:r>
          </w:p>
        </w:tc>
      </w:tr>
    </w:tbl>
    <w:p w14:paraId="3195103E" w14:textId="77777777" w:rsidR="00CB5953" w:rsidRDefault="00CB5953">
      <w:pPr>
        <w:spacing w:after="60"/>
      </w:pPr>
    </w:p>
    <w:p w14:paraId="3E9CE959" w14:textId="77777777" w:rsidR="00CB5953" w:rsidRDefault="00000000">
      <w:pPr>
        <w:pStyle w:val="Titre2"/>
        <w:keepNext/>
        <w:spacing w:before="360" w:after="160"/>
      </w:pPr>
      <w:bookmarkStart w:id="19" w:name="sec-POO-6"/>
      <w:bookmarkStart w:id="20" w:name="_Toc243730142"/>
      <w:r>
        <w:rPr>
          <w:b/>
          <w:bCs/>
          <w:color w:val="1F4E79"/>
          <w:sz w:val="30"/>
          <w:szCs w:val="30"/>
        </w:rPr>
        <w:t>POO §6 — Primitifs et références</w:t>
      </w:r>
      <w:bookmarkEnd w:id="20"/>
      <w:r>
        <w:fldChar w:fldCharType="begin"/>
      </w:r>
      <w:r>
        <w:instrText xml:space="preserve"> XE "primitif (type)" </w:instrText>
      </w:r>
      <w:r>
        <w:fldChar w:fldCharType="end"/>
      </w:r>
      <w:r>
        <w:fldChar w:fldCharType="begin"/>
      </w:r>
      <w:r>
        <w:instrText xml:space="preserve"> XE "référence" </w:instrText>
      </w:r>
      <w:r>
        <w:fldChar w:fldCharType="end"/>
      </w:r>
      <w:bookmarkEnd w:id="19"/>
    </w:p>
    <w:p w14:paraId="24B0D878" w14:textId="77777777" w:rsidR="00CB5953" w:rsidRDefault="00000000">
      <w:pPr>
        <w:spacing w:after="120"/>
      </w:pPr>
      <w:r>
        <w:t xml:space="preserve">Une variable Java ne contient pas la même chose selon son type. Cette différence explique plusieurs comportements surprenants, dont celui que l'exercice </w:t>
      </w:r>
      <w:r>
        <w:rPr>
          <w:rFonts w:ascii="Consolas" w:hAnsi="Consolas" w:cs="Consolas"/>
          <w:color w:val="E97132" w:themeColor="accent2"/>
          <w:sz w:val="18"/>
          <w:szCs w:val="18"/>
        </w:rPr>
        <w:t>POO.4</w:t>
      </w:r>
      <w:r>
        <w:t xml:space="preserve"> vous fait constater.</w:t>
      </w:r>
    </w:p>
    <w:p w14:paraId="2F6D44F8" w14:textId="77777777" w:rsidR="00CB5953" w:rsidRDefault="00000000">
      <w:pPr>
        <w:pStyle w:val="Titre3"/>
        <w:keepNext/>
        <w:spacing w:before="240" w:after="100"/>
      </w:pPr>
      <w:r>
        <w:rPr>
          <w:b/>
          <w:bCs/>
          <w:color w:val="595959"/>
        </w:rPr>
        <w:t>Ce que contient une variable</w:t>
      </w:r>
    </w:p>
    <w:p w14:paraId="0DFB9B9D" w14:textId="77777777" w:rsidR="00CB5953" w:rsidRDefault="00000000">
      <w:pPr>
        <w:spacing w:after="120"/>
      </w:pPr>
      <w:r>
        <w:t xml:space="preserve">Java compte huit types primitifs : </w:t>
      </w:r>
      <w:r>
        <w:rPr>
          <w:rFonts w:ascii="Consolas" w:hAnsi="Consolas" w:cs="Consolas"/>
          <w:color w:val="E97132" w:themeColor="accent2"/>
          <w:sz w:val="18"/>
          <w:szCs w:val="18"/>
        </w:rPr>
        <w:t>byte</w:t>
      </w:r>
      <w:r>
        <w:t xml:space="preserve">, </w:t>
      </w:r>
      <w:r>
        <w:rPr>
          <w:rFonts w:ascii="Consolas" w:hAnsi="Consolas" w:cs="Consolas"/>
          <w:color w:val="E97132" w:themeColor="accent2"/>
          <w:sz w:val="18"/>
          <w:szCs w:val="18"/>
        </w:rPr>
        <w:t>short</w:t>
      </w:r>
      <w:r>
        <w:t xml:space="preserve">, </w:t>
      </w:r>
      <w:r>
        <w:rPr>
          <w:rFonts w:ascii="Consolas" w:hAnsi="Consolas" w:cs="Consolas"/>
          <w:color w:val="E97132" w:themeColor="accent2"/>
          <w:sz w:val="18"/>
          <w:szCs w:val="18"/>
        </w:rPr>
        <w:t>int</w:t>
      </w:r>
      <w:r>
        <w:t xml:space="preserve">, </w:t>
      </w:r>
      <w:r>
        <w:rPr>
          <w:rFonts w:ascii="Consolas" w:hAnsi="Consolas" w:cs="Consolas"/>
          <w:color w:val="E97132" w:themeColor="accent2"/>
          <w:sz w:val="18"/>
          <w:szCs w:val="18"/>
        </w:rPr>
        <w:t>long</w:t>
      </w:r>
      <w:r>
        <w:t xml:space="preserve">, </w:t>
      </w:r>
      <w:r>
        <w:rPr>
          <w:rFonts w:ascii="Consolas" w:hAnsi="Consolas" w:cs="Consolas"/>
          <w:color w:val="E97132" w:themeColor="accent2"/>
          <w:sz w:val="18"/>
          <w:szCs w:val="18"/>
        </w:rPr>
        <w:t>float</w:t>
      </w:r>
      <w:r>
        <w:t xml:space="preserve">, </w:t>
      </w:r>
      <w:r>
        <w:rPr>
          <w:rFonts w:ascii="Consolas" w:hAnsi="Consolas" w:cs="Consolas"/>
          <w:color w:val="E97132" w:themeColor="accent2"/>
          <w:sz w:val="18"/>
          <w:szCs w:val="18"/>
        </w:rPr>
        <w:t>double</w:t>
      </w:r>
      <w:r>
        <w:t xml:space="preserve">, </w:t>
      </w:r>
      <w:r>
        <w:rPr>
          <w:rFonts w:ascii="Consolas" w:hAnsi="Consolas" w:cs="Consolas"/>
          <w:color w:val="E97132" w:themeColor="accent2"/>
          <w:sz w:val="18"/>
          <w:szCs w:val="18"/>
        </w:rPr>
        <w:t>char</w:t>
      </w:r>
      <w:r>
        <w:t xml:space="preserve"> et </w:t>
      </w:r>
      <w:r>
        <w:rPr>
          <w:rFonts w:ascii="Consolas" w:hAnsi="Consolas" w:cs="Consolas"/>
          <w:color w:val="E97132" w:themeColor="accent2"/>
          <w:sz w:val="18"/>
          <w:szCs w:val="18"/>
        </w:rPr>
        <w:t>boolean</w:t>
      </w:r>
      <w:r>
        <w:t>. Une variable de l'un de ces types contient directement sa valeur.</w:t>
      </w:r>
    </w:p>
    <w:p w14:paraId="088D8E63" w14:textId="77777777" w:rsidR="00CB5953" w:rsidRDefault="00000000">
      <w:pPr>
        <w:spacing w:after="120"/>
      </w:pPr>
      <w:r>
        <w:t xml:space="preserve">Une variable d'objet, elle, ne contient pas l'objet. Elle contient une </w:t>
      </w:r>
      <w:r>
        <w:rPr>
          <w:i/>
          <w:iCs/>
        </w:rPr>
        <w:t>référence</w:t>
      </w:r>
      <w:r>
        <w:t>, c'est-à-dire le moyen de retrouver l'objet, qui vit ailleurs en mémoire. Le mémento technique décrit où vivent l'un et l'autre (</w:t>
      </w:r>
      <w:hyperlink w:anchor="TEC_EXE_1" w:history="1">
        <w:r>
          <w:rPr>
            <w:rFonts w:ascii="Consolas" w:hAnsi="Consolas" w:cs="Consolas"/>
            <w:color w:val="E97132" w:themeColor="accent2"/>
            <w:sz w:val="18"/>
            <w:szCs w:val="18"/>
          </w:rPr>
          <w:t>TEC-EXE.1</w:t>
        </w:r>
      </w:hyperlink>
      <w:r>
        <w:t xml:space="preserve"> à </w:t>
      </w:r>
      <w:hyperlink w:anchor="TEC_EXE_3" w:history="1">
        <w:r>
          <w:rPr>
            <w:rFonts w:ascii="Consolas" w:hAnsi="Consolas" w:cs="Consolas"/>
            <w:color w:val="E97132" w:themeColor="accent2"/>
            <w:sz w:val="18"/>
            <w:szCs w:val="18"/>
          </w:rPr>
          <w:t>TEC-EXE.3</w:t>
        </w:r>
      </w:hyperlink>
      <w:r>
        <w:t>).</w:t>
      </w:r>
    </w:p>
    <w:p w14:paraId="399C0FDB" w14:textId="77777777" w:rsidR="00CB5953" w:rsidRDefault="00000000">
      <w:pPr>
        <w:keepNext/>
        <w:spacing w:before="120" w:after="60"/>
        <w:jc w:val="center"/>
      </w:pPr>
      <w:r>
        <w:rPr>
          <w:noProof/>
        </w:rPr>
        <w:drawing>
          <wp:inline distT="0" distB="0" distL="0" distR="0" wp14:anchorId="3CE0B2FA">
            <wp:extent cx="5038725" cy="14097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5038725" cy="1409700"/>
                    </a:xfrm>
                    <a:prstGeom prst="rect">
                      <a:avLst/>
                    </a:prstGeom>
                  </pic:spPr>
                </pic:pic>
              </a:graphicData>
            </a:graphic>
          </wp:inline>
        </w:drawing>
      </w:r>
    </w:p>
    <w:p w14:paraId="33191EA0" w14:textId="77777777" w:rsidR="00CB5953" w:rsidRDefault="00000000">
      <w:pPr>
        <w:spacing w:after="200"/>
        <w:jc w:val="center"/>
      </w:pPr>
      <w:r>
        <w:rPr>
          <w:i/>
          <w:iCs/>
          <w:color w:val="595959"/>
          <w:sz w:val="20"/>
          <w:szCs w:val="20"/>
        </w:rPr>
        <w:t>Un primitif contient sa valeur ; une variable d'objet, une référence</w:t>
      </w:r>
    </w:p>
    <w:p w14:paraId="65B8A056" w14:textId="77777777" w:rsidR="00CB5953" w:rsidRDefault="00000000">
      <w:pPr>
        <w:pStyle w:val="Titre3"/>
        <w:keepNext/>
        <w:spacing w:before="240" w:after="100"/>
      </w:pPr>
      <w:r>
        <w:rPr>
          <w:b/>
          <w:bCs/>
          <w:color w:val="595959"/>
        </w:rPr>
        <w:t>Deux noms, un seul objet</w:t>
      </w:r>
    </w:p>
    <w:p w14:paraId="76EBF6A1" w14:textId="77777777" w:rsidR="00CB5953" w:rsidRDefault="00000000">
      <w:pPr>
        <w:spacing w:after="120"/>
      </w:pPr>
      <w:r>
        <w:t xml:space="preserve">L'affectation copie toujours le contenu de la variable. Pour un </w:t>
      </w:r>
      <w:r>
        <w:rPr>
          <w:rFonts w:ascii="Consolas" w:hAnsi="Consolas" w:cs="Consolas"/>
          <w:color w:val="E97132" w:themeColor="accent2"/>
          <w:sz w:val="18"/>
          <w:szCs w:val="18"/>
        </w:rPr>
        <w:t>int</w:t>
      </w:r>
      <w:r>
        <w:t>, ce contenu est le nombre ; pour un objet, c'est la référence.</w:t>
      </w:r>
    </w:p>
    <w:p w14:paraId="5561743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int a = 5;</w:t>
      </w:r>
    </w:p>
    <w:p w14:paraId="16B3B028" w14:textId="77777777" w:rsidR="00CB5953" w:rsidRDefault="00000000">
      <w:pPr>
        <w:keepNext/>
        <w:keepLines/>
        <w:shd w:val="clear" w:color="auto" w:fill="F2F2F2"/>
        <w:ind w:left="220"/>
      </w:pPr>
      <w:r>
        <w:rPr>
          <w:rFonts w:ascii="Consolas" w:hAnsi="Consolas" w:cs="Consolas"/>
          <w:color w:val="E97132" w:themeColor="accent2"/>
          <w:sz w:val="18"/>
          <w:szCs w:val="18"/>
        </w:rPr>
        <w:t>int b = a;</w:t>
      </w:r>
    </w:p>
    <w:p w14:paraId="0679AA07" w14:textId="77777777" w:rsidR="00CB5953" w:rsidRDefault="00000000">
      <w:pPr>
        <w:keepNext/>
        <w:keepLines/>
        <w:shd w:val="clear" w:color="auto" w:fill="F2F2F2"/>
        <w:ind w:left="220"/>
      </w:pPr>
      <w:r>
        <w:rPr>
          <w:rFonts w:ascii="Consolas" w:hAnsi="Consolas" w:cs="Consolas"/>
          <w:color w:val="E97132" w:themeColor="accent2"/>
          <w:sz w:val="18"/>
          <w:szCs w:val="18"/>
        </w:rPr>
        <w:t>b = 7;                                       // a vaut toujours 5</w:t>
      </w:r>
    </w:p>
    <w:p w14:paraId="047C8A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DC7CBF" w14:textId="77777777" w:rsidR="00CB5953" w:rsidRDefault="00000000">
      <w:pPr>
        <w:keepNext/>
        <w:keepLines/>
        <w:shd w:val="clear" w:color="auto" w:fill="F2F2F2"/>
        <w:ind w:left="220"/>
      </w:pPr>
      <w:r>
        <w:rPr>
          <w:rFonts w:ascii="Consolas" w:hAnsi="Consolas" w:cs="Consolas"/>
          <w:color w:val="E97132" w:themeColor="accent2"/>
          <w:sz w:val="18"/>
          <w:szCs w:val="18"/>
        </w:rPr>
        <w:t>Livre l1 = new Livre("Dune", 1965);</w:t>
      </w:r>
    </w:p>
    <w:p w14:paraId="7DAA7B55" w14:textId="77777777" w:rsidR="00CB5953" w:rsidRDefault="00000000">
      <w:pPr>
        <w:keepNext/>
        <w:keepLines/>
        <w:shd w:val="clear" w:color="auto" w:fill="F2F2F2"/>
        <w:ind w:left="220"/>
      </w:pPr>
      <w:r>
        <w:rPr>
          <w:rFonts w:ascii="Consolas" w:hAnsi="Consolas" w:cs="Consolas"/>
          <w:color w:val="E97132" w:themeColor="accent2"/>
          <w:sz w:val="18"/>
          <w:szCs w:val="18"/>
        </w:rPr>
        <w:t>Livre l2 = l1;                               // l2 designe le MEME objet</w:t>
      </w:r>
    </w:p>
    <w:p w14:paraId="104A64D1" w14:textId="77777777" w:rsidR="00CB5953" w:rsidRDefault="00000000">
      <w:pPr>
        <w:keepNext/>
        <w:keepLines/>
        <w:shd w:val="clear" w:color="auto" w:fill="F2F2F2"/>
        <w:ind w:left="220"/>
      </w:pPr>
      <w:r>
        <w:rPr>
          <w:rFonts w:ascii="Consolas" w:hAnsi="Consolas" w:cs="Consolas"/>
          <w:color w:val="E97132" w:themeColor="accent2"/>
          <w:sz w:val="18"/>
          <w:szCs w:val="18"/>
        </w:rPr>
        <w:t>l2.setAnneeDeParution(1966);</w:t>
      </w:r>
    </w:p>
    <w:p w14:paraId="110A5FD9"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System.out.println(l1.getAnneeDeParution()); // 1966</w:t>
      </w:r>
    </w:p>
    <w:p w14:paraId="560BCAF7" w14:textId="77777777" w:rsidR="00CB5953" w:rsidRDefault="00000000">
      <w:pPr>
        <w:spacing w:after="120"/>
      </w:pPr>
      <w:r>
        <w:t xml:space="preserve">Après </w:t>
      </w:r>
      <w:r>
        <w:rPr>
          <w:rFonts w:ascii="Consolas" w:hAnsi="Consolas" w:cs="Consolas"/>
          <w:color w:val="E97132" w:themeColor="accent2"/>
          <w:sz w:val="18"/>
          <w:szCs w:val="18"/>
        </w:rPr>
        <w:t>l2 = l1</w:t>
      </w:r>
      <w:r>
        <w:t>, les deux variables désignent le même livre, et une modification faite par l'une se voit par l'autre.</w:t>
      </w:r>
    </w:p>
    <w:p w14:paraId="1D765C58" w14:textId="77777777" w:rsidR="00CB5953" w:rsidRDefault="00000000">
      <w:pPr>
        <w:keepNext/>
        <w:spacing w:before="120" w:after="60"/>
        <w:jc w:val="center"/>
      </w:pPr>
      <w:r>
        <w:rPr>
          <w:noProof/>
        </w:rPr>
        <w:drawing>
          <wp:inline distT="0" distB="0" distL="0" distR="0" wp14:anchorId="133EF797">
            <wp:extent cx="5038725" cy="13430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5038725" cy="1343025"/>
                    </a:xfrm>
                    <a:prstGeom prst="rect">
                      <a:avLst/>
                    </a:prstGeom>
                  </pic:spPr>
                </pic:pic>
              </a:graphicData>
            </a:graphic>
          </wp:inline>
        </w:drawing>
      </w:r>
    </w:p>
    <w:p w14:paraId="60C1640C" w14:textId="77777777" w:rsidR="00CB5953" w:rsidRDefault="00000000">
      <w:pPr>
        <w:spacing w:after="200"/>
        <w:jc w:val="center"/>
      </w:pPr>
      <w:r>
        <w:rPr>
          <w:i/>
          <w:iCs/>
          <w:color w:val="595959"/>
          <w:sz w:val="20"/>
          <w:szCs w:val="20"/>
        </w:rPr>
        <w:t xml:space="preserve">Après </w:t>
      </w:r>
      <w:r>
        <w:rPr>
          <w:rFonts w:ascii="Consolas" w:hAnsi="Consolas" w:cs="Consolas"/>
          <w:i/>
          <w:iCs/>
          <w:color w:val="E97132" w:themeColor="accent2"/>
          <w:sz w:val="18"/>
          <w:szCs w:val="18"/>
        </w:rPr>
        <w:t>l2 = l1</w:t>
      </w:r>
      <w:r>
        <w:rPr>
          <w:i/>
          <w:iCs/>
          <w:color w:val="595959"/>
          <w:sz w:val="20"/>
          <w:szCs w:val="20"/>
        </w:rPr>
        <w:t> : deux variables, un seul objet</w:t>
      </w:r>
    </w:p>
    <w:p w14:paraId="76281685" w14:textId="77777777" w:rsidR="00CB5953" w:rsidRDefault="00000000">
      <w:pPr>
        <w:spacing w:after="120"/>
      </w:pPr>
      <w:r>
        <w:t>Le débogueur rend ce partage visible : il affiche à côté de chaque objet un numéro, et deux variables qui portent le même numéro désignent le même objet.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B24635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AF4D750"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POO.4</w:t>
            </w:r>
            <w:r>
              <w:t xml:space="preserve"> Saisie au clavier, seconde partie</w:t>
            </w:r>
          </w:p>
          <w:p w14:paraId="1DF50097" w14:textId="77777777" w:rsidR="00CB5953" w:rsidRDefault="00000000">
            <w:r>
              <w:t>Observez, puis expliquez par écrit ce que vous constatez, avant de lire la suite.</w:t>
            </w:r>
          </w:p>
        </w:tc>
      </w:tr>
    </w:tbl>
    <w:p w14:paraId="1E02F8B0" w14:textId="77777777" w:rsidR="00CB5953" w:rsidRDefault="00CB5953">
      <w:pPr>
        <w:spacing w:after="60"/>
      </w:pPr>
    </w:p>
    <w:p w14:paraId="730B3EBE" w14:textId="77777777" w:rsidR="00CB5953" w:rsidRDefault="00000000">
      <w:pPr>
        <w:pStyle w:val="Titre3"/>
        <w:keepNext/>
        <w:spacing w:before="240" w:after="100"/>
      </w:pPr>
      <w:r>
        <w:rPr>
          <w:b/>
          <w:bCs/>
          <w:color w:val="595959"/>
        </w:rPr>
        <w:t>Ce que vous avez observé</w:t>
      </w:r>
    </w:p>
    <w:p w14:paraId="1172F1D1" w14:textId="77777777" w:rsidR="00CB5953" w:rsidRDefault="00000000">
      <w:pPr>
        <w:spacing w:after="120"/>
      </w:pPr>
      <w:r>
        <w:t xml:space="preserve">Java passe toujours les arguments </w:t>
      </w:r>
      <w:r>
        <w:rPr>
          <w:b/>
          <w:bCs/>
        </w:rPr>
        <w:t>par valeur</w:t>
      </w:r>
      <w:r>
        <w:t> : une méthode reçoit une copie de ses arguments.</w:t>
      </w:r>
      <w:r>
        <w:fldChar w:fldCharType="begin"/>
      </w:r>
      <w:r>
        <w:instrText xml:space="preserve"> XE "paramètre:passage par valeur" </w:instrText>
      </w:r>
      <w:r>
        <w:fldChar w:fldCharType="end"/>
      </w:r>
    </w:p>
    <w:p w14:paraId="01B39CE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static void modifier(int n, Livre livre) {</w:t>
      </w:r>
    </w:p>
    <w:p w14:paraId="6296B8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 = 99;                           // change la copie</w:t>
      </w:r>
    </w:p>
    <w:p w14:paraId="4B4373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livre.setAnneeDeParution(2000);   // change l'objet partage</w:t>
      </w:r>
    </w:p>
    <w:p w14:paraId="75B083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livre = new Livre("Autre", 1);    // la copie designe un autre objet</w:t>
      </w:r>
    </w:p>
    <w:p w14:paraId="0F9E85B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F7DB5B2" w14:textId="77777777" w:rsidR="00CB5953" w:rsidRDefault="00000000">
      <w:pPr>
        <w:pStyle w:val="Paragraphedeliste"/>
        <w:numPr>
          <w:ilvl w:val="0"/>
          <w:numId w:val="4"/>
        </w:numPr>
        <w:spacing w:after="60"/>
      </w:pPr>
      <w:r>
        <w:t xml:space="preserve">Pour un </w:t>
      </w:r>
      <w:r>
        <w:rPr>
          <w:rFonts w:ascii="Consolas" w:hAnsi="Consolas" w:cs="Consolas"/>
          <w:color w:val="E97132" w:themeColor="accent2"/>
          <w:sz w:val="18"/>
          <w:szCs w:val="18"/>
        </w:rPr>
        <w:t>int</w:t>
      </w:r>
      <w:r>
        <w:t>, la méthode reçoit une copie du nombre : modifier le paramètre ne change rien chez l'appelant.</w:t>
      </w:r>
    </w:p>
    <w:p w14:paraId="24B0482E" w14:textId="77777777" w:rsidR="00CB5953" w:rsidRDefault="00000000">
      <w:pPr>
        <w:pStyle w:val="Paragraphedeliste"/>
        <w:numPr>
          <w:ilvl w:val="0"/>
          <w:numId w:val="4"/>
        </w:numPr>
        <w:spacing w:after="60"/>
      </w:pPr>
      <w:r>
        <w:t>Pour un objet, elle reçoit une copie de la référence, qui désigne le même objet que la variable de l'appelant : ce qu'on fait à l'objet à travers elle se voit de partout.</w:t>
      </w:r>
    </w:p>
    <w:p w14:paraId="19CDD060" w14:textId="77777777" w:rsidR="00CB5953" w:rsidRDefault="00000000">
      <w:pPr>
        <w:pStyle w:val="Paragraphedeliste"/>
        <w:numPr>
          <w:ilvl w:val="0"/>
          <w:numId w:val="4"/>
        </w:numPr>
        <w:spacing w:after="60"/>
      </w:pPr>
      <w:r>
        <w:t xml:space="preserve">Ce n'est pas pour autant un passage par référence : la troisième ligne fait désigner un autre objet à la copie, et la variable de l'appelant n'en est pas affectée. À la sortie de la méthode ci-dessus, le paramètre disparaît : plus rien ne désigne le livre « Autre », et le ramasse-miettes pourra récupérer sa place (voir </w:t>
      </w:r>
      <w:hyperlink w:anchor="TEC_EXE_4" w:history="1">
        <w:r>
          <w:rPr>
            <w:rFonts w:ascii="Consolas" w:hAnsi="Consolas" w:cs="Consolas"/>
            <w:color w:val="E97132" w:themeColor="accent2"/>
            <w:sz w:val="18"/>
            <w:szCs w:val="18"/>
          </w:rPr>
          <w:t>TEC-EXE.4</w:t>
        </w:r>
      </w:hyperlink>
      <w:r>
        <w:t xml:space="preserve"> du mémento technique).</w:t>
      </w:r>
      <w:r>
        <w:fldChar w:fldCharType="begin"/>
      </w:r>
      <w:r>
        <w:instrText xml:space="preserve"> XE "ramasse-miettes" </w:instrText>
      </w:r>
      <w:r>
        <w:fldChar w:fldCharType="end"/>
      </w:r>
    </w:p>
    <w:p w14:paraId="07BFA72E" w14:textId="77777777" w:rsidR="00CB5953" w:rsidRDefault="00000000">
      <w:pPr>
        <w:spacing w:after="120"/>
      </w:pPr>
      <w:hyperlink w:anchor="TEC_EXE_3" w:history="1">
        <w:r>
          <w:rPr>
            <w:rFonts w:ascii="Consolas" w:hAnsi="Consolas" w:cs="Consolas"/>
            <w:color w:val="E97132" w:themeColor="accent2"/>
            <w:sz w:val="18"/>
            <w:szCs w:val="18"/>
          </w:rPr>
          <w:t>TEC-EXE.3</w:t>
        </w:r>
      </w:hyperlink>
      <w:r>
        <w:t xml:space="preserve"> reprend ce raisonnement dans le mémento technique.</w:t>
      </w:r>
    </w:p>
    <w:p w14:paraId="5E7D3AF1" w14:textId="77777777" w:rsidR="00CB5953" w:rsidRDefault="00000000">
      <w:pPr>
        <w:pStyle w:val="Titre2"/>
        <w:keepNext/>
        <w:spacing w:before="360" w:after="160"/>
      </w:pPr>
      <w:bookmarkStart w:id="21" w:name="sec-POO-7"/>
      <w:bookmarkStart w:id="22" w:name="_Toc243730143"/>
      <w:r>
        <w:rPr>
          <w:b/>
          <w:bCs/>
          <w:color w:val="1F4E79"/>
          <w:sz w:val="30"/>
          <w:szCs w:val="30"/>
        </w:rPr>
        <w:t>POO §7 — Les wrappers</w:t>
      </w:r>
      <w:bookmarkEnd w:id="22"/>
      <w:r>
        <w:fldChar w:fldCharType="begin"/>
      </w:r>
      <w:r>
        <w:instrText xml:space="preserve"> XE "wrapper" </w:instrText>
      </w:r>
      <w:r>
        <w:fldChar w:fldCharType="end"/>
      </w:r>
      <w:bookmarkEnd w:id="21"/>
    </w:p>
    <w:p w14:paraId="054B2857" w14:textId="77777777" w:rsidR="00CB5953" w:rsidRDefault="00000000">
      <w:pPr>
        <w:spacing w:after="120"/>
      </w:pPr>
      <w:r>
        <w:t xml:space="preserve">Chaque type primitif a une classe jumelle, qui l'enveloppe et lui ajoute des méthodes utiles. Ces classes sont l'occasion de retrouver les membres statiques de </w:t>
      </w:r>
      <w:hyperlink w:anchor="sec-POO-4" w:history="1">
        <w:r>
          <w:rPr>
            <w:rFonts w:ascii="Consolas" w:hAnsi="Consolas" w:cs="Consolas"/>
            <w:color w:val="E97132" w:themeColor="accent2"/>
            <w:sz w:val="18"/>
            <w:szCs w:val="18"/>
          </w:rPr>
          <w:t>POO §4</w:t>
        </w:r>
      </w:hyperlink>
      <w:r>
        <w:t>.</w:t>
      </w:r>
      <w:r>
        <w:fldChar w:fldCharType="begin"/>
      </w:r>
      <w:r>
        <w:instrText xml:space="preserve"> XE "primitif (type)" </w:instrText>
      </w:r>
      <w:r>
        <w:fldChar w:fldCharType="end"/>
      </w:r>
    </w:p>
    <w:p w14:paraId="2F573D97" w14:textId="77777777" w:rsidR="00CB5953" w:rsidRDefault="00000000">
      <w:pPr>
        <w:pStyle w:val="Titre3"/>
        <w:keepNext/>
        <w:spacing w:before="240" w:after="100"/>
      </w:pPr>
      <w:r>
        <w:rPr>
          <w:b/>
          <w:bCs/>
          <w:color w:val="595959"/>
        </w:rPr>
        <w:t>Un objet pour chaque type primitif</w:t>
      </w:r>
    </w:p>
    <w:p w14:paraId="40E2953C" w14:textId="77777777" w:rsidR="00CB5953" w:rsidRDefault="00000000">
      <w:pPr>
        <w:spacing w:after="120"/>
      </w:pPr>
      <w:r>
        <w:t xml:space="preserve">À chacun des huit types primitifs correspond une classe du package </w:t>
      </w:r>
      <w:r>
        <w:rPr>
          <w:rFonts w:ascii="Consolas" w:hAnsi="Consolas" w:cs="Consolas"/>
          <w:color w:val="E97132" w:themeColor="accent2"/>
          <w:sz w:val="18"/>
          <w:szCs w:val="18"/>
        </w:rPr>
        <w:t>java.lang</w:t>
      </w:r>
      <w:r>
        <w:t xml:space="preserve">, appelée </w:t>
      </w:r>
      <w:r>
        <w:rPr>
          <w:i/>
          <w:iCs/>
        </w:rPr>
        <w:t>wrapper</w:t>
      </w:r>
      <w:r>
        <w:t xml:space="preserve"> ou classe enveloppe. Le nom reprend celui du type avec une majuscule, sauf pour </w:t>
      </w:r>
      <w:r>
        <w:rPr>
          <w:rFonts w:ascii="Consolas" w:hAnsi="Consolas" w:cs="Consolas"/>
          <w:color w:val="E97132" w:themeColor="accent2"/>
          <w:sz w:val="18"/>
          <w:szCs w:val="18"/>
        </w:rPr>
        <w:t>int</w:t>
      </w:r>
      <w:r>
        <w:t xml:space="preserve"> et </w:t>
      </w:r>
      <w:r>
        <w:rPr>
          <w:rFonts w:ascii="Consolas" w:hAnsi="Consolas" w:cs="Consolas"/>
          <w:color w:val="E97132" w:themeColor="accent2"/>
          <w:sz w:val="18"/>
          <w:szCs w:val="18"/>
        </w:rPr>
        <w:t>char</w:t>
      </w:r>
      <w:r>
        <w:t> :</w:t>
      </w:r>
      <w:r>
        <w:fldChar w:fldCharType="begin"/>
      </w:r>
      <w:r>
        <w:instrText xml:space="preserve"> XE "package"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4330"/>
      </w:tblGrid>
      <w:tr w:rsidR="00CB5953" w14:paraId="71AB06F1" w14:textId="77777777">
        <w:tblPrEx>
          <w:tblCellMar>
            <w:top w:w="0" w:type="dxa"/>
            <w:bottom w:w="0" w:type="dxa"/>
          </w:tblCellMar>
        </w:tblPrEx>
        <w:trPr>
          <w:tblHeader/>
        </w:trPr>
        <w:tc>
          <w:tcPr>
            <w:tcW w:w="5030" w:type="dxa"/>
            <w:shd w:val="clear" w:color="auto" w:fill="DEEAF6"/>
            <w:tcMar>
              <w:top w:w="55" w:type="dxa"/>
              <w:left w:w="100" w:type="dxa"/>
              <w:bottom w:w="55" w:type="dxa"/>
              <w:right w:w="100" w:type="dxa"/>
            </w:tcMar>
          </w:tcPr>
          <w:p w14:paraId="4F83EE4C" w14:textId="77777777" w:rsidR="00CB5953" w:rsidRDefault="00000000">
            <w:r>
              <w:rPr>
                <w:b/>
                <w:bCs/>
                <w:sz w:val="20"/>
                <w:szCs w:val="20"/>
              </w:rPr>
              <w:lastRenderedPageBreak/>
              <w:t>Type primitif</w:t>
            </w:r>
          </w:p>
        </w:tc>
        <w:tc>
          <w:tcPr>
            <w:tcW w:w="4330" w:type="dxa"/>
            <w:shd w:val="clear" w:color="auto" w:fill="DEEAF6"/>
            <w:tcMar>
              <w:top w:w="55" w:type="dxa"/>
              <w:left w:w="100" w:type="dxa"/>
              <w:bottom w:w="55" w:type="dxa"/>
              <w:right w:w="100" w:type="dxa"/>
            </w:tcMar>
          </w:tcPr>
          <w:p w14:paraId="1359A8BD" w14:textId="77777777" w:rsidR="00CB5953" w:rsidRDefault="00000000">
            <w:r>
              <w:rPr>
                <w:b/>
                <w:bCs/>
                <w:sz w:val="20"/>
                <w:szCs w:val="20"/>
              </w:rPr>
              <w:t>Wrapper</w:t>
            </w:r>
          </w:p>
        </w:tc>
      </w:tr>
      <w:tr w:rsidR="00CB5953" w14:paraId="3FCAC6D2" w14:textId="77777777">
        <w:tblPrEx>
          <w:tblCellMar>
            <w:top w:w="0" w:type="dxa"/>
            <w:bottom w:w="0" w:type="dxa"/>
          </w:tblCellMar>
        </w:tblPrEx>
        <w:trPr>
          <w:cantSplit/>
        </w:trPr>
        <w:tc>
          <w:tcPr>
            <w:tcW w:w="5030" w:type="dxa"/>
            <w:tcMar>
              <w:top w:w="55" w:type="dxa"/>
              <w:left w:w="100" w:type="dxa"/>
              <w:bottom w:w="55" w:type="dxa"/>
              <w:right w:w="100" w:type="dxa"/>
            </w:tcMar>
          </w:tcPr>
          <w:p w14:paraId="493632CD" w14:textId="77777777" w:rsidR="00CB5953" w:rsidRDefault="00000000">
            <w:r>
              <w:rPr>
                <w:rFonts w:ascii="Consolas" w:hAnsi="Consolas" w:cs="Consolas"/>
                <w:color w:val="E97132" w:themeColor="accent2"/>
                <w:sz w:val="18"/>
                <w:szCs w:val="18"/>
              </w:rPr>
              <w:t>byte</w:t>
            </w:r>
          </w:p>
        </w:tc>
        <w:tc>
          <w:tcPr>
            <w:tcW w:w="4330" w:type="dxa"/>
            <w:tcMar>
              <w:top w:w="55" w:type="dxa"/>
              <w:left w:w="100" w:type="dxa"/>
              <w:bottom w:w="55" w:type="dxa"/>
              <w:right w:w="100" w:type="dxa"/>
            </w:tcMar>
          </w:tcPr>
          <w:p w14:paraId="3F47C7DA" w14:textId="77777777" w:rsidR="00CB5953" w:rsidRDefault="00000000">
            <w:r>
              <w:rPr>
                <w:rFonts w:ascii="Consolas" w:hAnsi="Consolas" w:cs="Consolas"/>
                <w:color w:val="E97132" w:themeColor="accent2"/>
                <w:sz w:val="18"/>
                <w:szCs w:val="18"/>
              </w:rPr>
              <w:t>Byte</w:t>
            </w:r>
          </w:p>
        </w:tc>
      </w:tr>
      <w:tr w:rsidR="00CB5953" w14:paraId="556ACAD6" w14:textId="77777777">
        <w:tblPrEx>
          <w:tblCellMar>
            <w:top w:w="0" w:type="dxa"/>
            <w:bottom w:w="0" w:type="dxa"/>
          </w:tblCellMar>
        </w:tblPrEx>
        <w:trPr>
          <w:cantSplit/>
        </w:trPr>
        <w:tc>
          <w:tcPr>
            <w:tcW w:w="5030" w:type="dxa"/>
            <w:tcMar>
              <w:top w:w="55" w:type="dxa"/>
              <w:left w:w="100" w:type="dxa"/>
              <w:bottom w:w="55" w:type="dxa"/>
              <w:right w:w="100" w:type="dxa"/>
            </w:tcMar>
          </w:tcPr>
          <w:p w14:paraId="613A2AD9" w14:textId="77777777" w:rsidR="00CB5953" w:rsidRDefault="00000000">
            <w:r>
              <w:rPr>
                <w:rFonts w:ascii="Consolas" w:hAnsi="Consolas" w:cs="Consolas"/>
                <w:color w:val="E97132" w:themeColor="accent2"/>
                <w:sz w:val="18"/>
                <w:szCs w:val="18"/>
              </w:rPr>
              <w:t>short</w:t>
            </w:r>
          </w:p>
        </w:tc>
        <w:tc>
          <w:tcPr>
            <w:tcW w:w="4330" w:type="dxa"/>
            <w:tcMar>
              <w:top w:w="55" w:type="dxa"/>
              <w:left w:w="100" w:type="dxa"/>
              <w:bottom w:w="55" w:type="dxa"/>
              <w:right w:w="100" w:type="dxa"/>
            </w:tcMar>
          </w:tcPr>
          <w:p w14:paraId="0F8AA864" w14:textId="77777777" w:rsidR="00CB5953" w:rsidRDefault="00000000">
            <w:r>
              <w:rPr>
                <w:rFonts w:ascii="Consolas" w:hAnsi="Consolas" w:cs="Consolas"/>
                <w:color w:val="E97132" w:themeColor="accent2"/>
                <w:sz w:val="18"/>
                <w:szCs w:val="18"/>
              </w:rPr>
              <w:t>Short</w:t>
            </w:r>
          </w:p>
        </w:tc>
      </w:tr>
      <w:tr w:rsidR="00CB5953" w14:paraId="4D5D5633" w14:textId="77777777">
        <w:tblPrEx>
          <w:tblCellMar>
            <w:top w:w="0" w:type="dxa"/>
            <w:bottom w:w="0" w:type="dxa"/>
          </w:tblCellMar>
        </w:tblPrEx>
        <w:trPr>
          <w:cantSplit/>
        </w:trPr>
        <w:tc>
          <w:tcPr>
            <w:tcW w:w="5030" w:type="dxa"/>
            <w:tcMar>
              <w:top w:w="55" w:type="dxa"/>
              <w:left w:w="100" w:type="dxa"/>
              <w:bottom w:w="55" w:type="dxa"/>
              <w:right w:w="100" w:type="dxa"/>
            </w:tcMar>
          </w:tcPr>
          <w:p w14:paraId="7CF44AA8" w14:textId="77777777" w:rsidR="00CB5953" w:rsidRDefault="00000000">
            <w:r>
              <w:rPr>
                <w:rFonts w:ascii="Consolas" w:hAnsi="Consolas" w:cs="Consolas"/>
                <w:color w:val="E97132" w:themeColor="accent2"/>
                <w:sz w:val="18"/>
                <w:szCs w:val="18"/>
              </w:rPr>
              <w:t>int</w:t>
            </w:r>
          </w:p>
        </w:tc>
        <w:tc>
          <w:tcPr>
            <w:tcW w:w="4330" w:type="dxa"/>
            <w:tcMar>
              <w:top w:w="55" w:type="dxa"/>
              <w:left w:w="100" w:type="dxa"/>
              <w:bottom w:w="55" w:type="dxa"/>
              <w:right w:w="100" w:type="dxa"/>
            </w:tcMar>
          </w:tcPr>
          <w:p w14:paraId="42E103D8" w14:textId="77777777" w:rsidR="00CB5953" w:rsidRDefault="00000000">
            <w:r>
              <w:rPr>
                <w:rFonts w:ascii="Consolas" w:hAnsi="Consolas" w:cs="Consolas"/>
                <w:color w:val="E97132" w:themeColor="accent2"/>
                <w:sz w:val="18"/>
                <w:szCs w:val="18"/>
              </w:rPr>
              <w:t>Integer</w:t>
            </w:r>
          </w:p>
        </w:tc>
      </w:tr>
      <w:tr w:rsidR="00CB5953" w14:paraId="007F52CD" w14:textId="77777777">
        <w:tblPrEx>
          <w:tblCellMar>
            <w:top w:w="0" w:type="dxa"/>
            <w:bottom w:w="0" w:type="dxa"/>
          </w:tblCellMar>
        </w:tblPrEx>
        <w:trPr>
          <w:cantSplit/>
        </w:trPr>
        <w:tc>
          <w:tcPr>
            <w:tcW w:w="5030" w:type="dxa"/>
            <w:tcMar>
              <w:top w:w="55" w:type="dxa"/>
              <w:left w:w="100" w:type="dxa"/>
              <w:bottom w:w="55" w:type="dxa"/>
              <w:right w:w="100" w:type="dxa"/>
            </w:tcMar>
          </w:tcPr>
          <w:p w14:paraId="10C0CF7A" w14:textId="77777777" w:rsidR="00CB5953" w:rsidRDefault="00000000">
            <w:r>
              <w:rPr>
                <w:rFonts w:ascii="Consolas" w:hAnsi="Consolas" w:cs="Consolas"/>
                <w:color w:val="E97132" w:themeColor="accent2"/>
                <w:sz w:val="18"/>
                <w:szCs w:val="18"/>
              </w:rPr>
              <w:t>long</w:t>
            </w:r>
          </w:p>
        </w:tc>
        <w:tc>
          <w:tcPr>
            <w:tcW w:w="4330" w:type="dxa"/>
            <w:tcMar>
              <w:top w:w="55" w:type="dxa"/>
              <w:left w:w="100" w:type="dxa"/>
              <w:bottom w:w="55" w:type="dxa"/>
              <w:right w:w="100" w:type="dxa"/>
            </w:tcMar>
          </w:tcPr>
          <w:p w14:paraId="4FE432D7" w14:textId="77777777" w:rsidR="00CB5953" w:rsidRDefault="00000000">
            <w:r>
              <w:rPr>
                <w:rFonts w:ascii="Consolas" w:hAnsi="Consolas" w:cs="Consolas"/>
                <w:color w:val="E97132" w:themeColor="accent2"/>
                <w:sz w:val="18"/>
                <w:szCs w:val="18"/>
              </w:rPr>
              <w:t>Long</w:t>
            </w:r>
          </w:p>
        </w:tc>
      </w:tr>
      <w:tr w:rsidR="00CB5953" w14:paraId="6DE010AB" w14:textId="77777777">
        <w:tblPrEx>
          <w:tblCellMar>
            <w:top w:w="0" w:type="dxa"/>
            <w:bottom w:w="0" w:type="dxa"/>
          </w:tblCellMar>
        </w:tblPrEx>
        <w:trPr>
          <w:cantSplit/>
        </w:trPr>
        <w:tc>
          <w:tcPr>
            <w:tcW w:w="5030" w:type="dxa"/>
            <w:tcMar>
              <w:top w:w="55" w:type="dxa"/>
              <w:left w:w="100" w:type="dxa"/>
              <w:bottom w:w="55" w:type="dxa"/>
              <w:right w:w="100" w:type="dxa"/>
            </w:tcMar>
          </w:tcPr>
          <w:p w14:paraId="2F983D25" w14:textId="77777777" w:rsidR="00CB5953" w:rsidRDefault="00000000">
            <w:r>
              <w:rPr>
                <w:rFonts w:ascii="Consolas" w:hAnsi="Consolas" w:cs="Consolas"/>
                <w:color w:val="E97132" w:themeColor="accent2"/>
                <w:sz w:val="18"/>
                <w:szCs w:val="18"/>
              </w:rPr>
              <w:t>float</w:t>
            </w:r>
          </w:p>
        </w:tc>
        <w:tc>
          <w:tcPr>
            <w:tcW w:w="4330" w:type="dxa"/>
            <w:tcMar>
              <w:top w:w="55" w:type="dxa"/>
              <w:left w:w="100" w:type="dxa"/>
              <w:bottom w:w="55" w:type="dxa"/>
              <w:right w:w="100" w:type="dxa"/>
            </w:tcMar>
          </w:tcPr>
          <w:p w14:paraId="7E6E7088" w14:textId="77777777" w:rsidR="00CB5953" w:rsidRDefault="00000000">
            <w:r>
              <w:rPr>
                <w:rFonts w:ascii="Consolas" w:hAnsi="Consolas" w:cs="Consolas"/>
                <w:color w:val="E97132" w:themeColor="accent2"/>
                <w:sz w:val="18"/>
                <w:szCs w:val="18"/>
              </w:rPr>
              <w:t>Float</w:t>
            </w:r>
          </w:p>
        </w:tc>
      </w:tr>
      <w:tr w:rsidR="00CB5953" w14:paraId="3C89340A" w14:textId="77777777">
        <w:tblPrEx>
          <w:tblCellMar>
            <w:top w:w="0" w:type="dxa"/>
            <w:bottom w:w="0" w:type="dxa"/>
          </w:tblCellMar>
        </w:tblPrEx>
        <w:trPr>
          <w:cantSplit/>
        </w:trPr>
        <w:tc>
          <w:tcPr>
            <w:tcW w:w="5030" w:type="dxa"/>
            <w:tcMar>
              <w:top w:w="55" w:type="dxa"/>
              <w:left w:w="100" w:type="dxa"/>
              <w:bottom w:w="55" w:type="dxa"/>
              <w:right w:w="100" w:type="dxa"/>
            </w:tcMar>
          </w:tcPr>
          <w:p w14:paraId="47EC70EC" w14:textId="77777777" w:rsidR="00CB5953" w:rsidRDefault="00000000">
            <w:r>
              <w:rPr>
                <w:rFonts w:ascii="Consolas" w:hAnsi="Consolas" w:cs="Consolas"/>
                <w:color w:val="E97132" w:themeColor="accent2"/>
                <w:sz w:val="18"/>
                <w:szCs w:val="18"/>
              </w:rPr>
              <w:t>double</w:t>
            </w:r>
          </w:p>
        </w:tc>
        <w:tc>
          <w:tcPr>
            <w:tcW w:w="4330" w:type="dxa"/>
            <w:tcMar>
              <w:top w:w="55" w:type="dxa"/>
              <w:left w:w="100" w:type="dxa"/>
              <w:bottom w:w="55" w:type="dxa"/>
              <w:right w:w="100" w:type="dxa"/>
            </w:tcMar>
          </w:tcPr>
          <w:p w14:paraId="54B4F0DD" w14:textId="77777777" w:rsidR="00CB5953" w:rsidRDefault="00000000">
            <w:r>
              <w:rPr>
                <w:rFonts w:ascii="Consolas" w:hAnsi="Consolas" w:cs="Consolas"/>
                <w:color w:val="E97132" w:themeColor="accent2"/>
                <w:sz w:val="18"/>
                <w:szCs w:val="18"/>
              </w:rPr>
              <w:t>Double</w:t>
            </w:r>
          </w:p>
        </w:tc>
      </w:tr>
      <w:tr w:rsidR="00CB5953" w14:paraId="4AF9D477" w14:textId="77777777">
        <w:tblPrEx>
          <w:tblCellMar>
            <w:top w:w="0" w:type="dxa"/>
            <w:bottom w:w="0" w:type="dxa"/>
          </w:tblCellMar>
        </w:tblPrEx>
        <w:trPr>
          <w:cantSplit/>
        </w:trPr>
        <w:tc>
          <w:tcPr>
            <w:tcW w:w="5030" w:type="dxa"/>
            <w:tcMar>
              <w:top w:w="55" w:type="dxa"/>
              <w:left w:w="100" w:type="dxa"/>
              <w:bottom w:w="55" w:type="dxa"/>
              <w:right w:w="100" w:type="dxa"/>
            </w:tcMar>
          </w:tcPr>
          <w:p w14:paraId="769E30BB" w14:textId="77777777" w:rsidR="00CB5953" w:rsidRDefault="00000000">
            <w:r>
              <w:rPr>
                <w:rFonts w:ascii="Consolas" w:hAnsi="Consolas" w:cs="Consolas"/>
                <w:color w:val="E97132" w:themeColor="accent2"/>
                <w:sz w:val="18"/>
                <w:szCs w:val="18"/>
              </w:rPr>
              <w:t>char</w:t>
            </w:r>
          </w:p>
        </w:tc>
        <w:tc>
          <w:tcPr>
            <w:tcW w:w="4330" w:type="dxa"/>
            <w:tcMar>
              <w:top w:w="55" w:type="dxa"/>
              <w:left w:w="100" w:type="dxa"/>
              <w:bottom w:w="55" w:type="dxa"/>
              <w:right w:w="100" w:type="dxa"/>
            </w:tcMar>
          </w:tcPr>
          <w:p w14:paraId="2DC0729E" w14:textId="77777777" w:rsidR="00CB5953" w:rsidRDefault="00000000">
            <w:r>
              <w:rPr>
                <w:rFonts w:ascii="Consolas" w:hAnsi="Consolas" w:cs="Consolas"/>
                <w:color w:val="E97132" w:themeColor="accent2"/>
                <w:sz w:val="18"/>
                <w:szCs w:val="18"/>
              </w:rPr>
              <w:t>Character</w:t>
            </w:r>
          </w:p>
        </w:tc>
      </w:tr>
      <w:tr w:rsidR="00CB5953" w14:paraId="50554C01" w14:textId="77777777">
        <w:tblPrEx>
          <w:tblCellMar>
            <w:top w:w="0" w:type="dxa"/>
            <w:bottom w:w="0" w:type="dxa"/>
          </w:tblCellMar>
        </w:tblPrEx>
        <w:trPr>
          <w:cantSplit/>
        </w:trPr>
        <w:tc>
          <w:tcPr>
            <w:tcW w:w="5030" w:type="dxa"/>
            <w:tcMar>
              <w:top w:w="55" w:type="dxa"/>
              <w:left w:w="100" w:type="dxa"/>
              <w:bottom w:w="55" w:type="dxa"/>
              <w:right w:w="100" w:type="dxa"/>
            </w:tcMar>
          </w:tcPr>
          <w:p w14:paraId="6D58B47E" w14:textId="77777777" w:rsidR="00CB5953" w:rsidRDefault="00000000">
            <w:r>
              <w:rPr>
                <w:rFonts w:ascii="Consolas" w:hAnsi="Consolas" w:cs="Consolas"/>
                <w:color w:val="E97132" w:themeColor="accent2"/>
                <w:sz w:val="18"/>
                <w:szCs w:val="18"/>
              </w:rPr>
              <w:t>boolean</w:t>
            </w:r>
          </w:p>
        </w:tc>
        <w:tc>
          <w:tcPr>
            <w:tcW w:w="4330" w:type="dxa"/>
            <w:tcMar>
              <w:top w:w="55" w:type="dxa"/>
              <w:left w:w="100" w:type="dxa"/>
              <w:bottom w:w="55" w:type="dxa"/>
              <w:right w:w="100" w:type="dxa"/>
            </w:tcMar>
          </w:tcPr>
          <w:p w14:paraId="7F1128C0" w14:textId="77777777" w:rsidR="00CB5953" w:rsidRDefault="00000000">
            <w:r>
              <w:rPr>
                <w:rFonts w:ascii="Consolas" w:hAnsi="Consolas" w:cs="Consolas"/>
                <w:color w:val="E97132" w:themeColor="accent2"/>
                <w:sz w:val="18"/>
                <w:szCs w:val="18"/>
              </w:rPr>
              <w:t>Boolean</w:t>
            </w:r>
          </w:p>
        </w:tc>
      </w:tr>
    </w:tbl>
    <w:p w14:paraId="73519EBF" w14:textId="77777777" w:rsidR="00CB5953" w:rsidRDefault="00CB5953">
      <w:pPr>
        <w:spacing w:after="60"/>
      </w:pPr>
    </w:p>
    <w:p w14:paraId="1D44042B" w14:textId="77777777" w:rsidR="00CB5953" w:rsidRDefault="00000000">
      <w:pPr>
        <w:pStyle w:val="Titre3"/>
        <w:keepNext/>
        <w:spacing w:before="240" w:after="100"/>
      </w:pPr>
      <w:r>
        <w:rPr>
          <w:b/>
          <w:bCs/>
          <w:color w:val="595959"/>
        </w:rPr>
        <w:t>Ce qu'offrent les wrappers</w:t>
      </w:r>
    </w:p>
    <w:p w14:paraId="5560A5FC" w14:textId="77777777" w:rsidR="00CB5953" w:rsidRDefault="00000000">
      <w:pPr>
        <w:spacing w:after="120"/>
      </w:pPr>
      <w:r>
        <w:t>Les wrappers offrent surtout des membres statiques, qu'on appelle donc sur la classe :</w:t>
      </w:r>
    </w:p>
    <w:p w14:paraId="77CC8F8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n = Integer.parseInt("42");             // une conversion</w:t>
      </w:r>
    </w:p>
    <w:p w14:paraId="7DAA5BB2" w14:textId="77777777" w:rsidR="00CB5953" w:rsidRDefault="00000000">
      <w:pPr>
        <w:keepNext/>
        <w:keepLines/>
        <w:shd w:val="clear" w:color="auto" w:fill="F2F2F2"/>
        <w:ind w:left="220"/>
      </w:pPr>
      <w:r>
        <w:rPr>
          <w:rFonts w:ascii="Consolas" w:hAnsi="Consolas" w:cs="Consolas"/>
          <w:color w:val="E97132" w:themeColor="accent2"/>
          <w:sz w:val="18"/>
          <w:szCs w:val="18"/>
        </w:rPr>
        <w:t>int plusGrand = Integer.MAX_VALUE;          // une constante</w:t>
      </w:r>
    </w:p>
    <w:p w14:paraId="0B8CA40B" w14:textId="77777777" w:rsidR="00CB5953" w:rsidRDefault="00000000">
      <w:pPr>
        <w:keepNext/>
        <w:keepLines/>
        <w:shd w:val="clear" w:color="auto" w:fill="F2F2F2"/>
        <w:ind w:left="220"/>
      </w:pPr>
      <w:r>
        <w:rPr>
          <w:rFonts w:ascii="Consolas" w:hAnsi="Consolas" w:cs="Consolas"/>
          <w:color w:val="E97132" w:themeColor="accent2"/>
          <w:sz w:val="18"/>
          <w:szCs w:val="18"/>
        </w:rPr>
        <w:t>boolean chiffre = Character.isDigit('7');   // un test</w:t>
      </w:r>
    </w:p>
    <w:p w14:paraId="2D7DEE8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344AD1" w14:textId="77777777" w:rsidR="00CB5953" w:rsidRDefault="00000000">
      <w:pPr>
        <w:keepNext/>
        <w:keepLines/>
        <w:shd w:val="clear" w:color="auto" w:fill="F2F2F2"/>
        <w:ind w:left="220"/>
      </w:pPr>
      <w:r>
        <w:rPr>
          <w:rFonts w:ascii="Consolas" w:hAnsi="Consolas" w:cs="Consolas"/>
          <w:color w:val="E97132" w:themeColor="accent2"/>
          <w:sz w:val="18"/>
          <w:szCs w:val="18"/>
        </w:rPr>
        <w:t>Integer boite = 5;     // autoboxing</w:t>
      </w:r>
    </w:p>
    <w:p w14:paraId="1827205A" w14:textId="77777777" w:rsidR="00CB5953" w:rsidRDefault="00000000">
      <w:pPr>
        <w:keepLines/>
        <w:shd w:val="clear" w:color="auto" w:fill="F2F2F2"/>
        <w:spacing w:after="160"/>
        <w:ind w:left="220"/>
      </w:pPr>
      <w:r>
        <w:rPr>
          <w:rFonts w:ascii="Consolas" w:hAnsi="Consolas" w:cs="Consolas"/>
          <w:color w:val="E97132" w:themeColor="accent2"/>
          <w:sz w:val="18"/>
          <w:szCs w:val="18"/>
        </w:rPr>
        <w:t>int valeur = boite;    // unboxing</w:t>
      </w:r>
    </w:p>
    <w:p w14:paraId="3010C9CE" w14:textId="77777777" w:rsidR="00CB5953" w:rsidRDefault="00000000">
      <w:pPr>
        <w:spacing w:after="120"/>
      </w:pPr>
      <w:r>
        <w:t>Java convertit automatiquement un primitif en wrapper et inversement : c'est l'</w:t>
      </w:r>
      <w:r>
        <w:rPr>
          <w:i/>
          <w:iCs/>
        </w:rPr>
        <w:t>autoboxing</w:t>
      </w:r>
      <w:r>
        <w:t xml:space="preserve"> et l'</w:t>
      </w:r>
      <w:r>
        <w:rPr>
          <w:i/>
          <w:iCs/>
        </w:rPr>
        <w:t>unboxing</w:t>
      </w:r>
      <w:r>
        <w:t xml:space="preserve">. Cela permet d'écrire </w:t>
      </w:r>
      <w:r>
        <w:rPr>
          <w:rFonts w:ascii="Consolas" w:hAnsi="Consolas" w:cs="Consolas"/>
          <w:color w:val="E97132" w:themeColor="accent2"/>
          <w:sz w:val="18"/>
          <w:szCs w:val="18"/>
        </w:rPr>
        <w:t>Integer boite = 5;</w:t>
      </w:r>
      <w:r>
        <w:t xml:space="preserve"> sans conversion explicite.</w:t>
      </w:r>
      <w:r>
        <w:fldChar w:fldCharType="begin"/>
      </w:r>
      <w:r>
        <w:instrText xml:space="preserve"> XE "autoboxing" </w:instrText>
      </w:r>
      <w:r>
        <w:fldChar w:fldCharType="end"/>
      </w:r>
    </w:p>
    <w:p w14:paraId="0F1AA4A7" w14:textId="77777777" w:rsidR="00CB5953" w:rsidRDefault="00000000">
      <w:pPr>
        <w:spacing w:after="120"/>
      </w:pPr>
      <w:r>
        <w:t xml:space="preserve">Méfiez-vous de </w:t>
      </w:r>
      <w:r>
        <w:rPr>
          <w:rFonts w:ascii="Consolas" w:hAnsi="Consolas" w:cs="Consolas"/>
          <w:color w:val="E97132" w:themeColor="accent2"/>
          <w:sz w:val="18"/>
          <w:szCs w:val="18"/>
        </w:rPr>
        <w:t>Character.isSpace</w:t>
      </w:r>
      <w:r>
        <w:t xml:space="preserve">, que vous croiserez dans d'anciens exemples : elle est dépréciée depuis Java 1.1 au profit de </w:t>
      </w:r>
      <w:r>
        <w:rPr>
          <w:rFonts w:ascii="Consolas" w:hAnsi="Consolas" w:cs="Consolas"/>
          <w:color w:val="E97132" w:themeColor="accent2"/>
          <w:sz w:val="18"/>
          <w:szCs w:val="18"/>
        </w:rPr>
        <w:t>Character.isWhitespace</w:t>
      </w:r>
      <w:r>
        <w:t xml:space="preserve">. Elle ne reconnaît que cinq caractères ASCII (l'espace, la tabulation, le passage à la ligne, le saut de page et le retour chariot), là où </w:t>
      </w:r>
      <w:r>
        <w:rPr>
          <w:rFonts w:ascii="Consolas" w:hAnsi="Consolas" w:cs="Consolas"/>
          <w:color w:val="E97132" w:themeColor="accent2"/>
          <w:sz w:val="18"/>
          <w:szCs w:val="18"/>
        </w:rPr>
        <w:t>isWhitespace</w:t>
      </w:r>
      <w:r>
        <w:t xml:space="preserve"> suit la définition Unicode des blancs. Les espaces insécables n'en font pas partie : </w:t>
      </w:r>
      <w:hyperlink w:anchor="sec-TMP-4" w:history="1">
        <w:r>
          <w:rPr>
            <w:rFonts w:ascii="Consolas" w:hAnsi="Consolas" w:cs="Consolas"/>
            <w:color w:val="E97132" w:themeColor="accent2"/>
            <w:sz w:val="18"/>
            <w:szCs w:val="18"/>
          </w:rPr>
          <w:t>TMP §4</w:t>
        </w:r>
      </w:hyperlink>
      <w:r>
        <w:t xml:space="preserve"> montre où ce détail peut piéger un test.</w:t>
      </w:r>
      <w:r>
        <w:fldChar w:fldCharType="begin"/>
      </w:r>
      <w:r>
        <w:instrText xml:space="preserve"> XE "Character.isWhitespace" </w:instrText>
      </w:r>
      <w:r>
        <w:fldChar w:fldCharType="end"/>
      </w:r>
    </w:p>
    <w:p w14:paraId="0C2B52B8" w14:textId="77777777" w:rsidR="00CB5953" w:rsidRDefault="00000000">
      <w:pPr>
        <w:pStyle w:val="Titre3"/>
        <w:keepNext/>
        <w:spacing w:before="240" w:after="100"/>
      </w:pPr>
      <w:r>
        <w:rPr>
          <w:b/>
          <w:bCs/>
          <w:color w:val="595959"/>
        </w:rPr>
        <w:t>Séparer le calcul du dialogue</w:t>
      </w:r>
      <w:r>
        <w:fldChar w:fldCharType="begin"/>
      </w:r>
      <w:r>
        <w:instrText xml:space="preserve"> XE "séparer calcul et dialogue" </w:instrText>
      </w:r>
      <w:r>
        <w:fldChar w:fldCharType="end"/>
      </w:r>
    </w:p>
    <w:p w14:paraId="75110B39" w14:textId="77777777" w:rsidR="00CB5953" w:rsidRDefault="00000000">
      <w:pPr>
        <w:spacing w:after="120"/>
      </w:pPr>
      <w:r>
        <w:t xml:space="preserve">Un calcul écrit directement dans le </w:t>
      </w:r>
      <w:r>
        <w:rPr>
          <w:rFonts w:ascii="Consolas" w:hAnsi="Consolas" w:cs="Consolas"/>
          <w:color w:val="E97132" w:themeColor="accent2"/>
          <w:sz w:val="18"/>
          <w:szCs w:val="18"/>
        </w:rPr>
        <w:t>main</w:t>
      </w:r>
      <w:r>
        <w:t>, mêlé aux lectures et aux affichages, ne peut être vérifié qu'à la main. Placé dans une méthode qui reçoit ses données en paramètres et retourne un résultat, il peut être appelé et vérifié automatiquement, avec autant de valeurs qu'on veut.</w:t>
      </w:r>
      <w:r>
        <w:fldChar w:fldCharType="begin"/>
      </w:r>
      <w:r>
        <w:instrText xml:space="preserve"> XE "main" </w:instrText>
      </w:r>
      <w:r>
        <w:fldChar w:fldCharType="end"/>
      </w:r>
    </w:p>
    <w:p w14:paraId="29E8744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Disque {</w:t>
      </w:r>
    </w:p>
    <w:p w14:paraId="55C0C6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double aire(double rayon) {</w:t>
      </w:r>
    </w:p>
    <w:p w14:paraId="5F934F6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Math.PI * rayon * rayon;</w:t>
      </w:r>
    </w:p>
    <w:p w14:paraId="315A6A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B6834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8D735C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1335E3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Scanner clavier = new Scanner(System.in);</w:t>
      </w:r>
    </w:p>
    <w:p w14:paraId="15630D9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System.out.print("Rayon : ");</w:t>
      </w:r>
    </w:p>
    <w:p w14:paraId="140E164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rayon = clavier.nextDouble();</w:t>
      </w:r>
    </w:p>
    <w:p w14:paraId="7B797E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System.out.println("Aire : " + aire(rayon));</w:t>
      </w:r>
    </w:p>
    <w:p w14:paraId="7EED62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3FBB35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A1B0CCF" w14:textId="77777777" w:rsidR="00CB5953" w:rsidRDefault="00000000">
      <w:pPr>
        <w:spacing w:after="120"/>
      </w:pPr>
      <w:r>
        <w:t xml:space="preserve">La méthode </w:t>
      </w:r>
      <w:r>
        <w:rPr>
          <w:rFonts w:ascii="Consolas" w:hAnsi="Consolas" w:cs="Consolas"/>
          <w:color w:val="E97132" w:themeColor="accent2"/>
          <w:sz w:val="18"/>
          <w:szCs w:val="18"/>
        </w:rPr>
        <w:t>aire</w:t>
      </w:r>
      <w:r>
        <w:t xml:space="preserve"> calcule et retourne un résultat : elle ne lit ni n'affiche rien. Le </w:t>
      </w:r>
      <w:r>
        <w:rPr>
          <w:rFonts w:ascii="Consolas" w:hAnsi="Consolas" w:cs="Consolas"/>
          <w:color w:val="E97132" w:themeColor="accent2"/>
          <w:sz w:val="18"/>
          <w:szCs w:val="18"/>
        </w:rPr>
        <w:t>main</w:t>
      </w:r>
      <w:r>
        <w:t xml:space="preserve"> dialogue avec l'utilisateur : il ne calcule rien. Le calcul devient testable.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E5791F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AC727B6" w14:textId="77777777" w:rsidR="00CB5953" w:rsidRDefault="00000000">
            <w:pPr>
              <w:spacing w:after="80"/>
            </w:pPr>
            <w:r>
              <w:rPr>
                <w:b/>
                <w:bCs/>
              </w:rPr>
              <w:t>À retenir</w:t>
            </w:r>
          </w:p>
          <w:p w14:paraId="654B21AB" w14:textId="77777777" w:rsidR="00CB5953" w:rsidRDefault="00000000">
            <w:r>
              <w:t xml:space="preserve">Cette séparation est une règle du cours à partir de maintenant. Le mémento Clean Code la formule en </w:t>
            </w:r>
            <w:hyperlink w:anchor="CC_MET_8" w:history="1">
              <w:r>
                <w:rPr>
                  <w:rFonts w:ascii="Consolas" w:hAnsi="Consolas" w:cs="Consolas"/>
                  <w:color w:val="E97132" w:themeColor="accent2"/>
                  <w:sz w:val="18"/>
                  <w:szCs w:val="18"/>
                </w:rPr>
                <w:t>CC-MET.8</w:t>
              </w:r>
            </w:hyperlink>
            <w:r>
              <w:t> : une méthode agit ou répond, jamais les deux.</w:t>
            </w:r>
          </w:p>
        </w:tc>
      </w:tr>
    </w:tbl>
    <w:p w14:paraId="50865E7B"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288445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DE37AA9"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POO.5</w:t>
            </w:r>
            <w:r>
              <w:t xml:space="preserve"> Changement de base, et logique testable</w:t>
            </w:r>
          </w:p>
          <w:p w14:paraId="2AE58767" w14:textId="77777777" w:rsidR="00CB5953" w:rsidRDefault="00000000">
            <w:r>
              <w:t xml:space="preserve">L'exercice demande de lire la Javadoc de </w:t>
            </w:r>
            <w:r>
              <w:rPr>
                <w:rFonts w:ascii="Consolas" w:hAnsi="Consolas" w:cs="Consolas"/>
                <w:color w:val="E97132" w:themeColor="accent2"/>
                <w:sz w:val="18"/>
                <w:szCs w:val="18"/>
              </w:rPr>
              <w:t>Integer.parseInt(String, int)</w:t>
            </w:r>
            <w:r>
              <w:t xml:space="preserve"> : la section </w:t>
            </w:r>
            <w:hyperlink w:anchor="IDE_14" w:history="1">
              <w:r>
                <w:rPr>
                  <w:rFonts w:ascii="Consolas" w:hAnsi="Consolas" w:cs="Consolas"/>
                  <w:color w:val="E97132" w:themeColor="accent2"/>
                  <w:sz w:val="18"/>
                  <w:szCs w:val="18"/>
                </w:rPr>
                <w:t>IDE.14</w:t>
              </w:r>
            </w:hyperlink>
            <w:r>
              <w:t xml:space="preserve"> du guide montre comment l'afficher sans quitter IntelliJ.</w:t>
            </w:r>
            <w:r>
              <w:fldChar w:fldCharType="begin"/>
            </w:r>
            <w:r>
              <w:instrText xml:space="preserve"> XE "Javadoc" </w:instrText>
            </w:r>
            <w:r>
              <w:fldChar w:fldCharType="end"/>
            </w:r>
            <w:r>
              <w:fldChar w:fldCharType="begin"/>
            </w:r>
            <w:r>
              <w:instrText xml:space="preserve"> XE "Integer.parseInt" </w:instrText>
            </w:r>
            <w:r>
              <w:fldChar w:fldCharType="end"/>
            </w:r>
          </w:p>
        </w:tc>
      </w:tr>
    </w:tbl>
    <w:p w14:paraId="00B3D512" w14:textId="77777777" w:rsidR="00CB5953" w:rsidRDefault="00CB5953">
      <w:pPr>
        <w:spacing w:after="60"/>
      </w:pPr>
    </w:p>
    <w:p w14:paraId="0E01BDE0" w14:textId="77777777" w:rsidR="00CB5953" w:rsidRDefault="00000000">
      <w:pPr>
        <w:pStyle w:val="Titre2"/>
        <w:keepNext/>
        <w:spacing w:before="360" w:after="160"/>
      </w:pPr>
      <w:bookmarkStart w:id="23" w:name="_Toc243730144"/>
      <w:r>
        <w:rPr>
          <w:b/>
          <w:bCs/>
          <w:color w:val="1F4E79"/>
          <w:sz w:val="30"/>
          <w:szCs w:val="30"/>
        </w:rPr>
        <w:t>Ce qu'il faut retenir</w:t>
      </w:r>
      <w:bookmarkEnd w:id="23"/>
    </w:p>
    <w:p w14:paraId="73DE05E7" w14:textId="77777777" w:rsidR="00CB5953" w:rsidRDefault="00000000">
      <w:pPr>
        <w:pStyle w:val="Paragraphedeliste"/>
        <w:numPr>
          <w:ilvl w:val="0"/>
          <w:numId w:val="4"/>
        </w:numPr>
        <w:spacing w:after="60"/>
      </w:pPr>
      <w:r>
        <w:t xml:space="preserve">Une classe décrit, </w:t>
      </w:r>
      <w:r>
        <w:rPr>
          <w:rFonts w:ascii="Consolas" w:hAnsi="Consolas" w:cs="Consolas"/>
          <w:color w:val="E97132" w:themeColor="accent2"/>
          <w:sz w:val="18"/>
          <w:szCs w:val="18"/>
        </w:rPr>
        <w:t>new</w:t>
      </w:r>
      <w:r>
        <w:t xml:space="preserve"> construit, le constructeur initialise.</w:t>
      </w:r>
      <w:r>
        <w:fldChar w:fldCharType="begin"/>
      </w:r>
      <w:r>
        <w:instrText xml:space="preserve"> XE "constructeur" </w:instrText>
      </w:r>
      <w:r>
        <w:fldChar w:fldCharType="end"/>
      </w:r>
    </w:p>
    <w:p w14:paraId="279557DB" w14:textId="77777777" w:rsidR="00CB5953" w:rsidRDefault="00000000">
      <w:pPr>
        <w:pStyle w:val="Paragraphedeliste"/>
        <w:numPr>
          <w:ilvl w:val="0"/>
          <w:numId w:val="4"/>
        </w:numPr>
        <w:spacing w:after="60"/>
      </w:pPr>
      <w:r>
        <w:rPr>
          <w:rFonts w:ascii="Consolas" w:hAnsi="Consolas" w:cs="Consolas"/>
          <w:color w:val="E97132" w:themeColor="accent2"/>
          <w:sz w:val="18"/>
          <w:szCs w:val="18"/>
        </w:rPr>
        <w:t>this</w:t>
      </w:r>
      <w:r>
        <w:t xml:space="preserve"> désigne l'objet en cours ; </w:t>
      </w:r>
      <w:r>
        <w:rPr>
          <w:rFonts w:ascii="Consolas" w:hAnsi="Consolas" w:cs="Consolas"/>
          <w:color w:val="E97132" w:themeColor="accent2"/>
          <w:sz w:val="18"/>
          <w:szCs w:val="18"/>
        </w:rPr>
        <w:t>final</w:t>
      </w:r>
      <w:r>
        <w:t xml:space="preserve"> fige un champ.</w:t>
      </w:r>
      <w:r>
        <w:fldChar w:fldCharType="begin"/>
      </w:r>
      <w:r>
        <w:instrText xml:space="preserve"> XE "final" </w:instrText>
      </w:r>
      <w:r>
        <w:fldChar w:fldCharType="end"/>
      </w:r>
      <w:r>
        <w:fldChar w:fldCharType="begin"/>
      </w:r>
      <w:r>
        <w:instrText xml:space="preserve"> XE "this" </w:instrText>
      </w:r>
      <w:r>
        <w:fldChar w:fldCharType="end"/>
      </w:r>
    </w:p>
    <w:p w14:paraId="2758420E" w14:textId="77777777" w:rsidR="00CB5953" w:rsidRDefault="00000000">
      <w:pPr>
        <w:pStyle w:val="Paragraphedeliste"/>
        <w:numPr>
          <w:ilvl w:val="0"/>
          <w:numId w:val="4"/>
        </w:numPr>
        <w:spacing w:after="60"/>
      </w:pPr>
      <w:r>
        <w:t xml:space="preserve">Des champs </w:t>
      </w:r>
      <w:r>
        <w:rPr>
          <w:rFonts w:ascii="Consolas" w:hAnsi="Consolas" w:cs="Consolas"/>
          <w:color w:val="E97132" w:themeColor="accent2"/>
          <w:sz w:val="18"/>
          <w:szCs w:val="18"/>
        </w:rPr>
        <w:t>private</w:t>
      </w:r>
      <w:r>
        <w:t>, et des accesseurs seulement s'ils se justifient.</w:t>
      </w:r>
      <w:r>
        <w:fldChar w:fldCharType="begin"/>
      </w:r>
      <w:r>
        <w:instrText xml:space="preserve"> XE "accesseur" </w:instrText>
      </w:r>
      <w:r>
        <w:fldChar w:fldCharType="end"/>
      </w:r>
    </w:p>
    <w:p w14:paraId="7FEAD03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static</w:t>
      </w:r>
      <w:r>
        <w:t> : ce qui appartient à la classe, pas à l'objet.</w:t>
      </w:r>
      <w:r>
        <w:fldChar w:fldCharType="begin"/>
      </w:r>
      <w:r>
        <w:instrText xml:space="preserve"> XE "static" </w:instrText>
      </w:r>
      <w:r>
        <w:fldChar w:fldCharType="end"/>
      </w:r>
    </w:p>
    <w:p w14:paraId="6E43234C" w14:textId="77777777" w:rsidR="00CB5953" w:rsidRDefault="00000000">
      <w:pPr>
        <w:pStyle w:val="Paragraphedeliste"/>
        <w:numPr>
          <w:ilvl w:val="0"/>
          <w:numId w:val="4"/>
        </w:numPr>
        <w:spacing w:after="60"/>
      </w:pPr>
      <w:r>
        <w:t>Une variable d'objet contient une référence ; les arguments sont toujours passés par valeur.</w:t>
      </w:r>
      <w:r>
        <w:fldChar w:fldCharType="begin"/>
      </w:r>
      <w:r>
        <w:instrText xml:space="preserve"> XE "paramètre:passage par valeur" </w:instrText>
      </w:r>
      <w:r>
        <w:fldChar w:fldCharType="end"/>
      </w:r>
      <w:r>
        <w:fldChar w:fldCharType="begin"/>
      </w:r>
      <w:r>
        <w:instrText xml:space="preserve"> XE "référence" </w:instrText>
      </w:r>
      <w:r>
        <w:fldChar w:fldCharType="end"/>
      </w:r>
    </w:p>
    <w:p w14:paraId="20AE1FE9" w14:textId="77777777" w:rsidR="00CB5953" w:rsidRDefault="00000000">
      <w:pPr>
        <w:pStyle w:val="Paragraphedeliste"/>
        <w:numPr>
          <w:ilvl w:val="0"/>
          <w:numId w:val="4"/>
        </w:numPr>
        <w:spacing w:after="60"/>
      </w:pPr>
      <w:r>
        <w:t xml:space="preserve">Le calcul dans une méthode, le dialogue dans le </w:t>
      </w:r>
      <w:r>
        <w:rPr>
          <w:rFonts w:ascii="Consolas" w:hAnsi="Consolas" w:cs="Consolas"/>
          <w:color w:val="E97132" w:themeColor="accent2"/>
          <w:sz w:val="18"/>
          <w:szCs w:val="18"/>
        </w:rPr>
        <w:t>main</w:t>
      </w:r>
      <w:r>
        <w:t>.</w:t>
      </w:r>
      <w:r>
        <w:fldChar w:fldCharType="begin"/>
      </w:r>
      <w:r>
        <w:instrText xml:space="preserve"> XE "main" </w:instrText>
      </w:r>
      <w:r>
        <w:fldChar w:fldCharType="end"/>
      </w:r>
    </w:p>
    <w:p w14:paraId="530AE684" w14:textId="77777777" w:rsidR="00CB5953" w:rsidRDefault="00000000">
      <w:pPr>
        <w:spacing w:after="120"/>
      </w:pPr>
      <w:r>
        <w:t>Ce module a posé les bases sur lesquelles reposent tous les suivants : des classes qui protègent leur état, des membres de classe quand une information n'appartient à aucun objet, et une distinction nette entre ce que contient une variable primitive et ce que contient une variable d'objet. La séparation entre calcul et dialogue sera appliquée dans tous les exercices à venir.</w:t>
      </w:r>
    </w:p>
    <w:p w14:paraId="643A2A9F" w14:textId="77777777" w:rsidR="00CB5953" w:rsidRDefault="00CB5953">
      <w:pPr>
        <w:sectPr w:rsidR="00CB5953">
          <w:footerReference w:type="default" r:id="rId18"/>
          <w:pgSz w:w="11906" w:h="16838"/>
          <w:pgMar w:top="851" w:right="1134" w:bottom="851" w:left="1418" w:header="425" w:footer="425" w:gutter="0"/>
          <w:cols w:space="720"/>
          <w:docGrid w:linePitch="360"/>
        </w:sectPr>
      </w:pPr>
    </w:p>
    <w:p w14:paraId="2681F958" w14:textId="77777777" w:rsidR="00CB5953" w:rsidRDefault="00000000">
      <w:pPr>
        <w:spacing w:before="1700" w:after="120"/>
        <w:jc w:val="center"/>
      </w:pPr>
      <w:r>
        <w:rPr>
          <w:color w:val="808080"/>
          <w:sz w:val="36"/>
          <w:szCs w:val="36"/>
        </w:rPr>
        <w:lastRenderedPageBreak/>
        <w:t>Module TMP</w:t>
      </w:r>
    </w:p>
    <w:p w14:paraId="634767CE" w14:textId="77777777" w:rsidR="00CB5953" w:rsidRDefault="00000000">
      <w:pPr>
        <w:pStyle w:val="Titre1"/>
        <w:spacing w:after="360"/>
        <w:jc w:val="center"/>
      </w:pPr>
      <w:bookmarkStart w:id="24" w:name="_Toc243730145"/>
      <w:r>
        <w:rPr>
          <w:b/>
          <w:bCs/>
          <w:color w:val="1F4E79"/>
          <w:sz w:val="56"/>
          <w:szCs w:val="56"/>
        </w:rPr>
        <w:t>TMP — Dates et heures</w:t>
      </w:r>
      <w:bookmarkEnd w:id="24"/>
    </w:p>
    <w:p w14:paraId="45662493" w14:textId="77777777" w:rsidR="00CB5953" w:rsidRDefault="00000000">
      <w:pPr>
        <w:spacing w:after="1200"/>
        <w:jc w:val="center"/>
      </w:pPr>
      <w:r>
        <w:rPr>
          <w:i/>
          <w:iCs/>
          <w:sz w:val="26"/>
          <w:szCs w:val="26"/>
        </w:rPr>
        <w:t>Fabriquer, comparer, décaler, mesurer et afficher des dates</w:t>
      </w:r>
    </w:p>
    <w:p w14:paraId="7A95F3F7" w14:textId="77777777" w:rsidR="00CB5953" w:rsidRDefault="00000000">
      <w:pPr>
        <w:spacing w:after="120"/>
      </w:pPr>
      <w:r>
        <w:t xml:space="preserve">Manipuler une date paraît simple tant qu'on ne s'y met pas. Combien de jours dans un mois ? Ça dépend. Combien de jours dans une année ? Ça dépend aussi. Le 31 février existe-t-il ? Non, mais rien n'empêche de l'écrire. Les programmes des années 90 stockaient souvent une date dans trois </w:t>
      </w:r>
      <w:r>
        <w:rPr>
          <w:rFonts w:ascii="Consolas" w:hAnsi="Consolas" w:cs="Consolas"/>
          <w:color w:val="E97132" w:themeColor="accent2"/>
          <w:sz w:val="18"/>
          <w:szCs w:val="18"/>
        </w:rPr>
        <w:t>int</w:t>
      </w:r>
      <w:r>
        <w:t xml:space="preserve"> et faisaient l'arithmétique eux-mêmes : c'est la source d'une quantité impressionnante de bogues, entre les mois de longueur variable, les années bissextiles et les passages d'année.</w:t>
      </w:r>
    </w:p>
    <w:p w14:paraId="65BD3F64" w14:textId="77777777" w:rsidR="00CB5953" w:rsidRDefault="00000000">
      <w:pPr>
        <w:spacing w:after="120"/>
      </w:pPr>
      <w:r>
        <w:t xml:space="preserve">Le JDK fait ce travail pour vous, et le fait correctement, dans le package </w:t>
      </w:r>
      <w:r>
        <w:rPr>
          <w:rFonts w:ascii="Consolas" w:hAnsi="Consolas" w:cs="Consolas"/>
          <w:color w:val="E97132" w:themeColor="accent2"/>
          <w:sz w:val="18"/>
          <w:szCs w:val="18"/>
        </w:rPr>
        <w:t>java.time</w:t>
      </w:r>
      <w:r>
        <w:t>. Votre part consiste à savoir quelle classe demander, et à connaître les quelques pièges que ce module passe en revue.</w:t>
      </w:r>
      <w:r>
        <w:fldChar w:fldCharType="begin"/>
      </w:r>
      <w:r>
        <w:instrText xml:space="preserve"> XE "package"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EBDCE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835D87D" w14:textId="77777777" w:rsidR="00CB5953" w:rsidRDefault="00000000">
            <w:pPr>
              <w:spacing w:after="80"/>
            </w:pPr>
            <w:r>
              <w:rPr>
                <w:b/>
                <w:bCs/>
              </w:rPr>
              <w:t>À la fin de ce module, vous saurez</w:t>
            </w:r>
          </w:p>
          <w:p w14:paraId="34BF023C" w14:textId="77777777" w:rsidR="00CB5953" w:rsidRDefault="00000000">
            <w:pPr>
              <w:spacing w:after="80"/>
            </w:pPr>
            <w:r>
              <w:t xml:space="preserve">•  choisir entre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LocalTime</w:t>
            </w:r>
            <w:r>
              <w:t xml:space="preserve"> et </w:t>
            </w:r>
            <w:r>
              <w:rPr>
                <w:rFonts w:ascii="Consolas" w:hAnsi="Consolas" w:cs="Consolas"/>
                <w:color w:val="E97132" w:themeColor="accent2"/>
                <w:sz w:val="18"/>
                <w:szCs w:val="18"/>
              </w:rPr>
              <w:t>LocalDateTime</w:t>
            </w:r>
            <w:r>
              <w:t>, et les fabriquer, les lire et les comparer ;</w:t>
            </w:r>
            <w:r>
              <w:fldChar w:fldCharType="begin"/>
            </w:r>
            <w:r>
              <w:instrText xml:space="preserve"> XE "LocalDate" </w:instrText>
            </w:r>
            <w:r>
              <w:fldChar w:fldCharType="end"/>
            </w:r>
            <w:r>
              <w:fldChar w:fldCharType="begin"/>
            </w:r>
            <w:r>
              <w:instrText xml:space="preserve"> XE "LocalDateTime" </w:instrText>
            </w:r>
            <w:r>
              <w:fldChar w:fldCharType="end"/>
            </w:r>
            <w:r>
              <w:fldChar w:fldCharType="begin"/>
            </w:r>
            <w:r>
              <w:instrText xml:space="preserve"> XE "LocalTime" </w:instrText>
            </w:r>
            <w:r>
              <w:fldChar w:fldCharType="end"/>
            </w:r>
          </w:p>
          <w:p w14:paraId="1EC594EF" w14:textId="77777777" w:rsidR="00CB5953" w:rsidRDefault="00000000">
            <w:pPr>
              <w:spacing w:after="80"/>
            </w:pPr>
            <w:r>
              <w:t xml:space="preserve">•  mesurer un écart, et choisir entre </w:t>
            </w:r>
            <w:r>
              <w:rPr>
                <w:rFonts w:ascii="Consolas" w:hAnsi="Consolas" w:cs="Consolas"/>
                <w:color w:val="E97132" w:themeColor="accent2"/>
                <w:sz w:val="18"/>
                <w:szCs w:val="18"/>
              </w:rPr>
              <w:t>ChronoUnit</w:t>
            </w:r>
            <w:r>
              <w:t xml:space="preserve">, </w:t>
            </w:r>
            <w:r>
              <w:rPr>
                <w:rFonts w:ascii="Consolas" w:hAnsi="Consolas" w:cs="Consolas"/>
                <w:color w:val="E97132" w:themeColor="accent2"/>
                <w:sz w:val="18"/>
                <w:szCs w:val="18"/>
              </w:rPr>
              <w:t>Period</w:t>
            </w:r>
            <w:r>
              <w:t xml:space="preserve"> et </w:t>
            </w:r>
            <w:r>
              <w:rPr>
                <w:rFonts w:ascii="Consolas" w:hAnsi="Consolas" w:cs="Consolas"/>
                <w:color w:val="E97132" w:themeColor="accent2"/>
                <w:sz w:val="18"/>
                <w:szCs w:val="18"/>
              </w:rPr>
              <w:t>Duration</w:t>
            </w:r>
            <w:r>
              <w:t> ;</w:t>
            </w:r>
            <w:r>
              <w:fldChar w:fldCharType="begin"/>
            </w:r>
            <w:r>
              <w:instrText xml:space="preserve"> XE "ChronoUnit" </w:instrText>
            </w:r>
            <w:r>
              <w:fldChar w:fldCharType="end"/>
            </w:r>
            <w:r>
              <w:fldChar w:fldCharType="begin"/>
            </w:r>
            <w:r>
              <w:instrText xml:space="preserve"> XE "Duration" </w:instrText>
            </w:r>
            <w:r>
              <w:fldChar w:fldCharType="end"/>
            </w:r>
            <w:r>
              <w:fldChar w:fldCharType="begin"/>
            </w:r>
            <w:r>
              <w:instrText xml:space="preserve"> XE "Period" </w:instrText>
            </w:r>
            <w:r>
              <w:fldChar w:fldCharType="end"/>
            </w:r>
          </w:p>
          <w:p w14:paraId="1CEF6633" w14:textId="77777777" w:rsidR="00CB5953" w:rsidRDefault="00000000">
            <w:pPr>
              <w:spacing w:after="80"/>
            </w:pPr>
            <w:r>
              <w:t>•  expliquer pourquoi une date ne change jamais, et ce que cela implique ;</w:t>
            </w:r>
          </w:p>
          <w:p w14:paraId="2730700C" w14:textId="77777777" w:rsidR="00CB5953" w:rsidRDefault="00000000">
            <w:pPr>
              <w:spacing w:after="80"/>
            </w:pPr>
            <w:r>
              <w:t>•  afficher des nombres et des dates proprement, d'une façon qu'un test peut vérifier ;</w:t>
            </w:r>
          </w:p>
          <w:p w14:paraId="084734B6" w14:textId="77777777" w:rsidR="00CB5953" w:rsidRDefault="00000000">
            <w:r>
              <w:t>•  passer d'une date à son texte et inversement, sans laisser passer une date impossible.</w:t>
            </w:r>
          </w:p>
        </w:tc>
      </w:tr>
    </w:tbl>
    <w:p w14:paraId="4294FCCA" w14:textId="77777777" w:rsidR="00CB5953" w:rsidRDefault="00CB5953">
      <w:pPr>
        <w:spacing w:after="60"/>
      </w:pPr>
    </w:p>
    <w:p w14:paraId="68B2B7F5" w14:textId="77777777" w:rsidR="00CB5953" w:rsidRDefault="00000000">
      <w:pPr>
        <w:pStyle w:val="Titre2"/>
        <w:keepNext/>
        <w:pageBreakBefore/>
        <w:spacing w:before="360" w:after="160"/>
      </w:pPr>
      <w:bookmarkStart w:id="25" w:name="sec-TMP-1"/>
      <w:bookmarkStart w:id="26" w:name="_Toc243730146"/>
      <w:r>
        <w:rPr>
          <w:b/>
          <w:bCs/>
          <w:color w:val="1F4E79"/>
          <w:sz w:val="30"/>
          <w:szCs w:val="30"/>
        </w:rPr>
        <w:lastRenderedPageBreak/>
        <w:t xml:space="preserve">TMP §1 — Les classes de </w:t>
      </w:r>
      <w:r>
        <w:rPr>
          <w:rFonts w:ascii="Consolas" w:eastAsia="Consolas" w:hAnsi="Consolas" w:cs="Consolas"/>
          <w:b/>
          <w:bCs/>
          <w:color w:val="E97132" w:themeColor="accent2"/>
        </w:rPr>
        <w:t>java.time</w:t>
      </w:r>
      <w:bookmarkEnd w:id="25"/>
      <w:bookmarkEnd w:id="26"/>
    </w:p>
    <w:p w14:paraId="2B482565" w14:textId="77777777" w:rsidR="00CB5953" w:rsidRDefault="00000000">
      <w:pPr>
        <w:pStyle w:val="Titre3"/>
        <w:keepNext/>
        <w:spacing w:before="240" w:after="100"/>
      </w:pPr>
      <w:r>
        <w:rPr>
          <w:b/>
          <w:bCs/>
          <w:color w:val="595959"/>
        </w:rPr>
        <w:t>Les trois classes du quotidien</w:t>
      </w:r>
    </w:p>
    <w:p w14:paraId="09CF630B" w14:textId="77777777" w:rsidR="00CB5953" w:rsidRDefault="00000000">
      <w:pPr>
        <w:spacing w:after="120"/>
      </w:pPr>
      <w:r>
        <w:t>Trois classes couvrent l'essentiel des besoins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3386"/>
        <w:gridCol w:w="3254"/>
      </w:tblGrid>
      <w:tr w:rsidR="00CB5953" w14:paraId="2CCB8AF1" w14:textId="77777777">
        <w:tblPrEx>
          <w:tblCellMar>
            <w:top w:w="0" w:type="dxa"/>
            <w:bottom w:w="0" w:type="dxa"/>
          </w:tblCellMar>
        </w:tblPrEx>
        <w:trPr>
          <w:tblHeader/>
        </w:trPr>
        <w:tc>
          <w:tcPr>
            <w:tcW w:w="2720" w:type="dxa"/>
            <w:shd w:val="clear" w:color="auto" w:fill="DEEAF6"/>
            <w:tcMar>
              <w:top w:w="55" w:type="dxa"/>
              <w:left w:w="100" w:type="dxa"/>
              <w:bottom w:w="55" w:type="dxa"/>
              <w:right w:w="100" w:type="dxa"/>
            </w:tcMar>
          </w:tcPr>
          <w:p w14:paraId="74175E2E" w14:textId="77777777" w:rsidR="00CB5953" w:rsidRDefault="00000000">
            <w:r>
              <w:rPr>
                <w:b/>
                <w:bCs/>
                <w:sz w:val="20"/>
                <w:szCs w:val="20"/>
              </w:rPr>
              <w:t>Classe</w:t>
            </w:r>
          </w:p>
        </w:tc>
        <w:tc>
          <w:tcPr>
            <w:tcW w:w="3386" w:type="dxa"/>
            <w:shd w:val="clear" w:color="auto" w:fill="DEEAF6"/>
            <w:tcMar>
              <w:top w:w="55" w:type="dxa"/>
              <w:left w:w="100" w:type="dxa"/>
              <w:bottom w:w="55" w:type="dxa"/>
              <w:right w:w="100" w:type="dxa"/>
            </w:tcMar>
          </w:tcPr>
          <w:p w14:paraId="3F850BF6" w14:textId="77777777" w:rsidR="00CB5953" w:rsidRDefault="00000000">
            <w:r>
              <w:rPr>
                <w:b/>
                <w:bCs/>
                <w:sz w:val="20"/>
                <w:szCs w:val="20"/>
              </w:rPr>
              <w:t>Ce qu'elle représente</w:t>
            </w:r>
          </w:p>
        </w:tc>
        <w:tc>
          <w:tcPr>
            <w:tcW w:w="3254" w:type="dxa"/>
            <w:shd w:val="clear" w:color="auto" w:fill="DEEAF6"/>
            <w:tcMar>
              <w:top w:w="55" w:type="dxa"/>
              <w:left w:w="100" w:type="dxa"/>
              <w:bottom w:w="55" w:type="dxa"/>
              <w:right w:w="100" w:type="dxa"/>
            </w:tcMar>
          </w:tcPr>
          <w:p w14:paraId="6E28C2F1" w14:textId="77777777" w:rsidR="00CB5953" w:rsidRDefault="00000000">
            <w:r>
              <w:rPr>
                <w:b/>
                <w:bCs/>
                <w:sz w:val="20"/>
                <w:szCs w:val="20"/>
              </w:rPr>
              <w:t>Exemple</w:t>
            </w:r>
          </w:p>
        </w:tc>
      </w:tr>
      <w:tr w:rsidR="00CB5953" w14:paraId="1FC9FE2B" w14:textId="77777777">
        <w:tblPrEx>
          <w:tblCellMar>
            <w:top w:w="0" w:type="dxa"/>
            <w:bottom w:w="0" w:type="dxa"/>
          </w:tblCellMar>
        </w:tblPrEx>
        <w:trPr>
          <w:cantSplit/>
        </w:trPr>
        <w:tc>
          <w:tcPr>
            <w:tcW w:w="2720" w:type="dxa"/>
            <w:tcMar>
              <w:top w:w="55" w:type="dxa"/>
              <w:left w:w="100" w:type="dxa"/>
              <w:bottom w:w="55" w:type="dxa"/>
              <w:right w:w="100" w:type="dxa"/>
            </w:tcMar>
          </w:tcPr>
          <w:p w14:paraId="179E0EE7" w14:textId="77777777" w:rsidR="00CB5953" w:rsidRDefault="00000000">
            <w:r>
              <w:rPr>
                <w:rFonts w:ascii="Consolas" w:hAnsi="Consolas" w:cs="Consolas"/>
                <w:color w:val="E97132" w:themeColor="accent2"/>
                <w:sz w:val="18"/>
                <w:szCs w:val="18"/>
              </w:rPr>
              <w:t>LocalDate</w:t>
            </w:r>
            <w:r>
              <w:fldChar w:fldCharType="begin"/>
            </w:r>
            <w:r>
              <w:instrText xml:space="preserve"> XE "LocalDate" </w:instrText>
            </w:r>
            <w:r>
              <w:fldChar w:fldCharType="end"/>
            </w:r>
          </w:p>
        </w:tc>
        <w:tc>
          <w:tcPr>
            <w:tcW w:w="3386" w:type="dxa"/>
            <w:tcMar>
              <w:top w:w="55" w:type="dxa"/>
              <w:left w:w="100" w:type="dxa"/>
              <w:bottom w:w="55" w:type="dxa"/>
              <w:right w:w="100" w:type="dxa"/>
            </w:tcMar>
          </w:tcPr>
          <w:p w14:paraId="25AE751C" w14:textId="77777777" w:rsidR="00CB5953" w:rsidRDefault="00000000">
            <w:r>
              <w:rPr>
                <w:sz w:val="20"/>
                <w:szCs w:val="20"/>
              </w:rPr>
              <w:t>une date, sans heure</w:t>
            </w:r>
          </w:p>
        </w:tc>
        <w:tc>
          <w:tcPr>
            <w:tcW w:w="3254" w:type="dxa"/>
            <w:tcMar>
              <w:top w:w="55" w:type="dxa"/>
              <w:left w:w="100" w:type="dxa"/>
              <w:bottom w:w="55" w:type="dxa"/>
              <w:right w:w="100" w:type="dxa"/>
            </w:tcMar>
          </w:tcPr>
          <w:p w14:paraId="30CF67B3" w14:textId="77777777" w:rsidR="00CB5953" w:rsidRDefault="00000000">
            <w:r>
              <w:rPr>
                <w:rFonts w:ascii="Consolas" w:hAnsi="Consolas" w:cs="Consolas"/>
                <w:color w:val="E97132" w:themeColor="accent2"/>
                <w:sz w:val="18"/>
                <w:szCs w:val="18"/>
              </w:rPr>
              <w:t>2027-01-19</w:t>
            </w:r>
          </w:p>
        </w:tc>
      </w:tr>
      <w:tr w:rsidR="00CB5953" w14:paraId="3D2B8D60" w14:textId="77777777">
        <w:tblPrEx>
          <w:tblCellMar>
            <w:top w:w="0" w:type="dxa"/>
            <w:bottom w:w="0" w:type="dxa"/>
          </w:tblCellMar>
        </w:tblPrEx>
        <w:trPr>
          <w:cantSplit/>
        </w:trPr>
        <w:tc>
          <w:tcPr>
            <w:tcW w:w="2720" w:type="dxa"/>
            <w:tcMar>
              <w:top w:w="55" w:type="dxa"/>
              <w:left w:w="100" w:type="dxa"/>
              <w:bottom w:w="55" w:type="dxa"/>
              <w:right w:w="100" w:type="dxa"/>
            </w:tcMar>
          </w:tcPr>
          <w:p w14:paraId="23287DAE" w14:textId="77777777" w:rsidR="00CB5953" w:rsidRDefault="00000000">
            <w:r>
              <w:rPr>
                <w:rFonts w:ascii="Consolas" w:hAnsi="Consolas" w:cs="Consolas"/>
                <w:color w:val="E97132" w:themeColor="accent2"/>
                <w:sz w:val="18"/>
                <w:szCs w:val="18"/>
              </w:rPr>
              <w:t>LocalTime</w:t>
            </w:r>
            <w:r>
              <w:fldChar w:fldCharType="begin"/>
            </w:r>
            <w:r>
              <w:instrText xml:space="preserve"> XE "LocalTime" </w:instrText>
            </w:r>
            <w:r>
              <w:fldChar w:fldCharType="end"/>
            </w:r>
          </w:p>
        </w:tc>
        <w:tc>
          <w:tcPr>
            <w:tcW w:w="3386" w:type="dxa"/>
            <w:tcMar>
              <w:top w:w="55" w:type="dxa"/>
              <w:left w:w="100" w:type="dxa"/>
              <w:bottom w:w="55" w:type="dxa"/>
              <w:right w:w="100" w:type="dxa"/>
            </w:tcMar>
          </w:tcPr>
          <w:p w14:paraId="636A4FAE" w14:textId="77777777" w:rsidR="00CB5953" w:rsidRDefault="00000000">
            <w:r>
              <w:rPr>
                <w:sz w:val="20"/>
                <w:szCs w:val="20"/>
              </w:rPr>
              <w:t>une heure, sans date</w:t>
            </w:r>
          </w:p>
        </w:tc>
        <w:tc>
          <w:tcPr>
            <w:tcW w:w="3254" w:type="dxa"/>
            <w:tcMar>
              <w:top w:w="55" w:type="dxa"/>
              <w:left w:w="100" w:type="dxa"/>
              <w:bottom w:w="55" w:type="dxa"/>
              <w:right w:w="100" w:type="dxa"/>
            </w:tcMar>
          </w:tcPr>
          <w:p w14:paraId="007FAD64" w14:textId="77777777" w:rsidR="00CB5953" w:rsidRDefault="00000000">
            <w:r>
              <w:rPr>
                <w:rFonts w:ascii="Consolas" w:hAnsi="Consolas" w:cs="Consolas"/>
                <w:color w:val="E97132" w:themeColor="accent2"/>
                <w:sz w:val="18"/>
                <w:szCs w:val="18"/>
              </w:rPr>
              <w:t>18:00</w:t>
            </w:r>
          </w:p>
        </w:tc>
      </w:tr>
      <w:tr w:rsidR="00CB5953" w14:paraId="62127BA8" w14:textId="77777777">
        <w:tblPrEx>
          <w:tblCellMar>
            <w:top w:w="0" w:type="dxa"/>
            <w:bottom w:w="0" w:type="dxa"/>
          </w:tblCellMar>
        </w:tblPrEx>
        <w:trPr>
          <w:cantSplit/>
        </w:trPr>
        <w:tc>
          <w:tcPr>
            <w:tcW w:w="2720" w:type="dxa"/>
            <w:tcMar>
              <w:top w:w="55" w:type="dxa"/>
              <w:left w:w="100" w:type="dxa"/>
              <w:bottom w:w="55" w:type="dxa"/>
              <w:right w:w="100" w:type="dxa"/>
            </w:tcMar>
          </w:tcPr>
          <w:p w14:paraId="4ADB709F" w14:textId="77777777" w:rsidR="00CB5953" w:rsidRDefault="00000000">
            <w:r>
              <w:rPr>
                <w:rFonts w:ascii="Consolas" w:hAnsi="Consolas" w:cs="Consolas"/>
                <w:color w:val="E97132" w:themeColor="accent2"/>
                <w:sz w:val="18"/>
                <w:szCs w:val="18"/>
              </w:rPr>
              <w:t>LocalDateTime</w:t>
            </w:r>
            <w:r>
              <w:fldChar w:fldCharType="begin"/>
            </w:r>
            <w:r>
              <w:instrText xml:space="preserve"> XE "LocalDateTime" </w:instrText>
            </w:r>
            <w:r>
              <w:fldChar w:fldCharType="end"/>
            </w:r>
          </w:p>
        </w:tc>
        <w:tc>
          <w:tcPr>
            <w:tcW w:w="3386" w:type="dxa"/>
            <w:tcMar>
              <w:top w:w="55" w:type="dxa"/>
              <w:left w:w="100" w:type="dxa"/>
              <w:bottom w:w="55" w:type="dxa"/>
              <w:right w:w="100" w:type="dxa"/>
            </w:tcMar>
          </w:tcPr>
          <w:p w14:paraId="5F7C5369" w14:textId="77777777" w:rsidR="00CB5953" w:rsidRDefault="00000000">
            <w:r>
              <w:rPr>
                <w:sz w:val="20"/>
                <w:szCs w:val="20"/>
              </w:rPr>
              <w:t>les deux</w:t>
            </w:r>
          </w:p>
        </w:tc>
        <w:tc>
          <w:tcPr>
            <w:tcW w:w="3254" w:type="dxa"/>
            <w:tcMar>
              <w:top w:w="55" w:type="dxa"/>
              <w:left w:w="100" w:type="dxa"/>
              <w:bottom w:w="55" w:type="dxa"/>
              <w:right w:w="100" w:type="dxa"/>
            </w:tcMar>
          </w:tcPr>
          <w:p w14:paraId="3F98C035" w14:textId="77777777" w:rsidR="00CB5953" w:rsidRDefault="00000000">
            <w:r>
              <w:rPr>
                <w:rFonts w:ascii="Consolas" w:hAnsi="Consolas" w:cs="Consolas"/>
                <w:color w:val="E97132" w:themeColor="accent2"/>
                <w:sz w:val="18"/>
                <w:szCs w:val="18"/>
              </w:rPr>
              <w:t>2027-01-19T18:00</w:t>
            </w:r>
          </w:p>
        </w:tc>
      </w:tr>
    </w:tbl>
    <w:p w14:paraId="7A1EC407" w14:textId="77777777" w:rsidR="00CB5953" w:rsidRDefault="00CB5953">
      <w:pPr>
        <w:spacing w:after="60"/>
      </w:pPr>
    </w:p>
    <w:p w14:paraId="0953453F" w14:textId="77777777" w:rsidR="00CB5953" w:rsidRDefault="00000000">
      <w:pPr>
        <w:spacing w:after="120"/>
      </w:pPr>
      <w:r>
        <w:t>Le mot « </w:t>
      </w:r>
      <w:r>
        <w:rPr>
          <w:rFonts w:ascii="Consolas" w:hAnsi="Consolas" w:cs="Consolas"/>
          <w:color w:val="E97132" w:themeColor="accent2"/>
          <w:sz w:val="18"/>
          <w:szCs w:val="18"/>
        </w:rPr>
        <w:t>Local</w:t>
      </w:r>
      <w:r>
        <w:t xml:space="preserve"> » signifie qu'elles ignorent les fuseaux horaires : elles décrivent une date ou une heure telle qu'on la lit sur un calendrier ou une horloge murale, sans dire où. Pour un anniversaire ou un horaire de cours, c'est exactement ce qu'il faut. Pour un vol Bruxelles-Tokyo, il faudrait </w:t>
      </w:r>
      <w:r>
        <w:rPr>
          <w:rFonts w:ascii="Consolas" w:hAnsi="Consolas" w:cs="Consolas"/>
          <w:color w:val="E97132" w:themeColor="accent2"/>
          <w:sz w:val="18"/>
          <w:szCs w:val="18"/>
        </w:rPr>
        <w:t>ZonedDateTime</w:t>
      </w:r>
      <w:r>
        <w:t>, qui dépasse ce cours.</w:t>
      </w:r>
    </w:p>
    <w:p w14:paraId="5A94295F" w14:textId="77777777" w:rsidR="00CB5953" w:rsidRDefault="00000000">
      <w:pPr>
        <w:spacing w:after="120"/>
      </w:pPr>
      <w:r>
        <w:t xml:space="preserve">Le fuseau de la machine n'intervient qu'une seule fois, dans </w:t>
      </w:r>
      <w:r>
        <w:rPr>
          <w:rFonts w:ascii="Consolas" w:hAnsi="Consolas" w:cs="Consolas"/>
          <w:color w:val="E97132" w:themeColor="accent2"/>
          <w:sz w:val="18"/>
          <w:szCs w:val="18"/>
        </w:rPr>
        <w:t>now()</w:t>
      </w:r>
      <w:r>
        <w:t xml:space="preserve">, pour décider quelle date il est à cet instant. L'objet produit n'en garde aucune trace : un </w:t>
      </w:r>
      <w:r>
        <w:rPr>
          <w:rFonts w:ascii="Consolas" w:hAnsi="Consolas" w:cs="Consolas"/>
          <w:color w:val="E97132" w:themeColor="accent2"/>
          <w:sz w:val="18"/>
          <w:szCs w:val="18"/>
        </w:rPr>
        <w:t>LocalDateTime</w:t>
      </w:r>
      <w:r>
        <w:t xml:space="preserve"> déplacé d'un serveur à l'autre désigne toujours la même heure de calendrier.</w:t>
      </w:r>
      <w:r>
        <w:fldChar w:fldCharType="begin"/>
      </w:r>
      <w:r>
        <w:instrText xml:space="preserve"> XE "pile des appels" </w:instrText>
      </w:r>
      <w:r>
        <w:fldChar w:fldCharType="end"/>
      </w:r>
    </w:p>
    <w:p w14:paraId="01041727" w14:textId="77777777" w:rsidR="00CB5953" w:rsidRDefault="00000000">
      <w:pPr>
        <w:spacing w:after="120"/>
      </w:pPr>
      <w:r>
        <w:t xml:space="preserve">Le package </w:t>
      </w:r>
      <w:r>
        <w:rPr>
          <w:rFonts w:ascii="Consolas" w:hAnsi="Consolas" w:cs="Consolas"/>
          <w:color w:val="E97132" w:themeColor="accent2"/>
          <w:sz w:val="18"/>
          <w:szCs w:val="18"/>
        </w:rPr>
        <w:t>java.time</w:t>
      </w:r>
      <w:r>
        <w:t xml:space="preserve"> fait partie de la bibliothèque standard : il n'y a rien à installer ni à déclarer dans le </w:t>
      </w:r>
      <w:r>
        <w:rPr>
          <w:rFonts w:ascii="Consolas" w:hAnsi="Consolas" w:cs="Consolas"/>
          <w:color w:val="E97132" w:themeColor="accent2"/>
          <w:sz w:val="18"/>
          <w:szCs w:val="18"/>
        </w:rPr>
        <w:t>pom.xml</w:t>
      </w:r>
      <w:r>
        <w:t xml:space="preserve">. C'est ce qui le distingue des bibliothèques tierces, que Maven doit aller chercher (voir </w:t>
      </w:r>
      <w:hyperlink w:anchor="TEC_PLA_1" w:history="1">
        <w:r>
          <w:rPr>
            <w:rFonts w:ascii="Consolas" w:hAnsi="Consolas" w:cs="Consolas"/>
            <w:color w:val="E97132" w:themeColor="accent2"/>
            <w:sz w:val="18"/>
            <w:szCs w:val="18"/>
          </w:rPr>
          <w:t>TEC-PLA.1</w:t>
        </w:r>
      </w:hyperlink>
      <w:r>
        <w:t xml:space="preserve"> du mémento technique).</w:t>
      </w:r>
      <w:r>
        <w:fldChar w:fldCharType="begin"/>
      </w:r>
      <w:r>
        <w:instrText xml:space="preserve"> XE "package" </w:instrText>
      </w:r>
      <w:r>
        <w:fldChar w:fldCharType="end"/>
      </w:r>
    </w:p>
    <w:p w14:paraId="14F8ED64" w14:textId="77777777" w:rsidR="00CB5953" w:rsidRDefault="00000000">
      <w:pPr>
        <w:pStyle w:val="Titre3"/>
        <w:keepNext/>
        <w:spacing w:before="240" w:after="100"/>
      </w:pPr>
      <w:r>
        <w:rPr>
          <w:b/>
          <w:bCs/>
          <w:color w:val="595959"/>
        </w:rPr>
        <w:t>Laquelle choisir ?</w:t>
      </w:r>
    </w:p>
    <w:p w14:paraId="2CB7CDFA" w14:textId="77777777" w:rsidR="00CB5953" w:rsidRDefault="00000000">
      <w:pPr>
        <w:spacing w:after="120"/>
      </w:pPr>
      <w:r>
        <w:t xml:space="preserve">Le tableau suivant est la carte du module. Les deux dernières lignes font l'objet de </w:t>
      </w:r>
      <w:hyperlink w:anchor="sec-TMP-7" w:history="1">
        <w:r>
          <w:rPr>
            <w:rFonts w:ascii="Consolas" w:hAnsi="Consolas" w:cs="Consolas"/>
            <w:color w:val="E97132" w:themeColor="accent2"/>
            <w:sz w:val="18"/>
            <w:szCs w:val="18"/>
          </w:rPr>
          <w:t>TMP §7</w:t>
        </w:r>
      </w:hyperlink>
      <w:r>
        <w:t> : retenez pour l'instant qu'il existe deux façons de mesurer un écart, et qu'elles ne se valent pas.</w:t>
      </w:r>
      <w:r>
        <w:fldChar w:fldCharType="begin"/>
      </w:r>
      <w:r>
        <w:instrText xml:space="preserve"> XE "tableau"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7"/>
        <w:gridCol w:w="2933"/>
      </w:tblGrid>
      <w:tr w:rsidR="00CB5953" w14:paraId="773933D4" w14:textId="77777777">
        <w:tblPrEx>
          <w:tblCellMar>
            <w:top w:w="0" w:type="dxa"/>
            <w:bottom w:w="0" w:type="dxa"/>
          </w:tblCellMar>
        </w:tblPrEx>
        <w:trPr>
          <w:tblHeader/>
        </w:trPr>
        <w:tc>
          <w:tcPr>
            <w:tcW w:w="6427" w:type="dxa"/>
            <w:shd w:val="clear" w:color="auto" w:fill="DEEAF6"/>
            <w:tcMar>
              <w:top w:w="55" w:type="dxa"/>
              <w:left w:w="100" w:type="dxa"/>
              <w:bottom w:w="55" w:type="dxa"/>
              <w:right w:w="100" w:type="dxa"/>
            </w:tcMar>
          </w:tcPr>
          <w:p w14:paraId="2265BB17" w14:textId="77777777" w:rsidR="00CB5953" w:rsidRDefault="00000000">
            <w:r>
              <w:rPr>
                <w:b/>
                <w:bCs/>
                <w:sz w:val="20"/>
                <w:szCs w:val="20"/>
              </w:rPr>
              <w:t>Ce que vous représentez</w:t>
            </w:r>
          </w:p>
        </w:tc>
        <w:tc>
          <w:tcPr>
            <w:tcW w:w="2933" w:type="dxa"/>
            <w:shd w:val="clear" w:color="auto" w:fill="DEEAF6"/>
            <w:tcMar>
              <w:top w:w="55" w:type="dxa"/>
              <w:left w:w="100" w:type="dxa"/>
              <w:bottom w:w="55" w:type="dxa"/>
              <w:right w:w="100" w:type="dxa"/>
            </w:tcMar>
          </w:tcPr>
          <w:p w14:paraId="33C71339" w14:textId="77777777" w:rsidR="00CB5953" w:rsidRDefault="00000000">
            <w:r>
              <w:rPr>
                <w:b/>
                <w:bCs/>
                <w:sz w:val="20"/>
                <w:szCs w:val="20"/>
              </w:rPr>
              <w:t>La classe</w:t>
            </w:r>
          </w:p>
        </w:tc>
      </w:tr>
      <w:tr w:rsidR="00CB5953" w14:paraId="6DDD5D18" w14:textId="77777777">
        <w:tblPrEx>
          <w:tblCellMar>
            <w:top w:w="0" w:type="dxa"/>
            <w:bottom w:w="0" w:type="dxa"/>
          </w:tblCellMar>
        </w:tblPrEx>
        <w:trPr>
          <w:cantSplit/>
        </w:trPr>
        <w:tc>
          <w:tcPr>
            <w:tcW w:w="6427" w:type="dxa"/>
            <w:tcMar>
              <w:top w:w="55" w:type="dxa"/>
              <w:left w:w="100" w:type="dxa"/>
              <w:bottom w:w="55" w:type="dxa"/>
              <w:right w:w="100" w:type="dxa"/>
            </w:tcMar>
          </w:tcPr>
          <w:p w14:paraId="68864476" w14:textId="77777777" w:rsidR="00CB5953" w:rsidRDefault="00000000">
            <w:r>
              <w:rPr>
                <w:sz w:val="20"/>
                <w:szCs w:val="20"/>
              </w:rPr>
              <w:t>une date de naissance, une échéance</w:t>
            </w:r>
          </w:p>
        </w:tc>
        <w:tc>
          <w:tcPr>
            <w:tcW w:w="2933" w:type="dxa"/>
            <w:tcMar>
              <w:top w:w="55" w:type="dxa"/>
              <w:left w:w="100" w:type="dxa"/>
              <w:bottom w:w="55" w:type="dxa"/>
              <w:right w:w="100" w:type="dxa"/>
            </w:tcMar>
          </w:tcPr>
          <w:p w14:paraId="01FD4F71" w14:textId="77777777" w:rsidR="00CB5953" w:rsidRDefault="00000000">
            <w:r>
              <w:rPr>
                <w:rFonts w:ascii="Consolas" w:hAnsi="Consolas" w:cs="Consolas"/>
                <w:color w:val="E97132" w:themeColor="accent2"/>
                <w:sz w:val="18"/>
                <w:szCs w:val="18"/>
              </w:rPr>
              <w:t>LocalDate</w:t>
            </w:r>
          </w:p>
        </w:tc>
      </w:tr>
      <w:tr w:rsidR="00CB5953" w14:paraId="09247C04" w14:textId="77777777">
        <w:tblPrEx>
          <w:tblCellMar>
            <w:top w:w="0" w:type="dxa"/>
            <w:bottom w:w="0" w:type="dxa"/>
          </w:tblCellMar>
        </w:tblPrEx>
        <w:trPr>
          <w:cantSplit/>
        </w:trPr>
        <w:tc>
          <w:tcPr>
            <w:tcW w:w="6427" w:type="dxa"/>
            <w:tcMar>
              <w:top w:w="55" w:type="dxa"/>
              <w:left w:w="100" w:type="dxa"/>
              <w:bottom w:w="55" w:type="dxa"/>
              <w:right w:w="100" w:type="dxa"/>
            </w:tcMar>
          </w:tcPr>
          <w:p w14:paraId="604940A7" w14:textId="77777777" w:rsidR="00CB5953" w:rsidRDefault="00000000">
            <w:r>
              <w:rPr>
                <w:sz w:val="20"/>
                <w:szCs w:val="20"/>
              </w:rPr>
              <w:t>une heure d'ouverture</w:t>
            </w:r>
          </w:p>
        </w:tc>
        <w:tc>
          <w:tcPr>
            <w:tcW w:w="2933" w:type="dxa"/>
            <w:tcMar>
              <w:top w:w="55" w:type="dxa"/>
              <w:left w:w="100" w:type="dxa"/>
              <w:bottom w:w="55" w:type="dxa"/>
              <w:right w:w="100" w:type="dxa"/>
            </w:tcMar>
          </w:tcPr>
          <w:p w14:paraId="75423CD4" w14:textId="77777777" w:rsidR="00CB5953" w:rsidRDefault="00000000">
            <w:r>
              <w:rPr>
                <w:rFonts w:ascii="Consolas" w:hAnsi="Consolas" w:cs="Consolas"/>
                <w:color w:val="E97132" w:themeColor="accent2"/>
                <w:sz w:val="18"/>
                <w:szCs w:val="18"/>
              </w:rPr>
              <w:t>LocalTime</w:t>
            </w:r>
          </w:p>
        </w:tc>
      </w:tr>
      <w:tr w:rsidR="00CB5953" w14:paraId="41232850" w14:textId="77777777">
        <w:tblPrEx>
          <w:tblCellMar>
            <w:top w:w="0" w:type="dxa"/>
            <w:bottom w:w="0" w:type="dxa"/>
          </w:tblCellMar>
        </w:tblPrEx>
        <w:trPr>
          <w:cantSplit/>
        </w:trPr>
        <w:tc>
          <w:tcPr>
            <w:tcW w:w="6427" w:type="dxa"/>
            <w:tcMar>
              <w:top w:w="55" w:type="dxa"/>
              <w:left w:w="100" w:type="dxa"/>
              <w:bottom w:w="55" w:type="dxa"/>
              <w:right w:w="100" w:type="dxa"/>
            </w:tcMar>
          </w:tcPr>
          <w:p w14:paraId="57B6679D" w14:textId="77777777" w:rsidR="00CB5953" w:rsidRDefault="00000000">
            <w:r>
              <w:rPr>
                <w:sz w:val="20"/>
                <w:szCs w:val="20"/>
              </w:rPr>
              <w:t>un rendez-vous, un horodatage</w:t>
            </w:r>
          </w:p>
        </w:tc>
        <w:tc>
          <w:tcPr>
            <w:tcW w:w="2933" w:type="dxa"/>
            <w:tcMar>
              <w:top w:w="55" w:type="dxa"/>
              <w:left w:w="100" w:type="dxa"/>
              <w:bottom w:w="55" w:type="dxa"/>
              <w:right w:w="100" w:type="dxa"/>
            </w:tcMar>
          </w:tcPr>
          <w:p w14:paraId="0BB1DACA" w14:textId="77777777" w:rsidR="00CB5953" w:rsidRDefault="00000000">
            <w:r>
              <w:rPr>
                <w:rFonts w:ascii="Consolas" w:hAnsi="Consolas" w:cs="Consolas"/>
                <w:color w:val="E97132" w:themeColor="accent2"/>
                <w:sz w:val="18"/>
                <w:szCs w:val="18"/>
              </w:rPr>
              <w:t>LocalDateTime</w:t>
            </w:r>
          </w:p>
        </w:tc>
      </w:tr>
      <w:tr w:rsidR="00CB5953" w14:paraId="488A4B14" w14:textId="77777777">
        <w:tblPrEx>
          <w:tblCellMar>
            <w:top w:w="0" w:type="dxa"/>
            <w:bottom w:w="0" w:type="dxa"/>
          </w:tblCellMar>
        </w:tblPrEx>
        <w:trPr>
          <w:cantSplit/>
        </w:trPr>
        <w:tc>
          <w:tcPr>
            <w:tcW w:w="6427" w:type="dxa"/>
            <w:tcMar>
              <w:top w:w="55" w:type="dxa"/>
              <w:left w:w="100" w:type="dxa"/>
              <w:bottom w:w="55" w:type="dxa"/>
              <w:right w:w="100" w:type="dxa"/>
            </w:tcMar>
          </w:tcPr>
          <w:p w14:paraId="7CCE4FFD" w14:textId="77777777" w:rsidR="00CB5953" w:rsidRDefault="00000000">
            <w:r>
              <w:rPr>
                <w:sz w:val="20"/>
                <w:szCs w:val="20"/>
              </w:rPr>
              <w:t>un écart en années, mois et jours</w:t>
            </w:r>
          </w:p>
        </w:tc>
        <w:tc>
          <w:tcPr>
            <w:tcW w:w="2933" w:type="dxa"/>
            <w:tcMar>
              <w:top w:w="55" w:type="dxa"/>
              <w:left w:w="100" w:type="dxa"/>
              <w:bottom w:w="55" w:type="dxa"/>
              <w:right w:w="100" w:type="dxa"/>
            </w:tcMar>
          </w:tcPr>
          <w:p w14:paraId="11DF8F54" w14:textId="77777777" w:rsidR="00CB5953" w:rsidRDefault="00000000">
            <w:r>
              <w:rPr>
                <w:rFonts w:ascii="Consolas" w:hAnsi="Consolas" w:cs="Consolas"/>
                <w:color w:val="E97132" w:themeColor="accent2"/>
                <w:sz w:val="18"/>
                <w:szCs w:val="18"/>
              </w:rPr>
              <w:t>Period</w:t>
            </w:r>
            <w:r>
              <w:fldChar w:fldCharType="begin"/>
            </w:r>
            <w:r>
              <w:instrText xml:space="preserve"> XE "Period" </w:instrText>
            </w:r>
            <w:r>
              <w:fldChar w:fldCharType="end"/>
            </w:r>
          </w:p>
        </w:tc>
      </w:tr>
      <w:tr w:rsidR="00CB5953" w14:paraId="59EBC2C1" w14:textId="77777777">
        <w:tblPrEx>
          <w:tblCellMar>
            <w:top w:w="0" w:type="dxa"/>
            <w:bottom w:w="0" w:type="dxa"/>
          </w:tblCellMar>
        </w:tblPrEx>
        <w:trPr>
          <w:cantSplit/>
        </w:trPr>
        <w:tc>
          <w:tcPr>
            <w:tcW w:w="6427" w:type="dxa"/>
            <w:tcMar>
              <w:top w:w="55" w:type="dxa"/>
              <w:left w:w="100" w:type="dxa"/>
              <w:bottom w:w="55" w:type="dxa"/>
              <w:right w:w="100" w:type="dxa"/>
            </w:tcMar>
          </w:tcPr>
          <w:p w14:paraId="7C6F15A1" w14:textId="77777777" w:rsidR="00CB5953" w:rsidRDefault="00000000">
            <w:r>
              <w:rPr>
                <w:sz w:val="20"/>
                <w:szCs w:val="20"/>
              </w:rPr>
              <w:t>un écart en heures, minutes et secondes</w:t>
            </w:r>
          </w:p>
        </w:tc>
        <w:tc>
          <w:tcPr>
            <w:tcW w:w="2933" w:type="dxa"/>
            <w:tcMar>
              <w:top w:w="55" w:type="dxa"/>
              <w:left w:w="100" w:type="dxa"/>
              <w:bottom w:w="55" w:type="dxa"/>
              <w:right w:w="100" w:type="dxa"/>
            </w:tcMar>
          </w:tcPr>
          <w:p w14:paraId="4C9DB9BF" w14:textId="77777777" w:rsidR="00CB5953" w:rsidRDefault="00000000">
            <w:r>
              <w:rPr>
                <w:rFonts w:ascii="Consolas" w:hAnsi="Consolas" w:cs="Consolas"/>
                <w:color w:val="E97132" w:themeColor="accent2"/>
                <w:sz w:val="18"/>
                <w:szCs w:val="18"/>
              </w:rPr>
              <w:t>Duration</w:t>
            </w:r>
            <w:r>
              <w:fldChar w:fldCharType="begin"/>
            </w:r>
            <w:r>
              <w:instrText xml:space="preserve"> XE "Duration" </w:instrText>
            </w:r>
            <w:r>
              <w:fldChar w:fldCharType="end"/>
            </w:r>
          </w:p>
        </w:tc>
      </w:tr>
    </w:tbl>
    <w:p w14:paraId="449B554F" w14:textId="77777777" w:rsidR="00CB5953" w:rsidRDefault="00CB5953">
      <w:pPr>
        <w:spacing w:after="60"/>
      </w:pPr>
    </w:p>
    <w:p w14:paraId="16248075" w14:textId="77777777" w:rsidR="00CB5953" w:rsidRDefault="00000000">
      <w:pPr>
        <w:pStyle w:val="Titre3"/>
        <w:keepNext/>
        <w:spacing w:before="240" w:after="100"/>
      </w:pPr>
      <w:r>
        <w:rPr>
          <w:b/>
          <w:bCs/>
          <w:color w:val="595959"/>
        </w:rPr>
        <w:t>Fabriquer une date</w:t>
      </w:r>
    </w:p>
    <w:p w14:paraId="1160CA4B" w14:textId="77777777" w:rsidR="00CB5953" w:rsidRDefault="00000000">
      <w:pPr>
        <w:spacing w:after="120"/>
      </w:pPr>
      <w:r>
        <w:t xml:space="preserve">La classe </w:t>
      </w:r>
      <w:r>
        <w:rPr>
          <w:rFonts w:ascii="Consolas" w:hAnsi="Consolas" w:cs="Consolas"/>
          <w:color w:val="E97132" w:themeColor="accent2"/>
          <w:sz w:val="18"/>
          <w:szCs w:val="18"/>
        </w:rPr>
        <w:t>LocalDate</w:t>
      </w:r>
      <w:r>
        <w:t xml:space="preserve"> n'a pas de constructeur public. On fabrique une date par une méthode statique, appelée sur la classe et non sur un objet : </w:t>
      </w:r>
      <w:r>
        <w:rPr>
          <w:rFonts w:ascii="Consolas" w:hAnsi="Consolas" w:cs="Consolas"/>
          <w:color w:val="E97132" w:themeColor="accent2"/>
          <w:sz w:val="18"/>
          <w:szCs w:val="18"/>
        </w:rPr>
        <w:t>now</w:t>
      </w:r>
      <w:r>
        <w:t xml:space="preserve">, </w:t>
      </w:r>
      <w:r>
        <w:rPr>
          <w:rFonts w:ascii="Consolas" w:hAnsi="Consolas" w:cs="Consolas"/>
          <w:color w:val="E97132" w:themeColor="accent2"/>
          <w:sz w:val="18"/>
          <w:szCs w:val="18"/>
        </w:rPr>
        <w:t>of</w:t>
      </w:r>
      <w:r>
        <w:t xml:space="preserve"> ou </w:t>
      </w:r>
      <w:r>
        <w:rPr>
          <w:rFonts w:ascii="Consolas" w:hAnsi="Consolas" w:cs="Consolas"/>
          <w:color w:val="E97132" w:themeColor="accent2"/>
          <w:sz w:val="18"/>
          <w:szCs w:val="18"/>
        </w:rPr>
        <w:t>parse</w:t>
      </w:r>
      <w:r>
        <w:t xml:space="preserve">. C'est le motif déjà rencontré au module </w:t>
      </w:r>
      <w:r>
        <w:rPr>
          <w:rFonts w:ascii="Consolas" w:hAnsi="Consolas" w:cs="Consolas"/>
          <w:color w:val="E97132" w:themeColor="accent2"/>
          <w:sz w:val="18"/>
          <w:szCs w:val="18"/>
        </w:rPr>
        <w:t>POO</w:t>
      </w:r>
      <w:r>
        <w:t xml:space="preserve"> avec les méthodes statiques des wrappers.</w:t>
      </w:r>
      <w:r>
        <w:fldChar w:fldCharType="begin"/>
      </w:r>
      <w:r>
        <w:instrText xml:space="preserve"> XE "constructeur" </w:instrText>
      </w:r>
      <w:r>
        <w:fldChar w:fldCharType="end"/>
      </w:r>
      <w:r>
        <w:fldChar w:fldCharType="begin"/>
      </w:r>
      <w:r>
        <w:instrText xml:space="preserve"> XE "fabrique" </w:instrText>
      </w:r>
      <w:r>
        <w:fldChar w:fldCharType="end"/>
      </w:r>
      <w:r>
        <w:fldChar w:fldCharType="begin"/>
      </w:r>
      <w:r>
        <w:instrText xml:space="preserve"> XE "wrapper" </w:instrText>
      </w:r>
      <w:r>
        <w:fldChar w:fldCharType="end"/>
      </w:r>
    </w:p>
    <w:p w14:paraId="493D652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aujourdhui = LocalDate.now();</w:t>
      </w:r>
    </w:p>
    <w:p w14:paraId="535E7510" w14:textId="77777777" w:rsidR="00CB5953" w:rsidRDefault="00000000">
      <w:pPr>
        <w:keepNext/>
        <w:keepLines/>
        <w:shd w:val="clear" w:color="auto" w:fill="F2F2F2"/>
        <w:ind w:left="220"/>
      </w:pPr>
      <w:r>
        <w:rPr>
          <w:rFonts w:ascii="Consolas" w:hAnsi="Consolas" w:cs="Consolas"/>
          <w:color w:val="E97132" w:themeColor="accent2"/>
          <w:sz w:val="18"/>
          <w:szCs w:val="18"/>
        </w:rPr>
        <w:t>LocalDate naissance  = LocalDate.of(1990, 5, 17);</w:t>
      </w:r>
    </w:p>
    <w:p w14:paraId="69BDD63B" w14:textId="77777777" w:rsidR="00CB5953" w:rsidRDefault="00000000">
      <w:pPr>
        <w:keepLines/>
        <w:shd w:val="clear" w:color="auto" w:fill="F2F2F2"/>
        <w:spacing w:after="160"/>
        <w:ind w:left="220"/>
      </w:pPr>
      <w:r>
        <w:rPr>
          <w:rFonts w:ascii="Consolas" w:hAnsi="Consolas" w:cs="Consolas"/>
          <w:color w:val="E97132" w:themeColor="accent2"/>
          <w:sz w:val="18"/>
          <w:szCs w:val="18"/>
        </w:rPr>
        <w:t>LocalDate lue        = LocalDate.parse("1990-05-17");</w:t>
      </w:r>
    </w:p>
    <w:p w14:paraId="32D07318" w14:textId="77777777" w:rsidR="00CB5953" w:rsidRDefault="00000000">
      <w:pPr>
        <w:spacing w:after="120"/>
      </w:pPr>
      <w:r>
        <w:t xml:space="preserve">La méthode </w:t>
      </w:r>
      <w:r>
        <w:rPr>
          <w:rFonts w:ascii="Consolas" w:hAnsi="Consolas" w:cs="Consolas"/>
          <w:color w:val="E97132" w:themeColor="accent2"/>
          <w:sz w:val="18"/>
          <w:szCs w:val="18"/>
        </w:rPr>
        <w:t>of</w:t>
      </w:r>
      <w:r>
        <w:t xml:space="preserve"> prend les nombres dans l'ordre naturel (année, mois, jour), et le mois va de 1 à 12, sans le décalage d'une case qu'on trouve dans de vieilles API. La méthode </w:t>
      </w:r>
      <w:r>
        <w:rPr>
          <w:rFonts w:ascii="Consolas" w:hAnsi="Consolas" w:cs="Consolas"/>
          <w:color w:val="E97132" w:themeColor="accent2"/>
          <w:sz w:val="18"/>
          <w:szCs w:val="18"/>
        </w:rPr>
        <w:t>parse</w:t>
      </w:r>
      <w:r>
        <w:t xml:space="preserve"> n'accepte que le format ISO, </w:t>
      </w:r>
      <w:r>
        <w:rPr>
          <w:rFonts w:ascii="Consolas" w:hAnsi="Consolas" w:cs="Consolas"/>
          <w:color w:val="E97132" w:themeColor="accent2"/>
          <w:sz w:val="18"/>
          <w:szCs w:val="18"/>
        </w:rPr>
        <w:t>AAAA-MM-JJ</w:t>
      </w:r>
      <w:r>
        <w:t xml:space="preserve"> ; tout autre format demandera un </w:t>
      </w:r>
      <w:r>
        <w:rPr>
          <w:rFonts w:ascii="Consolas" w:hAnsi="Consolas" w:cs="Consolas"/>
          <w:color w:val="E97132" w:themeColor="accent2"/>
          <w:sz w:val="18"/>
          <w:szCs w:val="18"/>
        </w:rPr>
        <w:t>DateTimeFormatter</w:t>
      </w:r>
      <w:r>
        <w:t xml:space="preserve">, voir </w:t>
      </w:r>
      <w:hyperlink w:anchor="sec-TMP-8" w:history="1">
        <w:r>
          <w:rPr>
            <w:rFonts w:ascii="Consolas" w:hAnsi="Consolas" w:cs="Consolas"/>
            <w:color w:val="E97132" w:themeColor="accent2"/>
            <w:sz w:val="18"/>
            <w:szCs w:val="18"/>
          </w:rPr>
          <w:t>TMP §8</w:t>
        </w:r>
      </w:hyperlink>
      <w:r>
        <w:t>.</w:t>
      </w:r>
      <w:r>
        <w:fldChar w:fldCharType="begin"/>
      </w:r>
      <w:r>
        <w:instrText xml:space="preserve"> XE "DateTimeFormatter" </w:instrText>
      </w:r>
      <w:r>
        <w:fldChar w:fldCharType="end"/>
      </w:r>
      <w:r>
        <w:fldChar w:fldCharType="begin"/>
      </w:r>
      <w:r>
        <w:instrText xml:space="preserve"> XE "Comparable" </w:instrText>
      </w:r>
      <w:r>
        <w:fldChar w:fldCharType="end"/>
      </w:r>
      <w:r>
        <w:fldChar w:fldCharType="begin"/>
      </w:r>
      <w:r>
        <w:instrText xml:space="preserve"> XE "format de fichier" </w:instrText>
      </w:r>
      <w:r>
        <w:fldChar w:fldCharType="end"/>
      </w:r>
    </w:p>
    <w:p w14:paraId="01DC3B83" w14:textId="77777777" w:rsidR="00CB5953" w:rsidRDefault="00000000">
      <w:pPr>
        <w:pStyle w:val="Titre3"/>
        <w:keepNext/>
        <w:spacing w:before="240" w:after="100"/>
      </w:pPr>
      <w:r>
        <w:rPr>
          <w:b/>
          <w:bCs/>
          <w:color w:val="595959"/>
        </w:rPr>
        <w:t>Lire un morceau de date</w:t>
      </w:r>
    </w:p>
    <w:p w14:paraId="78E3B141" w14:textId="77777777" w:rsidR="00CB5953" w:rsidRDefault="00000000">
      <w:pPr>
        <w:spacing w:after="120"/>
      </w:pPr>
      <w:r>
        <w:t>Les accesseurs sont nombreux et leurs noms sont prévisibles : la complétion d'IntelliJ suffit à les trouver.</w:t>
      </w:r>
      <w:r>
        <w:fldChar w:fldCharType="begin"/>
      </w:r>
      <w:r>
        <w:instrText xml:space="preserve"> XE "accesseur" </w:instrText>
      </w:r>
      <w:r>
        <w:fldChar w:fldCharType="end"/>
      </w:r>
    </w:p>
    <w:p w14:paraId="5214124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annee          = naissance.getYear();</w:t>
      </w:r>
    </w:p>
    <w:p w14:paraId="670F4FAA" w14:textId="77777777" w:rsidR="00CB5953" w:rsidRDefault="00000000">
      <w:pPr>
        <w:keepNext/>
        <w:keepLines/>
        <w:shd w:val="clear" w:color="auto" w:fill="F2F2F2"/>
        <w:ind w:left="220"/>
      </w:pPr>
      <w:r>
        <w:rPr>
          <w:rFonts w:ascii="Consolas" w:hAnsi="Consolas" w:cs="Consolas"/>
          <w:color w:val="E97132" w:themeColor="accent2"/>
          <w:sz w:val="18"/>
          <w:szCs w:val="18"/>
        </w:rPr>
        <w:t>int jourDuMois     = naissance.getDayOfMonth();</w:t>
      </w:r>
    </w:p>
    <w:p w14:paraId="51702D56" w14:textId="77777777" w:rsidR="00CB5953" w:rsidRDefault="00000000">
      <w:pPr>
        <w:keepNext/>
        <w:keepLines/>
        <w:shd w:val="clear" w:color="auto" w:fill="F2F2F2"/>
        <w:ind w:left="220"/>
      </w:pPr>
      <w:r>
        <w:rPr>
          <w:rFonts w:ascii="Consolas" w:hAnsi="Consolas" w:cs="Consolas"/>
          <w:color w:val="E97132" w:themeColor="accent2"/>
          <w:sz w:val="18"/>
          <w:szCs w:val="18"/>
        </w:rPr>
        <w:t>DayOfWeek jour     = naissance.getDayOfWeek();</w:t>
      </w:r>
    </w:p>
    <w:p w14:paraId="57880A64" w14:textId="77777777" w:rsidR="00CB5953" w:rsidRDefault="00000000">
      <w:pPr>
        <w:keepNext/>
        <w:keepLines/>
        <w:shd w:val="clear" w:color="auto" w:fill="F2F2F2"/>
        <w:ind w:left="220"/>
      </w:pPr>
      <w:r>
        <w:rPr>
          <w:rFonts w:ascii="Consolas" w:hAnsi="Consolas" w:cs="Consolas"/>
          <w:color w:val="E97132" w:themeColor="accent2"/>
          <w:sz w:val="18"/>
          <w:szCs w:val="18"/>
        </w:rPr>
        <w:t>boolean bissextile = naissance.isLeapYear();</w:t>
      </w:r>
    </w:p>
    <w:p w14:paraId="1903897A" w14:textId="77777777" w:rsidR="00CB5953" w:rsidRDefault="00000000">
      <w:pPr>
        <w:keepLines/>
        <w:shd w:val="clear" w:color="auto" w:fill="F2F2F2"/>
        <w:spacing w:after="160"/>
        <w:ind w:left="220"/>
      </w:pPr>
      <w:r>
        <w:rPr>
          <w:rFonts w:ascii="Consolas" w:hAnsi="Consolas" w:cs="Consolas"/>
          <w:color w:val="E97132" w:themeColor="accent2"/>
          <w:sz w:val="18"/>
          <w:szCs w:val="18"/>
        </w:rPr>
        <w:t>int joursDuMois    = naissance.lengthOfMonth();</w:t>
      </w:r>
    </w:p>
    <w:p w14:paraId="37BDDD6B" w14:textId="77777777" w:rsidR="00CB5953" w:rsidRDefault="00000000">
      <w:pPr>
        <w:spacing w:after="120"/>
      </w:pPr>
      <w:r>
        <w:lastRenderedPageBreak/>
        <w:t xml:space="preserve">La méthode </w:t>
      </w:r>
      <w:r>
        <w:rPr>
          <w:rFonts w:ascii="Consolas" w:hAnsi="Consolas" w:cs="Consolas"/>
          <w:color w:val="E97132" w:themeColor="accent2"/>
          <w:sz w:val="18"/>
          <w:szCs w:val="18"/>
        </w:rPr>
        <w:t>getDayOfWeek</w:t>
      </w:r>
      <w:r>
        <w:t xml:space="preserve"> ne retourne pas un nombre mais un </w:t>
      </w:r>
      <w:r>
        <w:rPr>
          <w:rFonts w:ascii="Consolas" w:hAnsi="Consolas" w:cs="Consolas"/>
          <w:color w:val="E97132" w:themeColor="accent2"/>
          <w:sz w:val="18"/>
          <w:szCs w:val="18"/>
        </w:rPr>
        <w:t>DayOfWeek</w:t>
      </w:r>
      <w:r>
        <w:t xml:space="preserve">, qui est une énumération : un type dont les valeurs sont connues d'avance. Vous les étudierez au module </w:t>
      </w:r>
      <w:r>
        <w:rPr>
          <w:rFonts w:ascii="Consolas" w:hAnsi="Consolas" w:cs="Consolas"/>
          <w:color w:val="E97132" w:themeColor="accent2"/>
          <w:sz w:val="18"/>
          <w:szCs w:val="18"/>
        </w:rPr>
        <w:t>ENU</w:t>
      </w:r>
      <w:r>
        <w:t xml:space="preserve"> ; pour l'instant, il suffit de savoir qu'un </w:t>
      </w:r>
      <w:r>
        <w:rPr>
          <w:rFonts w:ascii="Consolas" w:hAnsi="Consolas" w:cs="Consolas"/>
          <w:color w:val="E97132" w:themeColor="accent2"/>
          <w:sz w:val="18"/>
          <w:szCs w:val="18"/>
        </w:rPr>
        <w:t>DayOfWeek</w:t>
      </w:r>
      <w:r>
        <w:t xml:space="preserve"> peut s'afficher et se comparer. Et </w:t>
      </w:r>
      <w:r>
        <w:rPr>
          <w:rFonts w:ascii="Consolas" w:hAnsi="Consolas" w:cs="Consolas"/>
          <w:color w:val="E97132" w:themeColor="accent2"/>
          <w:sz w:val="18"/>
          <w:szCs w:val="18"/>
        </w:rPr>
        <w:t>lengthOfMonth</w:t>
      </w:r>
      <w:r>
        <w:t xml:space="preserve"> répond à une question que vous ne voudrez jamais calculer vous-même.</w:t>
      </w:r>
      <w:r>
        <w:fldChar w:fldCharType="begin"/>
      </w:r>
      <w:r>
        <w:instrText xml:space="preserve"> XE "énumération" </w:instrText>
      </w:r>
      <w:r>
        <w:fldChar w:fldCharType="end"/>
      </w:r>
      <w:r>
        <w:fldChar w:fldCharType="begin"/>
      </w:r>
      <w:r>
        <w:instrText xml:space="preserve"> XE "DayOfWeek" </w:instrText>
      </w:r>
      <w:r>
        <w:fldChar w:fldCharType="end"/>
      </w:r>
    </w:p>
    <w:p w14:paraId="09E43262" w14:textId="77777777" w:rsidR="00CB5953" w:rsidRDefault="00000000">
      <w:pPr>
        <w:pStyle w:val="Titre3"/>
        <w:keepNext/>
        <w:spacing w:before="240" w:after="100"/>
      </w:pPr>
      <w:r>
        <w:rPr>
          <w:b/>
          <w:bCs/>
          <w:color w:val="595959"/>
        </w:rPr>
        <w:t>Comparer deux dates</w:t>
      </w:r>
    </w:p>
    <w:p w14:paraId="126D8B48" w14:textId="77777777" w:rsidR="00CB5953" w:rsidRDefault="00000000">
      <w:pPr>
        <w:spacing w:after="120"/>
      </w:pPr>
      <w:r>
        <w:t xml:space="preserve">Les opérateurs </w:t>
      </w:r>
      <w:r>
        <w:rPr>
          <w:rFonts w:ascii="Consolas" w:hAnsi="Consolas" w:cs="Consolas"/>
          <w:color w:val="E97132" w:themeColor="accent2"/>
          <w:sz w:val="18"/>
          <w:szCs w:val="18"/>
        </w:rPr>
        <w:t>&lt;</w:t>
      </w:r>
      <w:r>
        <w:t xml:space="preserve"> et </w:t>
      </w:r>
      <w:r>
        <w:rPr>
          <w:rFonts w:ascii="Consolas" w:hAnsi="Consolas" w:cs="Consolas"/>
          <w:color w:val="E97132" w:themeColor="accent2"/>
          <w:sz w:val="18"/>
          <w:szCs w:val="18"/>
        </w:rPr>
        <w:t>&gt;</w:t>
      </w:r>
      <w:r>
        <w:t xml:space="preserve"> ne fonctionnent que sur les types primitifs. Une date est un objet : on la compare donc par des méthodes, comme on compare des chaînes avec </w:t>
      </w:r>
      <w:r>
        <w:rPr>
          <w:rFonts w:ascii="Consolas" w:hAnsi="Consolas" w:cs="Consolas"/>
          <w:color w:val="E97132" w:themeColor="accent2"/>
          <w:sz w:val="18"/>
          <w:szCs w:val="18"/>
        </w:rPr>
        <w:t>equals</w:t>
      </w:r>
      <w:r>
        <w:t xml:space="preserve"> plutôt qu'avec </w:t>
      </w:r>
      <w:r>
        <w:rPr>
          <w:rFonts w:ascii="Consolas" w:hAnsi="Consolas" w:cs="Consolas"/>
          <w:color w:val="E97132" w:themeColor="accent2"/>
          <w:sz w:val="18"/>
          <w:szCs w:val="18"/>
        </w:rPr>
        <w:t>==</w:t>
      </w:r>
      <w:r>
        <w:t>.</w:t>
      </w:r>
      <w:r>
        <w:fldChar w:fldCharType="begin"/>
      </w:r>
      <w:r>
        <w:instrText xml:space="preserve"> XE "primitif (type)" </w:instrText>
      </w:r>
      <w:r>
        <w:fldChar w:fldCharType="end"/>
      </w:r>
      <w:r>
        <w:fldChar w:fldCharType="begin"/>
      </w:r>
      <w:r>
        <w:instrText xml:space="preserve"> XE "== (comparaison)" </w:instrText>
      </w:r>
      <w:r>
        <w:fldChar w:fldCharType="end"/>
      </w:r>
      <w:r>
        <w:fldChar w:fldCharType="begin"/>
      </w:r>
      <w:r>
        <w:instrText xml:space="preserve"> XE "equals" </w:instrText>
      </w:r>
      <w:r>
        <w:fldChar w:fldCharType="end"/>
      </w:r>
    </w:p>
    <w:p w14:paraId="0F850D0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naissance.isBefore(aujourdhui);   // true</w:t>
      </w:r>
    </w:p>
    <w:p w14:paraId="7E522833" w14:textId="77777777" w:rsidR="00CB5953" w:rsidRDefault="00000000">
      <w:pPr>
        <w:keepNext/>
        <w:keepLines/>
        <w:shd w:val="clear" w:color="auto" w:fill="F2F2F2"/>
        <w:ind w:left="220"/>
      </w:pPr>
      <w:r>
        <w:rPr>
          <w:rFonts w:ascii="Consolas" w:hAnsi="Consolas" w:cs="Consolas"/>
          <w:color w:val="E97132" w:themeColor="accent2"/>
          <w:sz w:val="18"/>
          <w:szCs w:val="18"/>
        </w:rPr>
        <w:t>naissance.isAfter(aujourdhui);    // false</w:t>
      </w:r>
    </w:p>
    <w:p w14:paraId="30DD1820" w14:textId="77777777" w:rsidR="00CB5953" w:rsidRDefault="00000000">
      <w:pPr>
        <w:keepLines/>
        <w:shd w:val="clear" w:color="auto" w:fill="F2F2F2"/>
        <w:spacing w:after="160"/>
        <w:ind w:left="220"/>
      </w:pPr>
      <w:r>
        <w:rPr>
          <w:rFonts w:ascii="Consolas" w:hAnsi="Consolas" w:cs="Consolas"/>
          <w:color w:val="E97132" w:themeColor="accent2"/>
          <w:sz w:val="18"/>
          <w:szCs w:val="18"/>
        </w:rPr>
        <w:t>naissance.isEqual(aujourdhui);    // false</w:t>
      </w:r>
    </w:p>
    <w:p w14:paraId="2CF3572C" w14:textId="77777777" w:rsidR="00CB5953" w:rsidRDefault="00000000">
      <w:pPr>
        <w:pStyle w:val="Titre3"/>
        <w:keepNext/>
        <w:spacing w:before="240" w:after="100"/>
      </w:pPr>
      <w:r>
        <w:rPr>
          <w:b/>
          <w:bCs/>
          <w:color w:val="595959"/>
        </w:rPr>
        <w:t xml:space="preserve">Quelques exemples avec </w:t>
      </w:r>
      <w:r>
        <w:rPr>
          <w:rFonts w:ascii="Consolas" w:eastAsia="Consolas" w:hAnsi="Consolas" w:cs="Consolas"/>
          <w:b/>
          <w:bCs/>
          <w:color w:val="E97132" w:themeColor="accent2"/>
          <w:sz w:val="20"/>
          <w:szCs w:val="20"/>
        </w:rPr>
        <w:t>LocalDate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3"/>
        <w:gridCol w:w="6127"/>
      </w:tblGrid>
      <w:tr w:rsidR="00CB5953" w14:paraId="5FFDB5E4" w14:textId="77777777">
        <w:tblPrEx>
          <w:tblCellMar>
            <w:top w:w="0" w:type="dxa"/>
            <w:bottom w:w="0" w:type="dxa"/>
          </w:tblCellMar>
        </w:tblPrEx>
        <w:trPr>
          <w:tblHeader/>
        </w:trPr>
        <w:tc>
          <w:tcPr>
            <w:tcW w:w="3233" w:type="dxa"/>
            <w:shd w:val="clear" w:color="auto" w:fill="DEEAF6"/>
            <w:tcMar>
              <w:top w:w="55" w:type="dxa"/>
              <w:left w:w="100" w:type="dxa"/>
              <w:bottom w:w="55" w:type="dxa"/>
              <w:right w:w="100" w:type="dxa"/>
            </w:tcMar>
          </w:tcPr>
          <w:p w14:paraId="0E63FAC5" w14:textId="77777777" w:rsidR="00CB5953" w:rsidRDefault="00000000">
            <w:r>
              <w:rPr>
                <w:b/>
                <w:bCs/>
                <w:sz w:val="20"/>
                <w:szCs w:val="20"/>
              </w:rPr>
              <w:t>Objectif</w:t>
            </w:r>
          </w:p>
        </w:tc>
        <w:tc>
          <w:tcPr>
            <w:tcW w:w="6127" w:type="dxa"/>
            <w:shd w:val="clear" w:color="auto" w:fill="DEEAF6"/>
            <w:tcMar>
              <w:top w:w="55" w:type="dxa"/>
              <w:left w:w="100" w:type="dxa"/>
              <w:bottom w:w="55" w:type="dxa"/>
              <w:right w:w="100" w:type="dxa"/>
            </w:tcMar>
          </w:tcPr>
          <w:p w14:paraId="2C980B7E" w14:textId="77777777" w:rsidR="00CB5953" w:rsidRDefault="00000000">
            <w:r>
              <w:rPr>
                <w:b/>
                <w:bCs/>
                <w:sz w:val="20"/>
                <w:szCs w:val="20"/>
              </w:rPr>
              <w:t>Code</w:t>
            </w:r>
          </w:p>
        </w:tc>
      </w:tr>
      <w:tr w:rsidR="00CB5953" w14:paraId="4B8BCBE4" w14:textId="77777777">
        <w:tblPrEx>
          <w:tblCellMar>
            <w:top w:w="0" w:type="dxa"/>
            <w:bottom w:w="0" w:type="dxa"/>
          </w:tblCellMar>
        </w:tblPrEx>
        <w:trPr>
          <w:cantSplit/>
        </w:trPr>
        <w:tc>
          <w:tcPr>
            <w:tcW w:w="3233" w:type="dxa"/>
            <w:tcMar>
              <w:top w:w="55" w:type="dxa"/>
              <w:left w:w="100" w:type="dxa"/>
              <w:bottom w:w="55" w:type="dxa"/>
              <w:right w:w="100" w:type="dxa"/>
            </w:tcMar>
          </w:tcPr>
          <w:p w14:paraId="2337D2DB" w14:textId="77777777" w:rsidR="00CB5953" w:rsidRDefault="00000000">
            <w:r>
              <w:rPr>
                <w:sz w:val="20"/>
                <w:szCs w:val="20"/>
              </w:rPr>
              <w:t>la date du jour</w:t>
            </w:r>
          </w:p>
        </w:tc>
        <w:tc>
          <w:tcPr>
            <w:tcW w:w="6127" w:type="dxa"/>
            <w:tcMar>
              <w:top w:w="55" w:type="dxa"/>
              <w:left w:w="100" w:type="dxa"/>
              <w:bottom w:w="55" w:type="dxa"/>
              <w:right w:w="100" w:type="dxa"/>
            </w:tcMar>
          </w:tcPr>
          <w:p w14:paraId="2FA0EC08" w14:textId="77777777" w:rsidR="00CB5953" w:rsidRDefault="00000000">
            <w:r>
              <w:rPr>
                <w:rFonts w:ascii="Consolas" w:hAnsi="Consolas" w:cs="Consolas"/>
                <w:color w:val="E97132" w:themeColor="accent2"/>
                <w:sz w:val="18"/>
                <w:szCs w:val="18"/>
              </w:rPr>
              <w:t>LocalDate aujourdhui = LocalDate.now();</w:t>
            </w:r>
          </w:p>
        </w:tc>
      </w:tr>
      <w:tr w:rsidR="00CB5953" w14:paraId="78AF87D8" w14:textId="77777777">
        <w:tblPrEx>
          <w:tblCellMar>
            <w:top w:w="0" w:type="dxa"/>
            <w:bottom w:w="0" w:type="dxa"/>
          </w:tblCellMar>
        </w:tblPrEx>
        <w:trPr>
          <w:cantSplit/>
        </w:trPr>
        <w:tc>
          <w:tcPr>
            <w:tcW w:w="3233" w:type="dxa"/>
            <w:tcMar>
              <w:top w:w="55" w:type="dxa"/>
              <w:left w:w="100" w:type="dxa"/>
              <w:bottom w:w="55" w:type="dxa"/>
              <w:right w:w="100" w:type="dxa"/>
            </w:tcMar>
          </w:tcPr>
          <w:p w14:paraId="4D19D3A0" w14:textId="77777777" w:rsidR="00CB5953" w:rsidRDefault="00000000">
            <w:r>
              <w:rPr>
                <w:sz w:val="20"/>
                <w:szCs w:val="20"/>
              </w:rPr>
              <w:t>une date donnée (15/06/2008)</w:t>
            </w:r>
          </w:p>
        </w:tc>
        <w:tc>
          <w:tcPr>
            <w:tcW w:w="6127" w:type="dxa"/>
            <w:tcMar>
              <w:top w:w="55" w:type="dxa"/>
              <w:left w:w="100" w:type="dxa"/>
              <w:bottom w:w="55" w:type="dxa"/>
              <w:right w:w="100" w:type="dxa"/>
            </w:tcMar>
          </w:tcPr>
          <w:p w14:paraId="72D88D3E" w14:textId="77777777" w:rsidR="00CB5953" w:rsidRDefault="00000000">
            <w:r>
              <w:rPr>
                <w:rFonts w:ascii="Consolas" w:hAnsi="Consolas" w:cs="Consolas"/>
                <w:color w:val="E97132" w:themeColor="accent2"/>
                <w:sz w:val="18"/>
                <w:szCs w:val="18"/>
              </w:rPr>
              <w:t>LocalDate.parse("2008-06-15");</w:t>
            </w:r>
            <w:r>
              <w:rPr>
                <w:sz w:val="20"/>
                <w:szCs w:val="20"/>
              </w:rPr>
              <w:t xml:space="preserve"> ou </w:t>
            </w:r>
            <w:r>
              <w:rPr>
                <w:rFonts w:ascii="Consolas" w:hAnsi="Consolas" w:cs="Consolas"/>
                <w:color w:val="E97132" w:themeColor="accent2"/>
                <w:sz w:val="18"/>
                <w:szCs w:val="18"/>
              </w:rPr>
              <w:t>LocalDate.of(2008, 6, 15);</w:t>
            </w:r>
          </w:p>
        </w:tc>
      </w:tr>
      <w:tr w:rsidR="00CB5953" w14:paraId="503A3942" w14:textId="77777777">
        <w:tblPrEx>
          <w:tblCellMar>
            <w:top w:w="0" w:type="dxa"/>
            <w:bottom w:w="0" w:type="dxa"/>
          </w:tblCellMar>
        </w:tblPrEx>
        <w:trPr>
          <w:cantSplit/>
        </w:trPr>
        <w:tc>
          <w:tcPr>
            <w:tcW w:w="3233" w:type="dxa"/>
            <w:tcMar>
              <w:top w:w="55" w:type="dxa"/>
              <w:left w:w="100" w:type="dxa"/>
              <w:bottom w:w="55" w:type="dxa"/>
              <w:right w:w="100" w:type="dxa"/>
            </w:tcMar>
          </w:tcPr>
          <w:p w14:paraId="00FB6122" w14:textId="77777777" w:rsidR="00CB5953" w:rsidRDefault="00000000">
            <w:r>
              <w:rPr>
                <w:sz w:val="20"/>
                <w:szCs w:val="20"/>
              </w:rPr>
              <w:t>la date de demain</w:t>
            </w:r>
          </w:p>
        </w:tc>
        <w:tc>
          <w:tcPr>
            <w:tcW w:w="6127" w:type="dxa"/>
            <w:tcMar>
              <w:top w:w="55" w:type="dxa"/>
              <w:left w:w="100" w:type="dxa"/>
              <w:bottom w:w="55" w:type="dxa"/>
              <w:right w:w="100" w:type="dxa"/>
            </w:tcMar>
          </w:tcPr>
          <w:p w14:paraId="46CA0BF9" w14:textId="77777777" w:rsidR="00CB5953" w:rsidRDefault="00000000">
            <w:r>
              <w:rPr>
                <w:rFonts w:ascii="Consolas" w:hAnsi="Consolas" w:cs="Consolas"/>
                <w:color w:val="E97132" w:themeColor="accent2"/>
                <w:sz w:val="18"/>
                <w:szCs w:val="18"/>
              </w:rPr>
              <w:t>LocalDate demain = LocalDate.now().plusDays(1);</w:t>
            </w:r>
          </w:p>
        </w:tc>
      </w:tr>
      <w:tr w:rsidR="00CB5953" w14:paraId="17CB6E8C" w14:textId="77777777">
        <w:tblPrEx>
          <w:tblCellMar>
            <w:top w:w="0" w:type="dxa"/>
            <w:bottom w:w="0" w:type="dxa"/>
          </w:tblCellMar>
        </w:tblPrEx>
        <w:trPr>
          <w:cantSplit/>
        </w:trPr>
        <w:tc>
          <w:tcPr>
            <w:tcW w:w="3233" w:type="dxa"/>
            <w:tcMar>
              <w:top w:w="55" w:type="dxa"/>
              <w:left w:w="100" w:type="dxa"/>
              <w:bottom w:w="55" w:type="dxa"/>
              <w:right w:w="100" w:type="dxa"/>
            </w:tcMar>
          </w:tcPr>
          <w:p w14:paraId="64B36A32" w14:textId="77777777" w:rsidR="00CB5953" w:rsidRDefault="00000000">
            <w:r>
              <w:rPr>
                <w:sz w:val="20"/>
                <w:szCs w:val="20"/>
              </w:rPr>
              <w:t>aujourd'hui moins un mois</w:t>
            </w:r>
          </w:p>
        </w:tc>
        <w:tc>
          <w:tcPr>
            <w:tcW w:w="6127" w:type="dxa"/>
            <w:tcMar>
              <w:top w:w="55" w:type="dxa"/>
              <w:left w:w="100" w:type="dxa"/>
              <w:bottom w:w="55" w:type="dxa"/>
              <w:right w:w="100" w:type="dxa"/>
            </w:tcMar>
          </w:tcPr>
          <w:p w14:paraId="51FDFC78" w14:textId="77777777" w:rsidR="00CB5953" w:rsidRDefault="00000000">
            <w:r>
              <w:rPr>
                <w:rFonts w:ascii="Consolas" w:hAnsi="Consolas" w:cs="Consolas"/>
                <w:color w:val="E97132" w:themeColor="accent2"/>
                <w:sz w:val="18"/>
                <w:szCs w:val="18"/>
              </w:rPr>
              <w:t>LocalDate.now().minus(1, ChronoUnit.MONTHS);</w:t>
            </w:r>
            <w:r>
              <w:fldChar w:fldCharType="begin"/>
            </w:r>
            <w:r>
              <w:instrText xml:space="preserve"> XE "ChronoUnit" </w:instrText>
            </w:r>
            <w:r>
              <w:fldChar w:fldCharType="end"/>
            </w:r>
          </w:p>
        </w:tc>
      </w:tr>
      <w:tr w:rsidR="00CB5953" w14:paraId="74ECAE40" w14:textId="77777777">
        <w:tblPrEx>
          <w:tblCellMar>
            <w:top w:w="0" w:type="dxa"/>
            <w:bottom w:w="0" w:type="dxa"/>
          </w:tblCellMar>
        </w:tblPrEx>
        <w:trPr>
          <w:cantSplit/>
        </w:trPr>
        <w:tc>
          <w:tcPr>
            <w:tcW w:w="3233" w:type="dxa"/>
            <w:tcMar>
              <w:top w:w="55" w:type="dxa"/>
              <w:left w:w="100" w:type="dxa"/>
              <w:bottom w:w="55" w:type="dxa"/>
              <w:right w:w="100" w:type="dxa"/>
            </w:tcMar>
          </w:tcPr>
          <w:p w14:paraId="725CBA5C" w14:textId="77777777" w:rsidR="00CB5953" w:rsidRDefault="00000000">
            <w:r>
              <w:rPr>
                <w:sz w:val="20"/>
                <w:szCs w:val="20"/>
              </w:rPr>
              <w:t>le jour de la semaine</w:t>
            </w:r>
          </w:p>
        </w:tc>
        <w:tc>
          <w:tcPr>
            <w:tcW w:w="6127" w:type="dxa"/>
            <w:tcMar>
              <w:top w:w="55" w:type="dxa"/>
              <w:left w:w="100" w:type="dxa"/>
              <w:bottom w:w="55" w:type="dxa"/>
              <w:right w:w="100" w:type="dxa"/>
            </w:tcMar>
          </w:tcPr>
          <w:p w14:paraId="6A6662E4" w14:textId="77777777" w:rsidR="00CB5953" w:rsidRDefault="00000000">
            <w:r>
              <w:rPr>
                <w:rFonts w:ascii="Consolas" w:hAnsi="Consolas" w:cs="Consolas"/>
                <w:color w:val="E97132" w:themeColor="accent2"/>
                <w:sz w:val="18"/>
                <w:szCs w:val="18"/>
              </w:rPr>
              <w:t>DayOfWeek jeudi = LocalDate.parse("2010-07-15").getDayOfWeek();</w:t>
            </w:r>
          </w:p>
        </w:tc>
      </w:tr>
      <w:tr w:rsidR="00CB5953" w14:paraId="73B4171D" w14:textId="77777777">
        <w:tblPrEx>
          <w:tblCellMar>
            <w:top w:w="0" w:type="dxa"/>
            <w:bottom w:w="0" w:type="dxa"/>
          </w:tblCellMar>
        </w:tblPrEx>
        <w:trPr>
          <w:cantSplit/>
        </w:trPr>
        <w:tc>
          <w:tcPr>
            <w:tcW w:w="3233" w:type="dxa"/>
            <w:tcMar>
              <w:top w:w="55" w:type="dxa"/>
              <w:left w:w="100" w:type="dxa"/>
              <w:bottom w:w="55" w:type="dxa"/>
              <w:right w:w="100" w:type="dxa"/>
            </w:tcMar>
          </w:tcPr>
          <w:p w14:paraId="36E5BCE5" w14:textId="77777777" w:rsidR="00CB5953" w:rsidRDefault="00000000">
            <w:r>
              <w:rPr>
                <w:sz w:val="20"/>
                <w:szCs w:val="20"/>
              </w:rPr>
              <w:t>année bissextile ?</w:t>
            </w:r>
          </w:p>
        </w:tc>
        <w:tc>
          <w:tcPr>
            <w:tcW w:w="6127" w:type="dxa"/>
            <w:tcMar>
              <w:top w:w="55" w:type="dxa"/>
              <w:left w:w="100" w:type="dxa"/>
              <w:bottom w:w="55" w:type="dxa"/>
              <w:right w:w="100" w:type="dxa"/>
            </w:tcMar>
          </w:tcPr>
          <w:p w14:paraId="268C6965" w14:textId="77777777" w:rsidR="00CB5953" w:rsidRDefault="00000000">
            <w:r>
              <w:rPr>
                <w:rFonts w:ascii="Consolas" w:hAnsi="Consolas" w:cs="Consolas"/>
                <w:color w:val="E97132" w:themeColor="accent2"/>
                <w:sz w:val="18"/>
                <w:szCs w:val="18"/>
              </w:rPr>
              <w:t>boolean bissextile = LocalDate.now().isLeapYear();</w:t>
            </w:r>
          </w:p>
        </w:tc>
      </w:tr>
      <w:tr w:rsidR="00CB5953" w14:paraId="0B8F76F2" w14:textId="77777777">
        <w:tblPrEx>
          <w:tblCellMar>
            <w:top w:w="0" w:type="dxa"/>
            <w:bottom w:w="0" w:type="dxa"/>
          </w:tblCellMar>
        </w:tblPrEx>
        <w:trPr>
          <w:cantSplit/>
        </w:trPr>
        <w:tc>
          <w:tcPr>
            <w:tcW w:w="3233" w:type="dxa"/>
            <w:tcMar>
              <w:top w:w="55" w:type="dxa"/>
              <w:left w:w="100" w:type="dxa"/>
              <w:bottom w:w="55" w:type="dxa"/>
              <w:right w:w="100" w:type="dxa"/>
            </w:tcMar>
          </w:tcPr>
          <w:p w14:paraId="5EE7A20E" w14:textId="77777777" w:rsidR="00CB5953" w:rsidRDefault="00000000">
            <w:r>
              <w:rPr>
                <w:sz w:val="20"/>
                <w:szCs w:val="20"/>
              </w:rPr>
              <w:t>nombre de jours du mois, de l'année</w:t>
            </w:r>
          </w:p>
        </w:tc>
        <w:tc>
          <w:tcPr>
            <w:tcW w:w="6127" w:type="dxa"/>
            <w:tcMar>
              <w:top w:w="55" w:type="dxa"/>
              <w:left w:w="100" w:type="dxa"/>
              <w:bottom w:w="55" w:type="dxa"/>
              <w:right w:w="100" w:type="dxa"/>
            </w:tcMar>
          </w:tcPr>
          <w:p w14:paraId="7740C9ED" w14:textId="77777777" w:rsidR="00CB5953" w:rsidRDefault="00000000">
            <w:r>
              <w:rPr>
                <w:rFonts w:ascii="Consolas" w:hAnsi="Consolas" w:cs="Consolas"/>
                <w:color w:val="E97132" w:themeColor="accent2"/>
                <w:sz w:val="18"/>
                <w:szCs w:val="18"/>
              </w:rPr>
              <w:t>aujourdhui.lengthOfMonth();</w:t>
            </w:r>
            <w:r>
              <w:rPr>
                <w:sz w:val="20"/>
                <w:szCs w:val="20"/>
              </w:rPr>
              <w:t xml:space="preserve"> et </w:t>
            </w:r>
            <w:r>
              <w:rPr>
                <w:rFonts w:ascii="Consolas" w:hAnsi="Consolas" w:cs="Consolas"/>
                <w:color w:val="E97132" w:themeColor="accent2"/>
                <w:sz w:val="18"/>
                <w:szCs w:val="18"/>
              </w:rPr>
              <w:t>aujourdhui.lengthOfYear();</w:t>
            </w:r>
          </w:p>
        </w:tc>
      </w:tr>
      <w:tr w:rsidR="00CB5953" w14:paraId="51AD506D" w14:textId="77777777">
        <w:tblPrEx>
          <w:tblCellMar>
            <w:top w:w="0" w:type="dxa"/>
            <w:bottom w:w="0" w:type="dxa"/>
          </w:tblCellMar>
        </w:tblPrEx>
        <w:trPr>
          <w:cantSplit/>
        </w:trPr>
        <w:tc>
          <w:tcPr>
            <w:tcW w:w="3233" w:type="dxa"/>
            <w:tcMar>
              <w:top w:w="55" w:type="dxa"/>
              <w:left w:w="100" w:type="dxa"/>
              <w:bottom w:w="55" w:type="dxa"/>
              <w:right w:w="100" w:type="dxa"/>
            </w:tcMar>
          </w:tcPr>
          <w:p w14:paraId="19D2E055" w14:textId="77777777" w:rsidR="00CB5953" w:rsidRDefault="00000000">
            <w:r>
              <w:rPr>
                <w:sz w:val="20"/>
                <w:szCs w:val="20"/>
              </w:rPr>
              <w:t>nombre de jours entre deux dates</w:t>
            </w:r>
          </w:p>
        </w:tc>
        <w:tc>
          <w:tcPr>
            <w:tcW w:w="6127" w:type="dxa"/>
            <w:tcMar>
              <w:top w:w="55" w:type="dxa"/>
              <w:left w:w="100" w:type="dxa"/>
              <w:bottom w:w="55" w:type="dxa"/>
              <w:right w:w="100" w:type="dxa"/>
            </w:tcMar>
          </w:tcPr>
          <w:p w14:paraId="49F4DC1E" w14:textId="77777777" w:rsidR="00CB5953" w:rsidRDefault="00000000">
            <w:r>
              <w:rPr>
                <w:rFonts w:ascii="Consolas" w:hAnsi="Consolas" w:cs="Consolas"/>
                <w:color w:val="E97132" w:themeColor="accent2"/>
                <w:sz w:val="18"/>
                <w:szCs w:val="18"/>
              </w:rPr>
              <w:t>long jours = ChronoUnit.DAYS.between(naissance, aujourdhui);</w:t>
            </w:r>
          </w:p>
        </w:tc>
      </w:tr>
    </w:tbl>
    <w:p w14:paraId="00F34429" w14:textId="77777777" w:rsidR="00CB5953" w:rsidRDefault="00CB5953">
      <w:pPr>
        <w:spacing w:after="60"/>
      </w:pPr>
    </w:p>
    <w:p w14:paraId="0F8A9537" w14:textId="77777777" w:rsidR="00CB5953" w:rsidRDefault="00000000">
      <w:pPr>
        <w:spacing w:after="120"/>
      </w:pPr>
      <w:r>
        <w:t xml:space="preserve">Dans ce tableau, </w:t>
      </w:r>
      <w:r>
        <w:rPr>
          <w:rFonts w:ascii="Consolas" w:hAnsi="Consolas" w:cs="Consolas"/>
          <w:color w:val="E97132" w:themeColor="accent2"/>
          <w:sz w:val="18"/>
          <w:szCs w:val="18"/>
        </w:rPr>
        <w:t>now</w:t>
      </w:r>
      <w:r>
        <w:t xml:space="preserve">, </w:t>
      </w:r>
      <w:r>
        <w:rPr>
          <w:rFonts w:ascii="Consolas" w:hAnsi="Consolas" w:cs="Consolas"/>
          <w:color w:val="E97132" w:themeColor="accent2"/>
          <w:sz w:val="18"/>
          <w:szCs w:val="18"/>
        </w:rPr>
        <w:t>parse</w:t>
      </w:r>
      <w:r>
        <w:t xml:space="preserve"> et </w:t>
      </w:r>
      <w:r>
        <w:rPr>
          <w:rFonts w:ascii="Consolas" w:hAnsi="Consolas" w:cs="Consolas"/>
          <w:color w:val="E97132" w:themeColor="accent2"/>
          <w:sz w:val="18"/>
          <w:szCs w:val="18"/>
        </w:rPr>
        <w:t>of</w:t>
      </w:r>
      <w:r>
        <w:t xml:space="preserve"> s'appellent sur la classe elle-même ; </w:t>
      </w:r>
      <w:r>
        <w:rPr>
          <w:rFonts w:ascii="Consolas" w:hAnsi="Consolas" w:cs="Consolas"/>
          <w:color w:val="E97132" w:themeColor="accent2"/>
          <w:sz w:val="18"/>
          <w:szCs w:val="18"/>
        </w:rPr>
        <w:t>MONTHS</w:t>
      </w:r>
      <w:r>
        <w:t xml:space="preserve"> et </w:t>
      </w:r>
      <w:r>
        <w:rPr>
          <w:rFonts w:ascii="Consolas" w:hAnsi="Consolas" w:cs="Consolas"/>
          <w:color w:val="E97132" w:themeColor="accent2"/>
          <w:sz w:val="18"/>
          <w:szCs w:val="18"/>
        </w:rPr>
        <w:t>DAYS</w:t>
      </w:r>
      <w:r>
        <w:t xml:space="preserve"> sont des constantes de </w:t>
      </w:r>
      <w:r>
        <w:rPr>
          <w:rFonts w:ascii="Consolas" w:hAnsi="Consolas" w:cs="Consolas"/>
          <w:color w:val="E97132" w:themeColor="accent2"/>
          <w:sz w:val="18"/>
          <w:szCs w:val="18"/>
        </w:rPr>
        <w:t>ChronoUnit</w:t>
      </w:r>
      <w:r>
        <w:t xml:space="preserve">, qui désigne une unité de mesure et se trouve dans le package </w:t>
      </w:r>
      <w:r>
        <w:rPr>
          <w:rFonts w:ascii="Consolas" w:hAnsi="Consolas" w:cs="Consolas"/>
          <w:color w:val="E97132" w:themeColor="accent2"/>
          <w:sz w:val="18"/>
          <w:szCs w:val="18"/>
        </w:rPr>
        <w:t>java.time.temporal</w:t>
      </w:r>
      <w:r>
        <w:t xml:space="preserve">. Toutes les autres méthodes s'appellent sur une date. Aucune ne modifie la date d'origine : </w:t>
      </w:r>
      <w:r>
        <w:rPr>
          <w:rFonts w:ascii="Consolas" w:hAnsi="Consolas" w:cs="Consolas"/>
          <w:color w:val="E97132" w:themeColor="accent2"/>
          <w:sz w:val="18"/>
          <w:szCs w:val="18"/>
        </w:rPr>
        <w:t>plusDays</w:t>
      </w:r>
      <w:r>
        <w:t xml:space="preserve"> ou </w:t>
      </w:r>
      <w:r>
        <w:rPr>
          <w:rFonts w:ascii="Consolas" w:hAnsi="Consolas" w:cs="Consolas"/>
          <w:color w:val="E97132" w:themeColor="accent2"/>
          <w:sz w:val="18"/>
          <w:szCs w:val="18"/>
        </w:rPr>
        <w:t>minus</w:t>
      </w:r>
      <w:r>
        <w:t xml:space="preserve"> retournent une nouvelle date (voir </w:t>
      </w:r>
      <w:hyperlink w:anchor="sec-TMP-3" w:history="1">
        <w:r>
          <w:rPr>
            <w:rFonts w:ascii="Consolas" w:hAnsi="Consolas" w:cs="Consolas"/>
            <w:color w:val="E97132" w:themeColor="accent2"/>
            <w:sz w:val="18"/>
            <w:szCs w:val="18"/>
          </w:rPr>
          <w:t>TMP §3</w:t>
        </w:r>
      </w:hyperlink>
      <w:r>
        <w:t>).</w:t>
      </w:r>
      <w:r>
        <w:fldChar w:fldCharType="begin"/>
      </w:r>
      <w:r>
        <w:instrText xml:space="preserve"> XE "constante" </w:instrText>
      </w:r>
      <w:r>
        <w:fldChar w:fldCharType="end"/>
      </w:r>
    </w:p>
    <w:p w14:paraId="528B1AEC" w14:textId="77777777" w:rsidR="00CB5953" w:rsidRDefault="00000000">
      <w:pPr>
        <w:pStyle w:val="Titre3"/>
        <w:keepNext/>
        <w:spacing w:before="240" w:after="100"/>
      </w:pPr>
      <w:r>
        <w:rPr>
          <w:b/>
          <w:bCs/>
          <w:color w:val="595959"/>
        </w:rPr>
        <w:t>L'heure seule, puis les deux à la fois</w:t>
      </w:r>
    </w:p>
    <w:p w14:paraId="3D94C110" w14:textId="77777777" w:rsidR="00CB5953" w:rsidRDefault="00000000">
      <w:pPr>
        <w:spacing w:after="120"/>
      </w:pPr>
      <w:r>
        <w:t xml:space="preserve">La classe </w:t>
      </w:r>
      <w:r>
        <w:rPr>
          <w:rFonts w:ascii="Consolas" w:hAnsi="Consolas" w:cs="Consolas"/>
          <w:color w:val="E97132" w:themeColor="accent2"/>
          <w:sz w:val="18"/>
          <w:szCs w:val="18"/>
        </w:rPr>
        <w:t>LocalTime</w:t>
      </w:r>
      <w:r>
        <w:t xml:space="preserve"> suit exactement les mêmes conventions : pas de constructeur, des méthodes statiques, des accesseurs prévisibles, </w:t>
      </w:r>
      <w:r>
        <w:rPr>
          <w:rFonts w:ascii="Consolas" w:hAnsi="Consolas" w:cs="Consolas"/>
          <w:color w:val="E97132" w:themeColor="accent2"/>
          <w:sz w:val="18"/>
          <w:szCs w:val="18"/>
        </w:rPr>
        <w:t>isBefore</w:t>
      </w:r>
      <w:r>
        <w:t xml:space="preserve"> et </w:t>
      </w:r>
      <w:r>
        <w:rPr>
          <w:rFonts w:ascii="Consolas" w:hAnsi="Consolas" w:cs="Consolas"/>
          <w:color w:val="E97132" w:themeColor="accent2"/>
          <w:sz w:val="18"/>
          <w:szCs w:val="18"/>
        </w:rPr>
        <w:t>isAfter</w:t>
      </w:r>
      <w:r>
        <w:t xml:space="preserve"> pour comparer.</w:t>
      </w:r>
    </w:p>
    <w:p w14:paraId="0EBF659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LocalTime debut = LocalTime.of(18, 0);</w:t>
      </w:r>
    </w:p>
    <w:p w14:paraId="5FA854F3" w14:textId="77777777" w:rsidR="00CB5953" w:rsidRDefault="00000000">
      <w:pPr>
        <w:keepNext/>
        <w:keepLines/>
        <w:shd w:val="clear" w:color="auto" w:fill="F2F2F2"/>
        <w:ind w:left="220"/>
      </w:pPr>
      <w:r>
        <w:rPr>
          <w:rFonts w:ascii="Consolas" w:hAnsi="Consolas" w:cs="Consolas"/>
          <w:color w:val="E97132" w:themeColor="accent2"/>
          <w:sz w:val="18"/>
          <w:szCs w:val="18"/>
        </w:rPr>
        <w:t>LocalTime fin   = LocalTime.parse("21:35");</w:t>
      </w:r>
    </w:p>
    <w:p w14:paraId="57CFCFFC" w14:textId="77777777" w:rsidR="00CB5953" w:rsidRDefault="00000000">
      <w:pPr>
        <w:keepLines/>
        <w:shd w:val="clear" w:color="auto" w:fill="F2F2F2"/>
        <w:spacing w:after="160"/>
        <w:ind w:left="220"/>
      </w:pPr>
      <w:r>
        <w:rPr>
          <w:rFonts w:ascii="Consolas" w:hAnsi="Consolas" w:cs="Consolas"/>
          <w:color w:val="E97132" w:themeColor="accent2"/>
          <w:sz w:val="18"/>
          <w:szCs w:val="18"/>
        </w:rPr>
        <w:t>int heure       = debut.getHour();</w:t>
      </w:r>
    </w:p>
    <w:p w14:paraId="5A6ACAFD" w14:textId="77777777" w:rsidR="00CB5953" w:rsidRDefault="00000000">
      <w:pPr>
        <w:spacing w:after="120"/>
      </w:pPr>
      <w:r>
        <w:t xml:space="preserve">Quelques constantes désignent des heures remarquables : </w:t>
      </w:r>
      <w:r>
        <w:rPr>
          <w:rFonts w:ascii="Consolas" w:hAnsi="Consolas" w:cs="Consolas"/>
          <w:color w:val="E97132" w:themeColor="accent2"/>
          <w:sz w:val="18"/>
          <w:szCs w:val="18"/>
        </w:rPr>
        <w:t>LocalTime.MIN</w:t>
      </w:r>
      <w:r>
        <w:t xml:space="preserve"> et </w:t>
      </w:r>
      <w:r>
        <w:rPr>
          <w:rFonts w:ascii="Consolas" w:hAnsi="Consolas" w:cs="Consolas"/>
          <w:color w:val="E97132" w:themeColor="accent2"/>
          <w:sz w:val="18"/>
          <w:szCs w:val="18"/>
        </w:rPr>
        <w:t>LocalTime.MIDNIGHT</w:t>
      </w:r>
      <w:r>
        <w:t xml:space="preserve"> valent toutes deux minuit, </w:t>
      </w:r>
      <w:r>
        <w:rPr>
          <w:rFonts w:ascii="Consolas" w:hAnsi="Consolas" w:cs="Consolas"/>
          <w:color w:val="E97132" w:themeColor="accent2"/>
          <w:sz w:val="18"/>
          <w:szCs w:val="18"/>
        </w:rPr>
        <w:t>LocalTime.NOON</w:t>
      </w:r>
      <w:r>
        <w:t xml:space="preserve"> midi, et </w:t>
      </w:r>
      <w:r>
        <w:rPr>
          <w:rFonts w:ascii="Consolas" w:hAnsi="Consolas" w:cs="Consolas"/>
          <w:color w:val="E97132" w:themeColor="accent2"/>
          <w:sz w:val="18"/>
          <w:szCs w:val="18"/>
        </w:rPr>
        <w:t>LocalTime.MAX</w:t>
      </w:r>
      <w:r>
        <w:t xml:space="preserve"> la dernière nanoseconde de la journée.</w:t>
      </w:r>
    </w:p>
    <w:p w14:paraId="4DFA40F3" w14:textId="77777777" w:rsidR="00CB5953" w:rsidRDefault="00000000">
      <w:pPr>
        <w:spacing w:after="120"/>
      </w:pPr>
      <w:r>
        <w:t xml:space="preserve">La classe </w:t>
      </w:r>
      <w:r>
        <w:rPr>
          <w:rFonts w:ascii="Consolas" w:hAnsi="Consolas" w:cs="Consolas"/>
          <w:color w:val="E97132" w:themeColor="accent2"/>
          <w:sz w:val="18"/>
          <w:szCs w:val="18"/>
        </w:rPr>
        <w:t>LocalDateTime</w:t>
      </w:r>
      <w:r>
        <w:t xml:space="preserve"> combine les deux, et sait retourner chacune de ses moitiés :</w:t>
      </w:r>
    </w:p>
    <w:p w14:paraId="149A79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LocalDateTime rdv = LocalDateTime.of(2027, 1, 19, 18, 0);</w:t>
      </w:r>
    </w:p>
    <w:p w14:paraId="053316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403B1F5" w14:textId="77777777" w:rsidR="00CB5953" w:rsidRDefault="00000000">
      <w:pPr>
        <w:keepNext/>
        <w:keepLines/>
        <w:shd w:val="clear" w:color="auto" w:fill="F2F2F2"/>
        <w:ind w:left="220"/>
      </w:pPr>
      <w:r>
        <w:rPr>
          <w:rFonts w:ascii="Consolas" w:hAnsi="Consolas" w:cs="Consolas"/>
          <w:color w:val="E97132" w:themeColor="accent2"/>
          <w:sz w:val="18"/>
          <w:szCs w:val="18"/>
        </w:rPr>
        <w:t>rdv.toLocalDate();   // 2027-01-19</w:t>
      </w:r>
    </w:p>
    <w:p w14:paraId="6CCEC364" w14:textId="77777777" w:rsidR="00CB5953" w:rsidRDefault="00000000">
      <w:pPr>
        <w:keepLines/>
        <w:shd w:val="clear" w:color="auto" w:fill="F2F2F2"/>
        <w:spacing w:after="160"/>
        <w:ind w:left="220"/>
      </w:pPr>
      <w:r>
        <w:rPr>
          <w:rFonts w:ascii="Consolas" w:hAnsi="Consolas" w:cs="Consolas"/>
          <w:color w:val="E97132" w:themeColor="accent2"/>
          <w:sz w:val="18"/>
          <w:szCs w:val="18"/>
        </w:rPr>
        <w:t>rdv.toLocalTime();   // 18:00</w:t>
      </w:r>
    </w:p>
    <w:p w14:paraId="532AC6CB" w14:textId="77777777" w:rsidR="00CB5953" w:rsidRDefault="00000000">
      <w:pPr>
        <w:spacing w:after="120"/>
      </w:pPr>
      <w:r>
        <w:t>Retenez cette dernière possibilité : passer d'une classe à l'autre est souvent la réponse à une méthode qui refuse vos arguments.</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1F6C4A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B193024" w14:textId="77777777" w:rsidR="00CB5953" w:rsidRDefault="00000000">
            <w:pPr>
              <w:spacing w:after="80"/>
            </w:pPr>
            <w:r>
              <w:rPr>
                <w:b/>
                <w:bCs/>
              </w:rPr>
              <w:lastRenderedPageBreak/>
              <w:t>Démonstration</w:t>
            </w:r>
            <w:r>
              <w:t xml:space="preserve"> - </w:t>
            </w:r>
            <w:r>
              <w:rPr>
                <w:rFonts w:ascii="Consolas" w:hAnsi="Consolas" w:cs="Consolas"/>
                <w:color w:val="E97132" w:themeColor="accent2"/>
                <w:sz w:val="18"/>
                <w:szCs w:val="18"/>
              </w:rPr>
              <w:t>Demo_TMP</w:t>
            </w:r>
            <w:r>
              <w:t> : explorer une classe du JDK sans quitter l'éditeur</w:t>
            </w:r>
          </w:p>
          <w:p w14:paraId="0058991E" w14:textId="77777777" w:rsidR="00CB5953" w:rsidRDefault="00000000">
            <w:r>
              <w:t xml:space="preserve">La démonstration ne présente aucune API nouvelle. Elle montre comment trouver seul, dans l'éditeur, ce qu'on ne connaît pas encore : la complétion comme table des matières, la bulle de documentation comme réseau de liens, et le piège d'un nom qui ressemble à ce qu'on cherche sans en être. C'est la méthode que les énoncés supposent acquise chaque fois qu'ils écrivent « cherchez dans la Javadoc ». Voir </w:t>
            </w:r>
            <w:hyperlink w:anchor="IDE_11" w:history="1">
              <w:r>
                <w:rPr>
                  <w:rFonts w:ascii="Consolas" w:hAnsi="Consolas" w:cs="Consolas"/>
                  <w:color w:val="E97132" w:themeColor="accent2"/>
                  <w:sz w:val="18"/>
                  <w:szCs w:val="18"/>
                </w:rPr>
                <w:t>IDE.11</w:t>
              </w:r>
            </w:hyperlink>
            <w:r>
              <w:t xml:space="preserve"> et </w:t>
            </w:r>
            <w:hyperlink w:anchor="IDE_14" w:history="1">
              <w:r>
                <w:rPr>
                  <w:rFonts w:ascii="Consolas" w:hAnsi="Consolas" w:cs="Consolas"/>
                  <w:color w:val="E97132" w:themeColor="accent2"/>
                  <w:sz w:val="18"/>
                  <w:szCs w:val="18"/>
                </w:rPr>
                <w:t>IDE.14</w:t>
              </w:r>
            </w:hyperlink>
            <w:r>
              <w:t xml:space="preserve"> du guide IntelliJ.</w:t>
            </w:r>
            <w:r>
              <w:fldChar w:fldCharType="begin"/>
            </w:r>
            <w:r>
              <w:instrText xml:space="preserve"> XE "Javadoc" </w:instrText>
            </w:r>
            <w:r>
              <w:fldChar w:fldCharType="end"/>
            </w:r>
          </w:p>
        </w:tc>
      </w:tr>
    </w:tbl>
    <w:p w14:paraId="52E40434" w14:textId="77777777" w:rsidR="00CB5953" w:rsidRDefault="00CB5953">
      <w:pPr>
        <w:spacing w:after="60"/>
      </w:pPr>
    </w:p>
    <w:p w14:paraId="10822193" w14:textId="77777777" w:rsidR="00CB5953" w:rsidRDefault="00000000">
      <w:pPr>
        <w:pStyle w:val="Titre2"/>
        <w:keepNext/>
        <w:spacing w:before="360" w:after="160"/>
      </w:pPr>
      <w:bookmarkStart w:id="27" w:name="sec-TMP-2"/>
      <w:bookmarkStart w:id="28" w:name="_Toc243730147"/>
      <w:r>
        <w:rPr>
          <w:b/>
          <w:bCs/>
          <w:color w:val="1F4E79"/>
          <w:sz w:val="30"/>
          <w:szCs w:val="30"/>
        </w:rPr>
        <w:t>TMP §2 — Mesurer un écart</w:t>
      </w:r>
      <w:bookmarkEnd w:id="27"/>
      <w:bookmarkEnd w:id="28"/>
    </w:p>
    <w:p w14:paraId="6B4EC058" w14:textId="77777777" w:rsidR="00CB5953" w:rsidRDefault="00000000">
      <w:pPr>
        <w:spacing w:after="120"/>
      </w:pPr>
      <w:r>
        <w:t>Combien de jours entre deux dates ? La question a l'air anodine ; elle demande de choisir une unité, et de savoir dans quel sens compter.</w:t>
      </w:r>
    </w:p>
    <w:p w14:paraId="4735D5CC" w14:textId="77777777" w:rsidR="00CB5953" w:rsidRDefault="00000000">
      <w:pPr>
        <w:pStyle w:val="Titre3"/>
        <w:keepNext/>
        <w:spacing w:before="240" w:after="100"/>
      </w:pPr>
      <w:r>
        <w:rPr>
          <w:rFonts w:ascii="Consolas" w:eastAsia="Consolas" w:hAnsi="Consolas" w:cs="Consolas"/>
          <w:b/>
          <w:bCs/>
          <w:color w:val="E97132" w:themeColor="accent2"/>
          <w:sz w:val="20"/>
          <w:szCs w:val="20"/>
        </w:rPr>
        <w:t>ChronoUnit</w:t>
      </w:r>
      <w:r>
        <w:rPr>
          <w:b/>
          <w:bCs/>
          <w:color w:val="595959"/>
        </w:rPr>
        <w:t>, l'unité de mesure</w:t>
      </w:r>
      <w:r>
        <w:fldChar w:fldCharType="begin"/>
      </w:r>
      <w:r>
        <w:instrText xml:space="preserve"> XE "ChronoUnit" </w:instrText>
      </w:r>
      <w:r>
        <w:fldChar w:fldCharType="end"/>
      </w:r>
    </w:p>
    <w:p w14:paraId="7757C74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import java.time.temporal.ChronoUnit;</w:t>
      </w:r>
    </w:p>
    <w:p w14:paraId="7D83E1C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796EFA" w14:textId="77777777" w:rsidR="00CB5953" w:rsidRDefault="00000000">
      <w:pPr>
        <w:keepNext/>
        <w:keepLines/>
        <w:shd w:val="clear" w:color="auto" w:fill="F2F2F2"/>
        <w:ind w:left="220"/>
      </w:pPr>
      <w:r>
        <w:rPr>
          <w:rFonts w:ascii="Consolas" w:hAnsi="Consolas" w:cs="Consolas"/>
          <w:color w:val="E97132" w:themeColor="accent2"/>
          <w:sz w:val="18"/>
          <w:szCs w:val="18"/>
        </w:rPr>
        <w:t>long jours = ChronoUnit.DAYS.between(naissance, aujourdhui);</w:t>
      </w:r>
    </w:p>
    <w:p w14:paraId="18A34503" w14:textId="77777777" w:rsidR="00CB5953" w:rsidRDefault="00000000">
      <w:pPr>
        <w:keepLines/>
        <w:shd w:val="clear" w:color="auto" w:fill="F2F2F2"/>
        <w:spacing w:after="160"/>
        <w:ind w:left="220"/>
      </w:pPr>
      <w:r>
        <w:rPr>
          <w:rFonts w:ascii="Consolas" w:hAnsi="Consolas" w:cs="Consolas"/>
          <w:color w:val="E97132" w:themeColor="accent2"/>
          <w:sz w:val="18"/>
          <w:szCs w:val="18"/>
        </w:rPr>
        <w:t>long mois  = ChronoUnit.MONTHS.between(naissance, aujourdhui);</w:t>
      </w:r>
    </w:p>
    <w:p w14:paraId="4A9B55E9" w14:textId="77777777" w:rsidR="00CB5953" w:rsidRDefault="00000000">
      <w:pPr>
        <w:spacing w:after="120"/>
      </w:pPr>
      <w:r>
        <w:t xml:space="preserve">La tournure surprend : c'est l'unité qui contient la méthode </w:t>
      </w:r>
      <w:r>
        <w:rPr>
          <w:rFonts w:ascii="Consolas" w:hAnsi="Consolas" w:cs="Consolas"/>
          <w:color w:val="E97132" w:themeColor="accent2"/>
          <w:sz w:val="18"/>
          <w:szCs w:val="18"/>
        </w:rPr>
        <w:t>between</w:t>
      </w:r>
      <w:r>
        <w:t xml:space="preserve">, et les deux dates sont ses arguments. On écrit </w:t>
      </w:r>
      <w:r>
        <w:rPr>
          <w:rFonts w:ascii="Consolas" w:hAnsi="Consolas" w:cs="Consolas"/>
          <w:color w:val="E97132" w:themeColor="accent2"/>
          <w:sz w:val="18"/>
          <w:szCs w:val="18"/>
        </w:rPr>
        <w:t>ChronoUnit.DAYS.between(...)</w:t>
      </w:r>
      <w:r>
        <w:t xml:space="preserve">, et non </w:t>
      </w:r>
      <w:r>
        <w:rPr>
          <w:rFonts w:ascii="Consolas" w:hAnsi="Consolas" w:cs="Consolas"/>
          <w:color w:val="E97132" w:themeColor="accent2"/>
          <w:sz w:val="18"/>
          <w:szCs w:val="18"/>
        </w:rPr>
        <w:t>ChronoUnit.between.DAYS</w:t>
      </w:r>
      <w:r>
        <w:t xml:space="preserve">. Lisez-la de gauche à droite : « en jours, l'écart entre ceci et cela ». </w:t>
      </w:r>
      <w:r>
        <w:rPr>
          <w:rFonts w:ascii="Consolas" w:hAnsi="Consolas" w:cs="Consolas"/>
          <w:color w:val="E97132" w:themeColor="accent2"/>
          <w:sz w:val="18"/>
          <w:szCs w:val="18"/>
        </w:rPr>
        <w:t>ChronoUnit</w:t>
      </w:r>
      <w:r>
        <w:t xml:space="preserve"> propose </w:t>
      </w:r>
      <w:r>
        <w:rPr>
          <w:rFonts w:ascii="Consolas" w:hAnsi="Consolas" w:cs="Consolas"/>
          <w:color w:val="E97132" w:themeColor="accent2"/>
          <w:sz w:val="18"/>
          <w:szCs w:val="18"/>
        </w:rPr>
        <w:t>DAYS</w:t>
      </w:r>
      <w:r>
        <w:t xml:space="preserve">, </w:t>
      </w:r>
      <w:r>
        <w:rPr>
          <w:rFonts w:ascii="Consolas" w:hAnsi="Consolas" w:cs="Consolas"/>
          <w:color w:val="E97132" w:themeColor="accent2"/>
          <w:sz w:val="18"/>
          <w:szCs w:val="18"/>
        </w:rPr>
        <w:t>WEEKS</w:t>
      </w:r>
      <w:r>
        <w:t xml:space="preserve">, </w:t>
      </w:r>
      <w:r>
        <w:rPr>
          <w:rFonts w:ascii="Consolas" w:hAnsi="Consolas" w:cs="Consolas"/>
          <w:color w:val="E97132" w:themeColor="accent2"/>
          <w:sz w:val="18"/>
          <w:szCs w:val="18"/>
        </w:rPr>
        <w:t>MONTHS</w:t>
      </w:r>
      <w:r>
        <w:t xml:space="preserve">, </w:t>
      </w:r>
      <w:r>
        <w:rPr>
          <w:rFonts w:ascii="Consolas" w:hAnsi="Consolas" w:cs="Consolas"/>
          <w:color w:val="E97132" w:themeColor="accent2"/>
          <w:sz w:val="18"/>
          <w:szCs w:val="18"/>
        </w:rPr>
        <w:t>YEARS</w:t>
      </w:r>
      <w:r>
        <w:t>, et une dizaine d'autres unités.</w:t>
      </w:r>
    </w:p>
    <w:p w14:paraId="443BB2F9" w14:textId="77777777" w:rsidR="00CB5953" w:rsidRDefault="00000000">
      <w:pPr>
        <w:pStyle w:val="Titre3"/>
        <w:keepNext/>
        <w:spacing w:before="240" w:after="100"/>
      </w:pPr>
      <w:r>
        <w:rPr>
          <w:b/>
          <w:bCs/>
          <w:color w:val="595959"/>
        </w:rPr>
        <w:t>Deux pièges de comptage</w:t>
      </w:r>
    </w:p>
    <w:p w14:paraId="414DC071"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between</w:t>
      </w:r>
      <w:r>
        <w:rPr>
          <w:b/>
          <w:bCs/>
        </w:rPr>
        <w:t xml:space="preserve"> compte des unités entières.</w:t>
      </w:r>
      <w:r>
        <w:t xml:space="preserve"> Entre le 1er et le 30 janvier, il n'y a pas un mois entier : </w:t>
      </w:r>
      <w:r>
        <w:rPr>
          <w:rFonts w:ascii="Consolas" w:hAnsi="Consolas" w:cs="Consolas"/>
          <w:color w:val="E97132" w:themeColor="accent2"/>
          <w:sz w:val="18"/>
          <w:szCs w:val="18"/>
        </w:rPr>
        <w:t>MONTHS.between</w:t>
      </w:r>
      <w:r>
        <w:t xml:space="preserve"> retourne 0. Ce n'est pas un défaut, c'est une définition, et il faut la connaître avant de s'en étonner.</w:t>
      </w:r>
    </w:p>
    <w:p w14:paraId="5EDC7B8D" w14:textId="77777777" w:rsidR="00CB5953" w:rsidRDefault="00000000">
      <w:pPr>
        <w:pStyle w:val="Paragraphedeliste"/>
        <w:numPr>
          <w:ilvl w:val="0"/>
          <w:numId w:val="4"/>
        </w:numPr>
        <w:spacing w:after="60"/>
      </w:pPr>
      <w:r>
        <w:rPr>
          <w:b/>
          <w:bCs/>
        </w:rPr>
        <w:t>L'ordre des arguments décide du signe.</w:t>
      </w:r>
      <w:r>
        <w:t xml:space="preserve"> Inverser les deux dates inverse le signe du résultat, qui peut donc être négatif.</w:t>
      </w:r>
    </w:p>
    <w:p w14:paraId="4B7CBB85" w14:textId="77777777" w:rsidR="00CB5953" w:rsidRDefault="00000000">
      <w:pPr>
        <w:spacing w:after="120"/>
      </w:pPr>
      <w:r>
        <w:t xml:space="preserve">Le résultat est un </w:t>
      </w:r>
      <w:r>
        <w:rPr>
          <w:rFonts w:ascii="Consolas" w:hAnsi="Consolas" w:cs="Consolas"/>
          <w:color w:val="E97132" w:themeColor="accent2"/>
          <w:sz w:val="18"/>
          <w:szCs w:val="18"/>
        </w:rPr>
        <w:t>long</w:t>
      </w:r>
      <w:r>
        <w:t xml:space="preserve">, pas un </w:t>
      </w:r>
      <w:r>
        <w:rPr>
          <w:rFonts w:ascii="Consolas" w:hAnsi="Consolas" w:cs="Consolas"/>
          <w:color w:val="E97132" w:themeColor="accent2"/>
          <w:sz w:val="18"/>
          <w:szCs w:val="18"/>
        </w:rPr>
        <w:t>int</w:t>
      </w:r>
      <w:r>
        <w:t xml:space="preserve"> : un écart exprimé en secondes déborde très vite la capacité d'un </w:t>
      </w:r>
      <w:r>
        <w:rPr>
          <w:rFonts w:ascii="Consolas" w:hAnsi="Consolas" w:cs="Consolas"/>
          <w:color w:val="E97132" w:themeColor="accent2"/>
          <w:sz w:val="18"/>
          <w:szCs w:val="18"/>
        </w:rPr>
        <w:t>int</w:t>
      </w:r>
      <w:r>
        <w:t xml:space="preserve">. La question revient plus loin (voir </w:t>
      </w:r>
      <w:hyperlink w:anchor="sec-TMP-5" w:history="1">
        <w:r>
          <w:rPr>
            <w:rFonts w:ascii="Consolas" w:hAnsi="Consolas" w:cs="Consolas"/>
            <w:color w:val="E97132" w:themeColor="accent2"/>
            <w:sz w:val="18"/>
            <w:szCs w:val="18"/>
          </w:rPr>
          <w:t>TMP §5</w:t>
        </w:r>
      </w:hyperlink>
      <w:r>
        <w:t>).</w:t>
      </w:r>
      <w:r>
        <w:fldChar w:fldCharType="begin"/>
      </w:r>
      <w:r>
        <w:instrText xml:space="preserve"> XE "débordement (int)"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01E0D2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B32BB5B"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TMP.1</w:t>
            </w:r>
            <w:r>
              <w:t xml:space="preserve"> Mesurer un écart entre deux dates</w:t>
            </w:r>
          </w:p>
          <w:p w14:paraId="344A43F6" w14:textId="77777777" w:rsidR="00CB5953" w:rsidRDefault="00000000">
            <w:r>
              <w:t xml:space="preserve">Quatre méthodes statiques mesurent le même écart dans quatre unités. Elles ne lisent rien au clavier et n'affichent rien : elles reçoivent deux dates et retournent un nombre. C'est la séparation entre le calcul et le dialogue, posée au module </w:t>
            </w:r>
            <w:r>
              <w:rPr>
                <w:rFonts w:ascii="Consolas" w:hAnsi="Consolas" w:cs="Consolas"/>
                <w:color w:val="E97132" w:themeColor="accent2"/>
                <w:sz w:val="18"/>
                <w:szCs w:val="18"/>
              </w:rPr>
              <w:t>POO</w:t>
            </w:r>
            <w:r>
              <w:t xml:space="preserve"> et appliquée partout ensuite.</w:t>
            </w:r>
            <w:r>
              <w:fldChar w:fldCharType="begin"/>
            </w:r>
            <w:r>
              <w:instrText xml:space="preserve"> XE "séparer calcul et dialogue" </w:instrText>
            </w:r>
            <w:r>
              <w:fldChar w:fldCharType="end"/>
            </w:r>
          </w:p>
        </w:tc>
      </w:tr>
    </w:tbl>
    <w:p w14:paraId="3BEB9ABD" w14:textId="77777777" w:rsidR="00CB5953" w:rsidRDefault="00CB5953">
      <w:pPr>
        <w:spacing w:after="60"/>
      </w:pPr>
    </w:p>
    <w:p w14:paraId="589C0B04" w14:textId="77777777" w:rsidR="00CB5953" w:rsidRDefault="00000000">
      <w:pPr>
        <w:pStyle w:val="Titre2"/>
        <w:keepNext/>
        <w:spacing w:before="360" w:after="160"/>
      </w:pPr>
      <w:bookmarkStart w:id="29" w:name="sec-TMP-3"/>
      <w:bookmarkStart w:id="30" w:name="_Toc243730148"/>
      <w:r>
        <w:rPr>
          <w:b/>
          <w:bCs/>
          <w:color w:val="1F4E79"/>
          <w:sz w:val="30"/>
          <w:szCs w:val="30"/>
        </w:rPr>
        <w:t>TMP §3 — Une date ne change pas</w:t>
      </w:r>
      <w:bookmarkEnd w:id="29"/>
      <w:bookmarkEnd w:id="30"/>
    </w:p>
    <w:p w14:paraId="755F87CB" w14:textId="77777777" w:rsidR="00CB5953" w:rsidRDefault="00000000">
      <w:pPr>
        <w:pStyle w:val="Titre3"/>
        <w:keepNext/>
        <w:spacing w:before="240" w:after="100"/>
      </w:pPr>
      <w:r>
        <w:rPr>
          <w:b/>
          <w:bCs/>
          <w:color w:val="595959"/>
        </w:rPr>
        <w:t>Décaler une date</w:t>
      </w:r>
    </w:p>
    <w:p w14:paraId="6CE973CD" w14:textId="77777777" w:rsidR="00CB5953" w:rsidRDefault="00000000">
      <w:pPr>
        <w:spacing w:after="120"/>
      </w:pPr>
      <w:r>
        <w:t xml:space="preserve">Les méthodes qui déplacent une date existent par dizaines, et leurs noms ne posent aucune difficulté : </w:t>
      </w:r>
      <w:r>
        <w:rPr>
          <w:rFonts w:ascii="Consolas" w:hAnsi="Consolas" w:cs="Consolas"/>
          <w:color w:val="E97132" w:themeColor="accent2"/>
          <w:sz w:val="18"/>
          <w:szCs w:val="18"/>
        </w:rPr>
        <w:t>plusDays</w:t>
      </w:r>
      <w:r>
        <w:t xml:space="preserve">, </w:t>
      </w:r>
      <w:r>
        <w:rPr>
          <w:rFonts w:ascii="Consolas" w:hAnsi="Consolas" w:cs="Consolas"/>
          <w:color w:val="E97132" w:themeColor="accent2"/>
          <w:sz w:val="18"/>
          <w:szCs w:val="18"/>
        </w:rPr>
        <w:t>minusMonths</w:t>
      </w:r>
      <w:r>
        <w:t xml:space="preserve">, </w:t>
      </w:r>
      <w:r>
        <w:rPr>
          <w:rFonts w:ascii="Consolas" w:hAnsi="Consolas" w:cs="Consolas"/>
          <w:color w:val="E97132" w:themeColor="accent2"/>
          <w:sz w:val="18"/>
          <w:szCs w:val="18"/>
        </w:rPr>
        <w:t>withDayOfMonth</w:t>
      </w:r>
      <w:r>
        <w:t>. Leur comportement, en revanche, mérite qu'on regarde de près. Avant de lire la suite, devinez ce qu'affiche la dernière ligne, puis exécutez le code pour vérifier.</w:t>
      </w:r>
    </w:p>
    <w:p w14:paraId="530C5F7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rendezVous = LocalDate.of(2027, 1, 19);</w:t>
      </w:r>
    </w:p>
    <w:p w14:paraId="1CB6D9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DB78798" w14:textId="77777777" w:rsidR="00CB5953" w:rsidRDefault="00000000">
      <w:pPr>
        <w:keepNext/>
        <w:keepLines/>
        <w:shd w:val="clear" w:color="auto" w:fill="F2F2F2"/>
        <w:ind w:left="220"/>
      </w:pPr>
      <w:r>
        <w:rPr>
          <w:rFonts w:ascii="Consolas" w:hAnsi="Consolas" w:cs="Consolas"/>
          <w:color w:val="E97132" w:themeColor="accent2"/>
          <w:sz w:val="18"/>
          <w:szCs w:val="18"/>
        </w:rPr>
        <w:t>rendezVous.plusWeeks(1);</w:t>
      </w:r>
    </w:p>
    <w:p w14:paraId="74D994AD"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System.out.println(rendezVous);   // ?</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C3490A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A29B578"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TMP.2</w:t>
            </w:r>
            <w:r>
              <w:t xml:space="preserve"> Les dates sont immuables</w:t>
            </w:r>
          </w:p>
          <w:p w14:paraId="0D23A9C5" w14:textId="77777777" w:rsidR="00CB5953" w:rsidRDefault="00000000">
            <w:r>
              <w:t>Exécutez d'abord le programme fourni, et lisez sa sortie. Il contient une erreur qui ne provoque ni refus du compilateur, ni plantage, ni message d'aucune sorte, et donne pourtant un résultat faux.</w:t>
            </w:r>
          </w:p>
        </w:tc>
      </w:tr>
    </w:tbl>
    <w:p w14:paraId="779D54D0" w14:textId="77777777" w:rsidR="00CB5953" w:rsidRDefault="00CB5953">
      <w:pPr>
        <w:spacing w:after="60"/>
      </w:pPr>
    </w:p>
    <w:p w14:paraId="69CBB814" w14:textId="77777777" w:rsidR="00CB5953" w:rsidRDefault="00000000">
      <w:pPr>
        <w:pStyle w:val="Titre3"/>
        <w:keepNext/>
        <w:spacing w:before="240" w:after="100"/>
      </w:pPr>
      <w:r>
        <w:rPr>
          <w:b/>
          <w:bCs/>
          <w:color w:val="595959"/>
        </w:rPr>
        <w:t>Une date est immuable</w:t>
      </w:r>
      <w:r>
        <w:fldChar w:fldCharType="begin"/>
      </w:r>
      <w:r>
        <w:instrText xml:space="preserve"> XE "immuabilité" </w:instrText>
      </w:r>
      <w:r>
        <w:fldChar w:fldCharType="end"/>
      </w:r>
    </w:p>
    <w:p w14:paraId="4761D585" w14:textId="77777777" w:rsidR="00CB5953" w:rsidRDefault="00000000">
      <w:pPr>
        <w:spacing w:after="120"/>
      </w:pPr>
      <w:r>
        <w:t xml:space="preserve">La ligne affiche </w:t>
      </w:r>
      <w:r>
        <w:rPr>
          <w:rFonts w:ascii="Consolas" w:hAnsi="Consolas" w:cs="Consolas"/>
          <w:color w:val="E97132" w:themeColor="accent2"/>
          <w:sz w:val="18"/>
          <w:szCs w:val="18"/>
        </w:rPr>
        <w:t>2027-01-19</w:t>
      </w:r>
      <w:r>
        <w:t xml:space="preserve"> : la date n'a pas bougé. Comme un </w:t>
      </w:r>
      <w:r>
        <w:rPr>
          <w:rFonts w:ascii="Consolas" w:hAnsi="Consolas" w:cs="Consolas"/>
          <w:color w:val="E97132" w:themeColor="accent2"/>
          <w:sz w:val="18"/>
          <w:szCs w:val="18"/>
        </w:rPr>
        <w:t>String</w:t>
      </w:r>
      <w:r>
        <w:t xml:space="preserve">, un </w:t>
      </w:r>
      <w:r>
        <w:rPr>
          <w:rFonts w:ascii="Consolas" w:hAnsi="Consolas" w:cs="Consolas"/>
          <w:color w:val="E97132" w:themeColor="accent2"/>
          <w:sz w:val="18"/>
          <w:szCs w:val="18"/>
        </w:rPr>
        <w:t>LocalDate</w:t>
      </w:r>
      <w:r>
        <w:t xml:space="preserve"> est </w:t>
      </w:r>
      <w:r>
        <w:rPr>
          <w:b/>
          <w:bCs/>
        </w:rPr>
        <w:t>immuable</w:t>
      </w:r>
      <w:r>
        <w:t xml:space="preserve"> : sa valeur est fixée à la construction et ne changera jamais. La méthode </w:t>
      </w:r>
      <w:r>
        <w:rPr>
          <w:rFonts w:ascii="Consolas" w:hAnsi="Consolas" w:cs="Consolas"/>
          <w:color w:val="E97132" w:themeColor="accent2"/>
          <w:sz w:val="18"/>
          <w:szCs w:val="18"/>
        </w:rPr>
        <w:t>plusWeeks</w:t>
      </w:r>
      <w:r>
        <w:t xml:space="preserve"> ne modifie rien ; elle fabrique un nouvel objet et le retourne. Si ce nouvel objet n'est pas affecté à une variable, il est perdu.</w:t>
      </w:r>
      <w:r>
        <w:fldChar w:fldCharType="begin"/>
      </w:r>
      <w:r>
        <w:instrText xml:space="preserve"> XE "fabrique" </w:instrText>
      </w:r>
      <w:r>
        <w:fldChar w:fldCharType="end"/>
      </w:r>
      <w:r>
        <w:fldChar w:fldCharType="begin"/>
      </w:r>
      <w:r>
        <w:instrText xml:space="preserve"> XE "LocalDate" </w:instrText>
      </w:r>
      <w:r>
        <w:fldChar w:fldCharType="end"/>
      </w:r>
    </w:p>
    <w:p w14:paraId="0F492BA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rendezVous = LocalDate.of(2027, 1, 19);</w:t>
      </w:r>
    </w:p>
    <w:p w14:paraId="051B90F0" w14:textId="77777777" w:rsidR="00CB5953" w:rsidRDefault="00000000">
      <w:pPr>
        <w:keepLines/>
        <w:shd w:val="clear" w:color="auto" w:fill="F2F2F2"/>
        <w:spacing w:after="160"/>
        <w:ind w:left="220"/>
      </w:pPr>
      <w:r>
        <w:rPr>
          <w:rFonts w:ascii="Consolas" w:hAnsi="Consolas" w:cs="Consolas"/>
          <w:color w:val="E97132" w:themeColor="accent2"/>
          <w:sz w:val="18"/>
          <w:szCs w:val="18"/>
        </w:rPr>
        <w:t>LocalDate uneSemainePlusTard = rendezVous.plusWeeks(1);   // 2027-01-26</w:t>
      </w:r>
    </w:p>
    <w:p w14:paraId="0D940BAD" w14:textId="77777777" w:rsidR="00CB5953" w:rsidRDefault="00000000">
      <w:pPr>
        <w:spacing w:after="120"/>
      </w:pPr>
      <w:r>
        <w:t xml:space="preserve">Vous aviez déjà rencontré cette mécanique sans la nommer : </w:t>
      </w:r>
      <w:r>
        <w:rPr>
          <w:rFonts w:ascii="Consolas" w:hAnsi="Consolas" w:cs="Consolas"/>
          <w:color w:val="E97132" w:themeColor="accent2"/>
          <w:sz w:val="18"/>
          <w:szCs w:val="18"/>
        </w:rPr>
        <w:t>texte.toUpperCase()</w:t>
      </w:r>
      <w:r>
        <w:t xml:space="preserve"> ne met pas la chaîne en majuscules, elle en retourne une autre.</w:t>
      </w:r>
    </w:p>
    <w:p w14:paraId="0390A014" w14:textId="77777777" w:rsidR="00CB5953" w:rsidRDefault="00000000">
      <w:pPr>
        <w:spacing w:after="120"/>
      </w:pPr>
      <w:r>
        <w:t xml:space="preserve">Ce n'est pas une gêne, c'est une garantie. Vous pouvez confier un objet immuable à n'importe quelle méthode sans craindre qu'elle le modifie dans votre dos : c'est ce que réclame </w:t>
      </w:r>
      <w:hyperlink w:anchor="CC_MET_7" w:history="1">
        <w:r>
          <w:rPr>
            <w:rFonts w:ascii="Consolas" w:hAnsi="Consolas" w:cs="Consolas"/>
            <w:color w:val="E97132" w:themeColor="accent2"/>
            <w:sz w:val="18"/>
            <w:szCs w:val="18"/>
          </w:rPr>
          <w:t>CC-MET.7</w:t>
        </w:r>
      </w:hyperlink>
      <w:r>
        <w:t xml:space="preserve"> du mémento Clean Code, qui met en garde contre les effets de bord.</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ADD524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59C388" w14:textId="77777777" w:rsidR="00CB5953" w:rsidRDefault="00000000">
            <w:pPr>
              <w:spacing w:after="80"/>
            </w:pPr>
            <w:r>
              <w:rPr>
                <w:b/>
                <w:bCs/>
              </w:rPr>
              <w:t>À retenir</w:t>
            </w:r>
          </w:p>
          <w:p w14:paraId="34AF0EF3" w14:textId="77777777" w:rsidR="00CB5953" w:rsidRDefault="00000000">
            <w:r>
              <w:t>Les méthodes d'une date retournent une nouvelle date ; elles ne modifient jamais celle sur laquelle on les appelle. Affectez toujours leur résultat.</w:t>
            </w:r>
          </w:p>
        </w:tc>
      </w:tr>
    </w:tbl>
    <w:p w14:paraId="57A93026" w14:textId="77777777" w:rsidR="00CB5953" w:rsidRDefault="00CB5953">
      <w:pPr>
        <w:spacing w:after="60"/>
      </w:pPr>
    </w:p>
    <w:p w14:paraId="10A905E9" w14:textId="77777777" w:rsidR="00CB5953" w:rsidRDefault="00000000">
      <w:pPr>
        <w:pStyle w:val="Titre2"/>
        <w:keepNext/>
        <w:spacing w:before="360" w:after="160"/>
      </w:pPr>
      <w:bookmarkStart w:id="31" w:name="sec-TMP-4"/>
      <w:bookmarkStart w:id="32" w:name="_Toc243730149"/>
      <w:r>
        <w:rPr>
          <w:b/>
          <w:bCs/>
          <w:color w:val="1F4E79"/>
          <w:sz w:val="30"/>
          <w:szCs w:val="30"/>
        </w:rPr>
        <w:t>TMP §4 — Un détour par l'affichage</w:t>
      </w:r>
      <w:bookmarkEnd w:id="31"/>
      <w:bookmarkEnd w:id="32"/>
    </w:p>
    <w:p w14:paraId="3F5488E5" w14:textId="77777777" w:rsidR="00CB5953" w:rsidRDefault="00000000">
      <w:pPr>
        <w:spacing w:after="120"/>
      </w:pPr>
      <w:r>
        <w:t xml:space="preserve">Les exercices qui suivent produisent des nombres longs et des durées, et </w:t>
      </w:r>
      <w:r>
        <w:rPr>
          <w:rFonts w:ascii="Consolas" w:hAnsi="Consolas" w:cs="Consolas"/>
          <w:color w:val="E97132" w:themeColor="accent2"/>
          <w:sz w:val="18"/>
          <w:szCs w:val="18"/>
        </w:rPr>
        <w:t>println</w:t>
      </w:r>
      <w:r>
        <w:t xml:space="preserve"> ne suffira plus. Cette section est le seul moment de l'année consacré à l'affichage formaté ; tout ce qui vient après s'en sert, y compris le module </w:t>
      </w:r>
      <w:r>
        <w:rPr>
          <w:rFonts w:ascii="Consolas" w:hAnsi="Consolas" w:cs="Consolas"/>
          <w:color w:val="E97132" w:themeColor="accent2"/>
          <w:sz w:val="18"/>
          <w:szCs w:val="18"/>
        </w:rPr>
        <w:t>TAB</w:t>
      </w:r>
      <w:r>
        <w:t>.</w:t>
      </w:r>
      <w:r>
        <w:fldChar w:fldCharType="begin"/>
      </w:r>
      <w:r>
        <w:instrText xml:space="preserve"> XE "System.out.println" </w:instrText>
      </w:r>
      <w:r>
        <w:fldChar w:fldCharType="end"/>
      </w:r>
    </w:p>
    <w:p w14:paraId="29149D72" w14:textId="77777777" w:rsidR="00CB5953" w:rsidRDefault="00000000">
      <w:pPr>
        <w:pStyle w:val="Titre3"/>
        <w:keepNext/>
        <w:spacing w:before="240" w:after="100"/>
      </w:pPr>
      <w:r>
        <w:rPr>
          <w:rFonts w:ascii="Consolas" w:eastAsia="Consolas" w:hAnsi="Consolas" w:cs="Consolas"/>
          <w:b/>
          <w:bCs/>
          <w:color w:val="E97132" w:themeColor="accent2"/>
          <w:sz w:val="20"/>
          <w:szCs w:val="20"/>
        </w:rPr>
        <w:t>println</w:t>
      </w:r>
      <w:r>
        <w:rPr>
          <w:b/>
          <w:bCs/>
          <w:color w:val="595959"/>
        </w:rPr>
        <w:t xml:space="preserve"> et </w:t>
      </w:r>
      <w:r>
        <w:rPr>
          <w:rFonts w:ascii="Consolas" w:eastAsia="Consolas" w:hAnsi="Consolas" w:cs="Consolas"/>
          <w:b/>
          <w:bCs/>
          <w:color w:val="E97132" w:themeColor="accent2"/>
          <w:sz w:val="20"/>
          <w:szCs w:val="20"/>
        </w:rPr>
        <w:t>print</w:t>
      </w:r>
      <w:r>
        <w:fldChar w:fldCharType="begin"/>
      </w:r>
      <w:r>
        <w:instrText xml:space="preserve"> XE "System.out.print" </w:instrText>
      </w:r>
      <w:r>
        <w:fldChar w:fldCharType="end"/>
      </w:r>
    </w:p>
    <w:p w14:paraId="16E8F99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System.out.println("Bonjour");   // affiche et passe a la ligne</w:t>
      </w:r>
    </w:p>
    <w:p w14:paraId="02BC64F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System.out.print("Bonjour");     // affiche, sans passer a la ligne</w:t>
      </w:r>
    </w:p>
    <w:p w14:paraId="1079E6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F9D808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System.out.print("A");</w:t>
      </w:r>
    </w:p>
    <w:p w14:paraId="48585E69"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System.out.print("B");           // =&gt; AB, sans passage a la ligne après</w:t>
      </w:r>
    </w:p>
    <w:p w14:paraId="012AB1CC" w14:textId="77777777" w:rsidR="00CB5953" w:rsidRDefault="00000000">
      <w:pPr>
        <w:spacing w:after="120"/>
      </w:pPr>
      <w:r>
        <w:t xml:space="preserve">La méthode </w:t>
      </w:r>
      <w:r>
        <w:rPr>
          <w:rFonts w:ascii="Consolas" w:hAnsi="Consolas" w:cs="Consolas"/>
          <w:color w:val="E97132" w:themeColor="accent2"/>
          <w:sz w:val="18"/>
          <w:szCs w:val="18"/>
        </w:rPr>
        <w:t>print</w:t>
      </w:r>
      <w:r>
        <w:t xml:space="preserve"> fait la même chose que </w:t>
      </w:r>
      <w:r>
        <w:rPr>
          <w:rFonts w:ascii="Consolas" w:hAnsi="Consolas" w:cs="Consolas"/>
          <w:color w:val="E97132" w:themeColor="accent2"/>
          <w:sz w:val="18"/>
          <w:szCs w:val="18"/>
        </w:rPr>
        <w:t>println</w:t>
      </w:r>
      <w:r>
        <w:t xml:space="preserve">, sans le retour à la ligne. Elle sert dès qu'on construit une ligne morceau par morceau : l'affichage d'une matrice, par exemple, au module </w:t>
      </w:r>
      <w:r>
        <w:rPr>
          <w:rFonts w:ascii="Consolas" w:hAnsi="Consolas" w:cs="Consolas"/>
          <w:color w:val="E97132" w:themeColor="accent2"/>
          <w:sz w:val="18"/>
          <w:szCs w:val="18"/>
        </w:rPr>
        <w:t>TAB</w:t>
      </w:r>
      <w:r>
        <w:t>.</w:t>
      </w:r>
    </w:p>
    <w:p w14:paraId="5DF395CE" w14:textId="77777777" w:rsidR="00CB5953" w:rsidRDefault="00000000">
      <w:pPr>
        <w:pStyle w:val="Titre3"/>
        <w:keepNext/>
        <w:spacing w:before="240" w:after="100"/>
      </w:pPr>
      <w:r>
        <w:rPr>
          <w:rFonts w:ascii="Consolas" w:eastAsia="Consolas" w:hAnsi="Consolas" w:cs="Consolas"/>
          <w:b/>
          <w:bCs/>
          <w:color w:val="E97132" w:themeColor="accent2"/>
          <w:sz w:val="20"/>
          <w:szCs w:val="20"/>
        </w:rPr>
        <w:t>printf</w:t>
      </w:r>
      <w:r>
        <w:rPr>
          <w:b/>
          <w:bCs/>
          <w:color w:val="595959"/>
        </w:rPr>
        <w:t> : un gabarit et des valeurs</w:t>
      </w:r>
      <w:r>
        <w:fldChar w:fldCharType="begin"/>
      </w:r>
      <w:r>
        <w:instrText xml:space="preserve"> XE "System.out.printf" </w:instrText>
      </w:r>
      <w:r>
        <w:fldChar w:fldCharType="end"/>
      </w:r>
    </w:p>
    <w:p w14:paraId="64C6F09A" w14:textId="77777777" w:rsidR="00CB5953" w:rsidRDefault="00000000">
      <w:pPr>
        <w:spacing w:after="120"/>
      </w:pPr>
      <w:r>
        <w:t xml:space="preserve">La méthode </w:t>
      </w:r>
      <w:r>
        <w:rPr>
          <w:rFonts w:ascii="Consolas" w:hAnsi="Consolas" w:cs="Consolas"/>
          <w:color w:val="E97132" w:themeColor="accent2"/>
          <w:sz w:val="18"/>
          <w:szCs w:val="18"/>
        </w:rPr>
        <w:t>printf</w:t>
      </w:r>
      <w:r>
        <w:t xml:space="preserve"> prend un gabarit contenant des « trous à remplir », marqués par </w:t>
      </w:r>
      <w:r>
        <w:rPr>
          <w:rFonts w:ascii="Consolas" w:hAnsi="Consolas" w:cs="Consolas"/>
          <w:color w:val="E97132" w:themeColor="accent2"/>
          <w:sz w:val="18"/>
          <w:szCs w:val="18"/>
        </w:rPr>
        <w:t>%</w:t>
      </w:r>
      <w:r>
        <w:t>, puis les valeurs qui viennent remplir ces trous, dans l'ordre : le premier trou reçoit la première valeur.</w:t>
      </w:r>
    </w:p>
    <w:p w14:paraId="3F09376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System.out.printf("%s a %d ans%n", "Max", 21);</w:t>
      </w:r>
    </w:p>
    <w:p w14:paraId="5F9F8D76" w14:textId="77777777" w:rsidR="00CB5953" w:rsidRDefault="00000000">
      <w:pPr>
        <w:keepLines/>
        <w:shd w:val="clear" w:color="auto" w:fill="F2F2F2"/>
        <w:spacing w:after="160"/>
        <w:ind w:left="220"/>
      </w:pPr>
      <w:r>
        <w:rPr>
          <w:rFonts w:ascii="Consolas" w:hAnsi="Consolas" w:cs="Consolas"/>
          <w:color w:val="E97132" w:themeColor="accent2"/>
          <w:sz w:val="18"/>
          <w:szCs w:val="18"/>
        </w:rPr>
        <w:t>// Max a 21 ans</w:t>
      </w:r>
    </w:p>
    <w:p w14:paraId="0702CB4D" w14:textId="77777777" w:rsidR="00CB5953" w:rsidRDefault="00000000">
      <w:pPr>
        <w:spacing w:after="120"/>
      </w:pPr>
      <w:r>
        <w:t xml:space="preserve">Pour un affichage simple, ce n'est pas plus court qu'une concaténation ; dès qu'il y a trois valeurs ou une question de présentation, c'est beaucoup plus lisible, et souvent plus court. Employez </w:t>
      </w:r>
      <w:r>
        <w:rPr>
          <w:rFonts w:ascii="Consolas" w:hAnsi="Consolas" w:cs="Consolas"/>
          <w:color w:val="E97132" w:themeColor="accent2"/>
          <w:sz w:val="18"/>
          <w:szCs w:val="18"/>
        </w:rPr>
        <w:t>%n</w:t>
      </w:r>
      <w:r>
        <w:t xml:space="preserve"> plutôt que </w:t>
      </w:r>
      <w:r>
        <w:rPr>
          <w:rFonts w:ascii="Consolas" w:hAnsi="Consolas" w:cs="Consolas"/>
          <w:color w:val="E97132" w:themeColor="accent2"/>
          <w:sz w:val="18"/>
          <w:szCs w:val="18"/>
        </w:rPr>
        <w:t>\n</w:t>
      </w:r>
      <w:r>
        <w:t xml:space="preserve"> : </w:t>
      </w:r>
      <w:r>
        <w:rPr>
          <w:rFonts w:ascii="Consolas" w:hAnsi="Consolas" w:cs="Consolas"/>
          <w:color w:val="E97132" w:themeColor="accent2"/>
          <w:sz w:val="18"/>
          <w:szCs w:val="18"/>
        </w:rPr>
        <w:t>%n</w:t>
      </w:r>
      <w:r>
        <w:t xml:space="preserve"> produit le retour à la ligne de la machine sur laquelle le programme tourne.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571"/>
        <w:gridCol w:w="6801"/>
      </w:tblGrid>
      <w:tr w:rsidR="00CB5953" w14:paraId="4F0FF5B3" w14:textId="77777777">
        <w:tblPrEx>
          <w:tblCellMar>
            <w:top w:w="0" w:type="dxa"/>
            <w:bottom w:w="0" w:type="dxa"/>
          </w:tblCellMar>
        </w:tblPrEx>
        <w:trPr>
          <w:tblHeader/>
        </w:trPr>
        <w:tc>
          <w:tcPr>
            <w:tcW w:w="988" w:type="dxa"/>
            <w:shd w:val="clear" w:color="auto" w:fill="DEEAF6"/>
            <w:tcMar>
              <w:top w:w="55" w:type="dxa"/>
              <w:left w:w="100" w:type="dxa"/>
              <w:bottom w:w="55" w:type="dxa"/>
              <w:right w:w="100" w:type="dxa"/>
            </w:tcMar>
          </w:tcPr>
          <w:p w14:paraId="113DFDE0" w14:textId="77777777" w:rsidR="00CB5953" w:rsidRDefault="00000000">
            <w:r>
              <w:rPr>
                <w:b/>
                <w:bCs/>
                <w:sz w:val="20"/>
                <w:szCs w:val="20"/>
              </w:rPr>
              <w:t>Gabarit</w:t>
            </w:r>
          </w:p>
        </w:tc>
        <w:tc>
          <w:tcPr>
            <w:tcW w:w="1571" w:type="dxa"/>
            <w:shd w:val="clear" w:color="auto" w:fill="DEEAF6"/>
            <w:tcMar>
              <w:top w:w="55" w:type="dxa"/>
              <w:left w:w="100" w:type="dxa"/>
              <w:bottom w:w="55" w:type="dxa"/>
              <w:right w:w="100" w:type="dxa"/>
            </w:tcMar>
          </w:tcPr>
          <w:p w14:paraId="124136FF" w14:textId="77777777" w:rsidR="00CB5953" w:rsidRDefault="00000000">
            <w:r>
              <w:rPr>
                <w:b/>
                <w:bCs/>
                <w:sz w:val="20"/>
                <w:szCs w:val="20"/>
              </w:rPr>
              <w:t>Résultat</w:t>
            </w:r>
          </w:p>
        </w:tc>
        <w:tc>
          <w:tcPr>
            <w:tcW w:w="6801" w:type="dxa"/>
            <w:shd w:val="clear" w:color="auto" w:fill="DEEAF6"/>
            <w:tcMar>
              <w:top w:w="55" w:type="dxa"/>
              <w:left w:w="100" w:type="dxa"/>
              <w:bottom w:w="55" w:type="dxa"/>
              <w:right w:w="100" w:type="dxa"/>
            </w:tcMar>
          </w:tcPr>
          <w:p w14:paraId="6AE78616" w14:textId="77777777" w:rsidR="00CB5953" w:rsidRDefault="00000000">
            <w:r>
              <w:rPr>
                <w:b/>
                <w:bCs/>
                <w:sz w:val="20"/>
                <w:szCs w:val="20"/>
              </w:rPr>
              <w:t>Effet</w:t>
            </w:r>
          </w:p>
        </w:tc>
      </w:tr>
      <w:tr w:rsidR="00CB5953" w14:paraId="1EE38596" w14:textId="77777777">
        <w:tblPrEx>
          <w:tblCellMar>
            <w:top w:w="0" w:type="dxa"/>
            <w:bottom w:w="0" w:type="dxa"/>
          </w:tblCellMar>
        </w:tblPrEx>
        <w:trPr>
          <w:cantSplit/>
        </w:trPr>
        <w:tc>
          <w:tcPr>
            <w:tcW w:w="988" w:type="dxa"/>
            <w:tcMar>
              <w:top w:w="55" w:type="dxa"/>
              <w:left w:w="100" w:type="dxa"/>
              <w:bottom w:w="55" w:type="dxa"/>
              <w:right w:w="100" w:type="dxa"/>
            </w:tcMar>
          </w:tcPr>
          <w:p w14:paraId="3251A9AC" w14:textId="77777777" w:rsidR="00CB5953" w:rsidRDefault="00000000">
            <w:r>
              <w:rPr>
                <w:rFonts w:ascii="Consolas" w:hAnsi="Consolas" w:cs="Consolas"/>
                <w:color w:val="E97132" w:themeColor="accent2"/>
                <w:sz w:val="18"/>
                <w:szCs w:val="18"/>
              </w:rPr>
              <w:t>%d</w:t>
            </w:r>
          </w:p>
        </w:tc>
        <w:tc>
          <w:tcPr>
            <w:tcW w:w="1571" w:type="dxa"/>
            <w:tcMar>
              <w:top w:w="55" w:type="dxa"/>
              <w:left w:w="100" w:type="dxa"/>
              <w:bottom w:w="55" w:type="dxa"/>
              <w:right w:w="100" w:type="dxa"/>
            </w:tcMar>
          </w:tcPr>
          <w:p w14:paraId="01E6F691" w14:textId="77777777" w:rsidR="00CB5953" w:rsidRDefault="00000000">
            <w:r>
              <w:rPr>
                <w:rFonts w:ascii="Consolas" w:hAnsi="Consolas" w:cs="Consolas"/>
                <w:color w:val="E97132" w:themeColor="accent2"/>
                <w:sz w:val="18"/>
                <w:szCs w:val="18"/>
              </w:rPr>
              <w:t>1234567</w:t>
            </w:r>
          </w:p>
        </w:tc>
        <w:tc>
          <w:tcPr>
            <w:tcW w:w="6801" w:type="dxa"/>
            <w:tcMar>
              <w:top w:w="55" w:type="dxa"/>
              <w:left w:w="100" w:type="dxa"/>
              <w:bottom w:w="55" w:type="dxa"/>
              <w:right w:w="100" w:type="dxa"/>
            </w:tcMar>
          </w:tcPr>
          <w:p w14:paraId="148DCC4E" w14:textId="77777777" w:rsidR="00CB5953" w:rsidRDefault="00000000">
            <w:r>
              <w:rPr>
                <w:sz w:val="20"/>
                <w:szCs w:val="20"/>
              </w:rPr>
              <w:t>un entier</w:t>
            </w:r>
          </w:p>
        </w:tc>
      </w:tr>
      <w:tr w:rsidR="00CB5953" w14:paraId="35614D2C" w14:textId="77777777">
        <w:tblPrEx>
          <w:tblCellMar>
            <w:top w:w="0" w:type="dxa"/>
            <w:bottom w:w="0" w:type="dxa"/>
          </w:tblCellMar>
        </w:tblPrEx>
        <w:trPr>
          <w:cantSplit/>
        </w:trPr>
        <w:tc>
          <w:tcPr>
            <w:tcW w:w="988" w:type="dxa"/>
            <w:tcMar>
              <w:top w:w="55" w:type="dxa"/>
              <w:left w:w="100" w:type="dxa"/>
              <w:bottom w:w="55" w:type="dxa"/>
              <w:right w:w="100" w:type="dxa"/>
            </w:tcMar>
          </w:tcPr>
          <w:p w14:paraId="19888D48" w14:textId="77777777" w:rsidR="00CB5953" w:rsidRDefault="00000000">
            <w:r>
              <w:rPr>
                <w:rFonts w:ascii="Consolas" w:hAnsi="Consolas" w:cs="Consolas"/>
                <w:color w:val="E97132" w:themeColor="accent2"/>
                <w:sz w:val="18"/>
                <w:szCs w:val="18"/>
              </w:rPr>
              <w:t>%,d</w:t>
            </w:r>
          </w:p>
        </w:tc>
        <w:tc>
          <w:tcPr>
            <w:tcW w:w="1571" w:type="dxa"/>
            <w:tcMar>
              <w:top w:w="55" w:type="dxa"/>
              <w:left w:w="100" w:type="dxa"/>
              <w:bottom w:w="55" w:type="dxa"/>
              <w:right w:w="100" w:type="dxa"/>
            </w:tcMar>
          </w:tcPr>
          <w:p w14:paraId="26A0C911" w14:textId="77777777" w:rsidR="00CB5953" w:rsidRDefault="00000000">
            <w:r>
              <w:rPr>
                <w:rFonts w:ascii="Consolas" w:hAnsi="Consolas" w:cs="Consolas"/>
                <w:color w:val="E97132" w:themeColor="accent2"/>
                <w:sz w:val="18"/>
                <w:szCs w:val="18"/>
              </w:rPr>
              <w:t>1,234,567</w:t>
            </w:r>
          </w:p>
        </w:tc>
        <w:tc>
          <w:tcPr>
            <w:tcW w:w="6801" w:type="dxa"/>
            <w:tcMar>
              <w:top w:w="55" w:type="dxa"/>
              <w:left w:w="100" w:type="dxa"/>
              <w:bottom w:w="55" w:type="dxa"/>
              <w:right w:w="100" w:type="dxa"/>
            </w:tcMar>
          </w:tcPr>
          <w:p w14:paraId="014E56B7" w14:textId="77777777" w:rsidR="00CB5953" w:rsidRDefault="00000000">
            <w:r>
              <w:rPr>
                <w:sz w:val="20"/>
                <w:szCs w:val="20"/>
              </w:rPr>
              <w:t>séparateur de milliers</w:t>
            </w:r>
          </w:p>
        </w:tc>
      </w:tr>
      <w:tr w:rsidR="00CB5953" w14:paraId="653A3258" w14:textId="77777777">
        <w:tblPrEx>
          <w:tblCellMar>
            <w:top w:w="0" w:type="dxa"/>
            <w:bottom w:w="0" w:type="dxa"/>
          </w:tblCellMar>
        </w:tblPrEx>
        <w:trPr>
          <w:cantSplit/>
        </w:trPr>
        <w:tc>
          <w:tcPr>
            <w:tcW w:w="988" w:type="dxa"/>
            <w:tcMar>
              <w:top w:w="55" w:type="dxa"/>
              <w:left w:w="100" w:type="dxa"/>
              <w:bottom w:w="55" w:type="dxa"/>
              <w:right w:w="100" w:type="dxa"/>
            </w:tcMar>
          </w:tcPr>
          <w:p w14:paraId="70DA6EA5" w14:textId="77777777" w:rsidR="00CB5953" w:rsidRDefault="00000000">
            <w:r>
              <w:rPr>
                <w:rFonts w:ascii="Consolas" w:hAnsi="Consolas" w:cs="Consolas"/>
                <w:color w:val="E97132" w:themeColor="accent2"/>
                <w:sz w:val="18"/>
                <w:szCs w:val="18"/>
              </w:rPr>
              <w:t>%s</w:t>
            </w:r>
          </w:p>
        </w:tc>
        <w:tc>
          <w:tcPr>
            <w:tcW w:w="1571" w:type="dxa"/>
            <w:tcMar>
              <w:top w:w="55" w:type="dxa"/>
              <w:left w:w="100" w:type="dxa"/>
              <w:bottom w:w="55" w:type="dxa"/>
              <w:right w:w="100" w:type="dxa"/>
            </w:tcMar>
          </w:tcPr>
          <w:p w14:paraId="06D3973C" w14:textId="77777777" w:rsidR="00CB5953" w:rsidRDefault="00000000">
            <w:r>
              <w:rPr>
                <w:rFonts w:ascii="Consolas" w:hAnsi="Consolas" w:cs="Consolas"/>
                <w:color w:val="E97132" w:themeColor="accent2"/>
                <w:sz w:val="18"/>
                <w:szCs w:val="18"/>
              </w:rPr>
              <w:t>Max</w:t>
            </w:r>
          </w:p>
        </w:tc>
        <w:tc>
          <w:tcPr>
            <w:tcW w:w="6801" w:type="dxa"/>
            <w:tcMar>
              <w:top w:w="55" w:type="dxa"/>
              <w:left w:w="100" w:type="dxa"/>
              <w:bottom w:w="55" w:type="dxa"/>
              <w:right w:w="100" w:type="dxa"/>
            </w:tcMar>
          </w:tcPr>
          <w:p w14:paraId="7E5D8813" w14:textId="77777777" w:rsidR="00CB5953" w:rsidRDefault="00000000">
            <w:r>
              <w:rPr>
                <w:sz w:val="20"/>
                <w:szCs w:val="20"/>
              </w:rPr>
              <w:t>du texte</w:t>
            </w:r>
          </w:p>
        </w:tc>
      </w:tr>
      <w:tr w:rsidR="00CB5953" w14:paraId="542F970C" w14:textId="77777777">
        <w:tblPrEx>
          <w:tblCellMar>
            <w:top w:w="0" w:type="dxa"/>
            <w:bottom w:w="0" w:type="dxa"/>
          </w:tblCellMar>
        </w:tblPrEx>
        <w:trPr>
          <w:cantSplit/>
        </w:trPr>
        <w:tc>
          <w:tcPr>
            <w:tcW w:w="988" w:type="dxa"/>
            <w:tcMar>
              <w:top w:w="55" w:type="dxa"/>
              <w:left w:w="100" w:type="dxa"/>
              <w:bottom w:w="55" w:type="dxa"/>
              <w:right w:w="100" w:type="dxa"/>
            </w:tcMar>
          </w:tcPr>
          <w:p w14:paraId="04AA33F6" w14:textId="77777777" w:rsidR="00CB5953" w:rsidRDefault="00000000">
            <w:r>
              <w:rPr>
                <w:rFonts w:ascii="Consolas" w:hAnsi="Consolas" w:cs="Consolas"/>
                <w:color w:val="E97132" w:themeColor="accent2"/>
                <w:sz w:val="18"/>
                <w:szCs w:val="18"/>
              </w:rPr>
              <w:lastRenderedPageBreak/>
              <w:t>%f</w:t>
            </w:r>
          </w:p>
        </w:tc>
        <w:tc>
          <w:tcPr>
            <w:tcW w:w="1571" w:type="dxa"/>
            <w:tcMar>
              <w:top w:w="55" w:type="dxa"/>
              <w:left w:w="100" w:type="dxa"/>
              <w:bottom w:w="55" w:type="dxa"/>
              <w:right w:w="100" w:type="dxa"/>
            </w:tcMar>
          </w:tcPr>
          <w:p w14:paraId="10981D9E" w14:textId="77777777" w:rsidR="00CB5953" w:rsidRDefault="00000000">
            <w:r>
              <w:rPr>
                <w:rFonts w:ascii="Consolas" w:hAnsi="Consolas" w:cs="Consolas"/>
                <w:color w:val="E97132" w:themeColor="accent2"/>
                <w:sz w:val="18"/>
                <w:szCs w:val="18"/>
              </w:rPr>
              <w:t>3.141590</w:t>
            </w:r>
          </w:p>
        </w:tc>
        <w:tc>
          <w:tcPr>
            <w:tcW w:w="6801" w:type="dxa"/>
            <w:tcMar>
              <w:top w:w="55" w:type="dxa"/>
              <w:left w:w="100" w:type="dxa"/>
              <w:bottom w:w="55" w:type="dxa"/>
              <w:right w:w="100" w:type="dxa"/>
            </w:tcMar>
          </w:tcPr>
          <w:p w14:paraId="36B4E12F" w14:textId="77777777" w:rsidR="00CB5953" w:rsidRDefault="00000000">
            <w:r>
              <w:rPr>
                <w:sz w:val="20"/>
                <w:szCs w:val="20"/>
              </w:rPr>
              <w:t>six décimales par défaut</w:t>
            </w:r>
          </w:p>
        </w:tc>
      </w:tr>
      <w:tr w:rsidR="00CB5953" w14:paraId="6682A83B" w14:textId="77777777">
        <w:tblPrEx>
          <w:tblCellMar>
            <w:top w:w="0" w:type="dxa"/>
            <w:bottom w:w="0" w:type="dxa"/>
          </w:tblCellMar>
        </w:tblPrEx>
        <w:trPr>
          <w:cantSplit/>
        </w:trPr>
        <w:tc>
          <w:tcPr>
            <w:tcW w:w="988" w:type="dxa"/>
            <w:tcMar>
              <w:top w:w="55" w:type="dxa"/>
              <w:left w:w="100" w:type="dxa"/>
              <w:bottom w:w="55" w:type="dxa"/>
              <w:right w:w="100" w:type="dxa"/>
            </w:tcMar>
          </w:tcPr>
          <w:p w14:paraId="40C2926F" w14:textId="77777777" w:rsidR="00CB5953" w:rsidRDefault="00000000">
            <w:r>
              <w:rPr>
                <w:rFonts w:ascii="Consolas" w:hAnsi="Consolas" w:cs="Consolas"/>
                <w:color w:val="E97132" w:themeColor="accent2"/>
                <w:sz w:val="18"/>
                <w:szCs w:val="18"/>
              </w:rPr>
              <w:t>%.2f</w:t>
            </w:r>
          </w:p>
        </w:tc>
        <w:tc>
          <w:tcPr>
            <w:tcW w:w="1571" w:type="dxa"/>
            <w:tcMar>
              <w:top w:w="55" w:type="dxa"/>
              <w:left w:w="100" w:type="dxa"/>
              <w:bottom w:w="55" w:type="dxa"/>
              <w:right w:w="100" w:type="dxa"/>
            </w:tcMar>
          </w:tcPr>
          <w:p w14:paraId="03787575" w14:textId="77777777" w:rsidR="00CB5953" w:rsidRDefault="00000000">
            <w:r>
              <w:rPr>
                <w:rFonts w:ascii="Consolas" w:hAnsi="Consolas" w:cs="Consolas"/>
                <w:color w:val="E97132" w:themeColor="accent2"/>
                <w:sz w:val="18"/>
                <w:szCs w:val="18"/>
              </w:rPr>
              <w:t>3.14</w:t>
            </w:r>
          </w:p>
        </w:tc>
        <w:tc>
          <w:tcPr>
            <w:tcW w:w="6801" w:type="dxa"/>
            <w:tcMar>
              <w:top w:w="55" w:type="dxa"/>
              <w:left w:w="100" w:type="dxa"/>
              <w:bottom w:w="55" w:type="dxa"/>
              <w:right w:w="100" w:type="dxa"/>
            </w:tcMar>
          </w:tcPr>
          <w:p w14:paraId="3F3EC7C5" w14:textId="77777777" w:rsidR="00CB5953" w:rsidRDefault="00000000">
            <w:r>
              <w:rPr>
                <w:sz w:val="20"/>
                <w:szCs w:val="20"/>
              </w:rPr>
              <w:t>deux décimales</w:t>
            </w:r>
          </w:p>
        </w:tc>
      </w:tr>
      <w:tr w:rsidR="00CB5953" w14:paraId="6458DFFA" w14:textId="77777777">
        <w:tblPrEx>
          <w:tblCellMar>
            <w:top w:w="0" w:type="dxa"/>
            <w:bottom w:w="0" w:type="dxa"/>
          </w:tblCellMar>
        </w:tblPrEx>
        <w:trPr>
          <w:cantSplit/>
        </w:trPr>
        <w:tc>
          <w:tcPr>
            <w:tcW w:w="988" w:type="dxa"/>
            <w:tcMar>
              <w:top w:w="55" w:type="dxa"/>
              <w:left w:w="100" w:type="dxa"/>
              <w:bottom w:w="55" w:type="dxa"/>
              <w:right w:w="100" w:type="dxa"/>
            </w:tcMar>
          </w:tcPr>
          <w:p w14:paraId="3D7CCD34" w14:textId="77777777" w:rsidR="00CB5953" w:rsidRDefault="00000000">
            <w:r>
              <w:rPr>
                <w:rFonts w:ascii="Consolas" w:hAnsi="Consolas" w:cs="Consolas"/>
                <w:color w:val="E97132" w:themeColor="accent2"/>
                <w:sz w:val="18"/>
                <w:szCs w:val="18"/>
              </w:rPr>
              <w:t>%8.2f</w:t>
            </w:r>
          </w:p>
        </w:tc>
        <w:tc>
          <w:tcPr>
            <w:tcW w:w="1571" w:type="dxa"/>
            <w:tcMar>
              <w:top w:w="55" w:type="dxa"/>
              <w:left w:w="100" w:type="dxa"/>
              <w:bottom w:w="55" w:type="dxa"/>
              <w:right w:w="100" w:type="dxa"/>
            </w:tcMar>
          </w:tcPr>
          <w:p w14:paraId="77D921B3" w14:textId="77777777" w:rsidR="00CB5953" w:rsidRDefault="00000000">
            <w:r>
              <w:rPr>
                <w:rFonts w:ascii="Consolas" w:hAnsi="Consolas" w:cs="Consolas"/>
                <w:color w:val="E97132" w:themeColor="accent2"/>
                <w:sz w:val="18"/>
                <w:szCs w:val="18"/>
              </w:rPr>
              <w:t xml:space="preserve">    3.14</w:t>
            </w:r>
          </w:p>
        </w:tc>
        <w:tc>
          <w:tcPr>
            <w:tcW w:w="6801" w:type="dxa"/>
            <w:tcMar>
              <w:top w:w="55" w:type="dxa"/>
              <w:left w:w="100" w:type="dxa"/>
              <w:bottom w:w="55" w:type="dxa"/>
              <w:right w:w="100" w:type="dxa"/>
            </w:tcMar>
          </w:tcPr>
          <w:p w14:paraId="5FEEB9C0" w14:textId="77777777" w:rsidR="00CB5953" w:rsidRDefault="00000000">
            <w:r>
              <w:rPr>
                <w:sz w:val="20"/>
                <w:szCs w:val="20"/>
              </w:rPr>
              <w:t>deux décimales, sur 8 caractères</w:t>
            </w:r>
          </w:p>
        </w:tc>
      </w:tr>
      <w:tr w:rsidR="00CB5953" w14:paraId="40427F10" w14:textId="77777777">
        <w:tblPrEx>
          <w:tblCellMar>
            <w:top w:w="0" w:type="dxa"/>
            <w:bottom w:w="0" w:type="dxa"/>
          </w:tblCellMar>
        </w:tblPrEx>
        <w:trPr>
          <w:cantSplit/>
        </w:trPr>
        <w:tc>
          <w:tcPr>
            <w:tcW w:w="988" w:type="dxa"/>
            <w:tcMar>
              <w:top w:w="55" w:type="dxa"/>
              <w:left w:w="100" w:type="dxa"/>
              <w:bottom w:w="55" w:type="dxa"/>
              <w:right w:w="100" w:type="dxa"/>
            </w:tcMar>
          </w:tcPr>
          <w:p w14:paraId="409562DF" w14:textId="77777777" w:rsidR="00CB5953" w:rsidRDefault="00000000">
            <w:r>
              <w:rPr>
                <w:rFonts w:ascii="Consolas" w:hAnsi="Consolas" w:cs="Consolas"/>
                <w:color w:val="E97132" w:themeColor="accent2"/>
                <w:sz w:val="18"/>
                <w:szCs w:val="18"/>
              </w:rPr>
              <w:t>%n</w:t>
            </w:r>
          </w:p>
        </w:tc>
        <w:tc>
          <w:tcPr>
            <w:tcW w:w="1571" w:type="dxa"/>
            <w:tcMar>
              <w:top w:w="55" w:type="dxa"/>
              <w:left w:w="100" w:type="dxa"/>
              <w:bottom w:w="55" w:type="dxa"/>
              <w:right w:w="100" w:type="dxa"/>
            </w:tcMar>
          </w:tcPr>
          <w:p w14:paraId="3DFED1D0" w14:textId="77777777" w:rsidR="00CB5953" w:rsidRDefault="00000000">
            <w:r>
              <w:rPr>
                <w:sz w:val="20"/>
                <w:szCs w:val="20"/>
              </w:rPr>
              <w:t>(saut de ligne)</w:t>
            </w:r>
          </w:p>
        </w:tc>
        <w:tc>
          <w:tcPr>
            <w:tcW w:w="6801" w:type="dxa"/>
            <w:tcMar>
              <w:top w:w="55" w:type="dxa"/>
              <w:left w:w="100" w:type="dxa"/>
              <w:bottom w:w="55" w:type="dxa"/>
              <w:right w:w="100" w:type="dxa"/>
            </w:tcMar>
          </w:tcPr>
          <w:p w14:paraId="73C3F95E" w14:textId="77777777" w:rsidR="00CB5953" w:rsidRDefault="00000000">
            <w:r>
              <w:rPr>
                <w:sz w:val="20"/>
                <w:szCs w:val="20"/>
              </w:rPr>
              <w:t>le retour à la ligne de la machine</w:t>
            </w:r>
          </w:p>
        </w:tc>
      </w:tr>
      <w:tr w:rsidR="00CB5953" w14:paraId="293BA0DD" w14:textId="77777777">
        <w:tblPrEx>
          <w:tblCellMar>
            <w:top w:w="0" w:type="dxa"/>
            <w:bottom w:w="0" w:type="dxa"/>
          </w:tblCellMar>
        </w:tblPrEx>
        <w:trPr>
          <w:cantSplit/>
        </w:trPr>
        <w:tc>
          <w:tcPr>
            <w:tcW w:w="988" w:type="dxa"/>
            <w:tcMar>
              <w:top w:w="55" w:type="dxa"/>
              <w:left w:w="100" w:type="dxa"/>
              <w:bottom w:w="55" w:type="dxa"/>
              <w:right w:w="100" w:type="dxa"/>
            </w:tcMar>
          </w:tcPr>
          <w:p w14:paraId="521162A7" w14:textId="77777777" w:rsidR="00CB5953" w:rsidRDefault="00000000">
            <w:r>
              <w:rPr>
                <w:rFonts w:ascii="Consolas" w:hAnsi="Consolas" w:cs="Consolas"/>
                <w:color w:val="E97132" w:themeColor="accent2"/>
                <w:sz w:val="18"/>
                <w:szCs w:val="18"/>
              </w:rPr>
              <w:t>\t</w:t>
            </w:r>
          </w:p>
        </w:tc>
        <w:tc>
          <w:tcPr>
            <w:tcW w:w="1571" w:type="dxa"/>
            <w:tcMar>
              <w:top w:w="55" w:type="dxa"/>
              <w:left w:w="100" w:type="dxa"/>
              <w:bottom w:w="55" w:type="dxa"/>
              <w:right w:w="100" w:type="dxa"/>
            </w:tcMar>
          </w:tcPr>
          <w:p w14:paraId="00027258" w14:textId="77777777" w:rsidR="00CB5953" w:rsidRDefault="00000000">
            <w:r>
              <w:rPr>
                <w:sz w:val="20"/>
                <w:szCs w:val="20"/>
              </w:rPr>
              <w:t>(tabulation)</w:t>
            </w:r>
          </w:p>
        </w:tc>
        <w:tc>
          <w:tcPr>
            <w:tcW w:w="6801" w:type="dxa"/>
            <w:tcMar>
              <w:top w:w="55" w:type="dxa"/>
              <w:left w:w="100" w:type="dxa"/>
              <w:bottom w:w="55" w:type="dxa"/>
              <w:right w:w="100" w:type="dxa"/>
            </w:tcMar>
          </w:tcPr>
          <w:p w14:paraId="78E94CFE" w14:textId="77777777" w:rsidR="00CB5953" w:rsidRDefault="00000000">
            <w:r>
              <w:rPr>
                <w:sz w:val="20"/>
                <w:szCs w:val="20"/>
              </w:rPr>
              <w:t>pas un gabarit : un caractère de tabulation, utilisable dans toute chaîne</w:t>
            </w:r>
          </w:p>
        </w:tc>
      </w:tr>
    </w:tbl>
    <w:p w14:paraId="6F9717D2" w14:textId="77777777" w:rsidR="00CB5953" w:rsidRDefault="00CB5953">
      <w:pPr>
        <w:spacing w:after="60"/>
      </w:pPr>
    </w:p>
    <w:p w14:paraId="1279D5D1" w14:textId="77777777" w:rsidR="00CB5953" w:rsidRDefault="00000000">
      <w:pPr>
        <w:spacing w:after="120"/>
      </w:pPr>
      <w:r>
        <w:t xml:space="preserve">Le gabarit </w:t>
      </w:r>
      <w:r>
        <w:rPr>
          <w:rFonts w:ascii="Consolas" w:hAnsi="Consolas" w:cs="Consolas"/>
          <w:color w:val="E97132" w:themeColor="accent2"/>
          <w:sz w:val="18"/>
          <w:szCs w:val="18"/>
        </w:rPr>
        <w:t>%8.2f</w:t>
      </w:r>
      <w:r>
        <w:t xml:space="preserve"> sert à aligner une colonne de nombres : chaque valeur occupe la même largeur, et les séparateurs décimaux se superposent.</w:t>
      </w:r>
    </w:p>
    <w:p w14:paraId="670C766F" w14:textId="77777777" w:rsidR="00CB5953" w:rsidRDefault="00000000">
      <w:pPr>
        <w:pStyle w:val="Titre3"/>
        <w:keepNext/>
        <w:spacing w:before="240" w:after="100"/>
      </w:pPr>
      <w:r>
        <w:rPr>
          <w:b/>
          <w:bCs/>
          <w:color w:val="595959"/>
        </w:rPr>
        <w:t>La locale décide du séparateur</w:t>
      </w:r>
      <w:r>
        <w:fldChar w:fldCharType="begin"/>
      </w:r>
      <w:r>
        <w:instrText xml:space="preserve"> XE "locale" </w:instrText>
      </w:r>
      <w:r>
        <w:fldChar w:fldCharType="end"/>
      </w:r>
    </w:p>
    <w:p w14:paraId="6428736A" w14:textId="77777777" w:rsidR="00CB5953" w:rsidRDefault="00000000">
      <w:pPr>
        <w:spacing w:after="120"/>
      </w:pPr>
      <w:r>
        <w:t>Sans précision, le séparateur des milliers et celui des décimales dépendent de la langue de la machine :</w:t>
      </w:r>
    </w:p>
    <w:p w14:paraId="7EE0835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System.out.printf("%,d%n", 1157479200);</w:t>
      </w:r>
    </w:p>
    <w:p w14:paraId="061BBF02" w14:textId="77777777" w:rsidR="00CB5953" w:rsidRDefault="00000000">
      <w:pPr>
        <w:keepNext/>
        <w:keepLines/>
        <w:shd w:val="clear" w:color="auto" w:fill="F2F2F2"/>
        <w:ind w:left="220"/>
      </w:pPr>
      <w:r>
        <w:rPr>
          <w:rFonts w:ascii="Consolas" w:hAnsi="Consolas" w:cs="Consolas"/>
          <w:color w:val="E97132" w:themeColor="accent2"/>
          <w:sz w:val="18"/>
          <w:szCs w:val="18"/>
        </w:rPr>
        <w:t>// machine francaise : 1 157 479 200  (espace INSECABLE etroite)</w:t>
      </w:r>
    </w:p>
    <w:p w14:paraId="717B62C0" w14:textId="77777777" w:rsidR="00CB5953" w:rsidRDefault="00000000">
      <w:pPr>
        <w:keepNext/>
        <w:keepLines/>
        <w:shd w:val="clear" w:color="auto" w:fill="F2F2F2"/>
        <w:ind w:left="220"/>
      </w:pPr>
      <w:r>
        <w:rPr>
          <w:rFonts w:ascii="Consolas" w:hAnsi="Consolas" w:cs="Consolas"/>
          <w:color w:val="E97132" w:themeColor="accent2"/>
          <w:sz w:val="18"/>
          <w:szCs w:val="18"/>
        </w:rPr>
        <w:t>// machine anglaise  : 1,157,479,200</w:t>
      </w:r>
    </w:p>
    <w:p w14:paraId="258854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A18595B" w14:textId="77777777" w:rsidR="00CB5953" w:rsidRDefault="00000000">
      <w:pPr>
        <w:keepNext/>
        <w:keepLines/>
        <w:shd w:val="clear" w:color="auto" w:fill="F2F2F2"/>
        <w:ind w:left="220"/>
      </w:pPr>
      <w:r>
        <w:rPr>
          <w:rFonts w:ascii="Consolas" w:hAnsi="Consolas" w:cs="Consolas"/>
          <w:color w:val="E97132" w:themeColor="accent2"/>
          <w:sz w:val="18"/>
          <w:szCs w:val="18"/>
        </w:rPr>
        <w:t>System.out.printf(Locale.US, "%,d%n", 1157479200);</w:t>
      </w:r>
    </w:p>
    <w:p w14:paraId="1328EA67" w14:textId="77777777" w:rsidR="00CB5953" w:rsidRDefault="00000000">
      <w:pPr>
        <w:keepLines/>
        <w:shd w:val="clear" w:color="auto" w:fill="F2F2F2"/>
        <w:spacing w:after="160"/>
        <w:ind w:left="220"/>
      </w:pPr>
      <w:r>
        <w:rPr>
          <w:rFonts w:ascii="Consolas" w:hAnsi="Consolas" w:cs="Consolas"/>
          <w:color w:val="E97132" w:themeColor="accent2"/>
          <w:sz w:val="18"/>
          <w:szCs w:val="18"/>
        </w:rPr>
        <w:t>// partout           : 1,157,479,200</w:t>
      </w:r>
    </w:p>
    <w:p w14:paraId="23B52BF0" w14:textId="77777777" w:rsidR="00CB5953" w:rsidRDefault="00000000">
      <w:pPr>
        <w:spacing w:after="120"/>
      </w:pPr>
      <w:r>
        <w:t>C'est le piège le plus coûteux de cette section, parce qu'il ne se voit pas. Le JDK français sépare les milliers par un espace insécable étroit, qui ressemble à s'y méprendre à un espace ordinaire. Un test qui compare le texte produit échouera sur une différence invisible à l'œil, et vous chercherez l'erreur ailleurs.</w:t>
      </w:r>
      <w:r>
        <w:fldChar w:fldCharType="begin"/>
      </w:r>
      <w:r>
        <w:instrText xml:space="preserve"> XE "espace insécable"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84E4F3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8636AB4" w14:textId="77777777" w:rsidR="00CB5953" w:rsidRDefault="00000000">
            <w:pPr>
              <w:spacing w:after="80"/>
            </w:pPr>
            <w:r>
              <w:rPr>
                <w:b/>
                <w:bCs/>
              </w:rPr>
              <w:t>À retenir</w:t>
            </w:r>
          </w:p>
          <w:p w14:paraId="19017766" w14:textId="77777777" w:rsidR="00CB5953" w:rsidRDefault="00000000">
            <w:r>
              <w:t>Dès que le texte produit est comparé par un test, précisez la locale.</w:t>
            </w:r>
          </w:p>
        </w:tc>
      </w:tr>
    </w:tbl>
    <w:p w14:paraId="1F418537" w14:textId="77777777" w:rsidR="00CB5953" w:rsidRDefault="00CB5953">
      <w:pPr>
        <w:spacing w:after="60"/>
      </w:pP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411355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FA0441B" w14:textId="77777777" w:rsidR="00CB5953" w:rsidRDefault="00000000">
            <w:pPr>
              <w:spacing w:after="80"/>
            </w:pPr>
            <w:r>
              <w:rPr>
                <w:b/>
                <w:bCs/>
              </w:rPr>
              <w:t>Pour aller plus loin</w:t>
            </w:r>
            <w:r>
              <w:t xml:space="preserve"> - une espace qui n'en est pas une</w:t>
            </w:r>
          </w:p>
          <w:p w14:paraId="32619155" w14:textId="77777777" w:rsidR="00CB5953" w:rsidRDefault="00000000">
            <w:r>
              <w:t xml:space="preserve">Le séparateur de la locale française est l'espace fine insécable, </w:t>
            </w:r>
            <w:r>
              <w:rPr>
                <w:rFonts w:ascii="Consolas" w:hAnsi="Consolas" w:cs="Consolas"/>
                <w:color w:val="E97132" w:themeColor="accent2"/>
                <w:sz w:val="18"/>
                <w:szCs w:val="18"/>
              </w:rPr>
              <w:t>\u202F</w:t>
            </w:r>
            <w:r>
              <w:t xml:space="preserve">. Pour Java, ce n'est pas un « blanc » : </w:t>
            </w:r>
            <w:r>
              <w:rPr>
                <w:rFonts w:ascii="Consolas" w:hAnsi="Consolas" w:cs="Consolas"/>
                <w:color w:val="E97132" w:themeColor="accent2"/>
                <w:sz w:val="18"/>
                <w:szCs w:val="18"/>
              </w:rPr>
              <w:t>Character.isWhitespace('\u202F')</w:t>
            </w:r>
            <w:r>
              <w:t xml:space="preserve"> retourne </w:t>
            </w:r>
            <w:r>
              <w:rPr>
                <w:rFonts w:ascii="Consolas" w:hAnsi="Consolas" w:cs="Consolas"/>
                <w:color w:val="E97132" w:themeColor="accent2"/>
                <w:sz w:val="18"/>
                <w:szCs w:val="18"/>
              </w:rPr>
              <w:t>false</w:t>
            </w:r>
            <w:r>
              <w:t xml:space="preserve">, comme pour toutes les espaces insécables, qui par définition ne doivent pas couper un mot. Découper </w:t>
            </w:r>
            <w:r>
              <w:rPr>
                <w:rFonts w:ascii="Consolas" w:hAnsi="Consolas" w:cs="Consolas"/>
                <w:color w:val="E97132" w:themeColor="accent2"/>
                <w:sz w:val="18"/>
                <w:szCs w:val="18"/>
              </w:rPr>
              <w:t>"1 157 479 200"</w:t>
            </w:r>
            <w:r>
              <w:t xml:space="preserve"> produit par </w:t>
            </w:r>
            <w:r>
              <w:rPr>
                <w:rFonts w:ascii="Consolas" w:hAnsi="Consolas" w:cs="Consolas"/>
                <w:color w:val="E97132" w:themeColor="accent2"/>
                <w:sz w:val="18"/>
                <w:szCs w:val="18"/>
              </w:rPr>
              <w:t>String.format</w:t>
            </w:r>
            <w:r>
              <w:t xml:space="preserve"> sur ses espaces, avec </w:t>
            </w:r>
            <w:r>
              <w:rPr>
                <w:rFonts w:ascii="Consolas" w:hAnsi="Consolas" w:cs="Consolas"/>
                <w:color w:val="E97132" w:themeColor="accent2"/>
                <w:sz w:val="18"/>
                <w:szCs w:val="18"/>
              </w:rPr>
              <w:t>split(" ")</w:t>
            </w:r>
            <w:r>
              <w:t xml:space="preserve"> ou </w:t>
            </w:r>
            <w:r>
              <w:rPr>
                <w:rFonts w:ascii="Consolas" w:hAnsi="Consolas" w:cs="Consolas"/>
                <w:color w:val="E97132" w:themeColor="accent2"/>
                <w:sz w:val="18"/>
                <w:szCs w:val="18"/>
              </w:rPr>
              <w:t>isWhitespace</w:t>
            </w:r>
            <w:r>
              <w:t xml:space="preserve">, ne donne donc qu'un seul morceau. Voir aussi </w:t>
            </w:r>
            <w:hyperlink w:anchor="sec-POO-7" w:history="1">
              <w:r>
                <w:rPr>
                  <w:rFonts w:ascii="Consolas" w:hAnsi="Consolas" w:cs="Consolas"/>
                  <w:color w:val="E97132" w:themeColor="accent2"/>
                  <w:sz w:val="18"/>
                  <w:szCs w:val="18"/>
                </w:rPr>
                <w:t>POO §7</w:t>
              </w:r>
            </w:hyperlink>
            <w:r>
              <w:t xml:space="preserve">, à propos de </w:t>
            </w:r>
            <w:r>
              <w:rPr>
                <w:rFonts w:ascii="Consolas" w:hAnsi="Consolas" w:cs="Consolas"/>
                <w:color w:val="E97132" w:themeColor="accent2"/>
                <w:sz w:val="18"/>
                <w:szCs w:val="18"/>
              </w:rPr>
              <w:t>Character.isWhitespace</w:t>
            </w:r>
            <w:r>
              <w:t>.</w:t>
            </w:r>
            <w:r>
              <w:fldChar w:fldCharType="begin"/>
            </w:r>
            <w:r>
              <w:instrText xml:space="preserve"> XE "Character.isWhitespace" </w:instrText>
            </w:r>
            <w:r>
              <w:fldChar w:fldCharType="end"/>
            </w:r>
            <w:r>
              <w:fldChar w:fldCharType="begin"/>
            </w:r>
            <w:r>
              <w:instrText xml:space="preserve"> XE "String.format" </w:instrText>
            </w:r>
            <w:r>
              <w:fldChar w:fldCharType="end"/>
            </w:r>
            <w:r>
              <w:fldChar w:fldCharType="begin"/>
            </w:r>
            <w:r>
              <w:instrText xml:space="preserve"> XE "split" </w:instrText>
            </w:r>
            <w:r>
              <w:fldChar w:fldCharType="end"/>
            </w:r>
          </w:p>
        </w:tc>
      </w:tr>
    </w:tbl>
    <w:p w14:paraId="0337D45A" w14:textId="77777777" w:rsidR="00CB5953" w:rsidRDefault="00CB5953">
      <w:pPr>
        <w:spacing w:after="60"/>
      </w:pPr>
    </w:p>
    <w:p w14:paraId="0FDA2557" w14:textId="77777777" w:rsidR="00CB5953" w:rsidRDefault="00000000">
      <w:pPr>
        <w:pStyle w:val="Titre3"/>
        <w:keepNext/>
        <w:spacing w:before="240" w:after="100"/>
      </w:pPr>
      <w:r>
        <w:rPr>
          <w:rFonts w:ascii="Consolas" w:eastAsia="Consolas" w:hAnsi="Consolas" w:cs="Consolas"/>
          <w:b/>
          <w:bCs/>
          <w:color w:val="E97132" w:themeColor="accent2"/>
          <w:sz w:val="20"/>
          <w:szCs w:val="20"/>
        </w:rPr>
        <w:t>String.format</w:t>
      </w:r>
      <w:r>
        <w:rPr>
          <w:b/>
          <w:bCs/>
          <w:color w:val="595959"/>
        </w:rPr>
        <w:t>, la version testable</w:t>
      </w:r>
    </w:p>
    <w:p w14:paraId="3ED72744" w14:textId="77777777" w:rsidR="00CB5953" w:rsidRDefault="00000000">
      <w:pPr>
        <w:spacing w:after="120"/>
      </w:pPr>
      <w:r>
        <w:t xml:space="preserve">La méthode </w:t>
      </w:r>
      <w:r>
        <w:rPr>
          <w:rFonts w:ascii="Consolas" w:hAnsi="Consolas" w:cs="Consolas"/>
          <w:color w:val="E97132" w:themeColor="accent2"/>
          <w:sz w:val="18"/>
          <w:szCs w:val="18"/>
        </w:rPr>
        <w:t>String.format</w:t>
      </w:r>
      <w:r>
        <w:t xml:space="preserve"> prend exactement les mêmes gabarits que </w:t>
      </w:r>
      <w:r>
        <w:rPr>
          <w:rFonts w:ascii="Consolas" w:hAnsi="Consolas" w:cs="Consolas"/>
          <w:color w:val="E97132" w:themeColor="accent2"/>
          <w:sz w:val="18"/>
          <w:szCs w:val="18"/>
        </w:rPr>
        <w:t>printf</w:t>
      </w:r>
      <w:r>
        <w:t>. La différence est décisive pour la suite du cours :</w:t>
      </w:r>
    </w:p>
    <w:p w14:paraId="5F0A301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affiche la valeur a la console</w:t>
      </w:r>
    </w:p>
    <w:p w14:paraId="24E3109C" w14:textId="77777777" w:rsidR="00CB5953" w:rsidRDefault="00000000">
      <w:pPr>
        <w:keepNext/>
        <w:keepLines/>
        <w:shd w:val="clear" w:color="auto" w:fill="F2F2F2"/>
        <w:ind w:left="220"/>
      </w:pPr>
      <w:r>
        <w:rPr>
          <w:rFonts w:ascii="Consolas" w:hAnsi="Consolas" w:cs="Consolas"/>
          <w:color w:val="E97132" w:themeColor="accent2"/>
          <w:sz w:val="18"/>
          <w:szCs w:val="18"/>
        </w:rPr>
        <w:t>System.out.printf(Locale.US, "%,d", n);</w:t>
      </w:r>
    </w:p>
    <w:p w14:paraId="360103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0030083" w14:textId="77777777" w:rsidR="00CB5953" w:rsidRDefault="00000000">
      <w:pPr>
        <w:keepNext/>
        <w:keepLines/>
        <w:shd w:val="clear" w:color="auto" w:fill="F2F2F2"/>
        <w:ind w:left="220"/>
      </w:pPr>
      <w:r>
        <w:rPr>
          <w:rFonts w:ascii="Consolas" w:hAnsi="Consolas" w:cs="Consolas"/>
          <w:color w:val="E97132" w:themeColor="accent2"/>
          <w:sz w:val="18"/>
          <w:szCs w:val="18"/>
        </w:rPr>
        <w:t>// retourne la valeur a l'appelant</w:t>
      </w:r>
    </w:p>
    <w:p w14:paraId="6E37883D"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s = String.format(Locale.US, "%,d", n);</w:t>
      </w:r>
    </w:p>
    <w:p w14:paraId="63728684"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printf</w:t>
      </w:r>
      <w:r>
        <w:t xml:space="preserve"> écrit dans la console et ne retourne rien : aucune classe de test ne peut vérifier son travail ;</w:t>
      </w:r>
      <w:r>
        <w:fldChar w:fldCharType="begin"/>
      </w:r>
      <w:r>
        <w:instrText xml:space="preserve"> XE "test (vérifier son code)" </w:instrText>
      </w:r>
      <w:r>
        <w:fldChar w:fldCharType="end"/>
      </w:r>
    </w:p>
    <w:p w14:paraId="3B9F679F"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String.format</w:t>
      </w:r>
      <w:r>
        <w:t xml:space="preserve"> retourne une chaîne, qu'un test peut comparer.</w:t>
      </w:r>
    </w:p>
    <w:p w14:paraId="6D57074A" w14:textId="77777777" w:rsidR="00CB5953" w:rsidRDefault="00000000">
      <w:pPr>
        <w:spacing w:after="120"/>
      </w:pPr>
      <w:r>
        <w:t xml:space="preserve">C'est la règle posée au module </w:t>
      </w:r>
      <w:r>
        <w:rPr>
          <w:rFonts w:ascii="Consolas" w:hAnsi="Consolas" w:cs="Consolas"/>
          <w:color w:val="E97132" w:themeColor="accent2"/>
          <w:sz w:val="18"/>
          <w:szCs w:val="18"/>
        </w:rPr>
        <w:t>POO</w:t>
      </w:r>
      <w:r>
        <w:t xml:space="preserve">, reformulée pour l'affichage : le noyau retourne une valeur, le </w:t>
      </w:r>
      <w:r>
        <w:rPr>
          <w:rFonts w:ascii="Consolas" w:hAnsi="Consolas" w:cs="Consolas"/>
          <w:color w:val="E97132" w:themeColor="accent2"/>
          <w:sz w:val="18"/>
          <w:szCs w:val="18"/>
        </w:rPr>
        <w:t>main</w:t>
      </w:r>
      <w:r>
        <w:t xml:space="preserve"> se contente de dialoguer. Vos méthodes de formatage retourneront donc des </w:t>
      </w:r>
      <w:r>
        <w:rPr>
          <w:rFonts w:ascii="Consolas" w:hAnsi="Consolas" w:cs="Consolas"/>
          <w:color w:val="E97132" w:themeColor="accent2"/>
          <w:sz w:val="18"/>
          <w:szCs w:val="18"/>
        </w:rPr>
        <w:t>String</w:t>
      </w:r>
      <w:r>
        <w:t xml:space="preserve">, et seul le </w:t>
      </w:r>
      <w:r>
        <w:rPr>
          <w:rFonts w:ascii="Consolas" w:hAnsi="Consolas" w:cs="Consolas"/>
          <w:color w:val="E97132" w:themeColor="accent2"/>
          <w:sz w:val="18"/>
          <w:szCs w:val="18"/>
        </w:rPr>
        <w:t>main</w:t>
      </w:r>
      <w:r>
        <w:t xml:space="preserve"> appellera </w:t>
      </w:r>
      <w:r>
        <w:rPr>
          <w:rFonts w:ascii="Consolas" w:hAnsi="Consolas" w:cs="Consolas"/>
          <w:color w:val="E97132" w:themeColor="accent2"/>
          <w:sz w:val="18"/>
          <w:szCs w:val="18"/>
        </w:rPr>
        <w:t>printf</w:t>
      </w:r>
      <w:r>
        <w:t>.</w:t>
      </w:r>
      <w:r>
        <w:fldChar w:fldCharType="begin"/>
      </w:r>
      <w:r>
        <w:instrText xml:space="preserve"> XE "main" </w:instrText>
      </w:r>
      <w:r>
        <w:fldChar w:fldCharType="end"/>
      </w:r>
    </w:p>
    <w:p w14:paraId="3EBF9B7E" w14:textId="77777777" w:rsidR="00CB5953" w:rsidRDefault="00000000">
      <w:pPr>
        <w:pStyle w:val="Titre2"/>
        <w:keepNext/>
        <w:spacing w:before="360" w:after="160"/>
      </w:pPr>
      <w:bookmarkStart w:id="33" w:name="sec-TMP-5"/>
      <w:bookmarkStart w:id="34" w:name="_Toc243730150"/>
      <w:r>
        <w:rPr>
          <w:b/>
          <w:bCs/>
          <w:color w:val="1F4E79"/>
          <w:sz w:val="30"/>
          <w:szCs w:val="30"/>
        </w:rPr>
        <w:lastRenderedPageBreak/>
        <w:t>TMP §5 — Date ou instant ?</w:t>
      </w:r>
      <w:bookmarkEnd w:id="33"/>
      <w:bookmarkEnd w:id="34"/>
    </w:p>
    <w:p w14:paraId="57BD031E" w14:textId="77777777" w:rsidR="00CB5953" w:rsidRDefault="00000000">
      <w:pPr>
        <w:pStyle w:val="Titre3"/>
        <w:keepNext/>
        <w:spacing w:before="240" w:after="100"/>
      </w:pPr>
      <w:r>
        <w:rPr>
          <w:b/>
          <w:bCs/>
          <w:color w:val="595959"/>
        </w:rPr>
        <w:t xml:space="preserve">Ce que </w:t>
      </w:r>
      <w:r>
        <w:rPr>
          <w:rFonts w:ascii="Consolas" w:eastAsia="Consolas" w:hAnsi="Consolas" w:cs="Consolas"/>
          <w:b/>
          <w:bCs/>
          <w:color w:val="E97132" w:themeColor="accent2"/>
          <w:sz w:val="20"/>
          <w:szCs w:val="20"/>
        </w:rPr>
        <w:t>LocalDate</w:t>
      </w:r>
      <w:r>
        <w:rPr>
          <w:b/>
          <w:bCs/>
          <w:color w:val="595959"/>
        </w:rPr>
        <w:t xml:space="preserve"> ne contient pas</w:t>
      </w:r>
      <w:r>
        <w:fldChar w:fldCharType="begin"/>
      </w:r>
      <w:r>
        <w:instrText xml:space="preserve"> XE "LocalDate" </w:instrText>
      </w:r>
      <w:r>
        <w:fldChar w:fldCharType="end"/>
      </w:r>
    </w:p>
    <w:p w14:paraId="092D87A5" w14:textId="77777777" w:rsidR="00CB5953" w:rsidRDefault="00000000">
      <w:pPr>
        <w:spacing w:after="120"/>
      </w:pPr>
      <w:r>
        <w:t xml:space="preserve">Un </w:t>
      </w:r>
      <w:r>
        <w:rPr>
          <w:rFonts w:ascii="Consolas" w:hAnsi="Consolas" w:cs="Consolas"/>
          <w:color w:val="E97132" w:themeColor="accent2"/>
          <w:sz w:val="18"/>
          <w:szCs w:val="18"/>
        </w:rPr>
        <w:t>LocalDate</w:t>
      </w:r>
      <w:r>
        <w:t xml:space="preserve"> désigne une case du calendrier, le 17 mai 1990, et rien d'autre : pas d'heure, pas de minute, pas de seconde. Que donne alors la seconde ligne ?</w:t>
      </w:r>
    </w:p>
    <w:p w14:paraId="32B96E1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ChronoUnit.DAYS.between(d1, d2);      // fonctionne</w:t>
      </w:r>
    </w:p>
    <w:p w14:paraId="0EC0C465" w14:textId="77777777" w:rsidR="00CB5953" w:rsidRDefault="00000000">
      <w:pPr>
        <w:keepLines/>
        <w:shd w:val="clear" w:color="auto" w:fill="F2F2F2"/>
        <w:spacing w:after="160"/>
        <w:ind w:left="220"/>
      </w:pPr>
      <w:r>
        <w:rPr>
          <w:rFonts w:ascii="Consolas" w:hAnsi="Consolas" w:cs="Consolas"/>
          <w:color w:val="E97132" w:themeColor="accent2"/>
          <w:sz w:val="18"/>
          <w:szCs w:val="18"/>
        </w:rPr>
        <w:t>ChronoUnit.SECONDS.between(d1, d2);   // ?</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15E922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43B02FA"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TMP.3</w:t>
            </w:r>
            <w:r>
              <w:t xml:space="preserve"> Compter des secondes : date ou instant ?</w:t>
            </w:r>
          </w:p>
          <w:p w14:paraId="36EDF1B6" w14:textId="77777777" w:rsidR="00CB5953" w:rsidRDefault="00000000">
            <w:r>
              <w:t xml:space="preserve">L'exercice reprend </w:t>
            </w:r>
            <w:r>
              <w:rPr>
                <w:rFonts w:ascii="Consolas" w:hAnsi="Consolas" w:cs="Consolas"/>
                <w:color w:val="E97132" w:themeColor="accent2"/>
                <w:sz w:val="18"/>
                <w:szCs w:val="18"/>
              </w:rPr>
              <w:t>TMP.1</w:t>
            </w:r>
            <w:r>
              <w:t xml:space="preserve"> en changeant l'unité. Décommentez la ligne signalée et lisez le message : la capacité à lire un message d'erreur vaut mieux qu'une réponse apprise. Le formatage du résultat emploie ce qui vient d'être vu en </w:t>
            </w:r>
            <w:hyperlink w:anchor="sec-TMP-4" w:history="1">
              <w:r>
                <w:rPr>
                  <w:rFonts w:ascii="Consolas" w:hAnsi="Consolas" w:cs="Consolas"/>
                  <w:color w:val="E97132" w:themeColor="accent2"/>
                  <w:sz w:val="18"/>
                  <w:szCs w:val="18"/>
                </w:rPr>
                <w:t>TMP §4</w:t>
              </w:r>
            </w:hyperlink>
            <w:r>
              <w:t>.</w:t>
            </w:r>
          </w:p>
        </w:tc>
      </w:tr>
    </w:tbl>
    <w:p w14:paraId="0418F2FA" w14:textId="77777777" w:rsidR="00CB5953" w:rsidRDefault="00CB5953">
      <w:pPr>
        <w:spacing w:after="60"/>
      </w:pPr>
    </w:p>
    <w:p w14:paraId="4C2E2561" w14:textId="77777777" w:rsidR="00CB5953" w:rsidRDefault="00000000">
      <w:pPr>
        <w:pStyle w:val="Titre3"/>
        <w:keepNext/>
        <w:spacing w:before="240" w:after="100"/>
      </w:pPr>
      <w:r>
        <w:rPr>
          <w:b/>
          <w:bCs/>
          <w:color w:val="595959"/>
        </w:rPr>
        <w:t>Le JDK refuse plutôt que d'inventer</w:t>
      </w:r>
    </w:p>
    <w:p w14:paraId="215CDBCC" w14:textId="77777777" w:rsidR="00CB5953" w:rsidRDefault="00000000">
      <w:pPr>
        <w:spacing w:after="120"/>
      </w:pPr>
      <w:r>
        <w:t xml:space="preserve">La seconde ligne lève une exception : </w:t>
      </w:r>
      <w:r>
        <w:rPr>
          <w:rFonts w:ascii="Consolas" w:hAnsi="Consolas" w:cs="Consolas"/>
          <w:color w:val="E97132" w:themeColor="accent2"/>
          <w:sz w:val="18"/>
          <w:szCs w:val="18"/>
        </w:rPr>
        <w:t>Unsupported unit: Seconds</w:t>
      </w:r>
      <w:r>
        <w:t>. Demander à deux cases de calendrier combien de secondes les séparent n'a pas de sens, et le JDK refuse plutôt que de choisir une heure à votre place.</w:t>
      </w:r>
      <w:r>
        <w:fldChar w:fldCharType="begin"/>
      </w:r>
      <w:r>
        <w:instrText xml:space="preserve"> XE "exception" </w:instrText>
      </w:r>
      <w:r>
        <w:fldChar w:fldCharType="end"/>
      </w:r>
    </w:p>
    <w:p w14:paraId="0268E79F" w14:textId="77777777" w:rsidR="00CB5953" w:rsidRDefault="00000000">
      <w:pPr>
        <w:spacing w:after="120"/>
      </w:pPr>
      <w:r>
        <w:t xml:space="preserve">La méthode </w:t>
      </w:r>
      <w:r>
        <w:rPr>
          <w:rFonts w:ascii="Consolas" w:hAnsi="Consolas" w:cs="Consolas"/>
          <w:color w:val="E97132" w:themeColor="accent2"/>
          <w:sz w:val="18"/>
          <w:szCs w:val="18"/>
        </w:rPr>
        <w:t>atStartOfDay()</w:t>
      </w:r>
      <w:r>
        <w:t xml:space="preserve"> fabrique le </w:t>
      </w:r>
      <w:r>
        <w:rPr>
          <w:rFonts w:ascii="Consolas" w:hAnsi="Consolas" w:cs="Consolas"/>
          <w:color w:val="E97132" w:themeColor="accent2"/>
          <w:sz w:val="18"/>
          <w:szCs w:val="18"/>
        </w:rPr>
        <w:t>LocalDateTime</w:t>
      </w:r>
      <w:r>
        <w:t xml:space="preserve"> qui correspond à minuit. C'est alors vous qui prenez la décision, et elle reste une convention, pas une vérité : votre résultat est juste à quelques heures près.</w:t>
      </w:r>
      <w:r>
        <w:fldChar w:fldCharType="begin"/>
      </w:r>
      <w:r>
        <w:instrText xml:space="preserve"> XE "fabrique" </w:instrText>
      </w:r>
      <w:r>
        <w:fldChar w:fldCharType="end"/>
      </w:r>
      <w:r>
        <w:fldChar w:fldCharType="begin"/>
      </w:r>
      <w:r>
        <w:instrText xml:space="preserve"> XE "LocalDateTime" </w:instrText>
      </w:r>
      <w:r>
        <w:fldChar w:fldCharType="end"/>
      </w:r>
    </w:p>
    <w:p w14:paraId="0D8A6F52" w14:textId="77777777" w:rsidR="00CB5953" w:rsidRDefault="00000000">
      <w:pPr>
        <w:spacing w:after="120"/>
      </w:pPr>
      <w:r>
        <w:t xml:space="preserve">Le débordement annoncé en </w:t>
      </w:r>
      <w:hyperlink w:anchor="sec-TMP-2" w:history="1">
        <w:r>
          <w:rPr>
            <w:rFonts w:ascii="Consolas" w:hAnsi="Consolas" w:cs="Consolas"/>
            <w:color w:val="E97132" w:themeColor="accent2"/>
            <w:sz w:val="18"/>
            <w:szCs w:val="18"/>
          </w:rPr>
          <w:t>TMP §2</w:t>
        </w:r>
      </w:hyperlink>
      <w:r>
        <w:t xml:space="preserve"> se vérifie ici : un </w:t>
      </w:r>
      <w:r>
        <w:rPr>
          <w:rFonts w:ascii="Consolas" w:hAnsi="Consolas" w:cs="Consolas"/>
          <w:color w:val="E97132" w:themeColor="accent2"/>
          <w:sz w:val="18"/>
          <w:szCs w:val="18"/>
        </w:rPr>
        <w:t>int</w:t>
      </w:r>
      <w:r>
        <w:t xml:space="preserve"> s'arrête à 2 147 483 647, soit environ 68 ans de secondes. Au-delà, il faut un </w:t>
      </w:r>
      <w:r>
        <w:rPr>
          <w:rFonts w:ascii="Consolas" w:hAnsi="Consolas" w:cs="Consolas"/>
          <w:color w:val="E97132" w:themeColor="accent2"/>
          <w:sz w:val="18"/>
          <w:szCs w:val="18"/>
        </w:rPr>
        <w:t>long</w:t>
      </w:r>
      <w:r>
        <w:t>.</w:t>
      </w:r>
      <w:r>
        <w:fldChar w:fldCharType="begin"/>
      </w:r>
      <w:r>
        <w:instrText xml:space="preserve"> XE "débordement (int)" </w:instrText>
      </w:r>
      <w:r>
        <w:fldChar w:fldCharType="end"/>
      </w:r>
    </w:p>
    <w:p w14:paraId="12DD44E2" w14:textId="77777777" w:rsidR="00CB5953" w:rsidRDefault="00000000">
      <w:pPr>
        <w:pStyle w:val="Titre2"/>
        <w:keepNext/>
        <w:spacing w:before="360" w:after="160"/>
      </w:pPr>
      <w:bookmarkStart w:id="35" w:name="sec-TMP-6"/>
      <w:bookmarkStart w:id="36" w:name="_Toc243730151"/>
      <w:r>
        <w:rPr>
          <w:b/>
          <w:bCs/>
          <w:color w:val="1F4E79"/>
          <w:sz w:val="30"/>
          <w:szCs w:val="30"/>
        </w:rPr>
        <w:t>TMP §6 — L'arithmétique du calendrier</w:t>
      </w:r>
      <w:bookmarkEnd w:id="35"/>
      <w:bookmarkEnd w:id="36"/>
    </w:p>
    <w:p w14:paraId="4DA83D09" w14:textId="77777777" w:rsidR="00CB5953" w:rsidRDefault="00000000">
      <w:pPr>
        <w:spacing w:after="120"/>
      </w:pPr>
      <w:r>
        <w:t>Ajouter un mois n'est pas ajouter trente jours. Les deux dernières lignes donnent-elles la même date ? Décidez-le avant d'exécuter.</w:t>
      </w:r>
    </w:p>
    <w:p w14:paraId="4A3A5F2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d = LocalDate.of(2027, 1, 31);</w:t>
      </w:r>
    </w:p>
    <w:p w14:paraId="3C624A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D28061" w14:textId="77777777" w:rsidR="00CB5953" w:rsidRDefault="00000000">
      <w:pPr>
        <w:keepNext/>
        <w:keepLines/>
        <w:shd w:val="clear" w:color="auto" w:fill="F2F2F2"/>
        <w:ind w:left="220"/>
      </w:pPr>
      <w:r>
        <w:rPr>
          <w:rFonts w:ascii="Consolas" w:hAnsi="Consolas" w:cs="Consolas"/>
          <w:color w:val="E97132" w:themeColor="accent2"/>
          <w:sz w:val="18"/>
          <w:szCs w:val="18"/>
        </w:rPr>
        <w:t>d.plusDays(30);</w:t>
      </w:r>
    </w:p>
    <w:p w14:paraId="2393C076" w14:textId="77777777" w:rsidR="00CB5953" w:rsidRDefault="00000000">
      <w:pPr>
        <w:keepNext/>
        <w:keepLines/>
        <w:shd w:val="clear" w:color="auto" w:fill="F2F2F2"/>
        <w:ind w:left="220"/>
      </w:pPr>
      <w:r>
        <w:rPr>
          <w:rFonts w:ascii="Consolas" w:hAnsi="Consolas" w:cs="Consolas"/>
          <w:color w:val="E97132" w:themeColor="accent2"/>
          <w:sz w:val="18"/>
          <w:szCs w:val="18"/>
        </w:rPr>
        <w:t>d.plusMonths(1);</w:t>
      </w:r>
    </w:p>
    <w:p w14:paraId="764B43AF" w14:textId="77777777" w:rsidR="00CB5953" w:rsidRDefault="00000000">
      <w:pPr>
        <w:keepNext/>
        <w:keepLines/>
        <w:shd w:val="clear" w:color="auto" w:fill="F2F2F2"/>
        <w:ind w:left="220"/>
      </w:pPr>
      <w:r>
        <w:rPr>
          <w:rFonts w:ascii="Consolas" w:hAnsi="Consolas" w:cs="Consolas"/>
          <w:color w:val="E97132" w:themeColor="accent2"/>
          <w:sz w:val="18"/>
          <w:szCs w:val="18"/>
        </w:rPr>
        <w:t>d.plusMonths(1).plusMonths(1);   // ?</w:t>
      </w:r>
    </w:p>
    <w:p w14:paraId="40708217" w14:textId="77777777" w:rsidR="00CB5953" w:rsidRDefault="00000000">
      <w:pPr>
        <w:keepLines/>
        <w:shd w:val="clear" w:color="auto" w:fill="F2F2F2"/>
        <w:spacing w:after="160"/>
        <w:ind w:left="220"/>
      </w:pPr>
      <w:r>
        <w:rPr>
          <w:rFonts w:ascii="Consolas" w:hAnsi="Consolas" w:cs="Consolas"/>
          <w:color w:val="E97132" w:themeColor="accent2"/>
          <w:sz w:val="18"/>
          <w:szCs w:val="18"/>
        </w:rPr>
        <w:t>d.plusMonths(2);                 // ?</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95989A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73B8D63"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TMP.4</w:t>
            </w:r>
            <w:r>
              <w:t xml:space="preserve"> L'arithmétique des mois</w:t>
            </w:r>
          </w:p>
          <w:p w14:paraId="02ABF16D" w14:textId="77777777" w:rsidR="00CB5953" w:rsidRDefault="00000000">
            <w:r>
              <w:t>Deux méthodes ; la seconde compare l'ajout d'un coup et l'ajout un par un, et retourne un booléen. L'énoncé donne les quatre cas à observer, en année ordinaire et en année bissextile.</w:t>
            </w:r>
          </w:p>
        </w:tc>
      </w:tr>
    </w:tbl>
    <w:p w14:paraId="1B01FE0C" w14:textId="77777777" w:rsidR="00CB5953" w:rsidRDefault="00CB5953">
      <w:pPr>
        <w:spacing w:after="60"/>
      </w:pPr>
    </w:p>
    <w:p w14:paraId="367BD5F2" w14:textId="77777777" w:rsidR="00CB5953" w:rsidRDefault="00000000">
      <w:pPr>
        <w:pStyle w:val="Titre3"/>
        <w:keepNext/>
        <w:spacing w:before="240" w:after="100"/>
      </w:pPr>
      <w:r>
        <w:rPr>
          <w:b/>
          <w:bCs/>
          <w:color w:val="595959"/>
        </w:rPr>
        <w:t>Java rabote au dernier jour du mois</w:t>
      </w:r>
    </w:p>
    <w:p w14:paraId="47CB789C" w14:textId="77777777" w:rsidR="00CB5953" w:rsidRDefault="00000000">
      <w:pPr>
        <w:spacing w:after="120"/>
      </w:pPr>
      <w:r>
        <w:t>Le 31 janvier 2027 plus un mois donne le 28 février 2027 : le 31 février n'existe pas, et Java rabote au dernier jour disponible du mois d'arrivée. Une fois raboté, le 31 est perdu. La seconde addition repart du 28, et non du 31 : ajouter deux fois un mois n'est donc pas ajouter deux mois.</w:t>
      </w:r>
    </w:p>
    <w:p w14:paraId="63DECE63" w14:textId="77777777" w:rsidR="00CB5953" w:rsidRDefault="00000000">
      <w:pPr>
        <w:spacing w:after="120"/>
      </w:pPr>
      <w:r>
        <w:t>Quelle autre réponse aurait été possible ? Le 3 mars ? Une exception ? Chacune a ses inconvénients.</w:t>
      </w:r>
      <w:r>
        <w:fldChar w:fldCharType="begin"/>
      </w:r>
      <w:r>
        <w:instrText xml:space="preserve"> XE "exception"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E9175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5A0A45F" w14:textId="77777777" w:rsidR="00CB5953" w:rsidRDefault="00000000">
            <w:pPr>
              <w:spacing w:after="80"/>
            </w:pPr>
            <w:r>
              <w:rPr>
                <w:b/>
                <w:bCs/>
              </w:rPr>
              <w:t>À retenir</w:t>
            </w:r>
          </w:p>
          <w:p w14:paraId="2ECECCBF" w14:textId="77777777" w:rsidR="00CB5953" w:rsidRDefault="00000000">
            <w:r>
              <w:t>Pour une échéance, décidez si vous comptez en jours ou en mois, et dites-le.</w:t>
            </w:r>
          </w:p>
        </w:tc>
      </w:tr>
    </w:tbl>
    <w:p w14:paraId="3D429B5A" w14:textId="77777777" w:rsidR="00CB5953" w:rsidRDefault="00CB5953">
      <w:pPr>
        <w:spacing w:after="60"/>
      </w:pPr>
    </w:p>
    <w:p w14:paraId="3F4EAC6E" w14:textId="77777777" w:rsidR="00CB5953" w:rsidRDefault="00000000">
      <w:pPr>
        <w:pStyle w:val="Titre2"/>
        <w:keepNext/>
        <w:spacing w:before="360" w:after="160"/>
      </w:pPr>
      <w:bookmarkStart w:id="37" w:name="sec-TMP-7"/>
      <w:bookmarkStart w:id="38" w:name="_Toc243730152"/>
      <w:r>
        <w:rPr>
          <w:b/>
          <w:bCs/>
          <w:color w:val="1F4E79"/>
          <w:sz w:val="30"/>
          <w:szCs w:val="30"/>
        </w:rPr>
        <w:lastRenderedPageBreak/>
        <w:t xml:space="preserve">TMP §7 — </w:t>
      </w:r>
      <w:r>
        <w:rPr>
          <w:rFonts w:ascii="Consolas" w:eastAsia="Consolas" w:hAnsi="Consolas" w:cs="Consolas"/>
          <w:b/>
          <w:bCs/>
          <w:color w:val="E97132" w:themeColor="accent2"/>
        </w:rPr>
        <w:t>Period</w:t>
      </w:r>
      <w:r>
        <w:rPr>
          <w:b/>
          <w:bCs/>
          <w:color w:val="1F4E79"/>
          <w:sz w:val="30"/>
          <w:szCs w:val="30"/>
        </w:rPr>
        <w:t xml:space="preserve"> ou </w:t>
      </w:r>
      <w:r>
        <w:rPr>
          <w:rFonts w:ascii="Consolas" w:eastAsia="Consolas" w:hAnsi="Consolas" w:cs="Consolas"/>
          <w:b/>
          <w:bCs/>
          <w:color w:val="E97132" w:themeColor="accent2"/>
        </w:rPr>
        <w:t>Duration</w:t>
      </w:r>
      <w:bookmarkEnd w:id="38"/>
      <w:r>
        <w:fldChar w:fldCharType="begin"/>
      </w:r>
      <w:r>
        <w:instrText xml:space="preserve"> XE "Duration" </w:instrText>
      </w:r>
      <w:r>
        <w:fldChar w:fldCharType="end"/>
      </w:r>
      <w:r>
        <w:fldChar w:fldCharType="begin"/>
      </w:r>
      <w:r>
        <w:instrText xml:space="preserve"> XE "Period" </w:instrText>
      </w:r>
      <w:r>
        <w:fldChar w:fldCharType="end"/>
      </w:r>
      <w:bookmarkEnd w:id="37"/>
    </w:p>
    <w:p w14:paraId="4839BE8B" w14:textId="77777777" w:rsidR="00CB5953" w:rsidRDefault="00000000">
      <w:pPr>
        <w:spacing w:after="120"/>
      </w:pPr>
      <w:r>
        <w:t>Deux classes mesurent un écart. Elles ne mesurent pas dans la même unité de pensée, et les confondre produit du code qui ne compile pas, ce qui, pour une fois, est une bonne nouvelle.</w:t>
      </w:r>
    </w:p>
    <w:p w14:paraId="6A4FB861" w14:textId="77777777" w:rsidR="00CB5953" w:rsidRDefault="00000000">
      <w:pPr>
        <w:pStyle w:val="Titre3"/>
        <w:keepNext/>
        <w:spacing w:before="240" w:after="100"/>
      </w:pPr>
      <w:r>
        <w:rPr>
          <w:rFonts w:ascii="Consolas" w:eastAsia="Consolas" w:hAnsi="Consolas" w:cs="Consolas"/>
          <w:b/>
          <w:bCs/>
          <w:color w:val="E97132" w:themeColor="accent2"/>
          <w:sz w:val="20"/>
          <w:szCs w:val="20"/>
        </w:rPr>
        <w:t>Period</w:t>
      </w:r>
      <w:r>
        <w:rPr>
          <w:b/>
          <w:bCs/>
          <w:color w:val="595959"/>
        </w:rPr>
        <w:t>, les unités du calendrier</w:t>
      </w:r>
    </w:p>
    <w:p w14:paraId="0F6151E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Period p = Period.between(naissance, aujourdhui);</w:t>
      </w:r>
    </w:p>
    <w:p w14:paraId="2390F87F" w14:textId="77777777" w:rsidR="00CB5953" w:rsidRDefault="00000000">
      <w:pPr>
        <w:keepNext/>
        <w:keepLines/>
        <w:shd w:val="clear" w:color="auto" w:fill="F2F2F2"/>
        <w:ind w:left="220"/>
      </w:pPr>
      <w:r>
        <w:rPr>
          <w:rFonts w:ascii="Consolas" w:hAnsi="Consolas" w:cs="Consolas"/>
          <w:color w:val="E97132" w:themeColor="accent2"/>
          <w:sz w:val="18"/>
          <w:szCs w:val="18"/>
        </w:rPr>
        <w:t>p.getYears();    // 36</w:t>
      </w:r>
    </w:p>
    <w:p w14:paraId="0B99DC3C" w14:textId="77777777" w:rsidR="00CB5953" w:rsidRDefault="00000000">
      <w:pPr>
        <w:keepNext/>
        <w:keepLines/>
        <w:shd w:val="clear" w:color="auto" w:fill="F2F2F2"/>
        <w:ind w:left="220"/>
      </w:pPr>
      <w:r>
        <w:rPr>
          <w:rFonts w:ascii="Consolas" w:hAnsi="Consolas" w:cs="Consolas"/>
          <w:color w:val="E97132" w:themeColor="accent2"/>
          <w:sz w:val="18"/>
          <w:szCs w:val="18"/>
        </w:rPr>
        <w:t>p.getMonths();   // 8</w:t>
      </w:r>
    </w:p>
    <w:p w14:paraId="28A290D6" w14:textId="77777777" w:rsidR="00CB5953" w:rsidRDefault="00000000">
      <w:pPr>
        <w:keepLines/>
        <w:shd w:val="clear" w:color="auto" w:fill="F2F2F2"/>
        <w:spacing w:after="160"/>
        <w:ind w:left="220"/>
      </w:pPr>
      <w:r>
        <w:rPr>
          <w:rFonts w:ascii="Consolas" w:hAnsi="Consolas" w:cs="Consolas"/>
          <w:color w:val="E97132" w:themeColor="accent2"/>
          <w:sz w:val="18"/>
          <w:szCs w:val="18"/>
        </w:rPr>
        <w:t>p.getDays();     // 2</w:t>
      </w:r>
    </w:p>
    <w:p w14:paraId="7F9B2D91" w14:textId="77777777" w:rsidR="00CB5953" w:rsidRDefault="00000000">
      <w:pPr>
        <w:spacing w:after="120"/>
      </w:pPr>
      <w:r>
        <w:t xml:space="preserve">La classe </w:t>
      </w:r>
      <w:r>
        <w:rPr>
          <w:rFonts w:ascii="Consolas" w:hAnsi="Consolas" w:cs="Consolas"/>
          <w:color w:val="E97132" w:themeColor="accent2"/>
          <w:sz w:val="18"/>
          <w:szCs w:val="18"/>
        </w:rPr>
        <w:t>Period</w:t>
      </w:r>
      <w:r>
        <w:t xml:space="preserve"> décompose l'écart en années, mois et jours, exactement comme on annonce un âge. Elle travaille sur des </w:t>
      </w:r>
      <w:r>
        <w:rPr>
          <w:rFonts w:ascii="Consolas" w:hAnsi="Consolas" w:cs="Consolas"/>
          <w:color w:val="E97132" w:themeColor="accent2"/>
          <w:sz w:val="18"/>
          <w:szCs w:val="18"/>
        </w:rPr>
        <w:t>LocalDate</w:t>
      </w:r>
      <w:r>
        <w:t xml:space="preserve">. Ces unités n'ont pas de longueur fixe : un mois vaut 28, 29, 30 ou 31 jours. Un </w:t>
      </w:r>
      <w:r>
        <w:rPr>
          <w:rFonts w:ascii="Consolas" w:hAnsi="Consolas" w:cs="Consolas"/>
          <w:color w:val="E97132" w:themeColor="accent2"/>
          <w:sz w:val="18"/>
          <w:szCs w:val="18"/>
        </w:rPr>
        <w:t>Period</w:t>
      </w:r>
      <w:r>
        <w:t xml:space="preserve"> ne mémorise donc pas une quantité de temps, mais une recette d'ajustement du calendrier.</w:t>
      </w:r>
      <w:r>
        <w:fldChar w:fldCharType="begin"/>
      </w:r>
      <w:r>
        <w:instrText xml:space="preserve"> XE "LocalDate" </w:instrText>
      </w:r>
      <w:r>
        <w:fldChar w:fldCharType="end"/>
      </w:r>
    </w:p>
    <w:p w14:paraId="7F300CFB" w14:textId="77777777" w:rsidR="00CB5953" w:rsidRDefault="00000000">
      <w:pPr>
        <w:spacing w:after="120"/>
      </w:pPr>
      <w:r>
        <w:t xml:space="preserve">C'est la réponse promise au module </w:t>
      </w:r>
      <w:r>
        <w:rPr>
          <w:rFonts w:ascii="Consolas" w:hAnsi="Consolas" w:cs="Consolas"/>
          <w:color w:val="E97132" w:themeColor="accent2"/>
          <w:sz w:val="18"/>
          <w:szCs w:val="18"/>
        </w:rPr>
        <w:t>POO</w:t>
      </w:r>
      <w:r>
        <w:t xml:space="preserve">. La méthode </w:t>
      </w:r>
      <w:r>
        <w:rPr>
          <w:rFonts w:ascii="Consolas" w:hAnsi="Consolas" w:cs="Consolas"/>
          <w:color w:val="E97132" w:themeColor="accent2"/>
          <w:sz w:val="18"/>
          <w:szCs w:val="18"/>
        </w:rPr>
        <w:t>getAge()</w:t>
      </w:r>
      <w:r>
        <w:t xml:space="preserve"> ne connaissait que l'année de naissance : une personne née en décembre était déclarée plus âgée qu'elle ne l'est, dès le mois de janvier. Avec la date de naissance complète, </w:t>
      </w:r>
      <w:r>
        <w:rPr>
          <w:rFonts w:ascii="Consolas" w:hAnsi="Consolas" w:cs="Consolas"/>
          <w:color w:val="E97132" w:themeColor="accent2"/>
          <w:sz w:val="18"/>
          <w:szCs w:val="18"/>
        </w:rPr>
        <w:t>Period.between(naissance, LocalDate.now()).getYears()</w:t>
      </w:r>
      <w:r>
        <w:t xml:space="preserve"> donne l'âge exact.</w:t>
      </w:r>
    </w:p>
    <w:p w14:paraId="716EFC61" w14:textId="77777777" w:rsidR="00CB5953" w:rsidRDefault="00000000">
      <w:pPr>
        <w:pStyle w:val="Titre3"/>
        <w:keepNext/>
        <w:spacing w:before="240" w:after="100"/>
      </w:pPr>
      <w:r>
        <w:rPr>
          <w:rFonts w:ascii="Consolas" w:eastAsia="Consolas" w:hAnsi="Consolas" w:cs="Consolas"/>
          <w:b/>
          <w:bCs/>
          <w:color w:val="E97132" w:themeColor="accent2"/>
          <w:sz w:val="20"/>
          <w:szCs w:val="20"/>
        </w:rPr>
        <w:t>Duration</w:t>
      </w:r>
      <w:r>
        <w:rPr>
          <w:b/>
          <w:bCs/>
          <w:color w:val="595959"/>
        </w:rPr>
        <w:t>, les unités de l'horloge</w:t>
      </w:r>
    </w:p>
    <w:p w14:paraId="49D5178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Duration d = Duration.between(debut, fin);</w:t>
      </w:r>
    </w:p>
    <w:p w14:paraId="0EF4DE2E" w14:textId="77777777" w:rsidR="00CB5953" w:rsidRDefault="00000000">
      <w:pPr>
        <w:keepNext/>
        <w:keepLines/>
        <w:shd w:val="clear" w:color="auto" w:fill="F2F2F2"/>
        <w:ind w:left="220"/>
      </w:pPr>
      <w:r>
        <w:rPr>
          <w:rFonts w:ascii="Consolas" w:hAnsi="Consolas" w:cs="Consolas"/>
          <w:color w:val="E97132" w:themeColor="accent2"/>
          <w:sz w:val="18"/>
          <w:szCs w:val="18"/>
        </w:rPr>
        <w:t>d.toHours();     // 3</w:t>
      </w:r>
    </w:p>
    <w:p w14:paraId="62FC4467" w14:textId="77777777" w:rsidR="00CB5953" w:rsidRDefault="00000000">
      <w:pPr>
        <w:keepLines/>
        <w:shd w:val="clear" w:color="auto" w:fill="F2F2F2"/>
        <w:spacing w:after="160"/>
        <w:ind w:left="220"/>
      </w:pPr>
      <w:r>
        <w:rPr>
          <w:rFonts w:ascii="Consolas" w:hAnsi="Consolas" w:cs="Consolas"/>
          <w:color w:val="E97132" w:themeColor="accent2"/>
          <w:sz w:val="18"/>
          <w:szCs w:val="18"/>
        </w:rPr>
        <w:t>d.toMinutes();   // 215</w:t>
      </w:r>
    </w:p>
    <w:p w14:paraId="02D91E61" w14:textId="77777777" w:rsidR="00CB5953" w:rsidRDefault="00000000">
      <w:pPr>
        <w:spacing w:after="120"/>
      </w:pPr>
      <w:r>
        <w:t xml:space="preserve">La classe </w:t>
      </w:r>
      <w:r>
        <w:rPr>
          <w:rFonts w:ascii="Consolas" w:hAnsi="Consolas" w:cs="Consolas"/>
          <w:color w:val="E97132" w:themeColor="accent2"/>
          <w:sz w:val="18"/>
          <w:szCs w:val="18"/>
        </w:rPr>
        <w:t>Duration</w:t>
      </w:r>
      <w:r>
        <w:t xml:space="preserve"> compte en heures, minutes et secondes, des unités qui ne varient jamais. Elle travaille sur des </w:t>
      </w:r>
      <w:r>
        <w:rPr>
          <w:rFonts w:ascii="Consolas" w:hAnsi="Consolas" w:cs="Consolas"/>
          <w:color w:val="E97132" w:themeColor="accent2"/>
          <w:sz w:val="18"/>
          <w:szCs w:val="18"/>
        </w:rPr>
        <w:t>LocalDateTime</w:t>
      </w:r>
      <w:r>
        <w:t xml:space="preserve"> (ou des </w:t>
      </w:r>
      <w:r>
        <w:rPr>
          <w:rFonts w:ascii="Consolas" w:hAnsi="Consolas" w:cs="Consolas"/>
          <w:color w:val="E97132" w:themeColor="accent2"/>
          <w:sz w:val="18"/>
          <w:szCs w:val="18"/>
        </w:rPr>
        <w:t>LocalTime</w:t>
      </w:r>
      <w:r>
        <w:t>).</w:t>
      </w:r>
      <w:r>
        <w:fldChar w:fldCharType="begin"/>
      </w:r>
      <w:r>
        <w:instrText xml:space="preserve"> XE "LocalDateTime" </w:instrText>
      </w:r>
      <w:r>
        <w:fldChar w:fldCharType="end"/>
      </w:r>
      <w:r>
        <w:fldChar w:fldCharType="begin"/>
      </w:r>
      <w:r>
        <w:instrText xml:space="preserve"> XE "LocalTime" </w:instrText>
      </w:r>
      <w:r>
        <w:fldChar w:fldCharType="end"/>
      </w:r>
    </w:p>
    <w:p w14:paraId="5E6F257C" w14:textId="77777777" w:rsidR="00CB5953" w:rsidRDefault="00000000">
      <w:pPr>
        <w:spacing w:after="120"/>
      </w:pPr>
      <w:r>
        <w:t xml:space="preserve">La règle tient en une ligne : </w:t>
      </w:r>
      <w:r>
        <w:rPr>
          <w:rFonts w:ascii="Consolas" w:hAnsi="Consolas" w:cs="Consolas"/>
          <w:color w:val="E97132" w:themeColor="accent2"/>
          <w:sz w:val="18"/>
          <w:szCs w:val="18"/>
        </w:rPr>
        <w:t>Period</w:t>
      </w:r>
      <w:r>
        <w:t xml:space="preserve"> pour des dates, </w:t>
      </w:r>
      <w:r>
        <w:rPr>
          <w:rFonts w:ascii="Consolas" w:hAnsi="Consolas" w:cs="Consolas"/>
          <w:color w:val="E97132" w:themeColor="accent2"/>
          <w:sz w:val="18"/>
          <w:szCs w:val="18"/>
        </w:rPr>
        <w:t>Duration</w:t>
      </w:r>
      <w:r>
        <w:t xml:space="preserve"> pour des heures. Le compilateur la fait respecter, puisque chacune refuse le type de l'autre.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FC6F0F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8FDF35E"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TMP.5</w:t>
            </w:r>
            <w:r>
              <w:t xml:space="preserve"> </w:t>
            </w:r>
            <w:r>
              <w:rPr>
                <w:rFonts w:ascii="Consolas" w:hAnsi="Consolas" w:cs="Consolas"/>
                <w:color w:val="E97132" w:themeColor="accent2"/>
                <w:sz w:val="18"/>
                <w:szCs w:val="18"/>
              </w:rPr>
              <w:t>Period</w:t>
            </w:r>
            <w:r>
              <w:t xml:space="preserve"> ou </w:t>
            </w:r>
            <w:r>
              <w:rPr>
                <w:rFonts w:ascii="Consolas" w:hAnsi="Consolas" w:cs="Consolas"/>
                <w:color w:val="E97132" w:themeColor="accent2"/>
                <w:sz w:val="18"/>
                <w:szCs w:val="18"/>
              </w:rPr>
              <w:t>Duration</w:t>
            </w:r>
          </w:p>
          <w:p w14:paraId="716E4E83" w14:textId="77777777" w:rsidR="00CB5953" w:rsidRDefault="00000000">
            <w:r>
              <w:t xml:space="preserve">Trois méthodes. La troisième est celle qui compte : écrire naïvement </w:t>
            </w:r>
            <w:r>
              <w:rPr>
                <w:rFonts w:ascii="Consolas" w:hAnsi="Consolas" w:cs="Consolas"/>
                <w:color w:val="E97132" w:themeColor="accent2"/>
                <w:sz w:val="18"/>
                <w:szCs w:val="18"/>
              </w:rPr>
              <w:t>toHours() + "h" + toMinutes()</w:t>
            </w:r>
            <w:r>
              <w:t xml:space="preserve"> ne donne pas ce qu'on attend, et la Javadoc de </w:t>
            </w:r>
            <w:r>
              <w:rPr>
                <w:rFonts w:ascii="Consolas" w:hAnsi="Consolas" w:cs="Consolas"/>
                <w:color w:val="E97132" w:themeColor="accent2"/>
                <w:sz w:val="18"/>
                <w:szCs w:val="18"/>
              </w:rPr>
              <w:t>Duration</w:t>
            </w:r>
            <w:r>
              <w:t xml:space="preserve"> contient la méthode qui règle le problème. C'est exactement la démarche montrée en démonstration.</w:t>
            </w:r>
            <w:r>
              <w:fldChar w:fldCharType="begin"/>
            </w:r>
            <w:r>
              <w:instrText xml:space="preserve"> XE "Javadoc" </w:instrText>
            </w:r>
            <w:r>
              <w:fldChar w:fldCharType="end"/>
            </w:r>
          </w:p>
        </w:tc>
      </w:tr>
    </w:tbl>
    <w:p w14:paraId="7E17642F" w14:textId="77777777" w:rsidR="00CB5953" w:rsidRDefault="00CB5953">
      <w:pPr>
        <w:spacing w:after="60"/>
      </w:pPr>
    </w:p>
    <w:p w14:paraId="626B5635" w14:textId="77777777" w:rsidR="00CB5953" w:rsidRDefault="00000000">
      <w:pPr>
        <w:pStyle w:val="Titre3"/>
        <w:keepNext/>
        <w:spacing w:before="240" w:after="100"/>
      </w:pPr>
      <w:r>
        <w:rPr>
          <w:b/>
          <w:bCs/>
          <w:color w:val="595959"/>
        </w:rPr>
        <w:t>Le total et le reste</w:t>
      </w:r>
    </w:p>
    <w:p w14:paraId="4AD7281D" w14:textId="77777777" w:rsidR="00CB5953" w:rsidRDefault="00000000">
      <w:pPr>
        <w:spacing w:after="120"/>
      </w:pPr>
      <w:r>
        <w:rPr>
          <w:rFonts w:ascii="Consolas" w:hAnsi="Consolas" w:cs="Consolas"/>
          <w:color w:val="E97132" w:themeColor="accent2"/>
          <w:sz w:val="18"/>
          <w:szCs w:val="18"/>
        </w:rPr>
        <w:t>toHours() + "h" + toMinutes()</w:t>
      </w:r>
      <w:r>
        <w:t xml:space="preserve"> donne </w:t>
      </w:r>
      <w:r>
        <w:rPr>
          <w:rFonts w:ascii="Consolas" w:hAnsi="Consolas" w:cs="Consolas"/>
          <w:color w:val="E97132" w:themeColor="accent2"/>
          <w:sz w:val="18"/>
          <w:szCs w:val="18"/>
        </w:rPr>
        <w:t>3h215</w:t>
      </w:r>
      <w:r>
        <w:t xml:space="preserve"> : </w:t>
      </w:r>
      <w:r>
        <w:rPr>
          <w:rFonts w:ascii="Consolas" w:hAnsi="Consolas" w:cs="Consolas"/>
          <w:color w:val="E97132" w:themeColor="accent2"/>
          <w:sz w:val="18"/>
          <w:szCs w:val="18"/>
        </w:rPr>
        <w:t>toMinutes()</w:t>
      </w:r>
      <w:r>
        <w:t xml:space="preserve"> retourne le total des minutes, 215. C'est </w:t>
      </w:r>
      <w:r>
        <w:rPr>
          <w:rFonts w:ascii="Consolas" w:hAnsi="Consolas" w:cs="Consolas"/>
          <w:color w:val="E97132" w:themeColor="accent2"/>
          <w:sz w:val="18"/>
          <w:szCs w:val="18"/>
        </w:rPr>
        <w:t>toMinutesPart()</w:t>
      </w:r>
      <w:r>
        <w:t xml:space="preserve"> qui retourne le reste après extraction des heures, 35. Toute la famille </w:t>
      </w:r>
      <w:r>
        <w:rPr>
          <w:rFonts w:ascii="Consolas" w:hAnsi="Consolas" w:cs="Consolas"/>
          <w:color w:val="E97132" w:themeColor="accent2"/>
          <w:sz w:val="18"/>
          <w:szCs w:val="18"/>
        </w:rPr>
        <w:t>toXxx</w:t>
      </w:r>
      <w:r>
        <w:t xml:space="preserve"> retourne un total ; toute la famille </w:t>
      </w:r>
      <w:r>
        <w:rPr>
          <w:rFonts w:ascii="Consolas" w:hAnsi="Consolas" w:cs="Consolas"/>
          <w:color w:val="E97132" w:themeColor="accent2"/>
          <w:sz w:val="18"/>
          <w:szCs w:val="18"/>
        </w:rPr>
        <w:t>toXxxPart</w:t>
      </w:r>
      <w:r>
        <w:t xml:space="preserve"> retourne un reste.</w:t>
      </w:r>
    </w:p>
    <w:p w14:paraId="3B2AB9DA" w14:textId="77777777" w:rsidR="00CB5953" w:rsidRDefault="00000000">
      <w:pPr>
        <w:spacing w:after="120"/>
      </w:pPr>
      <w:r>
        <w:t xml:space="preserve">Au-delà de </w:t>
      </w:r>
      <w:r>
        <w:rPr>
          <w:rFonts w:ascii="Consolas" w:hAnsi="Consolas" w:cs="Consolas"/>
          <w:color w:val="E97132" w:themeColor="accent2"/>
          <w:sz w:val="18"/>
          <w:szCs w:val="18"/>
        </w:rPr>
        <w:t>Duration</w:t>
      </w:r>
      <w:r>
        <w:t>, retenez la leçon de méthode : deux noms voisins dans la même liste de complétion peuvent faire des choses différentes, et rien dans la liste ne le dit. La complétion montre les noms ; la Javadoc dit ce qu'ils font.</w:t>
      </w:r>
    </w:p>
    <w:p w14:paraId="7128A773" w14:textId="77777777" w:rsidR="00CB5953" w:rsidRDefault="00000000">
      <w:pPr>
        <w:pStyle w:val="Titre2"/>
        <w:keepNext/>
        <w:spacing w:before="360" w:after="160"/>
      </w:pPr>
      <w:bookmarkStart w:id="39" w:name="sec-TMP-8"/>
      <w:bookmarkStart w:id="40" w:name="_Toc243730153"/>
      <w:r>
        <w:rPr>
          <w:b/>
          <w:bCs/>
          <w:color w:val="1F4E79"/>
          <w:sz w:val="30"/>
          <w:szCs w:val="30"/>
        </w:rPr>
        <w:t>TMP §8 — Une date et son texte</w:t>
      </w:r>
      <w:bookmarkEnd w:id="39"/>
      <w:bookmarkEnd w:id="40"/>
    </w:p>
    <w:p w14:paraId="3FACDD04" w14:textId="77777777" w:rsidR="00CB5953" w:rsidRDefault="00000000">
      <w:pPr>
        <w:spacing w:after="120"/>
      </w:pPr>
      <w:r>
        <w:t>Une date affichée au format ISO se lit mal, et une date saisie par un utilisateur n'est jamais au format ISO. Cette section fait le passage dans les deux sens.</w:t>
      </w:r>
      <w:r>
        <w:fldChar w:fldCharType="begin"/>
      </w:r>
      <w:r>
        <w:instrText xml:space="preserve"> XE "format de fichier" </w:instrText>
      </w:r>
      <w:r>
        <w:fldChar w:fldCharType="end"/>
      </w:r>
    </w:p>
    <w:p w14:paraId="65A7AE0E" w14:textId="77777777" w:rsidR="00CB5953" w:rsidRDefault="00000000">
      <w:pPr>
        <w:pStyle w:val="Titre3"/>
        <w:keepNext/>
        <w:spacing w:before="240" w:after="100"/>
      </w:pPr>
      <w:r>
        <w:rPr>
          <w:b/>
          <w:bCs/>
          <w:color w:val="595959"/>
        </w:rPr>
        <w:t>De la date vers le texte</w:t>
      </w:r>
    </w:p>
    <w:p w14:paraId="6CCD337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DateTimeFormatter fr = DateTimeFormatter.ofPattern("dd/MM/yyyy");</w:t>
      </w:r>
    </w:p>
    <w:p w14:paraId="173D2B8A"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texte = date.format(fr);    // "19/01/2027"</w:t>
      </w:r>
    </w:p>
    <w:p w14:paraId="20BBFA9E" w14:textId="77777777" w:rsidR="00CB5953" w:rsidRDefault="00000000">
      <w:pPr>
        <w:spacing w:after="120"/>
      </w:pPr>
      <w:r>
        <w:t xml:space="preserve">Le motif est une chaîne où chaque lettre désigne un champ, et le nombre de lettres la largeur souhaitée : </w:t>
      </w:r>
      <w:r>
        <w:rPr>
          <w:rFonts w:ascii="Consolas" w:hAnsi="Consolas" w:cs="Consolas"/>
          <w:color w:val="E97132" w:themeColor="accent2"/>
          <w:sz w:val="18"/>
          <w:szCs w:val="18"/>
        </w:rPr>
        <w:t>dd</w:t>
      </w:r>
      <w:r>
        <w:t xml:space="preserve"> le jour, </w:t>
      </w:r>
      <w:r>
        <w:rPr>
          <w:rFonts w:ascii="Consolas" w:hAnsi="Consolas" w:cs="Consolas"/>
          <w:color w:val="E97132" w:themeColor="accent2"/>
          <w:sz w:val="18"/>
          <w:szCs w:val="18"/>
        </w:rPr>
        <w:t>MM</w:t>
      </w:r>
      <w:r>
        <w:t xml:space="preserve"> le mois, </w:t>
      </w:r>
      <w:r>
        <w:rPr>
          <w:rFonts w:ascii="Consolas" w:hAnsi="Consolas" w:cs="Consolas"/>
          <w:color w:val="E97132" w:themeColor="accent2"/>
          <w:sz w:val="18"/>
          <w:szCs w:val="18"/>
        </w:rPr>
        <w:t>yyyy</w:t>
      </w:r>
      <w:r>
        <w:t xml:space="preserve"> l'année.</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30E0E6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68A3CB0" w14:textId="77777777" w:rsidR="00CB5953" w:rsidRDefault="00000000">
            <w:pPr>
              <w:spacing w:after="80"/>
            </w:pPr>
            <w:r>
              <w:rPr>
                <w:b/>
                <w:bCs/>
              </w:rPr>
              <w:lastRenderedPageBreak/>
              <w:t>Attention</w:t>
            </w:r>
          </w:p>
          <w:p w14:paraId="60471C1A" w14:textId="77777777" w:rsidR="00CB5953" w:rsidRDefault="00000000">
            <w:r>
              <w:rPr>
                <w:rFonts w:ascii="Consolas" w:hAnsi="Consolas" w:cs="Consolas"/>
                <w:color w:val="E97132" w:themeColor="accent2"/>
                <w:sz w:val="18"/>
                <w:szCs w:val="18"/>
              </w:rPr>
              <w:t>mm</w:t>
            </w:r>
            <w:r>
              <w:t xml:space="preserve"> est la minute, </w:t>
            </w:r>
            <w:r>
              <w:rPr>
                <w:rFonts w:ascii="Consolas" w:hAnsi="Consolas" w:cs="Consolas"/>
                <w:color w:val="E97132" w:themeColor="accent2"/>
                <w:sz w:val="18"/>
                <w:szCs w:val="18"/>
              </w:rPr>
              <w:t>MM</w:t>
            </w:r>
            <w:r>
              <w:t xml:space="preserve"> le mois. La confusion ne provoque aucune erreur : elle donne simplement une date fausse.</w:t>
            </w:r>
          </w:p>
        </w:tc>
      </w:tr>
    </w:tbl>
    <w:p w14:paraId="6D4C4489" w14:textId="77777777" w:rsidR="00CB5953" w:rsidRDefault="00CB5953">
      <w:pPr>
        <w:spacing w:after="60"/>
      </w:pPr>
    </w:p>
    <w:p w14:paraId="21EE2CEA" w14:textId="77777777" w:rsidR="00CB5953" w:rsidRDefault="00000000">
      <w:pPr>
        <w:pStyle w:val="Titre3"/>
        <w:keepNext/>
        <w:spacing w:before="240" w:after="100"/>
      </w:pPr>
      <w:r>
        <w:rPr>
          <w:b/>
          <w:bCs/>
          <w:color w:val="595959"/>
        </w:rPr>
        <w:t>Du texte vers la date</w:t>
      </w:r>
    </w:p>
    <w:p w14:paraId="493DCB20" w14:textId="77777777" w:rsidR="00CB5953" w:rsidRDefault="00000000">
      <w:pPr>
        <w:spacing w:after="120"/>
      </w:pPr>
      <w:r>
        <w:t xml:space="preserve">Le même formateur sert dans les deux sens : </w:t>
      </w:r>
      <w:r>
        <w:rPr>
          <w:rFonts w:ascii="Consolas" w:hAnsi="Consolas" w:cs="Consolas"/>
          <w:color w:val="E97132" w:themeColor="accent2"/>
          <w:sz w:val="18"/>
          <w:szCs w:val="18"/>
        </w:rPr>
        <w:t>date.format(fr)</w:t>
      </w:r>
      <w:r>
        <w:t xml:space="preserve"> transforme une date en texte, et </w:t>
      </w:r>
      <w:r>
        <w:rPr>
          <w:rFonts w:ascii="Consolas" w:hAnsi="Consolas" w:cs="Consolas"/>
          <w:color w:val="E97132" w:themeColor="accent2"/>
          <w:sz w:val="18"/>
          <w:szCs w:val="18"/>
        </w:rPr>
        <w:t>LocalDate.parse(texte, fr)</w:t>
      </w:r>
      <w:r>
        <w:t xml:space="preserve"> fait l'inverse, en lisant le texte selon le même motif. Cette lecture s'appelle l'analyse (</w:t>
      </w:r>
      <w:r>
        <w:rPr>
          <w:i/>
          <w:iCs/>
        </w:rPr>
        <w:t>parsing</w:t>
      </w:r>
      <w:r>
        <w:t xml:space="preserve"> en anglais).</w:t>
      </w:r>
      <w:r>
        <w:fldChar w:fldCharType="begin"/>
      </w:r>
      <w:r>
        <w:instrText xml:space="preserve"> XE "LocalDate" </w:instrText>
      </w:r>
      <w:r>
        <w:fldChar w:fldCharType="end"/>
      </w:r>
    </w:p>
    <w:p w14:paraId="62A6545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DateTimeFormatter fr = DateTimeFormatter.ofPattern("dd/MM/yyyy");</w:t>
      </w:r>
    </w:p>
    <w:p w14:paraId="21FEF6B6" w14:textId="77777777" w:rsidR="00CB5953" w:rsidRDefault="00000000">
      <w:pPr>
        <w:keepNext/>
        <w:keepLines/>
        <w:shd w:val="clear" w:color="auto" w:fill="F2F2F2"/>
        <w:ind w:left="220"/>
      </w:pPr>
      <w:r>
        <w:rPr>
          <w:rFonts w:ascii="Consolas" w:hAnsi="Consolas" w:cs="Consolas"/>
          <w:color w:val="E97132" w:themeColor="accent2"/>
          <w:sz w:val="18"/>
          <w:szCs w:val="18"/>
        </w:rPr>
        <w:t>LocalDate d = LocalDate.parse("19/01/2027", fr);</w:t>
      </w:r>
    </w:p>
    <w:p w14:paraId="4D4B5AD0" w14:textId="77777777" w:rsidR="00CB5953" w:rsidRDefault="00000000">
      <w:pPr>
        <w:keepLines/>
        <w:shd w:val="clear" w:color="auto" w:fill="F2F2F2"/>
        <w:spacing w:after="160"/>
        <w:ind w:left="220"/>
      </w:pPr>
      <w:r>
        <w:rPr>
          <w:rFonts w:ascii="Consolas" w:hAnsi="Consolas" w:cs="Consolas"/>
          <w:color w:val="E97132" w:themeColor="accent2"/>
          <w:sz w:val="18"/>
          <w:szCs w:val="18"/>
        </w:rPr>
        <w:t>LocalDate e = LocalDate.parse("19-01-2027", fr);   // exception</w:t>
      </w:r>
    </w:p>
    <w:p w14:paraId="5EE7CE54" w14:textId="77777777" w:rsidR="00CB5953" w:rsidRDefault="00000000">
      <w:pPr>
        <w:spacing w:after="120"/>
      </w:pPr>
      <w:r>
        <w:t xml:space="preserve">Un texte qui ne correspond pas au motif lève une </w:t>
      </w:r>
      <w:r>
        <w:rPr>
          <w:rFonts w:ascii="Consolas" w:hAnsi="Consolas" w:cs="Consolas"/>
          <w:color w:val="E97132" w:themeColor="accent2"/>
          <w:sz w:val="18"/>
          <w:szCs w:val="18"/>
        </w:rPr>
        <w:t>DateTimeParseException</w:t>
      </w:r>
      <w:r>
        <w:t xml:space="preserve"> : le programme s'arrête et affiche une trace. Traiter proprement ce genre d'incident est le sujet du module </w:t>
      </w:r>
      <w:r>
        <w:rPr>
          <w:rFonts w:ascii="Consolas" w:hAnsi="Consolas" w:cs="Consolas"/>
          <w:color w:val="E97132" w:themeColor="accent2"/>
          <w:sz w:val="18"/>
          <w:szCs w:val="18"/>
        </w:rPr>
        <w:t>EXC</w:t>
      </w:r>
      <w:r>
        <w:t> ; pour l'instant, contentez-vous de constater ce qui se passe.</w:t>
      </w:r>
      <w:r>
        <w:fldChar w:fldCharType="begin"/>
      </w:r>
      <w:r>
        <w:instrText xml:space="preserve"> XE "DateTimeParseException" </w:instrText>
      </w:r>
      <w:r>
        <w:fldChar w:fldCharType="end"/>
      </w:r>
      <w:r>
        <w:fldChar w:fldCharType="begin"/>
      </w:r>
      <w:r>
        <w:instrText xml:space="preserve"> XE "pile des appels"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71926B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DE35483"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TMP.6</w:t>
            </w:r>
            <w:r>
              <w:t xml:space="preserve"> Formater et analyser une date</w:t>
            </w:r>
          </w:p>
          <w:p w14:paraId="152E2A4A" w14:textId="77777777" w:rsidR="00CB5953" w:rsidRDefault="00000000">
            <w:r>
              <w:t xml:space="preserve">Trois méthodes : formater, analyser, et analyser en refusant les dates impossibles. Analysez </w:t>
            </w:r>
            <w:r>
              <w:rPr>
                <w:rFonts w:ascii="Consolas" w:hAnsi="Consolas" w:cs="Consolas"/>
                <w:color w:val="E97132" w:themeColor="accent2"/>
                <w:sz w:val="18"/>
                <w:szCs w:val="18"/>
              </w:rPr>
              <w:t>"31/02/2027"</w:t>
            </w:r>
            <w:r>
              <w:t xml:space="preserve"> et regardez ce que vous obtenez avant de lire la suite.</w:t>
            </w:r>
          </w:p>
        </w:tc>
      </w:tr>
    </w:tbl>
    <w:p w14:paraId="0AEFC993" w14:textId="77777777" w:rsidR="00CB5953" w:rsidRDefault="00CB5953">
      <w:pPr>
        <w:spacing w:after="60"/>
      </w:pPr>
    </w:p>
    <w:p w14:paraId="2C14C6A0" w14:textId="77777777" w:rsidR="00CB5953" w:rsidRDefault="00000000">
      <w:pPr>
        <w:pStyle w:val="Titre3"/>
        <w:keepNext/>
        <w:spacing w:before="240" w:after="100"/>
      </w:pPr>
      <w:r>
        <w:rPr>
          <w:b/>
          <w:bCs/>
          <w:color w:val="595959"/>
        </w:rPr>
        <w:t>L'indulgence silencieuse</w:t>
      </w:r>
    </w:p>
    <w:p w14:paraId="3414A0C6" w14:textId="77777777" w:rsidR="00CB5953" w:rsidRDefault="00000000">
      <w:pPr>
        <w:spacing w:after="120"/>
      </w:pPr>
      <w:r>
        <w:t xml:space="preserve">L'appel </w:t>
      </w:r>
      <w:r>
        <w:rPr>
          <w:rFonts w:ascii="Consolas" w:hAnsi="Consolas" w:cs="Consolas"/>
          <w:color w:val="E97132" w:themeColor="accent2"/>
          <w:sz w:val="18"/>
          <w:szCs w:val="18"/>
        </w:rPr>
        <w:t>parse("31/02/2027")</w:t>
      </w:r>
      <w:r>
        <w:t xml:space="preserve"> retourne </w:t>
      </w:r>
      <w:r>
        <w:rPr>
          <w:rFonts w:ascii="Consolas" w:hAnsi="Consolas" w:cs="Consolas"/>
          <w:color w:val="E97132" w:themeColor="accent2"/>
          <w:sz w:val="18"/>
          <w:szCs w:val="18"/>
        </w:rPr>
        <w:t>2027-02-28</w:t>
      </w:r>
      <w:r>
        <w:t xml:space="preserve">, sans rien signaler. Par défaut, le formateur est indulgent : il rabote. Une saisie absurde vient de devenir une date parfaitement plausible, et plus rien dans le programme ne permettra de s'en apercevoir. C'est exactement ce que proscrit </w:t>
      </w:r>
      <w:hyperlink w:anchor="CC_ERR_1" w:history="1">
        <w:r>
          <w:rPr>
            <w:rFonts w:ascii="Consolas" w:hAnsi="Consolas" w:cs="Consolas"/>
            <w:color w:val="E97132" w:themeColor="accent2"/>
            <w:sz w:val="18"/>
            <w:szCs w:val="18"/>
          </w:rPr>
          <w:t>CC-ERR.1</w:t>
        </w:r>
      </w:hyperlink>
      <w:r>
        <w:t xml:space="preserve"> du mémento Clean Code : mieux vaut une exception qu'une valeur arrangée.</w:t>
      </w:r>
      <w:r>
        <w:fldChar w:fldCharType="begin"/>
      </w:r>
      <w:r>
        <w:instrText xml:space="preserve"> XE "exception" </w:instrText>
      </w:r>
      <w:r>
        <w:fldChar w:fldCharType="end"/>
      </w:r>
    </w:p>
    <w:p w14:paraId="16688BB2" w14:textId="77777777" w:rsidR="00CB5953" w:rsidRDefault="00000000">
      <w:pPr>
        <w:spacing w:after="120"/>
      </w:pPr>
      <w:r>
        <w:t xml:space="preserve">Le mode strict refuse les dates impossibles. Il s'obtient avec </w:t>
      </w:r>
      <w:r>
        <w:rPr>
          <w:rFonts w:ascii="Consolas" w:hAnsi="Consolas" w:cs="Consolas"/>
          <w:color w:val="E97132" w:themeColor="accent2"/>
          <w:sz w:val="18"/>
          <w:szCs w:val="18"/>
        </w:rPr>
        <w:t>withResolverStyle(ResolverStyle.STRICT)</w:t>
      </w:r>
      <w:r>
        <w:t xml:space="preserve">, et réclame alors le motif </w:t>
      </w:r>
      <w:r>
        <w:rPr>
          <w:rFonts w:ascii="Consolas" w:hAnsi="Consolas" w:cs="Consolas"/>
          <w:color w:val="E97132" w:themeColor="accent2"/>
          <w:sz w:val="18"/>
          <w:szCs w:val="18"/>
        </w:rPr>
        <w:t>uuuu</w:t>
      </w:r>
      <w:r>
        <w:t xml:space="preserve"> au lieu de </w:t>
      </w:r>
      <w:r>
        <w:rPr>
          <w:rFonts w:ascii="Consolas" w:hAnsi="Consolas" w:cs="Consolas"/>
          <w:color w:val="E97132" w:themeColor="accent2"/>
          <w:sz w:val="18"/>
          <w:szCs w:val="18"/>
        </w:rPr>
        <w:t>yyyy</w:t>
      </w:r>
      <w:r>
        <w:t xml:space="preserve"> pour l'année. Le mode indulgent n'est pas un défaut du JDK : il existe des contextes où ajuster vaut mieux que refuser. Mais pour un formulaire d'inscription, le mode strict est le bon choix, et il faut l'écrire explicitement.</w:t>
      </w:r>
      <w:r>
        <w:fldChar w:fldCharType="begin"/>
      </w:r>
      <w:r>
        <w:instrText xml:space="preserve"> XE "mode strict (dates)" </w:instrText>
      </w:r>
      <w:r>
        <w:fldChar w:fldCharType="end"/>
      </w:r>
    </w:p>
    <w:p w14:paraId="43C3F53E" w14:textId="77777777" w:rsidR="00CB5953" w:rsidRDefault="00000000">
      <w:pPr>
        <w:pStyle w:val="Titre2"/>
        <w:keepNext/>
        <w:spacing w:before="360" w:after="160"/>
      </w:pPr>
      <w:bookmarkStart w:id="41" w:name="_Toc243730154"/>
      <w:r>
        <w:rPr>
          <w:b/>
          <w:bCs/>
          <w:color w:val="1F4E79"/>
          <w:sz w:val="30"/>
          <w:szCs w:val="30"/>
        </w:rPr>
        <w:t>Ce qu'il faut retenir</w:t>
      </w:r>
      <w:bookmarkEnd w:id="41"/>
    </w:p>
    <w:p w14:paraId="4FA43399" w14:textId="77777777" w:rsidR="00CB5953" w:rsidRDefault="00000000">
      <w:pPr>
        <w:pStyle w:val="Paragraphedeliste"/>
        <w:numPr>
          <w:ilvl w:val="0"/>
          <w:numId w:val="4"/>
        </w:numPr>
        <w:spacing w:after="60"/>
      </w:pPr>
      <w:r>
        <w:t xml:space="preserve">Trois classes :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LocalTime</w:t>
      </w:r>
      <w:r>
        <w:t xml:space="preserve">, </w:t>
      </w:r>
      <w:r>
        <w:rPr>
          <w:rFonts w:ascii="Consolas" w:hAnsi="Consolas" w:cs="Consolas"/>
          <w:color w:val="E97132" w:themeColor="accent2"/>
          <w:sz w:val="18"/>
          <w:szCs w:val="18"/>
        </w:rPr>
        <w:t>LocalDateTime</w:t>
      </w:r>
      <w:r>
        <w:t>.</w:t>
      </w:r>
      <w:r>
        <w:fldChar w:fldCharType="begin"/>
      </w:r>
      <w:r>
        <w:instrText xml:space="preserve"> XE "LocalDate" </w:instrText>
      </w:r>
      <w:r>
        <w:fldChar w:fldCharType="end"/>
      </w:r>
      <w:r>
        <w:fldChar w:fldCharType="begin"/>
      </w:r>
      <w:r>
        <w:instrText xml:space="preserve"> XE "LocalDateTime" </w:instrText>
      </w:r>
      <w:r>
        <w:fldChar w:fldCharType="end"/>
      </w:r>
      <w:r>
        <w:fldChar w:fldCharType="begin"/>
      </w:r>
      <w:r>
        <w:instrText xml:space="preserve"> XE "LocalTime" </w:instrText>
      </w:r>
      <w:r>
        <w:fldChar w:fldCharType="end"/>
      </w:r>
    </w:p>
    <w:p w14:paraId="695C59E2" w14:textId="77777777" w:rsidR="00CB5953" w:rsidRDefault="00000000">
      <w:pPr>
        <w:pStyle w:val="Paragraphedeliste"/>
        <w:numPr>
          <w:ilvl w:val="0"/>
          <w:numId w:val="4"/>
        </w:numPr>
        <w:spacing w:after="60"/>
      </w:pPr>
      <w:r>
        <w:t>Une date est immuable : les méthodes retournent une nouvelle date, elles ne modifient pas.</w:t>
      </w:r>
      <w:r>
        <w:fldChar w:fldCharType="begin"/>
      </w:r>
      <w:r>
        <w:instrText xml:space="preserve"> XE "immuabilité" </w:instrText>
      </w:r>
      <w:r>
        <w:fldChar w:fldCharType="end"/>
      </w:r>
    </w:p>
    <w:p w14:paraId="16F1231F" w14:textId="77777777" w:rsidR="00CB5953" w:rsidRDefault="00000000">
      <w:pPr>
        <w:pStyle w:val="Paragraphedeliste"/>
        <w:numPr>
          <w:ilvl w:val="0"/>
          <w:numId w:val="4"/>
        </w:numPr>
        <w:spacing w:after="60"/>
      </w:pPr>
      <w:r>
        <w:t>Une date n'est pas un instant : on ne compte pas de secondes entre deux cases du calendrier.</w:t>
      </w:r>
    </w:p>
    <w:p w14:paraId="3BDD24F1"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Period</w:t>
      </w:r>
      <w:r>
        <w:t xml:space="preserve"> pour des dates, </w:t>
      </w:r>
      <w:r>
        <w:rPr>
          <w:rFonts w:ascii="Consolas" w:hAnsi="Consolas" w:cs="Consolas"/>
          <w:color w:val="E97132" w:themeColor="accent2"/>
          <w:sz w:val="18"/>
          <w:szCs w:val="18"/>
        </w:rPr>
        <w:t>Duration</w:t>
      </w:r>
      <w:r>
        <w:t xml:space="preserve"> pour des heures.</w:t>
      </w:r>
      <w:r>
        <w:fldChar w:fldCharType="begin"/>
      </w:r>
      <w:r>
        <w:instrText xml:space="preserve"> XE "Duration" </w:instrText>
      </w:r>
      <w:r>
        <w:fldChar w:fldCharType="end"/>
      </w:r>
      <w:r>
        <w:fldChar w:fldCharType="begin"/>
      </w:r>
      <w:r>
        <w:instrText xml:space="preserve"> XE "Period" </w:instrText>
      </w:r>
      <w:r>
        <w:fldChar w:fldCharType="end"/>
      </w:r>
    </w:p>
    <w:p w14:paraId="2DDF12BC"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String.format</w:t>
      </w:r>
      <w:r>
        <w:t xml:space="preserve"> se teste, </w:t>
      </w:r>
      <w:r>
        <w:rPr>
          <w:rFonts w:ascii="Consolas" w:hAnsi="Consolas" w:cs="Consolas"/>
          <w:color w:val="E97132" w:themeColor="accent2"/>
          <w:sz w:val="18"/>
          <w:szCs w:val="18"/>
        </w:rPr>
        <w:t>printf</w:t>
      </w:r>
      <w:r>
        <w:t xml:space="preserve"> non.</w:t>
      </w:r>
      <w:r>
        <w:fldChar w:fldCharType="begin"/>
      </w:r>
      <w:r>
        <w:instrText xml:space="preserve"> XE "String.format" </w:instrText>
      </w:r>
      <w:r>
        <w:fldChar w:fldCharType="end"/>
      </w:r>
      <w:r>
        <w:fldChar w:fldCharType="begin"/>
      </w:r>
      <w:r>
        <w:instrText xml:space="preserve"> XE "System.out.printf" </w:instrText>
      </w:r>
      <w:r>
        <w:fldChar w:fldCharType="end"/>
      </w:r>
    </w:p>
    <w:p w14:paraId="61DE8053" w14:textId="77777777" w:rsidR="00CB5953" w:rsidRDefault="00000000">
      <w:pPr>
        <w:pStyle w:val="Paragraphedeliste"/>
        <w:numPr>
          <w:ilvl w:val="0"/>
          <w:numId w:val="4"/>
        </w:numPr>
        <w:spacing w:after="60"/>
      </w:pPr>
      <w:r>
        <w:t>Précisez la locale, et choisissez le mode strict.</w:t>
      </w:r>
      <w:r>
        <w:fldChar w:fldCharType="begin"/>
      </w:r>
      <w:r>
        <w:instrText xml:space="preserve"> XE "locale" </w:instrText>
      </w:r>
      <w:r>
        <w:fldChar w:fldCharType="end"/>
      </w:r>
      <w:r>
        <w:fldChar w:fldCharType="begin"/>
      </w:r>
      <w:r>
        <w:instrText xml:space="preserve"> XE "mode strict (dates)" </w:instrText>
      </w:r>
      <w:r>
        <w:fldChar w:fldCharType="end"/>
      </w:r>
    </w:p>
    <w:p w14:paraId="2FEDDBAD" w14:textId="77777777" w:rsidR="00CB5953" w:rsidRDefault="00000000">
      <w:pPr>
        <w:spacing w:after="120"/>
      </w:pPr>
      <w:r>
        <w:t xml:space="preserve">La plus transversale de ces règles est la deuxième : l'immuabilité dépasse largement les dates. Vous la retrouverez sur </w:t>
      </w:r>
      <w:r>
        <w:rPr>
          <w:rFonts w:ascii="Consolas" w:hAnsi="Consolas" w:cs="Consolas"/>
          <w:color w:val="E97132" w:themeColor="accent2"/>
          <w:sz w:val="18"/>
          <w:szCs w:val="18"/>
        </w:rPr>
        <w:t>String</w:t>
      </w:r>
      <w:r>
        <w:t xml:space="preserve">, sur les </w:t>
      </w:r>
      <w:r>
        <w:rPr>
          <w:rFonts w:ascii="Consolas" w:hAnsi="Consolas" w:cs="Consolas"/>
          <w:color w:val="E97132" w:themeColor="accent2"/>
          <w:sz w:val="18"/>
          <w:szCs w:val="18"/>
        </w:rPr>
        <w:t>record</w:t>
      </w:r>
      <w:r>
        <w:t xml:space="preserve"> du module </w:t>
      </w:r>
      <w:r>
        <w:rPr>
          <w:rFonts w:ascii="Consolas" w:hAnsi="Consolas" w:cs="Consolas"/>
          <w:color w:val="E97132" w:themeColor="accent2"/>
          <w:sz w:val="18"/>
          <w:szCs w:val="18"/>
        </w:rPr>
        <w:t>ENU</w:t>
      </w:r>
      <w:r>
        <w:t>, et dans le mémento Clean Code.</w:t>
      </w:r>
      <w:r>
        <w:fldChar w:fldCharType="begin"/>
      </w:r>
      <w:r>
        <w:instrText xml:space="preserve"> XE "record" </w:instrText>
      </w:r>
      <w:r>
        <w:fldChar w:fldCharType="end"/>
      </w:r>
    </w:p>
    <w:p w14:paraId="5311486C" w14:textId="77777777" w:rsidR="00CB5953" w:rsidRDefault="00CB5953">
      <w:pPr>
        <w:sectPr w:rsidR="00CB5953">
          <w:footerReference w:type="default" r:id="rId19"/>
          <w:pgSz w:w="11906" w:h="16838"/>
          <w:pgMar w:top="851" w:right="1134" w:bottom="851" w:left="1418" w:header="425" w:footer="425" w:gutter="0"/>
          <w:cols w:space="720"/>
          <w:docGrid w:linePitch="360"/>
        </w:sectPr>
      </w:pPr>
    </w:p>
    <w:p w14:paraId="59144980" w14:textId="77777777" w:rsidR="00CB5953" w:rsidRDefault="00000000">
      <w:pPr>
        <w:spacing w:before="1700" w:after="120"/>
        <w:jc w:val="center"/>
      </w:pPr>
      <w:r>
        <w:rPr>
          <w:color w:val="808080"/>
          <w:sz w:val="36"/>
          <w:szCs w:val="36"/>
        </w:rPr>
        <w:lastRenderedPageBreak/>
        <w:t>Module TAB</w:t>
      </w:r>
    </w:p>
    <w:p w14:paraId="7A548D69" w14:textId="77777777" w:rsidR="00CB5953" w:rsidRDefault="00000000">
      <w:pPr>
        <w:pStyle w:val="Titre1"/>
        <w:spacing w:after="360"/>
        <w:jc w:val="center"/>
      </w:pPr>
      <w:bookmarkStart w:id="42" w:name="_Toc243730155"/>
      <w:r>
        <w:rPr>
          <w:b/>
          <w:bCs/>
          <w:color w:val="1F4E79"/>
          <w:sz w:val="56"/>
          <w:szCs w:val="56"/>
        </w:rPr>
        <w:t>TAB — Tableaux, boucles et opérateur ternaire</w:t>
      </w:r>
      <w:bookmarkEnd w:id="42"/>
      <w:r>
        <w:fldChar w:fldCharType="begin"/>
      </w:r>
      <w:r>
        <w:instrText xml:space="preserve"> XE "ternaire (opérateur)" </w:instrText>
      </w:r>
      <w:r>
        <w:fldChar w:fldCharType="end"/>
      </w:r>
      <w:r>
        <w:fldChar w:fldCharType="begin"/>
      </w:r>
      <w:r>
        <w:instrText xml:space="preserve"> XE "tableau" </w:instrText>
      </w:r>
      <w:r>
        <w:fldChar w:fldCharType="end"/>
      </w:r>
    </w:p>
    <w:p w14:paraId="18C1F427" w14:textId="77777777" w:rsidR="00CB5953" w:rsidRDefault="00000000">
      <w:pPr>
        <w:spacing w:after="1200"/>
        <w:jc w:val="center"/>
      </w:pPr>
      <w:r>
        <w:rPr>
          <w:i/>
          <w:iCs/>
          <w:sz w:val="26"/>
          <w:szCs w:val="26"/>
        </w:rPr>
        <w:t>Ranger des valeurs, les parcourir, et choisir en une expression</w:t>
      </w:r>
    </w:p>
    <w:p w14:paraId="63C02B25" w14:textId="77777777" w:rsidR="00CB5953" w:rsidRDefault="00000000">
      <w:pPr>
        <w:spacing w:after="120"/>
      </w:pPr>
      <w:r>
        <w:t>Vous avez déjà manipulé des tableaux, en C# et au cours d'introduction à la programmation. Ce module ne les réapprend pas : il s'arrête sur ce qui surprend encore, en particulier le fait qu'un tableau soit une référence, puis sur les deux façons de le parcourir. Il présente ensuite l'opérateur ternaire, et termine sur des objets qui collaborent et se rangent dans un tableau.</w:t>
      </w:r>
      <w:r>
        <w:fldChar w:fldCharType="begin"/>
      </w:r>
      <w:r>
        <w:instrText xml:space="preserve"> XE "référence"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7B3175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44265F" w14:textId="77777777" w:rsidR="00CB5953" w:rsidRDefault="00000000">
            <w:pPr>
              <w:spacing w:after="80"/>
            </w:pPr>
            <w:r>
              <w:rPr>
                <w:b/>
                <w:bCs/>
              </w:rPr>
              <w:t>À la fin de ce module, vous saurez</w:t>
            </w:r>
          </w:p>
          <w:p w14:paraId="7780F4FB" w14:textId="77777777" w:rsidR="00CB5953" w:rsidRDefault="00000000">
            <w:pPr>
              <w:spacing w:after="80"/>
            </w:pPr>
            <w:r>
              <w:t>•  déclarer un tableau, et expliquer pourquoi sa taille ne change plus ;</w:t>
            </w:r>
          </w:p>
          <w:p w14:paraId="294345A9" w14:textId="77777777" w:rsidR="00CB5953" w:rsidRDefault="00000000">
            <w:pPr>
              <w:spacing w:after="80"/>
            </w:pPr>
            <w:r>
              <w:t>•  prévoir ce que devient un tableau passé à une méthode ;</w:t>
            </w:r>
          </w:p>
          <w:p w14:paraId="14D41D45" w14:textId="77777777" w:rsidR="00CB5953" w:rsidRDefault="00000000">
            <w:pPr>
              <w:spacing w:after="80"/>
            </w:pPr>
            <w:r>
              <w:t xml:space="preserve">•  choisir entre la boucle indexée et la boucle </w:t>
            </w:r>
            <w:r>
              <w:rPr>
                <w:rFonts w:ascii="Consolas" w:hAnsi="Consolas" w:cs="Consolas"/>
                <w:color w:val="E97132" w:themeColor="accent2"/>
                <w:sz w:val="18"/>
                <w:szCs w:val="18"/>
              </w:rPr>
              <w:t>for-each</w:t>
            </w:r>
            <w:r>
              <w:t> ;</w:t>
            </w:r>
            <w:r>
              <w:fldChar w:fldCharType="begin"/>
            </w:r>
            <w:r>
              <w:instrText xml:space="preserve"> XE "boucle:indexée" </w:instrText>
            </w:r>
            <w:r>
              <w:fldChar w:fldCharType="end"/>
            </w:r>
          </w:p>
          <w:p w14:paraId="28738E60" w14:textId="77777777" w:rsidR="00CB5953" w:rsidRDefault="00000000">
            <w:pPr>
              <w:spacing w:after="80"/>
            </w:pPr>
            <w:r>
              <w:t>•  construire et parcourir un tableau de tableaux, même quand ses lignes ont des longueurs différentes ;</w:t>
            </w:r>
            <w:r>
              <w:fldChar w:fldCharType="begin"/>
            </w:r>
            <w:r>
              <w:instrText xml:space="preserve"> XE "tableau:de tableaux" </w:instrText>
            </w:r>
            <w:r>
              <w:fldChar w:fldCharType="end"/>
            </w:r>
          </w:p>
          <w:p w14:paraId="7429B617" w14:textId="77777777" w:rsidR="00CB5953" w:rsidRDefault="00000000">
            <w:pPr>
              <w:spacing w:after="80"/>
            </w:pPr>
            <w:r>
              <w:t>•  employer l'opérateur ternaire là où il aide, et y renoncer là où il nuit ;</w:t>
            </w:r>
          </w:p>
          <w:p w14:paraId="7F3B798D" w14:textId="77777777" w:rsidR="00CB5953" w:rsidRDefault="00000000">
            <w:r>
              <w:t>•  faire collaborer plusieurs classes, dont l'une range des objets dans un tableau.</w:t>
            </w:r>
          </w:p>
        </w:tc>
      </w:tr>
    </w:tbl>
    <w:p w14:paraId="1C92A3CC" w14:textId="77777777" w:rsidR="00CB5953" w:rsidRDefault="00CB5953">
      <w:pPr>
        <w:spacing w:after="60"/>
      </w:pPr>
    </w:p>
    <w:p w14:paraId="40A27804" w14:textId="77777777" w:rsidR="00CB5953" w:rsidRDefault="00000000">
      <w:pPr>
        <w:pStyle w:val="Titre2"/>
        <w:keepNext/>
        <w:pageBreakBefore/>
        <w:spacing w:before="360" w:after="160"/>
      </w:pPr>
      <w:bookmarkStart w:id="43" w:name="sec-TAB-1"/>
      <w:bookmarkStart w:id="44" w:name="_Toc243730156"/>
      <w:r>
        <w:rPr>
          <w:b/>
          <w:bCs/>
          <w:color w:val="1F4E79"/>
          <w:sz w:val="30"/>
          <w:szCs w:val="30"/>
        </w:rPr>
        <w:lastRenderedPageBreak/>
        <w:t>TAB §1 — Un tableau, c'est une taille fixe</w:t>
      </w:r>
      <w:bookmarkEnd w:id="44"/>
      <w:r>
        <w:fldChar w:fldCharType="begin"/>
      </w:r>
      <w:r>
        <w:instrText xml:space="preserve"> XE "tableau" </w:instrText>
      </w:r>
      <w:r>
        <w:fldChar w:fldCharType="end"/>
      </w:r>
      <w:r>
        <w:fldChar w:fldCharType="begin"/>
      </w:r>
      <w:r>
        <w:instrText xml:space="preserve"> XE "tableau:taille fixe" </w:instrText>
      </w:r>
      <w:r>
        <w:fldChar w:fldCharType="end"/>
      </w:r>
      <w:bookmarkEnd w:id="43"/>
    </w:p>
    <w:p w14:paraId="33E3000E" w14:textId="77777777" w:rsidR="00CB5953" w:rsidRDefault="00000000">
      <w:pPr>
        <w:pStyle w:val="Titre3"/>
        <w:keepNext/>
        <w:spacing w:before="240" w:after="100"/>
      </w:pPr>
      <w:r>
        <w:rPr>
          <w:b/>
          <w:bCs/>
          <w:color w:val="595959"/>
        </w:rPr>
        <w:t>Déclarer un tableau</w:t>
      </w:r>
    </w:p>
    <w:p w14:paraId="2685E152" w14:textId="77777777" w:rsidR="00CB5953" w:rsidRDefault="00000000">
      <w:pPr>
        <w:spacing w:after="120"/>
      </w:pPr>
      <w:r>
        <w:t xml:space="preserve">Un tableau se déclare de deux façons : avec </w:t>
      </w:r>
      <w:r>
        <w:rPr>
          <w:rFonts w:ascii="Consolas" w:hAnsi="Consolas" w:cs="Consolas"/>
          <w:color w:val="E97132" w:themeColor="accent2"/>
          <w:sz w:val="18"/>
          <w:szCs w:val="18"/>
        </w:rPr>
        <w:t>new</w:t>
      </w:r>
      <w:r>
        <w:t xml:space="preserve"> et une taille, ou avec la liste de ses valeurs entre accolades.</w:t>
      </w:r>
    </w:p>
    <w:p w14:paraId="7921BE2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nombres = new int[5];            // 5 cases, toutes a 0</w:t>
      </w:r>
    </w:p>
    <w:p w14:paraId="1E890DA7"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mots    = { "Hello", "world" };  // 2 cases, deja remplies</w:t>
      </w:r>
    </w:p>
    <w:p w14:paraId="0ADD8295" w14:textId="77777777" w:rsidR="00CB5953" w:rsidRDefault="00000000">
      <w:pPr>
        <w:spacing w:after="120"/>
      </w:pPr>
      <w:r>
        <w:t xml:space="preserve">Dans le premier cas, le tableau naît rempli de valeurs par défaut : des zéros pour des </w:t>
      </w:r>
      <w:r>
        <w:rPr>
          <w:rFonts w:ascii="Consolas" w:hAnsi="Consolas" w:cs="Consolas"/>
          <w:color w:val="E97132" w:themeColor="accent2"/>
          <w:sz w:val="18"/>
          <w:szCs w:val="18"/>
        </w:rPr>
        <w:t>int</w:t>
      </w:r>
      <w:r>
        <w:t xml:space="preserve">, </w:t>
      </w:r>
      <w:r>
        <w:rPr>
          <w:rFonts w:ascii="Consolas" w:hAnsi="Consolas" w:cs="Consolas"/>
          <w:color w:val="E97132" w:themeColor="accent2"/>
          <w:sz w:val="18"/>
          <w:szCs w:val="18"/>
        </w:rPr>
        <w:t>null</w:t>
      </w:r>
      <w:r>
        <w:t xml:space="preserve"> pour des objets. Dans les deux cas, sa taille est fixée une fois pour toutes, au moment de sa création. C'est la limite du tableau, et c'est aussi ce qui le rend simple et rapide. Quand cette limite devient gênante, il faut une collection, qui grandit selon les besoins : c'est le sujet du module </w:t>
      </w:r>
      <w:r>
        <w:rPr>
          <w:rFonts w:ascii="Consolas" w:hAnsi="Consolas" w:cs="Consolas"/>
          <w:color w:val="E97132" w:themeColor="accent2"/>
          <w:sz w:val="18"/>
          <w:szCs w:val="18"/>
        </w:rPr>
        <w:t>COL</w:t>
      </w:r>
      <w:r>
        <w:t>.</w:t>
      </w:r>
      <w:r>
        <w:fldChar w:fldCharType="begin"/>
      </w:r>
      <w:r>
        <w:instrText xml:space="preserve"> XE "null" </w:instrText>
      </w:r>
      <w:r>
        <w:fldChar w:fldCharType="end"/>
      </w:r>
      <w:r>
        <w:fldChar w:fldCharType="begin"/>
      </w:r>
      <w:r>
        <w:instrText xml:space="preserve"> XE "collection"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95CED2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EE74978"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Demo_TAB</w:t>
            </w:r>
            <w:r>
              <w:t> : cinq pièges, et pourquoi ils existent</w:t>
            </w:r>
          </w:p>
          <w:p w14:paraId="39FA7B67" w14:textId="77777777" w:rsidR="00CB5953" w:rsidRDefault="00000000">
            <w:r>
              <w:t>La démonstration ouvre le module, avant toute théorie. Elle ne présente pas les tableaux : elle tombe dans leurs pièges, un par un, et regarde ce que le langage répond. Le point à retenir tient en une phrase : un tableau n'est pas une valeur, c'est une référence. Quatre des cinq pièges en découlent.</w:t>
            </w:r>
            <w:r>
              <w:fldChar w:fldCharType="begin"/>
            </w:r>
            <w:r>
              <w:instrText xml:space="preserve"> XE "référence" </w:instrText>
            </w:r>
            <w:r>
              <w:fldChar w:fldCharType="end"/>
            </w:r>
          </w:p>
        </w:tc>
      </w:tr>
    </w:tbl>
    <w:p w14:paraId="5D0360CA" w14:textId="77777777" w:rsidR="00CB5953" w:rsidRDefault="00CB5953">
      <w:pPr>
        <w:spacing w:after="60"/>
      </w:pPr>
    </w:p>
    <w:p w14:paraId="65A4FAE0" w14:textId="77777777" w:rsidR="00CB5953" w:rsidRDefault="00000000">
      <w:pPr>
        <w:pStyle w:val="Titre3"/>
        <w:keepNext/>
        <w:spacing w:before="240" w:after="100"/>
      </w:pPr>
      <w:r>
        <w:rPr>
          <w:b/>
          <w:bCs/>
          <w:color w:val="595959"/>
        </w:rPr>
        <w:t>Ce que la démonstration a montré</w:t>
      </w:r>
    </w:p>
    <w:p w14:paraId="053946E2" w14:textId="77777777" w:rsidR="00CB5953" w:rsidRDefault="00000000">
      <w:pPr>
        <w:pStyle w:val="Paragraphedeliste"/>
        <w:numPr>
          <w:ilvl w:val="0"/>
          <w:numId w:val="4"/>
        </w:numPr>
        <w:spacing w:after="60"/>
      </w:pPr>
      <w:r>
        <w:rPr>
          <w:b/>
          <w:bCs/>
        </w:rPr>
        <w:t xml:space="preserve">Un tableau de </w:t>
      </w:r>
      <w:r>
        <w:rPr>
          <w:rFonts w:ascii="Consolas" w:hAnsi="Consolas" w:cs="Consolas"/>
          <w:b/>
          <w:bCs/>
          <w:color w:val="E97132" w:themeColor="accent2"/>
          <w:sz w:val="18"/>
          <w:szCs w:val="18"/>
        </w:rPr>
        <w:t>int</w:t>
      </w:r>
      <w:r>
        <w:rPr>
          <w:b/>
          <w:bCs/>
        </w:rPr>
        <w:t xml:space="preserve"> naît à zéro, un tableau d'objets à </w:t>
      </w:r>
      <w:r>
        <w:rPr>
          <w:rFonts w:ascii="Consolas" w:hAnsi="Consolas" w:cs="Consolas"/>
          <w:b/>
          <w:bCs/>
          <w:color w:val="E97132" w:themeColor="accent2"/>
          <w:sz w:val="18"/>
          <w:szCs w:val="18"/>
        </w:rPr>
        <w:t>null</w:t>
      </w:r>
      <w:r>
        <w:rPr>
          <w:b/>
          <w:bCs/>
        </w:rPr>
        <w:t>.</w:t>
      </w:r>
      <w:r>
        <w:t xml:space="preserve"> Accéder à une case </w:t>
      </w:r>
      <w:r>
        <w:rPr>
          <w:rFonts w:ascii="Consolas" w:hAnsi="Consolas" w:cs="Consolas"/>
          <w:color w:val="E97132" w:themeColor="accent2"/>
          <w:sz w:val="18"/>
          <w:szCs w:val="18"/>
        </w:rPr>
        <w:t>null</w:t>
      </w:r>
      <w:r>
        <w:t xml:space="preserve"> comme si elle contenait un objet lève une </w:t>
      </w:r>
      <w:r>
        <w:rPr>
          <w:rFonts w:ascii="Consolas" w:hAnsi="Consolas" w:cs="Consolas"/>
          <w:color w:val="E97132" w:themeColor="accent2"/>
          <w:sz w:val="18"/>
          <w:szCs w:val="18"/>
        </w:rPr>
        <w:t>NullPointerException</w:t>
      </w:r>
      <w:r>
        <w:t>.</w:t>
      </w:r>
      <w:r>
        <w:fldChar w:fldCharType="begin"/>
      </w:r>
      <w:r>
        <w:instrText xml:space="preserve"> XE "NullPointerException" </w:instrText>
      </w:r>
      <w:r>
        <w:fldChar w:fldCharType="end"/>
      </w:r>
    </w:p>
    <w:p w14:paraId="016107F9"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System.out.println(tableau)</w:t>
      </w:r>
      <w:r>
        <w:rPr>
          <w:b/>
          <w:bCs/>
        </w:rPr>
        <w:t xml:space="preserve"> affiche une adresse, pas des valeurs.</w:t>
      </w:r>
      <w:r>
        <w:t xml:space="preserve"> Pour voir le contenu, il faut </w:t>
      </w:r>
      <w:r>
        <w:rPr>
          <w:rFonts w:ascii="Consolas" w:hAnsi="Consolas" w:cs="Consolas"/>
          <w:color w:val="E97132" w:themeColor="accent2"/>
          <w:sz w:val="18"/>
          <w:szCs w:val="18"/>
        </w:rPr>
        <w:t>Arrays.toString(tableau)</w:t>
      </w:r>
      <w:r>
        <w:t xml:space="preserve">, de la classe </w:t>
      </w:r>
      <w:r>
        <w:rPr>
          <w:rFonts w:ascii="Consolas" w:hAnsi="Consolas" w:cs="Consolas"/>
          <w:color w:val="E97132" w:themeColor="accent2"/>
          <w:sz w:val="18"/>
          <w:szCs w:val="18"/>
        </w:rPr>
        <w:t>java.util.Arrays</w:t>
      </w:r>
      <w:r>
        <w:t>.</w:t>
      </w:r>
      <w:r>
        <w:fldChar w:fldCharType="begin"/>
      </w:r>
      <w:r>
        <w:instrText xml:space="preserve"> XE "Arrays.toString" </w:instrText>
      </w:r>
      <w:r>
        <w:fldChar w:fldCharType="end"/>
      </w:r>
      <w:r>
        <w:fldChar w:fldCharType="begin"/>
      </w:r>
      <w:r>
        <w:instrText xml:space="preserve"> XE "System.out.println" </w:instrText>
      </w:r>
      <w:r>
        <w:fldChar w:fldCharType="end"/>
      </w:r>
    </w:p>
    <w:p w14:paraId="027B93F5"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tableau.length</w:t>
      </w:r>
      <w:r>
        <w:rPr>
          <w:b/>
          <w:bCs/>
        </w:rPr>
        <w:t xml:space="preserve"> est un champ, </w:t>
      </w:r>
      <w:r>
        <w:rPr>
          <w:rFonts w:ascii="Consolas" w:hAnsi="Consolas" w:cs="Consolas"/>
          <w:b/>
          <w:bCs/>
          <w:color w:val="E97132" w:themeColor="accent2"/>
          <w:sz w:val="18"/>
          <w:szCs w:val="18"/>
        </w:rPr>
        <w:t>texte.length()</w:t>
      </w:r>
      <w:r>
        <w:rPr>
          <w:b/>
          <w:bCs/>
        </w:rPr>
        <w:t xml:space="preserve"> une méthode.</w:t>
      </w:r>
      <w:r>
        <w:t xml:space="preserve"> Il n'y a rien à comprendre : c'est une incohérence du langage, pas une règle. Autant le savoir plutôt que de chercher une justification.</w:t>
      </w:r>
    </w:p>
    <w:p w14:paraId="59E7CFD5" w14:textId="77777777" w:rsidR="00CB5953" w:rsidRDefault="00000000">
      <w:pPr>
        <w:pStyle w:val="Paragraphedeliste"/>
        <w:numPr>
          <w:ilvl w:val="0"/>
          <w:numId w:val="4"/>
        </w:numPr>
        <w:spacing w:after="60"/>
      </w:pPr>
      <w:r>
        <w:rPr>
          <w:b/>
          <w:bCs/>
        </w:rPr>
        <w:t>Passer un tableau à une méthode, c'est passer son adresse.</w:t>
      </w:r>
      <w:r>
        <w:t xml:space="preserve"> C'est le point le plus important.</w:t>
      </w:r>
    </w:p>
    <w:p w14:paraId="2D1CFBB4" w14:textId="77777777" w:rsidR="00CB5953" w:rsidRDefault="00000000">
      <w:pPr>
        <w:spacing w:after="120"/>
      </w:pPr>
      <w:r>
        <w:t xml:space="preserve">Une méthode qui reçoit un tableau ne reçoit pas une copie : elle reçoit l'adresse du vôtre, comme pour tout objet (voir </w:t>
      </w:r>
      <w:hyperlink w:anchor="sec-POO-6" w:history="1">
        <w:r>
          <w:rPr>
            <w:rFonts w:ascii="Consolas" w:hAnsi="Consolas" w:cs="Consolas"/>
            <w:color w:val="E97132" w:themeColor="accent2"/>
            <w:sz w:val="18"/>
            <w:szCs w:val="18"/>
          </w:rPr>
          <w:t>POO §6</w:t>
        </w:r>
      </w:hyperlink>
      <w:r>
        <w:t xml:space="preserve">). Elle peut donc le modifier sans rien retourner, et la modification se voit chez l'appelant. Pour travailler sur une vraie copie, il faut la demander, avec </w:t>
      </w:r>
      <w:r>
        <w:rPr>
          <w:rFonts w:ascii="Consolas" w:hAnsi="Consolas" w:cs="Consolas"/>
          <w:color w:val="E97132" w:themeColor="accent2"/>
          <w:sz w:val="18"/>
          <w:szCs w:val="18"/>
        </w:rPr>
        <w:t>Arrays.copyOf</w:t>
      </w:r>
      <w:r>
        <w:t>. Le mémento technique décrit où vivent le tableau et la variable qui le désigne (</w:t>
      </w:r>
      <w:hyperlink w:anchor="TEC_EXE_2" w:history="1">
        <w:r>
          <w:rPr>
            <w:rFonts w:ascii="Consolas" w:hAnsi="Consolas" w:cs="Consolas"/>
            <w:color w:val="E97132" w:themeColor="accent2"/>
            <w:sz w:val="18"/>
            <w:szCs w:val="18"/>
          </w:rPr>
          <w:t>TEC-EXE.2</w:t>
        </w:r>
      </w:hyperlink>
      <w:r>
        <w:t xml:space="preserve"> et </w:t>
      </w:r>
      <w:hyperlink w:anchor="TEC_EXE_3" w:history="1">
        <w:r>
          <w:rPr>
            <w:rFonts w:ascii="Consolas" w:hAnsi="Consolas" w:cs="Consolas"/>
            <w:color w:val="E97132" w:themeColor="accent2"/>
            <w:sz w:val="18"/>
            <w:szCs w:val="18"/>
          </w:rPr>
          <w:t>TEC-EXE.3</w:t>
        </w:r>
      </w:hyperlink>
      <w:r>
        <w:t>).</w:t>
      </w:r>
      <w:r>
        <w:fldChar w:fldCharType="begin"/>
      </w:r>
      <w:r>
        <w:instrText xml:space="preserve"> XE "Arrays.copyOf" </w:instrText>
      </w:r>
      <w:r>
        <w:fldChar w:fldCharType="end"/>
      </w:r>
    </w:p>
    <w:p w14:paraId="4BF0E109" w14:textId="77777777" w:rsidR="00CB5953" w:rsidRDefault="00000000">
      <w:pPr>
        <w:pStyle w:val="Titre3"/>
        <w:keepNext/>
        <w:spacing w:before="240" w:after="100"/>
      </w:pPr>
      <w:r>
        <w:rPr>
          <w:b/>
          <w:bCs/>
          <w:color w:val="595959"/>
        </w:rPr>
        <w:t>Un tableau de tableaux</w:t>
      </w:r>
      <w:r>
        <w:fldChar w:fldCharType="begin"/>
      </w:r>
      <w:r>
        <w:instrText xml:space="preserve"> XE "tableau:de tableaux" </w:instrText>
      </w:r>
      <w:r>
        <w:fldChar w:fldCharType="end"/>
      </w:r>
    </w:p>
    <w:p w14:paraId="72F5FC65" w14:textId="77777777" w:rsidR="00CB5953" w:rsidRDefault="00000000">
      <w:pPr>
        <w:spacing w:after="120"/>
      </w:pPr>
      <w:r>
        <w:t>Un tableau à deux dimensions n'existe pas vraiment en Java : c'est un tableau dont chaque case contient un autre tableau.</w:t>
      </w:r>
    </w:p>
    <w:p w14:paraId="61E09EA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matrice = new int[3][3];   // un tableau DE TABLEAUX</w:t>
      </w:r>
    </w:p>
    <w:p w14:paraId="013294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882D67" w14:textId="77777777" w:rsidR="00CB5953" w:rsidRDefault="00000000">
      <w:pPr>
        <w:keepNext/>
        <w:keepLines/>
        <w:shd w:val="clear" w:color="auto" w:fill="F2F2F2"/>
        <w:ind w:left="220"/>
      </w:pPr>
      <w:r>
        <w:rPr>
          <w:rFonts w:ascii="Consolas" w:hAnsi="Consolas" w:cs="Consolas"/>
          <w:color w:val="E97132" w:themeColor="accent2"/>
          <w:sz w:val="18"/>
          <w:szCs w:val="18"/>
        </w:rPr>
        <w:t>matrice[1]                         // la deuxieme ligne, un int[]</w:t>
      </w:r>
    </w:p>
    <w:p w14:paraId="5F429212" w14:textId="77777777" w:rsidR="00CB5953" w:rsidRDefault="00000000">
      <w:pPr>
        <w:keepLines/>
        <w:shd w:val="clear" w:color="auto" w:fill="F2F2F2"/>
        <w:spacing w:after="160"/>
        <w:ind w:left="220"/>
      </w:pPr>
      <w:r>
        <w:rPr>
          <w:rFonts w:ascii="Consolas" w:hAnsi="Consolas" w:cs="Consolas"/>
          <w:color w:val="E97132" w:themeColor="accent2"/>
          <w:sz w:val="18"/>
          <w:szCs w:val="18"/>
        </w:rPr>
        <w:t>matrice[1][2]                      // la troisieme case de cette ligne</w:t>
      </w:r>
    </w:p>
    <w:p w14:paraId="17EAB716" w14:textId="77777777" w:rsidR="00CB5953" w:rsidRDefault="00000000">
      <w:pPr>
        <w:spacing w:after="120"/>
      </w:pPr>
      <w:r>
        <w:t xml:space="preserve">Retenez la distinction entre les deux dernières lignes. </w:t>
      </w:r>
      <w:r>
        <w:rPr>
          <w:rFonts w:ascii="Consolas" w:hAnsi="Consolas" w:cs="Consolas"/>
          <w:color w:val="E97132" w:themeColor="accent2"/>
          <w:sz w:val="18"/>
          <w:szCs w:val="18"/>
        </w:rPr>
        <w:t>matrice[1]</w:t>
      </w:r>
      <w:r>
        <w:t xml:space="preserve"> n'est pas un nombre : c'est un tableau, qu'on peut passer à une méthode, mesurer avec </w:t>
      </w:r>
      <w:r>
        <w:rPr>
          <w:rFonts w:ascii="Consolas" w:hAnsi="Consolas" w:cs="Consolas"/>
          <w:color w:val="E97132" w:themeColor="accent2"/>
          <w:sz w:val="18"/>
          <w:szCs w:val="18"/>
        </w:rPr>
        <w:t>length</w:t>
      </w:r>
      <w:r>
        <w:t xml:space="preserve"> ou parcourir. </w:t>
      </w:r>
      <w:r>
        <w:rPr>
          <w:rFonts w:ascii="Consolas" w:hAnsi="Consolas" w:cs="Consolas"/>
          <w:color w:val="E97132" w:themeColor="accent2"/>
          <w:sz w:val="18"/>
          <w:szCs w:val="18"/>
        </w:rPr>
        <w:t>matrice[1][2]</w:t>
      </w:r>
      <w:r>
        <w:t xml:space="preserve"> est un nombre. Cette lecture explique aussi qu'il y ait deux </w:t>
      </w:r>
      <w:r>
        <w:rPr>
          <w:rFonts w:ascii="Consolas" w:hAnsi="Consolas" w:cs="Consolas"/>
          <w:color w:val="E97132" w:themeColor="accent2"/>
          <w:sz w:val="18"/>
          <w:szCs w:val="18"/>
        </w:rPr>
        <w:t>length</w:t>
      </w:r>
      <w:r>
        <w:t xml:space="preserve"> différents : </w:t>
      </w:r>
      <w:r>
        <w:rPr>
          <w:rFonts w:ascii="Consolas" w:hAnsi="Consolas" w:cs="Consolas"/>
          <w:color w:val="E97132" w:themeColor="accent2"/>
          <w:sz w:val="18"/>
          <w:szCs w:val="18"/>
        </w:rPr>
        <w:t>matrice.length</w:t>
      </w:r>
      <w:r>
        <w:t xml:space="preserve"> compte les lignes, </w:t>
      </w:r>
      <w:r>
        <w:rPr>
          <w:rFonts w:ascii="Consolas" w:hAnsi="Consolas" w:cs="Consolas"/>
          <w:color w:val="E97132" w:themeColor="accent2"/>
          <w:sz w:val="18"/>
          <w:szCs w:val="18"/>
        </w:rPr>
        <w:t>matrice[1].length</w:t>
      </w:r>
      <w:r>
        <w:t xml:space="preserve"> compte les cases de la deuxième ligne.</w:t>
      </w:r>
    </w:p>
    <w:p w14:paraId="227E9080" w14:textId="77777777" w:rsidR="00CB5953" w:rsidRDefault="00000000">
      <w:pPr>
        <w:spacing w:after="120"/>
      </w:pPr>
      <w:r>
        <w:t xml:space="preserve">Elle a une conséquence que </w:t>
      </w:r>
      <w:hyperlink w:anchor="sec-TAB-3" w:history="1">
        <w:r>
          <w:rPr>
            <w:rFonts w:ascii="Consolas" w:hAnsi="Consolas" w:cs="Consolas"/>
            <w:color w:val="E97132" w:themeColor="accent2"/>
            <w:sz w:val="18"/>
            <w:szCs w:val="18"/>
          </w:rPr>
          <w:t>TAB §3</w:t>
        </w:r>
      </w:hyperlink>
      <w:r>
        <w:t xml:space="preserve"> exploite : rien n'oblige les lignes à avoir toutes la même longueur.</w:t>
      </w:r>
    </w:p>
    <w:p w14:paraId="6C7A393E" w14:textId="77777777" w:rsidR="00CB5953" w:rsidRDefault="00000000">
      <w:pPr>
        <w:pStyle w:val="Titre2"/>
        <w:keepNext/>
        <w:spacing w:before="360" w:after="160"/>
      </w:pPr>
      <w:bookmarkStart w:id="45" w:name="sec-TAB-2"/>
      <w:bookmarkStart w:id="46" w:name="_Toc243730157"/>
      <w:r>
        <w:rPr>
          <w:b/>
          <w:bCs/>
          <w:color w:val="1F4E79"/>
          <w:sz w:val="30"/>
          <w:szCs w:val="30"/>
        </w:rPr>
        <w:t>TAB §2 — Parcourir un tableau</w:t>
      </w:r>
      <w:bookmarkEnd w:id="46"/>
      <w:r>
        <w:fldChar w:fldCharType="begin"/>
      </w:r>
      <w:r>
        <w:instrText xml:space="preserve"> XE "tableau" </w:instrText>
      </w:r>
      <w:r>
        <w:fldChar w:fldCharType="end"/>
      </w:r>
      <w:bookmarkEnd w:id="45"/>
    </w:p>
    <w:p w14:paraId="27F2E8F3" w14:textId="77777777" w:rsidR="00CB5953" w:rsidRDefault="00000000">
      <w:pPr>
        <w:spacing w:after="120"/>
      </w:pPr>
      <w:r>
        <w:t>Deux formes de boucle permettent de parcourir un tableau, et chaque parcours demande de choisir entre les deux.</w:t>
      </w:r>
    </w:p>
    <w:p w14:paraId="2CDF7BA2" w14:textId="77777777" w:rsidR="00CB5953" w:rsidRDefault="00000000">
      <w:pPr>
        <w:pStyle w:val="Titre3"/>
        <w:keepNext/>
        <w:spacing w:before="240" w:after="100"/>
      </w:pPr>
      <w:r>
        <w:rPr>
          <w:b/>
          <w:bCs/>
          <w:color w:val="595959"/>
        </w:rPr>
        <w:t>La boucle indexée</w:t>
      </w:r>
      <w:r>
        <w:fldChar w:fldCharType="begin"/>
      </w:r>
      <w:r>
        <w:instrText xml:space="preserve"> XE "boucle:indexée" </w:instrText>
      </w:r>
      <w:r>
        <w:fldChar w:fldCharType="end"/>
      </w:r>
    </w:p>
    <w:p w14:paraId="1496C906" w14:textId="77777777" w:rsidR="00CB5953" w:rsidRDefault="00000000">
      <w:pPr>
        <w:spacing w:after="120"/>
      </w:pPr>
      <w:r>
        <w:t xml:space="preserve">La boucle </w:t>
      </w:r>
      <w:r>
        <w:rPr>
          <w:rFonts w:ascii="Consolas" w:hAnsi="Consolas" w:cs="Consolas"/>
          <w:color w:val="E97132" w:themeColor="accent2"/>
          <w:sz w:val="18"/>
          <w:szCs w:val="18"/>
        </w:rPr>
        <w:t>for</w:t>
      </w:r>
      <w:r>
        <w:t xml:space="preserve"> classique fait avancer un compteur, qui sert d'indice. Comme elle dispose de l'indice, elle peut écrire dans le tableau :</w:t>
      </w:r>
    </w:p>
    <w:p w14:paraId="77AAB6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for (int i = 0; i &lt; tab.length; i++) {</w:t>
      </w:r>
    </w:p>
    <w:p w14:paraId="6B277B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tab[i] = tab[i] * 2;</w:t>
      </w:r>
    </w:p>
    <w:p w14:paraId="64BCB00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5B93570" w14:textId="77777777" w:rsidR="00CB5953" w:rsidRDefault="00000000">
      <w:pPr>
        <w:spacing w:after="120"/>
      </w:pPr>
      <w:r>
        <w:t xml:space="preserve">Notez la condition : </w:t>
      </w:r>
      <w:r>
        <w:rPr>
          <w:rFonts w:ascii="Consolas" w:hAnsi="Consolas" w:cs="Consolas"/>
          <w:color w:val="E97132" w:themeColor="accent2"/>
          <w:sz w:val="18"/>
          <w:szCs w:val="18"/>
        </w:rPr>
        <w:t>i &lt; tab.length</w:t>
      </w:r>
      <w:r>
        <w:t xml:space="preserve">, avec un inférieur strict, parce que les indices vont de zéro à </w:t>
      </w:r>
      <w:r>
        <w:rPr>
          <w:rFonts w:ascii="Consolas" w:hAnsi="Consolas" w:cs="Consolas"/>
          <w:color w:val="E97132" w:themeColor="accent2"/>
          <w:sz w:val="18"/>
          <w:szCs w:val="18"/>
        </w:rPr>
        <w:t>length - 1</w:t>
      </w:r>
      <w:r>
        <w:t xml:space="preserve">. Un inférieur ou égal provoque une </w:t>
      </w:r>
      <w:r>
        <w:rPr>
          <w:rFonts w:ascii="Consolas" w:hAnsi="Consolas" w:cs="Consolas"/>
          <w:color w:val="E97132" w:themeColor="accent2"/>
          <w:sz w:val="18"/>
          <w:szCs w:val="18"/>
        </w:rPr>
        <w:t>ArrayIndexOutOfBoundsException</w:t>
      </w:r>
      <w:r>
        <w:t>, et c'est probablement l'erreur la plus fréquente de toute la programmation quand on utilise des tableaux.</w:t>
      </w:r>
      <w:r>
        <w:fldChar w:fldCharType="begin"/>
      </w:r>
      <w:r>
        <w:instrText xml:space="preserve"> XE "ArrayIndexOutOfBoundsException" </w:instrText>
      </w:r>
      <w:r>
        <w:fldChar w:fldCharType="end"/>
      </w:r>
    </w:p>
    <w:p w14:paraId="1D43D511" w14:textId="77777777" w:rsidR="00CB5953" w:rsidRDefault="00000000">
      <w:pPr>
        <w:pStyle w:val="Titre3"/>
        <w:keepNext/>
        <w:spacing w:before="240" w:after="100"/>
      </w:pPr>
      <w:r>
        <w:rPr>
          <w:b/>
          <w:bCs/>
          <w:color w:val="595959"/>
        </w:rPr>
        <w:t>La boucle for-each</w:t>
      </w:r>
      <w:r>
        <w:fldChar w:fldCharType="begin"/>
      </w:r>
      <w:r>
        <w:instrText xml:space="preserve"> XE "boucle:for-each" </w:instrText>
      </w:r>
      <w:r>
        <w:fldChar w:fldCharType="end"/>
      </w:r>
    </w:p>
    <w:p w14:paraId="4E51BCAD" w14:textId="77777777" w:rsidR="00CB5953" w:rsidRDefault="00000000">
      <w:pPr>
        <w:spacing w:after="120"/>
      </w:pPr>
      <w:r>
        <w:t xml:space="preserve">La boucle </w:t>
      </w:r>
      <w:r>
        <w:rPr>
          <w:rFonts w:ascii="Consolas" w:hAnsi="Consolas" w:cs="Consolas"/>
          <w:color w:val="E97132" w:themeColor="accent2"/>
          <w:sz w:val="18"/>
          <w:szCs w:val="18"/>
        </w:rPr>
        <w:t>for-each</w:t>
      </w:r>
      <w:r>
        <w:t xml:space="preserve"> se lit « pour chaque entier </w:t>
      </w:r>
      <w:r>
        <w:rPr>
          <w:rFonts w:ascii="Consolas" w:hAnsi="Consolas" w:cs="Consolas"/>
          <w:color w:val="E97132" w:themeColor="accent2"/>
          <w:sz w:val="18"/>
          <w:szCs w:val="18"/>
        </w:rPr>
        <w:t>v</w:t>
      </w:r>
      <w:r>
        <w:t xml:space="preserve"> contenu dans </w:t>
      </w:r>
      <w:r>
        <w:rPr>
          <w:rFonts w:ascii="Consolas" w:hAnsi="Consolas" w:cs="Consolas"/>
          <w:color w:val="E97132" w:themeColor="accent2"/>
          <w:sz w:val="18"/>
          <w:szCs w:val="18"/>
        </w:rPr>
        <w:t>tab</w:t>
      </w:r>
      <w:r>
        <w:t> » :</w:t>
      </w:r>
    </w:p>
    <w:p w14:paraId="30C007F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(int v : tab) {</w:t>
      </w:r>
    </w:p>
    <w:p w14:paraId="51FEAE1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System.out.println(v);</w:t>
      </w:r>
    </w:p>
    <w:p w14:paraId="326A02B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7F64C0B" w14:textId="77777777" w:rsidR="00CB5953" w:rsidRDefault="00000000">
      <w:pPr>
        <w:spacing w:after="120"/>
      </w:pPr>
      <w:r>
        <w:t xml:space="preserve">Elle n'expose pas l'indice, ce qui la rend plus courte, plus lisible, et supprime d'un coup le risque de sortir du tableau. En contrepartie, </w:t>
      </w:r>
      <w:r>
        <w:rPr>
          <w:rFonts w:ascii="Consolas" w:hAnsi="Consolas" w:cs="Consolas"/>
          <w:color w:val="E97132" w:themeColor="accent2"/>
          <w:sz w:val="18"/>
          <w:szCs w:val="18"/>
        </w:rPr>
        <w:t>v</w:t>
      </w:r>
      <w:r>
        <w:t xml:space="preserve"> est une copie de la valeur de la case : lui affecter quelque chose ne modifie pas le tableau. C'est une restriction, pas un défaut, et l'exercice </w:t>
      </w:r>
      <w:r>
        <w:rPr>
          <w:rFonts w:ascii="Consolas" w:hAnsi="Consolas" w:cs="Consolas"/>
          <w:color w:val="E97132" w:themeColor="accent2"/>
          <w:sz w:val="18"/>
          <w:szCs w:val="18"/>
        </w:rPr>
        <w:t>TAB.2</w:t>
      </w:r>
      <w:r>
        <w:t xml:space="preserve"> vous fera essayer pour le constater.</w:t>
      </w:r>
    </w:p>
    <w:p w14:paraId="2ED0129F" w14:textId="77777777" w:rsidR="00CB5953" w:rsidRDefault="00000000">
      <w:pPr>
        <w:pStyle w:val="Titre3"/>
        <w:keepNext/>
        <w:spacing w:before="240" w:after="100"/>
      </w:pPr>
      <w:r>
        <w:rPr>
          <w:b/>
          <w:bCs/>
          <w:color w:val="595959"/>
        </w:rPr>
        <w:t>Laquelle choisir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8"/>
        <w:gridCol w:w="2732"/>
      </w:tblGrid>
      <w:tr w:rsidR="00CB5953" w14:paraId="39B46DD7" w14:textId="77777777">
        <w:tblPrEx>
          <w:tblCellMar>
            <w:top w:w="0" w:type="dxa"/>
            <w:bottom w:w="0" w:type="dxa"/>
          </w:tblCellMar>
        </w:tblPrEx>
        <w:trPr>
          <w:tblHeader/>
        </w:trPr>
        <w:tc>
          <w:tcPr>
            <w:tcW w:w="6628" w:type="dxa"/>
            <w:shd w:val="clear" w:color="auto" w:fill="DEEAF6"/>
            <w:tcMar>
              <w:top w:w="55" w:type="dxa"/>
              <w:left w:w="100" w:type="dxa"/>
              <w:bottom w:w="55" w:type="dxa"/>
              <w:right w:w="100" w:type="dxa"/>
            </w:tcMar>
          </w:tcPr>
          <w:p w14:paraId="7F672251" w14:textId="77777777" w:rsidR="00CB5953" w:rsidRDefault="00000000">
            <w:r>
              <w:rPr>
                <w:b/>
                <w:bCs/>
                <w:sz w:val="20"/>
                <w:szCs w:val="20"/>
              </w:rPr>
              <w:t>Vous voulez</w:t>
            </w:r>
          </w:p>
        </w:tc>
        <w:tc>
          <w:tcPr>
            <w:tcW w:w="2732" w:type="dxa"/>
            <w:shd w:val="clear" w:color="auto" w:fill="DEEAF6"/>
            <w:tcMar>
              <w:top w:w="55" w:type="dxa"/>
              <w:left w:w="100" w:type="dxa"/>
              <w:bottom w:w="55" w:type="dxa"/>
              <w:right w:w="100" w:type="dxa"/>
            </w:tcMar>
          </w:tcPr>
          <w:p w14:paraId="329C8559" w14:textId="77777777" w:rsidR="00CB5953" w:rsidRDefault="00000000">
            <w:r>
              <w:rPr>
                <w:b/>
                <w:bCs/>
                <w:sz w:val="20"/>
                <w:szCs w:val="20"/>
              </w:rPr>
              <w:t>La boucle</w:t>
            </w:r>
          </w:p>
        </w:tc>
      </w:tr>
      <w:tr w:rsidR="00CB5953" w14:paraId="2FF94D26" w14:textId="77777777">
        <w:tblPrEx>
          <w:tblCellMar>
            <w:top w:w="0" w:type="dxa"/>
            <w:bottom w:w="0" w:type="dxa"/>
          </w:tblCellMar>
        </w:tblPrEx>
        <w:trPr>
          <w:cantSplit/>
        </w:trPr>
        <w:tc>
          <w:tcPr>
            <w:tcW w:w="6628" w:type="dxa"/>
            <w:tcMar>
              <w:top w:w="55" w:type="dxa"/>
              <w:left w:w="100" w:type="dxa"/>
              <w:bottom w:w="55" w:type="dxa"/>
              <w:right w:w="100" w:type="dxa"/>
            </w:tcMar>
          </w:tcPr>
          <w:p w14:paraId="59E6A805" w14:textId="77777777" w:rsidR="00CB5953" w:rsidRDefault="00000000">
            <w:r>
              <w:rPr>
                <w:sz w:val="20"/>
                <w:szCs w:val="20"/>
              </w:rPr>
              <w:t>lire seulement</w:t>
            </w:r>
          </w:p>
        </w:tc>
        <w:tc>
          <w:tcPr>
            <w:tcW w:w="2732" w:type="dxa"/>
            <w:tcMar>
              <w:top w:w="55" w:type="dxa"/>
              <w:left w:w="100" w:type="dxa"/>
              <w:bottom w:w="55" w:type="dxa"/>
              <w:right w:w="100" w:type="dxa"/>
            </w:tcMar>
          </w:tcPr>
          <w:p w14:paraId="00C8BCA2" w14:textId="77777777" w:rsidR="00CB5953" w:rsidRDefault="00000000">
            <w:r>
              <w:rPr>
                <w:rFonts w:ascii="Consolas" w:hAnsi="Consolas" w:cs="Consolas"/>
                <w:color w:val="E97132" w:themeColor="accent2"/>
                <w:sz w:val="18"/>
                <w:szCs w:val="18"/>
              </w:rPr>
              <w:t>for-each</w:t>
            </w:r>
          </w:p>
        </w:tc>
      </w:tr>
      <w:tr w:rsidR="00CB5953" w14:paraId="1A12F9D8" w14:textId="77777777">
        <w:tblPrEx>
          <w:tblCellMar>
            <w:top w:w="0" w:type="dxa"/>
            <w:bottom w:w="0" w:type="dxa"/>
          </w:tblCellMar>
        </w:tblPrEx>
        <w:trPr>
          <w:cantSplit/>
        </w:trPr>
        <w:tc>
          <w:tcPr>
            <w:tcW w:w="6628" w:type="dxa"/>
            <w:tcMar>
              <w:top w:w="55" w:type="dxa"/>
              <w:left w:w="100" w:type="dxa"/>
              <w:bottom w:w="55" w:type="dxa"/>
              <w:right w:w="100" w:type="dxa"/>
            </w:tcMar>
          </w:tcPr>
          <w:p w14:paraId="0A116A6C" w14:textId="77777777" w:rsidR="00CB5953" w:rsidRDefault="00000000">
            <w:r>
              <w:rPr>
                <w:sz w:val="20"/>
                <w:szCs w:val="20"/>
              </w:rPr>
              <w:t>écrire dans le tableau</w:t>
            </w:r>
          </w:p>
        </w:tc>
        <w:tc>
          <w:tcPr>
            <w:tcW w:w="2732" w:type="dxa"/>
            <w:tcMar>
              <w:top w:w="55" w:type="dxa"/>
              <w:left w:w="100" w:type="dxa"/>
              <w:bottom w:w="55" w:type="dxa"/>
              <w:right w:w="100" w:type="dxa"/>
            </w:tcMar>
          </w:tcPr>
          <w:p w14:paraId="592C7861" w14:textId="77777777" w:rsidR="00CB5953" w:rsidRDefault="00000000">
            <w:r>
              <w:rPr>
                <w:sz w:val="20"/>
                <w:szCs w:val="20"/>
              </w:rPr>
              <w:t>boucle indexée</w:t>
            </w:r>
          </w:p>
        </w:tc>
      </w:tr>
      <w:tr w:rsidR="00CB5953" w14:paraId="4EE7CC97" w14:textId="77777777">
        <w:tblPrEx>
          <w:tblCellMar>
            <w:top w:w="0" w:type="dxa"/>
            <w:bottom w:w="0" w:type="dxa"/>
          </w:tblCellMar>
        </w:tblPrEx>
        <w:trPr>
          <w:cantSplit/>
        </w:trPr>
        <w:tc>
          <w:tcPr>
            <w:tcW w:w="6628" w:type="dxa"/>
            <w:tcMar>
              <w:top w:w="55" w:type="dxa"/>
              <w:left w:w="100" w:type="dxa"/>
              <w:bottom w:w="55" w:type="dxa"/>
              <w:right w:w="100" w:type="dxa"/>
            </w:tcMar>
          </w:tcPr>
          <w:p w14:paraId="6507921B" w14:textId="77777777" w:rsidR="00CB5953" w:rsidRDefault="00000000">
            <w:r>
              <w:rPr>
                <w:sz w:val="20"/>
                <w:szCs w:val="20"/>
              </w:rPr>
              <w:t>connaître la position de chaque élément</w:t>
            </w:r>
          </w:p>
        </w:tc>
        <w:tc>
          <w:tcPr>
            <w:tcW w:w="2732" w:type="dxa"/>
            <w:tcMar>
              <w:top w:w="55" w:type="dxa"/>
              <w:left w:w="100" w:type="dxa"/>
              <w:bottom w:w="55" w:type="dxa"/>
              <w:right w:w="100" w:type="dxa"/>
            </w:tcMar>
          </w:tcPr>
          <w:p w14:paraId="6E7D1050" w14:textId="77777777" w:rsidR="00CB5953" w:rsidRDefault="00000000">
            <w:r>
              <w:rPr>
                <w:sz w:val="20"/>
                <w:szCs w:val="20"/>
              </w:rPr>
              <w:t>boucle indexée</w:t>
            </w:r>
          </w:p>
        </w:tc>
      </w:tr>
    </w:tbl>
    <w:p w14:paraId="2DA09C8A" w14:textId="77777777" w:rsidR="00CB5953" w:rsidRDefault="00CB5953">
      <w:pPr>
        <w:spacing w:after="60"/>
      </w:pPr>
    </w:p>
    <w:p w14:paraId="05A23241" w14:textId="77777777" w:rsidR="00CB5953" w:rsidRDefault="00000000">
      <w:pPr>
        <w:spacing w:after="120"/>
      </w:pPr>
      <w:r>
        <w:t xml:space="preserve">Dans le doute, prenez la </w:t>
      </w:r>
      <w:r>
        <w:rPr>
          <w:rFonts w:ascii="Consolas" w:hAnsi="Consolas" w:cs="Consolas"/>
          <w:color w:val="E97132" w:themeColor="accent2"/>
          <w:sz w:val="18"/>
          <w:szCs w:val="18"/>
        </w:rPr>
        <w:t>for-each</w:t>
      </w:r>
      <w:r>
        <w:t> : c'est celle qui se relit le mieux. La règle tient en une ligne : prenez la boucle qui montre le moins de choses. Si l'indice ne sert à rien, ne l'écrivez pas.</w:t>
      </w:r>
    </w:p>
    <w:p w14:paraId="3A6E8C1B" w14:textId="77777777" w:rsidR="00CB5953" w:rsidRDefault="00000000">
      <w:pPr>
        <w:pStyle w:val="Titre3"/>
        <w:keepNext/>
        <w:spacing w:before="240" w:after="100"/>
      </w:pPr>
      <w:r>
        <w:rPr>
          <w:b/>
          <w:bCs/>
          <w:color w:val="595959"/>
        </w:rPr>
        <w:t>Deux boucles imbriquées</w:t>
      </w:r>
      <w:r>
        <w:fldChar w:fldCharType="begin"/>
      </w:r>
      <w:r>
        <w:instrText xml:space="preserve"> XE "boucle:imbriquée" </w:instrText>
      </w:r>
      <w:r>
        <w:fldChar w:fldCharType="end"/>
      </w:r>
    </w:p>
    <w:p w14:paraId="3E01ACE5" w14:textId="77777777" w:rsidR="00CB5953" w:rsidRDefault="00000000">
      <w:pPr>
        <w:spacing w:after="120"/>
      </w:pPr>
      <w:r>
        <w:t>Pour remplir une matrice, la boucle extérieure parcourt les lignes, et la boucle intérieure les cases de chaque ligne :</w:t>
      </w:r>
    </w:p>
    <w:p w14:paraId="615292C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valeur = 1;</w:t>
      </w:r>
    </w:p>
    <w:p w14:paraId="37D6927F" w14:textId="77777777" w:rsidR="00CB5953" w:rsidRDefault="00000000">
      <w:pPr>
        <w:keepNext/>
        <w:keepLines/>
        <w:shd w:val="clear" w:color="auto" w:fill="F2F2F2"/>
        <w:ind w:left="220"/>
      </w:pPr>
      <w:r>
        <w:rPr>
          <w:rFonts w:ascii="Consolas" w:hAnsi="Consolas" w:cs="Consolas"/>
          <w:color w:val="E97132" w:themeColor="accent2"/>
          <w:sz w:val="18"/>
          <w:szCs w:val="18"/>
        </w:rPr>
        <w:t>for (int ligne = 0; ligne &lt; n; ligne++) {</w:t>
      </w:r>
    </w:p>
    <w:p w14:paraId="3DBEEB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(int col = 0; col &lt; n; col++) {</w:t>
      </w:r>
    </w:p>
    <w:p w14:paraId="606428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matrice[ligne][col] = valeur;</w:t>
      </w:r>
    </w:p>
    <w:p w14:paraId="7D5FBE9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valeur = valeur + 1;</w:t>
      </w:r>
    </w:p>
    <w:p w14:paraId="5D1FE6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BE12E5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8BAF7D2" w14:textId="77777777" w:rsidR="00CB5953" w:rsidRDefault="00000000">
      <w:pPr>
        <w:spacing w:after="120"/>
      </w:pPr>
      <w:r>
        <w:t xml:space="preserve">Le compteur </w:t>
      </w:r>
      <w:r>
        <w:rPr>
          <w:rFonts w:ascii="Consolas" w:hAnsi="Consolas" w:cs="Consolas"/>
          <w:color w:val="E97132" w:themeColor="accent2"/>
          <w:sz w:val="18"/>
          <w:szCs w:val="18"/>
        </w:rPr>
        <w:t>valeur</w:t>
      </w:r>
      <w:r>
        <w:t xml:space="preserve"> doit survivre au passage d'une ligne à l'autre : il se déclare donc avant la première boucle. Déclaré à l'intérieur d'une boucle, il serait remis à sa valeur initiale à chaque tour. Avant d'écrire deux boucles imbriquées, regardez la portée de chaque variable.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8B1655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7C2330B"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TAB.1</w:t>
            </w:r>
            <w:r>
              <w:t xml:space="preserve"> Une matrice carrée</w:t>
            </w:r>
          </w:p>
          <w:p w14:paraId="302CFB4C" w14:textId="77777777" w:rsidR="00CB5953" w:rsidRDefault="00000000">
            <w:r>
              <w:t xml:space="preserve">Deux méthodes statiques : </w:t>
            </w:r>
            <w:r>
              <w:rPr>
                <w:rFonts w:ascii="Consolas" w:hAnsi="Consolas" w:cs="Consolas"/>
                <w:color w:val="E97132" w:themeColor="accent2"/>
                <w:sz w:val="18"/>
                <w:szCs w:val="18"/>
              </w:rPr>
              <w:t>carree</w:t>
            </w:r>
            <w:r>
              <w:t xml:space="preserve"> construit la matrice, </w:t>
            </w:r>
            <w:r>
              <w:rPr>
                <w:rFonts w:ascii="Consolas" w:hAnsi="Consolas" w:cs="Consolas"/>
                <w:color w:val="E97132" w:themeColor="accent2"/>
                <w:sz w:val="18"/>
                <w:szCs w:val="18"/>
              </w:rPr>
              <w:t>enTexte</w:t>
            </w:r>
            <w:r>
              <w:t xml:space="preserve"> la met en forme. Aucune des deux n'affiche : c'est la séparation entre le calcul et le dialogue, posée au module </w:t>
            </w:r>
            <w:r>
              <w:rPr>
                <w:rFonts w:ascii="Consolas" w:hAnsi="Consolas" w:cs="Consolas"/>
                <w:color w:val="E97132" w:themeColor="accent2"/>
                <w:sz w:val="18"/>
                <w:szCs w:val="18"/>
              </w:rPr>
              <w:t>POO</w:t>
            </w:r>
            <w:r>
              <w:t>. Le format d'</w:t>
            </w:r>
            <w:r>
              <w:rPr>
                <w:rFonts w:ascii="Consolas" w:hAnsi="Consolas" w:cs="Consolas"/>
                <w:color w:val="E97132" w:themeColor="accent2"/>
                <w:sz w:val="18"/>
                <w:szCs w:val="18"/>
              </w:rPr>
              <w:t>enTexte</w:t>
            </w:r>
            <w:r>
              <w:t xml:space="preserve"> est imposé au caractère près, parce que le test le vérifie.</w:t>
            </w:r>
            <w:r>
              <w:fldChar w:fldCharType="begin"/>
            </w:r>
            <w:r>
              <w:instrText xml:space="preserve"> XE "séparer calcul et dialogue" </w:instrText>
            </w:r>
            <w:r>
              <w:fldChar w:fldCharType="end"/>
            </w:r>
            <w:r>
              <w:fldChar w:fldCharType="begin"/>
            </w:r>
            <w:r>
              <w:instrText xml:space="preserve"> XE "format de fichier" </w:instrText>
            </w:r>
            <w:r>
              <w:fldChar w:fldCharType="end"/>
            </w:r>
          </w:p>
        </w:tc>
      </w:tr>
    </w:tbl>
    <w:p w14:paraId="588935BC" w14:textId="77777777" w:rsidR="00CB5953" w:rsidRDefault="00CB5953">
      <w:pPr>
        <w:spacing w:after="60"/>
      </w:pPr>
    </w:p>
    <w:p w14:paraId="22DF4E8E" w14:textId="77777777" w:rsidR="00CB5953" w:rsidRDefault="00000000">
      <w:pPr>
        <w:pStyle w:val="Titre2"/>
        <w:keepNext/>
        <w:spacing w:before="360" w:after="160"/>
      </w:pPr>
      <w:bookmarkStart w:id="47" w:name="sec-TAB-3"/>
      <w:bookmarkStart w:id="48" w:name="_Toc243730158"/>
      <w:r>
        <w:rPr>
          <w:b/>
          <w:bCs/>
          <w:color w:val="1F4E79"/>
          <w:sz w:val="30"/>
          <w:szCs w:val="30"/>
        </w:rPr>
        <w:t>TAB §3 — Des lignes de tailles différentes</w:t>
      </w:r>
      <w:bookmarkEnd w:id="47"/>
      <w:bookmarkEnd w:id="48"/>
    </w:p>
    <w:p w14:paraId="6BD56E95" w14:textId="77777777" w:rsidR="00CB5953" w:rsidRDefault="00000000">
      <w:pPr>
        <w:spacing w:after="120"/>
      </w:pPr>
      <w:r>
        <w:t>Un tableau de tableaux n'a aucune raison d'être rectangulaire : chaque case de gauche contient un tableau, de la longueur qu'on veut.</w:t>
      </w:r>
      <w:r>
        <w:fldChar w:fldCharType="begin"/>
      </w:r>
      <w:r>
        <w:instrText xml:space="preserve"> XE "tableau" </w:instrText>
      </w:r>
      <w:r>
        <w:fldChar w:fldCharType="end"/>
      </w:r>
      <w:r>
        <w:fldChar w:fldCharType="begin"/>
      </w:r>
      <w:r>
        <w:instrText xml:space="preserve"> XE "tableau:de tableaux" </w:instrText>
      </w:r>
      <w:r>
        <w:fldChar w:fldCharType="end"/>
      </w:r>
    </w:p>
    <w:p w14:paraId="76003187" w14:textId="77777777" w:rsidR="00CB5953" w:rsidRDefault="00000000">
      <w:pPr>
        <w:keepNext/>
        <w:spacing w:before="120" w:after="60"/>
        <w:jc w:val="center"/>
      </w:pPr>
      <w:r>
        <w:rPr>
          <w:noProof/>
        </w:rPr>
        <w:lastRenderedPageBreak/>
        <w:drawing>
          <wp:inline distT="0" distB="0" distL="0" distR="0" wp14:anchorId="71AD1C5E">
            <wp:extent cx="5038725" cy="21526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5038725" cy="2152650"/>
                    </a:xfrm>
                    <a:prstGeom prst="rect">
                      <a:avLst/>
                    </a:prstGeom>
                  </pic:spPr>
                </pic:pic>
              </a:graphicData>
            </a:graphic>
          </wp:inline>
        </w:drawing>
      </w:r>
    </w:p>
    <w:p w14:paraId="0078FB5D" w14:textId="77777777" w:rsidR="00CB5953" w:rsidRDefault="00000000">
      <w:pPr>
        <w:spacing w:after="200"/>
        <w:jc w:val="center"/>
      </w:pPr>
      <w:r>
        <w:rPr>
          <w:i/>
          <w:iCs/>
          <w:color w:val="595959"/>
          <w:sz w:val="20"/>
          <w:szCs w:val="20"/>
        </w:rPr>
        <w:t>Un tableau de tableaux : chaque ligne a sa propre longueur</w:t>
      </w:r>
    </w:p>
    <w:p w14:paraId="3C4FC0E1" w14:textId="77777777" w:rsidR="00CB5953" w:rsidRDefault="00000000">
      <w:pPr>
        <w:spacing w:after="120"/>
      </w:pPr>
      <w:r>
        <w:t xml:space="preserve">La colonne de gauche est le tableau </w:t>
      </w:r>
      <w:r>
        <w:rPr>
          <w:rFonts w:ascii="Consolas" w:hAnsi="Consolas" w:cs="Consolas"/>
          <w:color w:val="E97132" w:themeColor="accent2"/>
          <w:sz w:val="18"/>
          <w:szCs w:val="18"/>
        </w:rPr>
        <w:t>tab</w:t>
      </w:r>
      <w:r>
        <w:t xml:space="preserve"> : ses cases ne contiennent pas des nombres, mais chacune une référence vers un autre tableau, représentée par la flèche. Chaque ligne est donc un </w:t>
      </w:r>
      <w:r>
        <w:rPr>
          <w:rFonts w:ascii="Consolas" w:hAnsi="Consolas" w:cs="Consolas"/>
          <w:color w:val="E97132" w:themeColor="accent2"/>
          <w:sz w:val="18"/>
          <w:szCs w:val="18"/>
        </w:rPr>
        <w:t>int[]</w:t>
      </w:r>
      <w:r>
        <w:t xml:space="preserve"> complet, avec sa propre longueur : </w:t>
      </w:r>
      <w:r>
        <w:rPr>
          <w:rFonts w:ascii="Consolas" w:hAnsi="Consolas" w:cs="Consolas"/>
          <w:color w:val="E97132" w:themeColor="accent2"/>
          <w:sz w:val="18"/>
          <w:szCs w:val="18"/>
        </w:rPr>
        <w:t>tab[0].length</w:t>
      </w:r>
      <w:r>
        <w:t xml:space="preserve"> vaut 3, </w:t>
      </w:r>
      <w:r>
        <w:rPr>
          <w:rFonts w:ascii="Consolas" w:hAnsi="Consolas" w:cs="Consolas"/>
          <w:color w:val="E97132" w:themeColor="accent2"/>
          <w:sz w:val="18"/>
          <w:szCs w:val="18"/>
        </w:rPr>
        <w:t>tab[2].length</w:t>
      </w:r>
      <w:r>
        <w:t xml:space="preserve"> vaut 6. Un tableau « rectangulaire » n'est que le cas particulier où ces longueurs sont égales.</w:t>
      </w:r>
      <w:r>
        <w:fldChar w:fldCharType="begin"/>
      </w:r>
      <w:r>
        <w:instrText xml:space="preserve"> XE "référence" </w:instrText>
      </w:r>
      <w:r>
        <w:fldChar w:fldCharType="end"/>
      </w:r>
    </w:p>
    <w:p w14:paraId="5AA74404" w14:textId="77777777" w:rsidR="00CB5953" w:rsidRDefault="00000000">
      <w:pPr>
        <w:spacing w:after="120"/>
      </w:pPr>
      <w:r>
        <w:t xml:space="preserve">Pour lire </w:t>
      </w:r>
      <w:r>
        <w:rPr>
          <w:rFonts w:ascii="Consolas" w:hAnsi="Consolas" w:cs="Consolas"/>
          <w:color w:val="E97132" w:themeColor="accent2"/>
          <w:sz w:val="18"/>
          <w:szCs w:val="18"/>
        </w:rPr>
        <w:t>tab[2][4]</w:t>
      </w:r>
      <w:r>
        <w:t xml:space="preserve">, on suit d'abord la flèche de la case </w:t>
      </w:r>
      <w:r>
        <w:rPr>
          <w:rFonts w:ascii="Consolas" w:hAnsi="Consolas" w:cs="Consolas"/>
          <w:color w:val="E97132" w:themeColor="accent2"/>
          <w:sz w:val="18"/>
          <w:szCs w:val="18"/>
        </w:rPr>
        <w:t>[2]</w:t>
      </w:r>
      <w:r>
        <w:t xml:space="preserve">, puis on prend la case </w:t>
      </w:r>
      <w:r>
        <w:rPr>
          <w:rFonts w:ascii="Consolas" w:hAnsi="Consolas" w:cs="Consolas"/>
          <w:color w:val="E97132" w:themeColor="accent2"/>
          <w:sz w:val="18"/>
          <w:szCs w:val="18"/>
        </w:rPr>
        <w:t>[4]</w:t>
      </w:r>
      <w:r>
        <w:t xml:space="preserve"> du tableau d'arrivée.</w:t>
      </w:r>
    </w:p>
    <w:p w14:paraId="5DE92F4F" w14:textId="77777777" w:rsidR="00CB5953" w:rsidRDefault="00000000">
      <w:pPr>
        <w:pStyle w:val="Titre3"/>
        <w:keepNext/>
        <w:spacing w:before="240" w:after="100"/>
      </w:pPr>
      <w:r>
        <w:rPr>
          <w:b/>
          <w:bCs/>
          <w:color w:val="595959"/>
        </w:rPr>
        <w:t>Déclarer les lignes une par une</w:t>
      </w:r>
    </w:p>
    <w:p w14:paraId="55C8CC14" w14:textId="77777777" w:rsidR="00CB5953" w:rsidRDefault="00000000">
      <w:pPr>
        <w:spacing w:after="120"/>
      </w:pPr>
      <w:r>
        <w:t>Pour un tableau dont les lignes ont des longueurs différentes, la seconde paire de crochets reste vide : on annonce le nombre de lignes, pas leur longueur. Chaque ligne est ensuite créée à sa taille.</w:t>
      </w:r>
    </w:p>
    <w:p w14:paraId="134A081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triangle = new int[n][];</w:t>
      </w:r>
    </w:p>
    <w:p w14:paraId="1A241D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6969468" w14:textId="77777777" w:rsidR="00CB5953" w:rsidRDefault="00000000">
      <w:pPr>
        <w:keepNext/>
        <w:keepLines/>
        <w:shd w:val="clear" w:color="auto" w:fill="F2F2F2"/>
        <w:ind w:left="220"/>
      </w:pPr>
      <w:r>
        <w:rPr>
          <w:rFonts w:ascii="Consolas" w:hAnsi="Consolas" w:cs="Consolas"/>
          <w:color w:val="E97132" w:themeColor="accent2"/>
          <w:sz w:val="18"/>
          <w:szCs w:val="18"/>
        </w:rPr>
        <w:t>for (int i = 0; i &lt; n; i++) {</w:t>
      </w:r>
    </w:p>
    <w:p w14:paraId="09C860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triangle[i] = new int[i + 1];</w:t>
      </w:r>
    </w:p>
    <w:p w14:paraId="67281F2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940B234" w14:textId="77777777" w:rsidR="00CB5953" w:rsidRDefault="00000000">
      <w:pPr>
        <w:spacing w:after="120"/>
      </w:pPr>
      <w:r>
        <w:t xml:space="preserve">Entre la déclaration et la création d'une ligne, cette ligne vaut </w:t>
      </w:r>
      <w:r>
        <w:rPr>
          <w:rFonts w:ascii="Consolas" w:hAnsi="Consolas" w:cs="Consolas"/>
          <w:color w:val="E97132" w:themeColor="accent2"/>
          <w:sz w:val="18"/>
          <w:szCs w:val="18"/>
        </w:rPr>
        <w:t>null</w:t>
      </w:r>
      <w:r>
        <w:t xml:space="preserve">. Y accéder donne une </w:t>
      </w:r>
      <w:r>
        <w:rPr>
          <w:rFonts w:ascii="Consolas" w:hAnsi="Consolas" w:cs="Consolas"/>
          <w:color w:val="E97132" w:themeColor="accent2"/>
          <w:sz w:val="18"/>
          <w:szCs w:val="18"/>
        </w:rPr>
        <w:t>NullPointerException</w:t>
      </w:r>
      <w:r>
        <w:t>, et non un tableau vide.</w:t>
      </w:r>
      <w:r>
        <w:fldChar w:fldCharType="begin"/>
      </w:r>
      <w:r>
        <w:instrText xml:space="preserve"> XE "null" </w:instrText>
      </w:r>
      <w:r>
        <w:fldChar w:fldCharType="end"/>
      </w:r>
      <w:r>
        <w:fldChar w:fldCharType="begin"/>
      </w:r>
      <w:r>
        <w:instrText xml:space="preserve"> XE "NullPointerException" </w:instrText>
      </w:r>
      <w:r>
        <w:fldChar w:fldCharType="end"/>
      </w:r>
    </w:p>
    <w:p w14:paraId="120138DB" w14:textId="77777777" w:rsidR="00CB5953" w:rsidRDefault="00000000">
      <w:pPr>
        <w:spacing w:after="120"/>
      </w:pPr>
      <w:r>
        <w:t xml:space="preserve">Le parcours d'un tel tableau ne peut plus supposer une largeur constante. Deux boucles </w:t>
      </w:r>
      <w:r>
        <w:rPr>
          <w:rFonts w:ascii="Consolas" w:hAnsi="Consolas" w:cs="Consolas"/>
          <w:color w:val="E97132" w:themeColor="accent2"/>
          <w:sz w:val="18"/>
          <w:szCs w:val="18"/>
        </w:rPr>
        <w:t>for-each</w:t>
      </w:r>
      <w:r>
        <w:t xml:space="preserve"> imbriquées s'en sortent naturellement : la première parcourt des </w:t>
      </w:r>
      <w:r>
        <w:rPr>
          <w:rFonts w:ascii="Consolas" w:hAnsi="Consolas" w:cs="Consolas"/>
          <w:color w:val="E97132" w:themeColor="accent2"/>
          <w:sz w:val="18"/>
          <w:szCs w:val="18"/>
        </w:rPr>
        <w:t>int[]</w:t>
      </w:r>
      <w:r>
        <w:t xml:space="preserve">, la seconde des </w:t>
      </w:r>
      <w:r>
        <w:rPr>
          <w:rFonts w:ascii="Consolas" w:hAnsi="Consolas" w:cs="Consolas"/>
          <w:color w:val="E97132" w:themeColor="accent2"/>
          <w:sz w:val="18"/>
          <w:szCs w:val="18"/>
        </w:rPr>
        <w:t>int</w:t>
      </w:r>
      <w:r>
        <w:t>, et chaque ligne annonce sa propre longueur.</w:t>
      </w:r>
      <w:r>
        <w:fldChar w:fldCharType="begin"/>
      </w:r>
      <w:r>
        <w:instrText xml:space="preserve"> XE "constante"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ACB620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3EED35E"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TAB.2</w:t>
            </w:r>
            <w:r>
              <w:t xml:space="preserve"> Le triangle de Pascal</w:t>
            </w:r>
          </w:p>
          <w:p w14:paraId="0C2FA4A1" w14:textId="77777777" w:rsidR="00CB5953" w:rsidRDefault="00000000">
            <w:r>
              <w:t xml:space="preserve">Chaque nombre est la somme des deux qui le surplombent, les bords valent 1, et la ligne d'indice </w:t>
            </w:r>
            <w:r>
              <w:rPr>
                <w:rFonts w:ascii="Consolas" w:hAnsi="Consolas" w:cs="Consolas"/>
                <w:color w:val="E97132" w:themeColor="accent2"/>
                <w:sz w:val="18"/>
                <w:szCs w:val="18"/>
              </w:rPr>
              <w:t>i</w:t>
            </w:r>
            <w:r>
              <w:t xml:space="preserve"> contient </w:t>
            </w:r>
            <w:r>
              <w:rPr>
                <w:rFonts w:ascii="Consolas" w:hAnsi="Consolas" w:cs="Consolas"/>
                <w:color w:val="E97132" w:themeColor="accent2"/>
                <w:sz w:val="18"/>
                <w:szCs w:val="18"/>
              </w:rPr>
              <w:t>i + 1</w:t>
            </w:r>
            <w:r>
              <w:t xml:space="preserve"> nombres. L'affichage se fait avec deux boucles </w:t>
            </w:r>
            <w:r>
              <w:rPr>
                <w:rFonts w:ascii="Consolas" w:hAnsi="Consolas" w:cs="Consolas"/>
                <w:color w:val="E97132" w:themeColor="accent2"/>
                <w:sz w:val="18"/>
                <w:szCs w:val="18"/>
              </w:rPr>
              <w:t>for-each</w:t>
            </w:r>
            <w:r>
              <w:t xml:space="preserve"> imbriquées. Vous pourriez aussi utiliser des boucles indexées, mais c'est inutile pour afficher un contenu (une action qui ne fait que lire les valeurs contenues dans le tableau).</w:t>
            </w:r>
          </w:p>
        </w:tc>
      </w:tr>
    </w:tbl>
    <w:p w14:paraId="077D2A9F" w14:textId="77777777" w:rsidR="00CB5953" w:rsidRDefault="00CB5953">
      <w:pPr>
        <w:spacing w:after="60"/>
      </w:pPr>
    </w:p>
    <w:p w14:paraId="67D8DB71" w14:textId="77777777" w:rsidR="00CB5953" w:rsidRDefault="00000000">
      <w:pPr>
        <w:pStyle w:val="Titre2"/>
        <w:keepNext/>
        <w:spacing w:before="360" w:after="160"/>
      </w:pPr>
      <w:bookmarkStart w:id="49" w:name="sec-TAB-4"/>
      <w:bookmarkStart w:id="50" w:name="_Toc243730159"/>
      <w:r>
        <w:rPr>
          <w:b/>
          <w:bCs/>
          <w:color w:val="1F4E79"/>
          <w:sz w:val="30"/>
          <w:szCs w:val="30"/>
        </w:rPr>
        <w:t>TAB §4 — L'opérateur ternaire</w:t>
      </w:r>
      <w:bookmarkEnd w:id="50"/>
      <w:r>
        <w:fldChar w:fldCharType="begin"/>
      </w:r>
      <w:r>
        <w:instrText xml:space="preserve"> XE "ternaire (opérateur)" </w:instrText>
      </w:r>
      <w:r>
        <w:fldChar w:fldCharType="end"/>
      </w:r>
      <w:bookmarkEnd w:id="49"/>
    </w:p>
    <w:p w14:paraId="05677B69" w14:textId="77777777" w:rsidR="00CB5953" w:rsidRDefault="00000000">
      <w:pPr>
        <w:spacing w:after="120"/>
      </w:pPr>
      <w:r>
        <w:t xml:space="preserve">Un opérateur fait en une expression ce qu'un </w:t>
      </w:r>
      <w:r>
        <w:rPr>
          <w:rFonts w:ascii="Consolas" w:hAnsi="Consolas" w:cs="Consolas"/>
          <w:color w:val="E97132" w:themeColor="accent2"/>
          <w:sz w:val="18"/>
          <w:szCs w:val="18"/>
        </w:rPr>
        <w:t>if</w:t>
      </w:r>
      <w:r>
        <w:t xml:space="preserve"> demande en cinq lignes. Cette section montre où il aide, et où il commence à nuire.</w:t>
      </w:r>
    </w:p>
    <w:p w14:paraId="6DF61A32" w14:textId="77777777" w:rsidR="00CB5953" w:rsidRDefault="00000000">
      <w:pPr>
        <w:pStyle w:val="Titre3"/>
        <w:keepNext/>
        <w:spacing w:before="240" w:after="100"/>
      </w:pPr>
      <w:r>
        <w:rPr>
          <w:b/>
          <w:bCs/>
          <w:color w:val="595959"/>
        </w:rPr>
        <w:t>La syntaxe</w:t>
      </w:r>
    </w:p>
    <w:p w14:paraId="1557F311"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 condition ? valeurSiVrai : valeurSiFaux</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193A7F58" w14:textId="77777777">
        <w:tblPrEx>
          <w:tblCellMar>
            <w:top w:w="0" w:type="dxa"/>
            <w:bottom w:w="0" w:type="dxa"/>
          </w:tblCellMar>
        </w:tblPrEx>
        <w:trPr>
          <w:cantSplit/>
        </w:trPr>
        <w:tc>
          <w:tcPr>
            <w:tcW w:w="4513" w:type="dxa"/>
            <w:tcMar>
              <w:left w:w="60" w:type="dxa"/>
              <w:right w:w="60" w:type="dxa"/>
            </w:tcMar>
          </w:tcPr>
          <w:p w14:paraId="6A14933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 avec un if</w:t>
            </w:r>
          </w:p>
          <w:p w14:paraId="3261709D" w14:textId="77777777" w:rsidR="00CB5953" w:rsidRDefault="00000000">
            <w:pPr>
              <w:keepNext/>
              <w:keepLines/>
              <w:shd w:val="clear" w:color="auto" w:fill="F2F2F2"/>
              <w:ind w:left="220"/>
            </w:pPr>
            <w:r>
              <w:rPr>
                <w:rFonts w:ascii="Consolas" w:hAnsi="Consolas" w:cs="Consolas"/>
                <w:color w:val="E97132" w:themeColor="accent2"/>
                <w:sz w:val="18"/>
                <w:szCs w:val="18"/>
              </w:rPr>
              <w:t>public int max(int a, int b) {</w:t>
            </w:r>
          </w:p>
          <w:p w14:paraId="5F2A0E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(a &gt; b) {</w:t>
            </w:r>
          </w:p>
          <w:p w14:paraId="6B7FF6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w:t>
            </w:r>
          </w:p>
          <w:p w14:paraId="2730C4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else {</w:t>
            </w:r>
          </w:p>
          <w:p w14:paraId="14DD29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b;</w:t>
            </w:r>
          </w:p>
          <w:p w14:paraId="039FD8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3CA71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7FE279B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avec l'operateur ternaire</w:t>
            </w:r>
          </w:p>
          <w:p w14:paraId="2E634375" w14:textId="77777777" w:rsidR="00CB5953" w:rsidRDefault="00000000">
            <w:pPr>
              <w:keepNext/>
              <w:keepLines/>
              <w:shd w:val="clear" w:color="auto" w:fill="F2F2F2"/>
              <w:ind w:left="220"/>
            </w:pPr>
            <w:r>
              <w:rPr>
                <w:rFonts w:ascii="Consolas" w:hAnsi="Consolas" w:cs="Consolas"/>
                <w:color w:val="E97132" w:themeColor="accent2"/>
                <w:sz w:val="18"/>
                <w:szCs w:val="18"/>
              </w:rPr>
              <w:t>public int max(int a, int b) {</w:t>
            </w:r>
          </w:p>
          <w:p w14:paraId="311FB6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 &gt; b ? a : b;</w:t>
            </w:r>
          </w:p>
          <w:p w14:paraId="28A33BD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74341235" w14:textId="77777777" w:rsidR="00CB5953" w:rsidRDefault="00CB5953">
      <w:pPr>
        <w:spacing w:after="60"/>
      </w:pPr>
    </w:p>
    <w:p w14:paraId="0CAB60C9" w14:textId="77777777" w:rsidR="00CB5953" w:rsidRDefault="00000000">
      <w:pPr>
        <w:spacing w:after="120"/>
      </w:pPr>
      <w:r>
        <w:t>Le point d'interrogation sépare la condition des deux valeurs, et les deux-points séparent les valeurs entre elles. Lisez-le comme une question : « </w:t>
      </w:r>
      <w:r>
        <w:rPr>
          <w:rFonts w:ascii="Consolas" w:hAnsi="Consolas" w:cs="Consolas"/>
          <w:color w:val="E97132" w:themeColor="accent2"/>
          <w:sz w:val="18"/>
          <w:szCs w:val="18"/>
        </w:rPr>
        <w:t>a</w:t>
      </w:r>
      <w:r>
        <w:t xml:space="preserve"> est-il plus grand que </w:t>
      </w:r>
      <w:r>
        <w:rPr>
          <w:rFonts w:ascii="Consolas" w:hAnsi="Consolas" w:cs="Consolas"/>
          <w:color w:val="E97132" w:themeColor="accent2"/>
          <w:sz w:val="18"/>
          <w:szCs w:val="18"/>
        </w:rPr>
        <w:t>b</w:t>
      </w:r>
      <w:r>
        <w:t xml:space="preserve"> ? Si oui </w:t>
      </w:r>
      <w:r>
        <w:rPr>
          <w:rFonts w:ascii="Consolas" w:hAnsi="Consolas" w:cs="Consolas"/>
          <w:color w:val="E97132" w:themeColor="accent2"/>
          <w:sz w:val="18"/>
          <w:szCs w:val="18"/>
        </w:rPr>
        <w:t>a</w:t>
      </w:r>
      <w:r>
        <w:t xml:space="preserve">, sinon </w:t>
      </w:r>
      <w:r>
        <w:rPr>
          <w:rFonts w:ascii="Consolas" w:hAnsi="Consolas" w:cs="Consolas"/>
          <w:color w:val="E97132" w:themeColor="accent2"/>
          <w:sz w:val="18"/>
          <w:szCs w:val="18"/>
        </w:rPr>
        <w:t>b</w:t>
      </w:r>
      <w:r>
        <w:t xml:space="preserve">. » </w:t>
      </w:r>
      <w:r>
        <w:rPr>
          <w:i/>
          <w:iCs/>
        </w:rPr>
        <w:t>Ternaire</w:t>
      </w:r>
      <w:r>
        <w:t xml:space="preserve"> signifie simplement « à trois opérandes » : c'est le seul opérateur de Java dans ce cas, d'où son nom.</w:t>
      </w:r>
    </w:p>
    <w:p w14:paraId="25ACB74B" w14:textId="77777777" w:rsidR="00CB5953" w:rsidRDefault="00000000">
      <w:pPr>
        <w:pStyle w:val="Titre3"/>
        <w:keepNext/>
        <w:spacing w:before="240" w:after="100"/>
      </w:pPr>
      <w:r>
        <w:rPr>
          <w:b/>
          <w:bCs/>
          <w:color w:val="595959"/>
        </w:rPr>
        <w:t xml:space="preserve">Ce qu'un </w:t>
      </w:r>
      <w:r>
        <w:rPr>
          <w:rFonts w:ascii="Consolas" w:eastAsia="Consolas" w:hAnsi="Consolas" w:cs="Consolas"/>
          <w:b/>
          <w:bCs/>
          <w:color w:val="E97132" w:themeColor="accent2"/>
          <w:sz w:val="20"/>
          <w:szCs w:val="20"/>
        </w:rPr>
        <w:t>if</w:t>
      </w:r>
      <w:r>
        <w:rPr>
          <w:b/>
          <w:bCs/>
          <w:color w:val="595959"/>
        </w:rPr>
        <w:t xml:space="preserve"> ne permet pas</w:t>
      </w:r>
    </w:p>
    <w:p w14:paraId="6E007B87" w14:textId="77777777" w:rsidR="00CB5953" w:rsidRDefault="00000000">
      <w:pPr>
        <w:spacing w:after="120"/>
      </w:pPr>
      <w:r>
        <w:t xml:space="preserve">Le ternaire retourne une valeur, le </w:t>
      </w:r>
      <w:r>
        <w:rPr>
          <w:rFonts w:ascii="Consolas" w:hAnsi="Consolas" w:cs="Consolas"/>
          <w:color w:val="E97132" w:themeColor="accent2"/>
          <w:sz w:val="18"/>
          <w:szCs w:val="18"/>
        </w:rPr>
        <w:t>if</w:t>
      </w:r>
      <w:r>
        <w:t xml:space="preserve"> ne retourne rien. C'est la différence essentielle, et la seule bonne raison d'employer le ternaire.</w:t>
      </w:r>
    </w:p>
    <w:p w14:paraId="238FEE9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plusGrand = a &gt; b ? a : b;      // possible</w:t>
      </w:r>
    </w:p>
    <w:p w14:paraId="63C0FD21" w14:textId="77777777" w:rsidR="00CB5953" w:rsidRDefault="00000000">
      <w:pPr>
        <w:keepLines/>
        <w:shd w:val="clear" w:color="auto" w:fill="F2F2F2"/>
        <w:spacing w:after="160"/>
        <w:ind w:left="220"/>
      </w:pPr>
      <w:r>
        <w:rPr>
          <w:rFonts w:ascii="Consolas" w:hAnsi="Consolas" w:cs="Consolas"/>
          <w:color w:val="E97132" w:themeColor="accent2"/>
          <w:sz w:val="18"/>
          <w:szCs w:val="18"/>
        </w:rPr>
        <w:t>int plusGrand = if (a &gt; b) a; ...   // n'existe pas</w:t>
      </w:r>
    </w:p>
    <w:p w14:paraId="7DBBD8DD" w14:textId="77777777" w:rsidR="00CB5953" w:rsidRDefault="00000000">
      <w:pPr>
        <w:spacing w:after="120"/>
      </w:pPr>
      <w:r>
        <w:t xml:space="preserve">Un </w:t>
      </w:r>
      <w:r>
        <w:rPr>
          <w:rFonts w:ascii="Consolas" w:hAnsi="Consolas" w:cs="Consolas"/>
          <w:color w:val="E97132" w:themeColor="accent2"/>
          <w:sz w:val="18"/>
          <w:szCs w:val="18"/>
        </w:rPr>
        <w:t>if</w:t>
      </w:r>
      <w:r>
        <w:t xml:space="preserve"> est une instruction : il fait quelque chose. Le ternaire est une expression : il vaut quelque chose. On peut donc l'écrire partout où une valeur est attendue, à droite d'un </w:t>
      </w:r>
      <w:r>
        <w:rPr>
          <w:rFonts w:ascii="Consolas" w:hAnsi="Consolas" w:cs="Consolas"/>
          <w:color w:val="E97132" w:themeColor="accent2"/>
          <w:sz w:val="18"/>
          <w:szCs w:val="18"/>
        </w:rPr>
        <w:t>return</w:t>
      </w:r>
      <w:r>
        <w:t xml:space="preserve"> ou d'une affectation, ce qu'un </w:t>
      </w:r>
      <w:r>
        <w:rPr>
          <w:rFonts w:ascii="Consolas" w:hAnsi="Consolas" w:cs="Consolas"/>
          <w:color w:val="E97132" w:themeColor="accent2"/>
          <w:sz w:val="18"/>
          <w:szCs w:val="18"/>
        </w:rPr>
        <w:t>if</w:t>
      </w:r>
      <w:r>
        <w:t xml:space="preserve"> ne permet pas. Employer un ternaire uniquement pour raccourcir un </w:t>
      </w:r>
      <w:r>
        <w:rPr>
          <w:rFonts w:ascii="Consolas" w:hAnsi="Consolas" w:cs="Consolas"/>
          <w:color w:val="E97132" w:themeColor="accent2"/>
          <w:sz w:val="18"/>
          <w:szCs w:val="18"/>
        </w:rPr>
        <w:t>if</w:t>
      </w:r>
      <w:r>
        <w:t xml:space="preserve"> qui ne retourne rien, c'est en revanche le détourner de son usage.</w:t>
      </w:r>
    </w:p>
    <w:p w14:paraId="2A7B9C7C" w14:textId="77777777" w:rsidR="00CB5953" w:rsidRDefault="00000000">
      <w:pPr>
        <w:pStyle w:val="Titre3"/>
        <w:keepNext/>
        <w:spacing w:before="240" w:after="100"/>
      </w:pPr>
      <w:r>
        <w:rPr>
          <w:b/>
          <w:bCs/>
          <w:color w:val="595959"/>
        </w:rPr>
        <w:t>Un booléen se retourne tel quel</w:t>
      </w:r>
    </w:p>
    <w:p w14:paraId="632F00CF" w14:textId="77777777" w:rsidR="00CB5953" w:rsidRDefault="00000000">
      <w:pPr>
        <w:spacing w:after="120"/>
      </w:pPr>
      <w:r>
        <w:t>Une écriture revient souvent dans les copies d'examen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324C4813" w14:textId="77777777">
        <w:tblPrEx>
          <w:tblCellMar>
            <w:top w:w="0" w:type="dxa"/>
            <w:bottom w:w="0" w:type="dxa"/>
          </w:tblCellMar>
        </w:tblPrEx>
        <w:trPr>
          <w:cantSplit/>
        </w:trPr>
        <w:tc>
          <w:tcPr>
            <w:tcW w:w="4513" w:type="dxa"/>
            <w:tcMar>
              <w:left w:w="60" w:type="dxa"/>
              <w:right w:w="60" w:type="dxa"/>
            </w:tcMar>
          </w:tcPr>
          <w:p w14:paraId="1D3EF52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trop verbeux</w:t>
            </w:r>
          </w:p>
          <w:p w14:paraId="134F4E28" w14:textId="77777777" w:rsidR="00CB5953" w:rsidRDefault="00000000">
            <w:pPr>
              <w:keepNext/>
              <w:keepLines/>
              <w:shd w:val="clear" w:color="auto" w:fill="F2F2F2"/>
              <w:ind w:left="220"/>
            </w:pPr>
            <w:r>
              <w:rPr>
                <w:rFonts w:ascii="Consolas" w:hAnsi="Consolas" w:cs="Consolas"/>
                <w:color w:val="E97132" w:themeColor="accent2"/>
                <w:sz w:val="18"/>
                <w:szCs w:val="18"/>
              </w:rPr>
              <w:t>if (a &gt; b) {</w:t>
            </w:r>
          </w:p>
          <w:p w14:paraId="6476137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true;</w:t>
            </w:r>
          </w:p>
          <w:p w14:paraId="20D5D29D" w14:textId="77777777" w:rsidR="00CB5953" w:rsidRDefault="00000000">
            <w:pPr>
              <w:keepNext/>
              <w:keepLines/>
              <w:shd w:val="clear" w:color="auto" w:fill="F2F2F2"/>
              <w:ind w:left="220"/>
            </w:pPr>
            <w:r>
              <w:rPr>
                <w:rFonts w:ascii="Consolas" w:hAnsi="Consolas" w:cs="Consolas"/>
                <w:color w:val="E97132" w:themeColor="accent2"/>
                <w:sz w:val="18"/>
                <w:szCs w:val="18"/>
              </w:rPr>
              <w:t>} else {</w:t>
            </w:r>
          </w:p>
          <w:p w14:paraId="45FD99B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false;</w:t>
            </w:r>
          </w:p>
          <w:p w14:paraId="2CFEE2A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494A5DC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direct</w:t>
            </w:r>
          </w:p>
          <w:p w14:paraId="44FCD38B" w14:textId="77777777" w:rsidR="00CB5953" w:rsidRDefault="00000000">
            <w:pPr>
              <w:keepLines/>
              <w:shd w:val="clear" w:color="auto" w:fill="F2F2F2"/>
              <w:spacing w:after="160"/>
              <w:ind w:left="220"/>
            </w:pPr>
            <w:r>
              <w:rPr>
                <w:rFonts w:ascii="Consolas" w:hAnsi="Consolas" w:cs="Consolas"/>
                <w:color w:val="E97132" w:themeColor="accent2"/>
                <w:sz w:val="18"/>
                <w:szCs w:val="18"/>
              </w:rPr>
              <w:t>return a &gt; b;</w:t>
            </w:r>
          </w:p>
        </w:tc>
      </w:tr>
    </w:tbl>
    <w:p w14:paraId="3375CCCE" w14:textId="77777777" w:rsidR="00CB5953" w:rsidRDefault="00CB5953">
      <w:pPr>
        <w:spacing w:after="60"/>
      </w:pPr>
    </w:p>
    <w:p w14:paraId="493ED4C0" w14:textId="77777777" w:rsidR="00CB5953" w:rsidRDefault="00000000">
      <w:pPr>
        <w:spacing w:after="120"/>
      </w:pPr>
      <w:r>
        <w:t xml:space="preserve">Une comparaison comme </w:t>
      </w:r>
      <w:r>
        <w:rPr>
          <w:rFonts w:ascii="Consolas" w:hAnsi="Consolas" w:cs="Consolas"/>
          <w:color w:val="E97132" w:themeColor="accent2"/>
          <w:sz w:val="18"/>
          <w:szCs w:val="18"/>
        </w:rPr>
        <w:t>a &gt; b</w:t>
      </w:r>
      <w:r>
        <w:t xml:space="preserve"> vaut déjà </w:t>
      </w:r>
      <w:r>
        <w:rPr>
          <w:rFonts w:ascii="Consolas" w:hAnsi="Consolas" w:cs="Consolas"/>
          <w:color w:val="E97132" w:themeColor="accent2"/>
          <w:sz w:val="18"/>
          <w:szCs w:val="18"/>
        </w:rPr>
        <w:t>true</w:t>
      </w:r>
      <w:r>
        <w:t xml:space="preserve"> ou </w:t>
      </w:r>
      <w:r>
        <w:rPr>
          <w:rFonts w:ascii="Consolas" w:hAnsi="Consolas" w:cs="Consolas"/>
          <w:color w:val="E97132" w:themeColor="accent2"/>
          <w:sz w:val="18"/>
          <w:szCs w:val="18"/>
        </w:rPr>
        <w:t>false</w:t>
      </w:r>
      <w:r>
        <w:t xml:space="preserve"> : c'est un booléen, au même titre qu'une variable </w:t>
      </w:r>
      <w:r>
        <w:rPr>
          <w:rFonts w:ascii="Consolas" w:hAnsi="Consolas" w:cs="Consolas"/>
          <w:color w:val="E97132" w:themeColor="accent2"/>
          <w:sz w:val="18"/>
          <w:szCs w:val="18"/>
        </w:rPr>
        <w:t>boolean</w:t>
      </w:r>
      <w:r>
        <w:t xml:space="preserve">. Le </w:t>
      </w:r>
      <w:r>
        <w:rPr>
          <w:rFonts w:ascii="Consolas" w:hAnsi="Consolas" w:cs="Consolas"/>
          <w:color w:val="E97132" w:themeColor="accent2"/>
          <w:sz w:val="18"/>
          <w:szCs w:val="18"/>
        </w:rPr>
        <w:t>if</w:t>
      </w:r>
      <w:r>
        <w:t xml:space="preserve"> de gauche ne fait que recopier ce booléen, en cinq lignes. Le ternaire n'arrange rien : </w:t>
      </w:r>
      <w:r>
        <w:rPr>
          <w:rFonts w:ascii="Consolas" w:hAnsi="Consolas" w:cs="Consolas"/>
          <w:color w:val="E97132" w:themeColor="accent2"/>
          <w:sz w:val="18"/>
          <w:szCs w:val="18"/>
        </w:rPr>
        <w:t>return a &gt; b ? true : false;</w:t>
      </w:r>
      <w:r>
        <w:t xml:space="preserve"> est la même redondance, en une ligne. Face à l'un comme à l'autre, </w:t>
      </w:r>
      <w:r>
        <w:rPr>
          <w:rFonts w:ascii="Consolas" w:hAnsi="Consolas" w:cs="Consolas"/>
          <w:color w:val="E97132" w:themeColor="accent2"/>
          <w:sz w:val="18"/>
          <w:szCs w:val="18"/>
        </w:rPr>
        <w:t>return a &gt; b;</w:t>
      </w:r>
      <w:r>
        <w:t xml:space="preserve"> dit la même chose, plus directement.</w:t>
      </w:r>
    </w:p>
    <w:p w14:paraId="0A74A265" w14:textId="77777777" w:rsidR="00CB5953" w:rsidRDefault="00000000">
      <w:pPr>
        <w:spacing w:after="120"/>
      </w:pPr>
      <w:r>
        <w:t>Le code de gauche fonctionne, mais il montre qu'on n'a pas vu qu'une comparaison est une valeur : à l'examen, c'est une faute de style (</w:t>
      </w:r>
      <w:hyperlink w:anchor="CC_MET_9" w:history="1">
        <w:r>
          <w:rPr>
            <w:rFonts w:ascii="Consolas" w:hAnsi="Consolas" w:cs="Consolas"/>
            <w:color w:val="E97132" w:themeColor="accent2"/>
            <w:sz w:val="18"/>
            <w:szCs w:val="18"/>
          </w:rPr>
          <w:t>CC-MET.9</w:t>
        </w:r>
      </w:hyperlink>
      <w:r>
        <w:t>).</w:t>
      </w:r>
    </w:p>
    <w:p w14:paraId="3786AB99" w14:textId="77777777" w:rsidR="00CB5953" w:rsidRDefault="00000000">
      <w:pPr>
        <w:pStyle w:val="Titre3"/>
        <w:keepNext/>
        <w:spacing w:before="240" w:after="100"/>
      </w:pPr>
      <w:r>
        <w:rPr>
          <w:b/>
          <w:bCs/>
          <w:color w:val="595959"/>
        </w:rPr>
        <w:t>Où s'arrête l'intérêt</w:t>
      </w:r>
    </w:p>
    <w:p w14:paraId="4471DB2F" w14:textId="77777777" w:rsidR="00CB5953" w:rsidRDefault="00000000">
      <w:pPr>
        <w:spacing w:after="120"/>
      </w:pPr>
      <w:r>
        <w:t xml:space="preserve">Le ternaire s'imbrique : </w:t>
      </w:r>
      <w:r>
        <w:rPr>
          <w:rFonts w:ascii="Consolas" w:hAnsi="Consolas" w:cs="Consolas"/>
          <w:color w:val="E97132" w:themeColor="accent2"/>
          <w:sz w:val="18"/>
          <w:szCs w:val="18"/>
        </w:rPr>
        <w:t>a ? x : (b ? y : z)</w:t>
      </w:r>
      <w:r>
        <w:t>. Rien ne l'interdit, et le compilateur ne protestera jamais. La question n'est pas ce que le langage autorise, mais ce qu'un collègue pourra relire dans six mois. L'exercice vous demande d'en écrire un à trois niveaux : faites-le vraiment, relisez-le, et décidez vous-même si vous le garderiez. C'est une décision d'écriture, pas une règle ; le mémento Clean Code se contente de demander des méthodes courtes et lisibles (</w:t>
      </w:r>
      <w:hyperlink w:anchor="CC_MET_2" w:history="1">
        <w:r>
          <w:rPr>
            <w:rFonts w:ascii="Consolas" w:hAnsi="Consolas" w:cs="Consolas"/>
            <w:color w:val="E97132" w:themeColor="accent2"/>
            <w:sz w:val="18"/>
            <w:szCs w:val="18"/>
          </w:rPr>
          <w:t>CC-MET.2</w:t>
        </w:r>
      </w:hyperlink>
      <w:r>
        <w: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4B81D4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F2624E"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TAB.3</w:t>
            </w:r>
            <w:r>
              <w:t xml:space="preserve"> L'opérateur ternaire</w:t>
            </w:r>
          </w:p>
          <w:p w14:paraId="13B22813" w14:textId="77777777" w:rsidR="00CB5953" w:rsidRDefault="00000000">
            <w:r>
              <w:t xml:space="preserve">Un petit jeu de dés, fourni et fonctionnel à deux méthodes près. Chacune tient en une seule instruction avec un ternaire. Attention au sens de la comparaison : selon la façon dont vous l'écrivez, l'égalité tombe du côté du premier ou du second joueur, et le test le vérifie. Remarquez aussi que ces deux méthodes ne lancent aucun dé : elles reçoivent les résultats en paramètres. C'est ce qui les rend prévisibles, et donc testables. Vous retrouverez cette idée au module </w:t>
            </w:r>
            <w:r>
              <w:rPr>
                <w:rFonts w:ascii="Consolas" w:hAnsi="Consolas" w:cs="Consolas"/>
                <w:color w:val="E97132" w:themeColor="accent2"/>
                <w:sz w:val="18"/>
                <w:szCs w:val="18"/>
              </w:rPr>
              <w:t>JUN</w:t>
            </w:r>
            <w:r>
              <w:t>.</w:t>
            </w:r>
          </w:p>
        </w:tc>
      </w:tr>
    </w:tbl>
    <w:p w14:paraId="1648AF86" w14:textId="77777777" w:rsidR="00CB5953" w:rsidRDefault="00CB5953">
      <w:pPr>
        <w:spacing w:after="60"/>
      </w:pPr>
    </w:p>
    <w:p w14:paraId="7D826305" w14:textId="77777777" w:rsidR="00CB5953" w:rsidRDefault="00000000">
      <w:pPr>
        <w:pStyle w:val="Titre2"/>
        <w:keepNext/>
        <w:spacing w:before="360" w:after="160"/>
      </w:pPr>
      <w:bookmarkStart w:id="51" w:name="sec-TAB-5"/>
      <w:bookmarkStart w:id="52" w:name="_Toc243730160"/>
      <w:r>
        <w:rPr>
          <w:b/>
          <w:bCs/>
          <w:color w:val="1F4E79"/>
          <w:sz w:val="30"/>
          <w:szCs w:val="30"/>
        </w:rPr>
        <w:lastRenderedPageBreak/>
        <w:t>TAB §5 — Des objets qui se connaissent</w:t>
      </w:r>
      <w:bookmarkEnd w:id="51"/>
      <w:bookmarkEnd w:id="52"/>
    </w:p>
    <w:p w14:paraId="0E1DB1A1" w14:textId="77777777" w:rsidR="00CB5953" w:rsidRDefault="00000000">
      <w:pPr>
        <w:spacing w:after="120"/>
      </w:pPr>
      <w:r>
        <w:t>Jusqu'ici, les exercices manipulaient une classe à la fois. Le dernier en fait collaborer quatre, et range des objets dans un tableau.</w:t>
      </w:r>
      <w:r>
        <w:fldChar w:fldCharType="begin"/>
      </w:r>
      <w:r>
        <w:instrText xml:space="preserve"> XE "tableau" </w:instrText>
      </w:r>
      <w:r>
        <w:fldChar w:fldCharType="end"/>
      </w:r>
    </w:p>
    <w:p w14:paraId="243415E0" w14:textId="77777777" w:rsidR="00CB5953" w:rsidRDefault="00000000">
      <w:pPr>
        <w:pStyle w:val="Titre3"/>
        <w:keepNext/>
        <w:spacing w:before="240" w:after="100"/>
      </w:pPr>
      <w:r>
        <w:rPr>
          <w:b/>
          <w:bCs/>
          <w:color w:val="595959"/>
        </w:rPr>
        <w:t>Un objet peut en contenir un autre</w:t>
      </w:r>
    </w:p>
    <w:p w14:paraId="7D38088A" w14:textId="77777777" w:rsidR="00CB5953" w:rsidRDefault="00000000">
      <w:pPr>
        <w:spacing w:after="120"/>
      </w:pPr>
      <w:r>
        <w:t xml:space="preserve">Un champ peut avoir pour type une classe, comme il peut être un </w:t>
      </w:r>
      <w:r>
        <w:rPr>
          <w:rFonts w:ascii="Consolas" w:hAnsi="Consolas" w:cs="Consolas"/>
          <w:color w:val="E97132" w:themeColor="accent2"/>
          <w:sz w:val="18"/>
          <w:szCs w:val="18"/>
        </w:rPr>
        <w:t>int</w:t>
      </w:r>
      <w:r>
        <w:t xml:space="preserve"> : vous en écrivez depuis le module </w:t>
      </w:r>
      <w:r>
        <w:rPr>
          <w:rFonts w:ascii="Consolas" w:hAnsi="Consolas" w:cs="Consolas"/>
          <w:color w:val="E97132" w:themeColor="accent2"/>
          <w:sz w:val="18"/>
          <w:szCs w:val="18"/>
        </w:rPr>
        <w:t>POO</w:t>
      </w:r>
      <w:r>
        <w:t>. Ce qui change ici, c'est le nombre de classes qui collaborent.</w:t>
      </w:r>
    </w:p>
    <w:p w14:paraId="69AC91FD" w14:textId="77777777" w:rsidR="00CB5953" w:rsidRDefault="00000000">
      <w:pPr>
        <w:keepNext/>
        <w:spacing w:before="120" w:after="60"/>
        <w:jc w:val="center"/>
      </w:pPr>
      <w:r>
        <w:rPr>
          <w:noProof/>
        </w:rPr>
        <w:drawing>
          <wp:inline distT="0" distB="0" distL="0" distR="0" wp14:anchorId="19262B0D">
            <wp:extent cx="5400675" cy="7810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1"/>
                    <a:srcRect/>
                    <a:stretch>
                      <a:fillRect/>
                    </a:stretch>
                  </pic:blipFill>
                  <pic:spPr bwMode="auto">
                    <a:xfrm>
                      <a:off x="0" y="0"/>
                      <a:ext cx="5400675" cy="781050"/>
                    </a:xfrm>
                    <a:prstGeom prst="rect">
                      <a:avLst/>
                    </a:prstGeom>
                  </pic:spPr>
                </pic:pic>
              </a:graphicData>
            </a:graphic>
          </wp:inline>
        </w:drawing>
      </w:r>
    </w:p>
    <w:p w14:paraId="1C697A7E" w14:textId="77777777" w:rsidR="00CB5953" w:rsidRDefault="00000000">
      <w:pPr>
        <w:spacing w:after="200"/>
        <w:jc w:val="center"/>
      </w:pPr>
      <w:r>
        <w:rPr>
          <w:i/>
          <w:iCs/>
          <w:color w:val="595959"/>
          <w:sz w:val="20"/>
          <w:szCs w:val="20"/>
        </w:rPr>
        <w:t xml:space="preserve">Les quatre classes de l'exercice </w:t>
      </w:r>
      <w:r>
        <w:rPr>
          <w:rFonts w:ascii="Consolas" w:hAnsi="Consolas" w:cs="Consolas"/>
          <w:i/>
          <w:iCs/>
          <w:color w:val="E97132" w:themeColor="accent2"/>
          <w:sz w:val="18"/>
          <w:szCs w:val="18"/>
        </w:rPr>
        <w:t>TAB.4</w:t>
      </w:r>
    </w:p>
    <w:p w14:paraId="158CF69D" w14:textId="77777777" w:rsidR="00CB5953" w:rsidRDefault="00000000">
      <w:pPr>
        <w:spacing w:after="120"/>
      </w:pPr>
      <w:r>
        <w:t xml:space="preserve">Le vendeur est modélisé comme un rôle que joue une personne : un </w:t>
      </w:r>
      <w:r>
        <w:rPr>
          <w:rFonts w:ascii="Consolas" w:hAnsi="Consolas" w:cs="Consolas"/>
          <w:color w:val="E97132" w:themeColor="accent2"/>
          <w:sz w:val="18"/>
          <w:szCs w:val="18"/>
        </w:rPr>
        <w:t>Vendor</w:t>
      </w:r>
      <w:r>
        <w:t xml:space="preserve"> possède une </w:t>
      </w:r>
      <w:r>
        <w:rPr>
          <w:rFonts w:ascii="Consolas" w:hAnsi="Consolas" w:cs="Consolas"/>
          <w:color w:val="E97132" w:themeColor="accent2"/>
          <w:sz w:val="18"/>
          <w:szCs w:val="18"/>
        </w:rPr>
        <w:t>Person</w:t>
      </w:r>
      <w:r>
        <w:t>, sous la forme d'un champ. Il enregistre des ventes (</w:t>
      </w:r>
      <w:r>
        <w:rPr>
          <w:rFonts w:ascii="Consolas" w:hAnsi="Consolas" w:cs="Consolas"/>
          <w:color w:val="E97132" w:themeColor="accent2"/>
          <w:sz w:val="18"/>
          <w:szCs w:val="18"/>
        </w:rPr>
        <w:t>Sale</w:t>
      </w:r>
      <w:r>
        <w:t>), et chaque vente porte sur une voiture (</w:t>
      </w:r>
      <w:r>
        <w:rPr>
          <w:rFonts w:ascii="Consolas" w:hAnsi="Consolas" w:cs="Consolas"/>
          <w:color w:val="E97132" w:themeColor="accent2"/>
          <w:sz w:val="18"/>
          <w:szCs w:val="18"/>
        </w:rPr>
        <w:t>Car</w:t>
      </w:r>
      <w:r>
        <w:t>).</w:t>
      </w:r>
    </w:p>
    <w:p w14:paraId="5BDD9969" w14:textId="77777777" w:rsidR="00CB5953" w:rsidRDefault="00000000">
      <w:pPr>
        <w:spacing w:after="120"/>
      </w:pPr>
      <w:r>
        <w:t xml:space="preserve">Dans la solution, le champ </w:t>
      </w:r>
      <w:r>
        <w:rPr>
          <w:rFonts w:ascii="Consolas" w:hAnsi="Consolas" w:cs="Consolas"/>
          <w:color w:val="E97132" w:themeColor="accent2"/>
          <w:sz w:val="18"/>
          <w:szCs w:val="18"/>
        </w:rPr>
        <w:t>personne</w:t>
      </w:r>
      <w:r>
        <w:t xml:space="preserve"> est </w:t>
      </w:r>
      <w:r>
        <w:rPr>
          <w:rFonts w:ascii="Consolas" w:hAnsi="Consolas" w:cs="Consolas"/>
          <w:color w:val="E97132" w:themeColor="accent2"/>
          <w:sz w:val="18"/>
          <w:szCs w:val="18"/>
        </w:rPr>
        <w:t>final</w:t>
      </w:r>
      <w:r>
        <w:t xml:space="preserve"> : un vendeur ne change pas de personne. Le tableau des ventes l'est aussi, et pourtant ses cases se remplissent au fil des ventes. </w:t>
      </w:r>
      <w:r>
        <w:rPr>
          <w:rFonts w:ascii="Consolas" w:hAnsi="Consolas" w:cs="Consolas"/>
          <w:color w:val="E97132" w:themeColor="accent2"/>
          <w:sz w:val="18"/>
          <w:szCs w:val="18"/>
        </w:rPr>
        <w:t>final</w:t>
      </w:r>
      <w:r>
        <w:t xml:space="preserve"> fige la référence, pas l'objet désigné : le champ désignera toujours le même tableau, mais rien n'empêche de modifier ce tableau (voir </w:t>
      </w:r>
      <w:hyperlink w:anchor="sec-POO-2" w:history="1">
        <w:r>
          <w:rPr>
            <w:rFonts w:ascii="Consolas" w:hAnsi="Consolas" w:cs="Consolas"/>
            <w:color w:val="E97132" w:themeColor="accent2"/>
            <w:sz w:val="18"/>
            <w:szCs w:val="18"/>
          </w:rPr>
          <w:t>POO §2</w:t>
        </w:r>
      </w:hyperlink>
      <w:r>
        <w:t xml:space="preserve"> et </w:t>
      </w:r>
      <w:hyperlink w:anchor="sec-POO-6" w:history="1">
        <w:r>
          <w:rPr>
            <w:rFonts w:ascii="Consolas" w:hAnsi="Consolas" w:cs="Consolas"/>
            <w:color w:val="E97132" w:themeColor="accent2"/>
            <w:sz w:val="18"/>
            <w:szCs w:val="18"/>
          </w:rPr>
          <w:t>POO §6</w:t>
        </w:r>
      </w:hyperlink>
      <w:r>
        <w:t>).</w:t>
      </w:r>
      <w:r>
        <w:fldChar w:fldCharType="begin"/>
      </w:r>
      <w:r>
        <w:instrText xml:space="preserve"> XE "référence" </w:instrText>
      </w:r>
      <w:r>
        <w:fldChar w:fldCharType="end"/>
      </w:r>
      <w:r>
        <w:fldChar w:fldCharType="begin"/>
      </w:r>
      <w:r>
        <w:instrText xml:space="preserve"> XE "final" </w:instrText>
      </w:r>
      <w:r>
        <w:fldChar w:fldCharType="end"/>
      </w:r>
    </w:p>
    <w:p w14:paraId="5F5329B5" w14:textId="77777777" w:rsidR="00CB5953" w:rsidRDefault="00000000">
      <w:pPr>
        <w:spacing w:after="120"/>
      </w:pPr>
      <w:r>
        <w:t xml:space="preserve">On aurait pu, tout aussi légitimement, écrire qu'un vendeur </w:t>
      </w:r>
      <w:r>
        <w:rPr>
          <w:i/>
          <w:iCs/>
        </w:rPr>
        <w:t>est</w:t>
      </w:r>
      <w:r>
        <w:t xml:space="preserve"> une personne, ce qui se traduit par de l'héritage, que vous connaissez par le C#. Ce n'est pas faux : c'est un autre modèle. Celui de l'exercice a un avantage : la même personne pourrait jouer d'autres rôles, être cliente par exemple, sans changer de classe. Le module </w:t>
      </w:r>
      <w:r>
        <w:rPr>
          <w:rFonts w:ascii="Consolas" w:hAnsi="Consolas" w:cs="Consolas"/>
          <w:color w:val="E97132" w:themeColor="accent2"/>
          <w:sz w:val="18"/>
          <w:szCs w:val="18"/>
        </w:rPr>
        <w:t>ABS</w:t>
      </w:r>
      <w:r>
        <w:t xml:space="preserve"> compare les deux approches sur cet exemple.</w:t>
      </w:r>
      <w:r>
        <w:fldChar w:fldCharType="begin"/>
      </w:r>
      <w:r>
        <w:instrText xml:space="preserve"> XE "héritage" </w:instrText>
      </w:r>
      <w:r>
        <w:fldChar w:fldCharType="end"/>
      </w:r>
    </w:p>
    <w:p w14:paraId="1473F96C" w14:textId="77777777" w:rsidR="00CB5953" w:rsidRDefault="00000000">
      <w:pPr>
        <w:pStyle w:val="Titre3"/>
        <w:keepNext/>
        <w:spacing w:before="240" w:after="100"/>
      </w:pPr>
      <w:r>
        <w:rPr>
          <w:b/>
          <w:bCs/>
          <w:color w:val="595959"/>
        </w:rPr>
        <w:t>Ne pas stocker ce qui se déduit</w:t>
      </w:r>
    </w:p>
    <w:p w14:paraId="40345098" w14:textId="77777777" w:rsidR="00CB5953" w:rsidRDefault="00000000">
      <w:pPr>
        <w:spacing w:after="120"/>
      </w:pPr>
      <w:r>
        <w:t xml:space="preserve">Le prix catalogue et la réduction suffisent à retrouver le prix réel d'une vente. En faire un troisième champ créerait une donnée redondante : le jour où la réduction change, plus rien ne garantit que le prix réel suive. C'est exactement le problème du champ </w:t>
      </w:r>
      <w:r>
        <w:rPr>
          <w:rFonts w:ascii="Consolas" w:hAnsi="Consolas" w:cs="Consolas"/>
          <w:color w:val="E97132" w:themeColor="accent2"/>
          <w:sz w:val="18"/>
          <w:szCs w:val="18"/>
        </w:rPr>
        <w:t>age</w:t>
      </w:r>
      <w:r>
        <w:t xml:space="preserve"> rencontré en </w:t>
      </w:r>
      <w:r>
        <w:rPr>
          <w:rFonts w:ascii="Consolas" w:hAnsi="Consolas" w:cs="Consolas"/>
          <w:color w:val="E97132" w:themeColor="accent2"/>
          <w:sz w:val="18"/>
          <w:szCs w:val="18"/>
        </w:rPr>
        <w:t>POO.3</w:t>
      </w:r>
      <w:r>
        <w:t xml:space="preserve"> (voir </w:t>
      </w:r>
      <w:hyperlink w:anchor="sec-POO-3" w:history="1">
        <w:r>
          <w:rPr>
            <w:rFonts w:ascii="Consolas" w:hAnsi="Consolas" w:cs="Consolas"/>
            <w:color w:val="E97132" w:themeColor="accent2"/>
            <w:sz w:val="18"/>
            <w:szCs w:val="18"/>
          </w:rPr>
          <w:t>POO §3</w:t>
        </w:r>
      </w:hyperlink>
      <w:r>
        <w:t>), et la règle vaut bien au-delà des voitures : ce qui se déduit ne se stocke pas, il se calcule.</w:t>
      </w:r>
    </w:p>
    <w:p w14:paraId="32049F13" w14:textId="77777777" w:rsidR="00CB5953" w:rsidRDefault="00000000">
      <w:pPr>
        <w:pStyle w:val="Titre3"/>
        <w:keepNext/>
        <w:spacing w:before="240" w:after="100"/>
      </w:pPr>
      <w:r>
        <w:rPr>
          <w:b/>
          <w:bCs/>
          <w:color w:val="595959"/>
        </w:rPr>
        <w:t>Un tableau de taille fixe dans un objet</w:t>
      </w:r>
      <w:r>
        <w:fldChar w:fldCharType="begin"/>
      </w:r>
      <w:r>
        <w:instrText xml:space="preserve"> XE "tableau:taille fixe" </w:instrText>
      </w:r>
      <w:r>
        <w:fldChar w:fldCharType="end"/>
      </w:r>
    </w:p>
    <w:p w14:paraId="76577D28" w14:textId="77777777" w:rsidR="00CB5953" w:rsidRDefault="00000000">
      <w:pPr>
        <w:spacing w:after="120"/>
      </w:pPr>
      <w:r>
        <w:t>C'est ici que la taille fixe, annoncée en ouverture du module, devient une contrainte concrète. Le vendeur range ses ventes dans un tableau dimensionné à la construction. Il faut donc :</w:t>
      </w:r>
    </w:p>
    <w:p w14:paraId="15695EE5" w14:textId="77777777" w:rsidR="00CB5953" w:rsidRDefault="00000000">
      <w:pPr>
        <w:pStyle w:val="Paragraphedeliste"/>
        <w:numPr>
          <w:ilvl w:val="0"/>
          <w:numId w:val="4"/>
        </w:numPr>
        <w:spacing w:after="60"/>
      </w:pPr>
      <w:r>
        <w:t>décider d'un maximum, puisque le tableau ne grandira pas ;</w:t>
      </w:r>
    </w:p>
    <w:p w14:paraId="066A384F" w14:textId="77777777" w:rsidR="00CB5953" w:rsidRDefault="00000000">
      <w:pPr>
        <w:pStyle w:val="Paragraphedeliste"/>
        <w:numPr>
          <w:ilvl w:val="0"/>
          <w:numId w:val="4"/>
        </w:numPr>
        <w:spacing w:after="60"/>
      </w:pPr>
      <w:r>
        <w:t>retenir soi-même combien de cases sont occupées ;</w:t>
      </w:r>
    </w:p>
    <w:p w14:paraId="33FEDC42" w14:textId="77777777" w:rsidR="00CB5953" w:rsidRDefault="00000000">
      <w:pPr>
        <w:pStyle w:val="Paragraphedeliste"/>
        <w:numPr>
          <w:ilvl w:val="0"/>
          <w:numId w:val="4"/>
        </w:numPr>
        <w:spacing w:after="60"/>
      </w:pPr>
      <w:r>
        <w:t xml:space="preserve">refuser une vente quand le tableau est plein : </w:t>
      </w:r>
      <w:r>
        <w:rPr>
          <w:rFonts w:ascii="Consolas" w:hAnsi="Consolas" w:cs="Consolas"/>
          <w:color w:val="E97132" w:themeColor="accent2"/>
          <w:sz w:val="18"/>
          <w:szCs w:val="18"/>
        </w:rPr>
        <w:t>enregistrer</w:t>
      </w:r>
      <w:r>
        <w:t xml:space="preserve"> retourne alors </w:t>
      </w:r>
      <w:r>
        <w:rPr>
          <w:rFonts w:ascii="Consolas" w:hAnsi="Consolas" w:cs="Consolas"/>
          <w:color w:val="E97132" w:themeColor="accent2"/>
          <w:sz w:val="18"/>
          <w:szCs w:val="18"/>
        </w:rPr>
        <w:t>false</w:t>
      </w:r>
      <w:r>
        <w:t> ;</w:t>
      </w:r>
    </w:p>
    <w:p w14:paraId="5354943C" w14:textId="77777777" w:rsidR="00CB5953" w:rsidRDefault="00000000">
      <w:pPr>
        <w:pStyle w:val="Paragraphedeliste"/>
        <w:numPr>
          <w:ilvl w:val="0"/>
          <w:numId w:val="4"/>
        </w:numPr>
        <w:spacing w:after="60"/>
      </w:pPr>
      <w:r>
        <w:t xml:space="preserve">parcourir les ventes jusqu'au nombre enregistré, et non jusqu'à </w:t>
      </w:r>
      <w:r>
        <w:rPr>
          <w:rFonts w:ascii="Consolas" w:hAnsi="Consolas" w:cs="Consolas"/>
          <w:color w:val="E97132" w:themeColor="accent2"/>
          <w:sz w:val="18"/>
          <w:szCs w:val="18"/>
        </w:rPr>
        <w:t>ventes.length</w:t>
      </w:r>
      <w:r>
        <w:t>.</w:t>
      </w:r>
    </w:p>
    <w:p w14:paraId="6EC7ADD7" w14:textId="77777777" w:rsidR="00CB5953" w:rsidRDefault="00000000">
      <w:pPr>
        <w:spacing w:after="120"/>
      </w:pPr>
      <w:r>
        <w:t xml:space="preserve">Cette dernière règle mérite d'être essayée plutôt que lue : parcourir jusqu'à </w:t>
      </w:r>
      <w:r>
        <w:rPr>
          <w:rFonts w:ascii="Consolas" w:hAnsi="Consolas" w:cs="Consolas"/>
          <w:color w:val="E97132" w:themeColor="accent2"/>
          <w:sz w:val="18"/>
          <w:szCs w:val="18"/>
        </w:rPr>
        <w:t>ventes.length</w:t>
      </w:r>
      <w:r>
        <w:t xml:space="preserve"> passe aussi sur les cases vides, qui valent </w:t>
      </w:r>
      <w:r>
        <w:rPr>
          <w:rFonts w:ascii="Consolas" w:hAnsi="Consolas" w:cs="Consolas"/>
          <w:color w:val="E97132" w:themeColor="accent2"/>
          <w:sz w:val="18"/>
          <w:szCs w:val="18"/>
        </w:rPr>
        <w:t>null</w:t>
      </w:r>
      <w:r>
        <w:t>. Écrivez d'abord cette version-là, et regardez ce qui se passe.</w:t>
      </w:r>
      <w:r>
        <w:fldChar w:fldCharType="begin"/>
      </w:r>
      <w:r>
        <w:instrText xml:space="preserve"> XE "null"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E769F0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D650E75"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TAB.4</w:t>
            </w:r>
            <w:r>
              <w:t xml:space="preserve"> Des objets qui se connaissent</w:t>
            </w:r>
          </w:p>
          <w:p w14:paraId="28E89A5D" w14:textId="77777777" w:rsidR="00CB5953" w:rsidRDefault="00000000">
            <w:r>
              <w:t xml:space="preserve">Quatre classes, dont trois à écrire entièrement, et un format de texte vérifié au caractère près. Deux questions du fascicule touchent au mémento Clean Code : </w:t>
            </w:r>
            <w:r>
              <w:rPr>
                <w:rFonts w:ascii="Consolas" w:hAnsi="Consolas" w:cs="Consolas"/>
                <w:color w:val="E97132" w:themeColor="accent2"/>
                <w:sz w:val="18"/>
                <w:szCs w:val="18"/>
              </w:rPr>
              <w:t>Sale</w:t>
            </w:r>
            <w:r>
              <w:t xml:space="preserve"> a besoin de la marque et du modèle de la voiture ; vaut-il mieux qu'elle lise ses champs, ou qu'elle les lui demande (</w:t>
            </w:r>
            <w:hyperlink w:anchor="CC_OBJ_1" w:history="1">
              <w:r>
                <w:rPr>
                  <w:rFonts w:ascii="Consolas" w:hAnsi="Consolas" w:cs="Consolas"/>
                  <w:color w:val="E97132" w:themeColor="accent2"/>
                  <w:sz w:val="18"/>
                  <w:szCs w:val="18"/>
                </w:rPr>
                <w:t>CC-OBJ.1</w:t>
              </w:r>
            </w:hyperlink>
            <w:r>
              <w:t>) ? Et faut-il un accesseur qui retourne le tableau de ventes, sachant ce que l'appelant pourrait alors en faire (</w:t>
            </w:r>
            <w:hyperlink w:anchor="CC_OBJ_2" w:history="1">
              <w:r>
                <w:rPr>
                  <w:rFonts w:ascii="Consolas" w:hAnsi="Consolas" w:cs="Consolas"/>
                  <w:color w:val="E97132" w:themeColor="accent2"/>
                  <w:sz w:val="18"/>
                  <w:szCs w:val="18"/>
                </w:rPr>
                <w:t>CC-OBJ.2</w:t>
              </w:r>
            </w:hyperlink>
            <w:r>
              <w:t>) ?</w:t>
            </w:r>
            <w:r>
              <w:fldChar w:fldCharType="begin"/>
            </w:r>
            <w:r>
              <w:instrText xml:space="preserve"> XE "accesseur" </w:instrText>
            </w:r>
            <w:r>
              <w:fldChar w:fldCharType="end"/>
            </w:r>
            <w:r>
              <w:fldChar w:fldCharType="begin"/>
            </w:r>
            <w:r>
              <w:instrText xml:space="preserve"> XE "format de fichier" </w:instrText>
            </w:r>
            <w:r>
              <w:fldChar w:fldCharType="end"/>
            </w:r>
          </w:p>
        </w:tc>
      </w:tr>
    </w:tbl>
    <w:p w14:paraId="27BEAC33" w14:textId="77777777" w:rsidR="00CB5953" w:rsidRDefault="00CB5953">
      <w:pPr>
        <w:spacing w:after="60"/>
      </w:pPr>
    </w:p>
    <w:p w14:paraId="58E0FB44" w14:textId="77777777" w:rsidR="00CB5953" w:rsidRDefault="00000000">
      <w:pPr>
        <w:pStyle w:val="Titre2"/>
        <w:keepNext/>
        <w:spacing w:before="360" w:after="160"/>
      </w:pPr>
      <w:bookmarkStart w:id="53" w:name="_Toc243730161"/>
      <w:r>
        <w:rPr>
          <w:b/>
          <w:bCs/>
          <w:color w:val="1F4E79"/>
          <w:sz w:val="30"/>
          <w:szCs w:val="30"/>
        </w:rPr>
        <w:t>Ce qu'il faut retenir</w:t>
      </w:r>
      <w:bookmarkEnd w:id="53"/>
    </w:p>
    <w:p w14:paraId="4A143845" w14:textId="77777777" w:rsidR="00CB5953" w:rsidRDefault="00000000">
      <w:pPr>
        <w:pStyle w:val="Paragraphedeliste"/>
        <w:numPr>
          <w:ilvl w:val="0"/>
          <w:numId w:val="4"/>
        </w:numPr>
        <w:spacing w:after="60"/>
      </w:pPr>
      <w:r>
        <w:t xml:space="preserve">Un tableau a une taille fixe, décidée au </w:t>
      </w:r>
      <w:r>
        <w:rPr>
          <w:rFonts w:ascii="Consolas" w:hAnsi="Consolas" w:cs="Consolas"/>
          <w:color w:val="E97132" w:themeColor="accent2"/>
          <w:sz w:val="18"/>
          <w:szCs w:val="18"/>
        </w:rPr>
        <w:t>new</w:t>
      </w:r>
      <w:r>
        <w:t>.</w:t>
      </w:r>
      <w:r>
        <w:fldChar w:fldCharType="begin"/>
      </w:r>
      <w:r>
        <w:instrText xml:space="preserve"> XE "tableau" </w:instrText>
      </w:r>
      <w:r>
        <w:fldChar w:fldCharType="end"/>
      </w:r>
      <w:r>
        <w:fldChar w:fldCharType="begin"/>
      </w:r>
      <w:r>
        <w:instrText xml:space="preserve"> XE "tableau:taille fixe" </w:instrText>
      </w:r>
      <w:r>
        <w:fldChar w:fldCharType="end"/>
      </w:r>
    </w:p>
    <w:p w14:paraId="04BF7D5F" w14:textId="77777777" w:rsidR="00CB5953" w:rsidRDefault="00000000">
      <w:pPr>
        <w:pStyle w:val="Paragraphedeliste"/>
        <w:numPr>
          <w:ilvl w:val="0"/>
          <w:numId w:val="4"/>
        </w:numPr>
        <w:spacing w:after="60"/>
      </w:pPr>
      <w:r>
        <w:lastRenderedPageBreak/>
        <w:t>Un tableau est une référence : le passer à une méthode, c'est passer son adresse.</w:t>
      </w:r>
    </w:p>
    <w:p w14:paraId="413951DF" w14:textId="77777777" w:rsidR="00CB5953" w:rsidRDefault="00000000">
      <w:pPr>
        <w:pStyle w:val="Paragraphedeliste"/>
        <w:numPr>
          <w:ilvl w:val="0"/>
          <w:numId w:val="4"/>
        </w:numPr>
        <w:spacing w:after="60"/>
      </w:pPr>
      <w:r>
        <w:rPr>
          <w:rFonts w:ascii="Consolas" w:hAnsi="Consolas" w:cs="Consolas"/>
          <w:color w:val="E97132" w:themeColor="accent2"/>
          <w:sz w:val="18"/>
          <w:szCs w:val="18"/>
        </w:rPr>
        <w:t>matrice[1]</w:t>
      </w:r>
      <w:r>
        <w:t xml:space="preserve"> est une ligne, </w:t>
      </w:r>
      <w:r>
        <w:rPr>
          <w:rFonts w:ascii="Consolas" w:hAnsi="Consolas" w:cs="Consolas"/>
          <w:color w:val="E97132" w:themeColor="accent2"/>
          <w:sz w:val="18"/>
          <w:szCs w:val="18"/>
        </w:rPr>
        <w:t>matrice[1][2]</w:t>
      </w:r>
      <w:r>
        <w:t xml:space="preserve"> est un nombre.</w:t>
      </w:r>
    </w:p>
    <w:p w14:paraId="4F069FDE" w14:textId="77777777" w:rsidR="00CB5953" w:rsidRDefault="00000000">
      <w:pPr>
        <w:pStyle w:val="Paragraphedeliste"/>
        <w:numPr>
          <w:ilvl w:val="0"/>
          <w:numId w:val="4"/>
        </w:numPr>
        <w:spacing w:after="60"/>
      </w:pPr>
      <w:r>
        <w:t xml:space="preserve">La </w:t>
      </w:r>
      <w:r>
        <w:rPr>
          <w:rFonts w:ascii="Consolas" w:hAnsi="Consolas" w:cs="Consolas"/>
          <w:color w:val="E97132" w:themeColor="accent2"/>
          <w:sz w:val="18"/>
          <w:szCs w:val="18"/>
        </w:rPr>
        <w:t>for-each</w:t>
      </w:r>
      <w:r>
        <w:t xml:space="preserve"> pour lire, la boucle indexée pour écrire.</w:t>
      </w:r>
      <w:r>
        <w:fldChar w:fldCharType="begin"/>
      </w:r>
      <w:r>
        <w:instrText xml:space="preserve"> XE "boucle:indexée" </w:instrText>
      </w:r>
      <w:r>
        <w:fldChar w:fldCharType="end"/>
      </w:r>
    </w:p>
    <w:p w14:paraId="4C2FE8E8" w14:textId="77777777" w:rsidR="00CB5953" w:rsidRDefault="00000000">
      <w:pPr>
        <w:pStyle w:val="Paragraphedeliste"/>
        <w:numPr>
          <w:ilvl w:val="0"/>
          <w:numId w:val="4"/>
        </w:numPr>
        <w:spacing w:after="60"/>
      </w:pPr>
      <w:r>
        <w:t xml:space="preserve">Le ternaire retourne une valeur ; un </w:t>
      </w:r>
      <w:r>
        <w:rPr>
          <w:rFonts w:ascii="Consolas" w:hAnsi="Consolas" w:cs="Consolas"/>
          <w:color w:val="E97132" w:themeColor="accent2"/>
          <w:sz w:val="18"/>
          <w:szCs w:val="18"/>
        </w:rPr>
        <w:t>if</w:t>
      </w:r>
      <w:r>
        <w:t>, non.</w:t>
      </w:r>
      <w:r>
        <w:fldChar w:fldCharType="begin"/>
      </w:r>
      <w:r>
        <w:instrText xml:space="preserve"> XE "ternaire (opérateur)" </w:instrText>
      </w:r>
      <w:r>
        <w:fldChar w:fldCharType="end"/>
      </w:r>
    </w:p>
    <w:p w14:paraId="6506DD47" w14:textId="77777777" w:rsidR="00CB5953" w:rsidRDefault="00000000">
      <w:pPr>
        <w:pStyle w:val="Paragraphedeliste"/>
        <w:numPr>
          <w:ilvl w:val="0"/>
          <w:numId w:val="4"/>
        </w:numPr>
        <w:spacing w:after="60"/>
      </w:pPr>
      <w:r>
        <w:t>Ce qui se déduit ne se stocke pas.</w:t>
      </w:r>
    </w:p>
    <w:p w14:paraId="5363D431" w14:textId="77777777" w:rsidR="00CB5953" w:rsidRDefault="00000000">
      <w:pPr>
        <w:spacing w:after="120"/>
      </w:pPr>
      <w:r>
        <w:t>La deuxième règle est celle qui coûte le plus cher quand on l'oublie : une méthode qui modifie le tableau qu'elle reçoit le modifie aussi pour l'appelant.</w:t>
      </w:r>
    </w:p>
    <w:p w14:paraId="37D04F1E" w14:textId="77777777" w:rsidR="00CB5953" w:rsidRDefault="00CB5953">
      <w:pPr>
        <w:sectPr w:rsidR="00CB5953">
          <w:footerReference w:type="default" r:id="rId22"/>
          <w:pgSz w:w="11906" w:h="16838"/>
          <w:pgMar w:top="851" w:right="1134" w:bottom="851" w:left="1418" w:header="425" w:footer="425" w:gutter="0"/>
          <w:cols w:space="720"/>
          <w:docGrid w:linePitch="360"/>
        </w:sectPr>
      </w:pPr>
    </w:p>
    <w:p w14:paraId="4D77FA47" w14:textId="77777777" w:rsidR="00CB5953" w:rsidRDefault="00000000">
      <w:pPr>
        <w:spacing w:before="1700" w:after="120"/>
        <w:jc w:val="center"/>
      </w:pPr>
      <w:r>
        <w:rPr>
          <w:color w:val="808080"/>
          <w:sz w:val="36"/>
          <w:szCs w:val="36"/>
        </w:rPr>
        <w:lastRenderedPageBreak/>
        <w:t>Module ENU</w:t>
      </w:r>
    </w:p>
    <w:p w14:paraId="0EC96178" w14:textId="77777777" w:rsidR="00CB5953" w:rsidRDefault="00000000">
      <w:pPr>
        <w:pStyle w:val="Titre1"/>
        <w:spacing w:after="360"/>
        <w:jc w:val="center"/>
      </w:pPr>
      <w:bookmarkStart w:id="54" w:name="_Toc243730162"/>
      <w:r>
        <w:rPr>
          <w:b/>
          <w:bCs/>
          <w:color w:val="1F4E79"/>
          <w:sz w:val="56"/>
          <w:szCs w:val="56"/>
        </w:rPr>
        <w:t>ENU — Énumérations et records</w:t>
      </w:r>
      <w:bookmarkEnd w:id="54"/>
      <w:r>
        <w:fldChar w:fldCharType="begin"/>
      </w:r>
      <w:r>
        <w:instrText xml:space="preserve"> XE "énumération" </w:instrText>
      </w:r>
      <w:r>
        <w:fldChar w:fldCharType="end"/>
      </w:r>
      <w:r>
        <w:fldChar w:fldCharType="begin"/>
      </w:r>
      <w:r>
        <w:instrText xml:space="preserve"> XE "record" </w:instrText>
      </w:r>
      <w:r>
        <w:fldChar w:fldCharType="end"/>
      </w:r>
    </w:p>
    <w:p w14:paraId="5EACECBE" w14:textId="77777777" w:rsidR="00CB5953" w:rsidRDefault="00000000">
      <w:pPr>
        <w:spacing w:after="1200"/>
        <w:jc w:val="center"/>
      </w:pPr>
      <w:r>
        <w:rPr>
          <w:i/>
          <w:iCs/>
          <w:sz w:val="26"/>
          <w:szCs w:val="26"/>
        </w:rPr>
        <w:t>Des valeurs qui se comptent, et des données qui ne changent pas</w:t>
      </w:r>
    </w:p>
    <w:p w14:paraId="2B031F0C" w14:textId="77777777" w:rsidR="00CB5953" w:rsidRDefault="00000000">
      <w:pPr>
        <w:spacing w:after="120"/>
      </w:pPr>
      <w:r>
        <w:t>Ce module ajoute deux formes de type à celles que vous connaissez. L'énumération (</w:t>
      </w:r>
      <w:r>
        <w:rPr>
          <w:rFonts w:ascii="Consolas" w:hAnsi="Consolas" w:cs="Consolas"/>
          <w:color w:val="E97132" w:themeColor="accent2"/>
          <w:sz w:val="18"/>
          <w:szCs w:val="18"/>
        </w:rPr>
        <w:t>enum</w:t>
      </w:r>
      <w:r>
        <w:t xml:space="preserve">) sert quand les valeurs possibles se comptent sur les doigts : une couleur de feu, un jour de la semaine, un résultat de partie. Le </w:t>
      </w:r>
      <w:r>
        <w:rPr>
          <w:rFonts w:ascii="Consolas" w:hAnsi="Consolas" w:cs="Consolas"/>
          <w:color w:val="E97132" w:themeColor="accent2"/>
          <w:sz w:val="18"/>
          <w:szCs w:val="18"/>
        </w:rPr>
        <w:t>record</w:t>
      </w:r>
      <w:r>
        <w:t xml:space="preserve"> sert quand une donnée n'est qu'une donnée, sans comportement propre et sans état qui change.</w:t>
      </w:r>
      <w:r>
        <w:fldChar w:fldCharType="begin"/>
      </w:r>
      <w:r>
        <w:instrText xml:space="preserve"> XE "enum" </w:instrText>
      </w:r>
      <w:r>
        <w:fldChar w:fldCharType="end"/>
      </w:r>
    </w:p>
    <w:p w14:paraId="31CAEA06" w14:textId="77777777" w:rsidR="00CB5953" w:rsidRDefault="00000000">
      <w:pPr>
        <w:spacing w:after="120"/>
      </w:pPr>
      <w:r>
        <w:t>Les deux ont un point commun : ils font dire au compilateur ce qu'un commentaire disait jusqu'ici. Une énumération interdit la quatrième couleur de feu ; un record interdit la modification après construction. Dans les deux cas, l'erreur devient impossible à écrire, plutôt que pénible à retrouver.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5C42CA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080B9C7" w14:textId="77777777" w:rsidR="00CB5953" w:rsidRDefault="00000000">
            <w:pPr>
              <w:spacing w:after="80"/>
            </w:pPr>
            <w:r>
              <w:rPr>
                <w:b/>
                <w:bCs/>
              </w:rPr>
              <w:t>À la fin de ce module, vous saurez</w:t>
            </w:r>
          </w:p>
          <w:p w14:paraId="7563D9B6" w14:textId="77777777" w:rsidR="00CB5953" w:rsidRDefault="00000000">
            <w:pPr>
              <w:spacing w:after="80"/>
            </w:pPr>
            <w:r>
              <w:t>•  déclarer une énumération, et utiliser les méthodes que toute énumération possède ;</w:t>
            </w:r>
          </w:p>
          <w:p w14:paraId="12A413D4" w14:textId="77777777" w:rsidR="00CB5953" w:rsidRDefault="00000000">
            <w:pPr>
              <w:spacing w:after="80"/>
            </w:pPr>
            <w:r>
              <w:t>•  tirer parti de l'ordre des constantes, en sachant ce qu'il engage ;</w:t>
            </w:r>
            <w:r>
              <w:fldChar w:fldCharType="begin"/>
            </w:r>
            <w:r>
              <w:instrText xml:space="preserve"> XE "constante" </w:instrText>
            </w:r>
            <w:r>
              <w:fldChar w:fldCharType="end"/>
            </w:r>
          </w:p>
          <w:p w14:paraId="3B997778" w14:textId="77777777" w:rsidR="00CB5953" w:rsidRDefault="00000000">
            <w:pPr>
              <w:spacing w:after="80"/>
            </w:pPr>
            <w:r>
              <w:t xml:space="preserve">•  comparer des constantes et aiguiller avec les trois formes du </w:t>
            </w:r>
            <w:r>
              <w:rPr>
                <w:rFonts w:ascii="Consolas" w:hAnsi="Consolas" w:cs="Consolas"/>
                <w:color w:val="E97132" w:themeColor="accent2"/>
                <w:sz w:val="18"/>
                <w:szCs w:val="18"/>
              </w:rPr>
              <w:t>switch</w:t>
            </w:r>
            <w:r>
              <w:t> ;</w:t>
            </w:r>
            <w:r>
              <w:fldChar w:fldCharType="begin"/>
            </w:r>
            <w:r>
              <w:instrText xml:space="preserve"> XE "switch" </w:instrText>
            </w:r>
            <w:r>
              <w:fldChar w:fldCharType="end"/>
            </w:r>
          </w:p>
          <w:p w14:paraId="09890D11" w14:textId="77777777" w:rsidR="00CB5953" w:rsidRDefault="00000000">
            <w:pPr>
              <w:spacing w:after="80"/>
            </w:pPr>
            <w:r>
              <w:t>•  donner des données et des méthodes à une énumération ;</w:t>
            </w:r>
          </w:p>
          <w:p w14:paraId="69C6E9D0" w14:textId="77777777" w:rsidR="00CB5953" w:rsidRDefault="00000000">
            <w:pPr>
              <w:spacing w:after="80"/>
            </w:pPr>
            <w:r>
              <w:t>•  tirer un nombre au hasard et assembler un texte avec un séparateur ;</w:t>
            </w:r>
          </w:p>
          <w:p w14:paraId="0F04C9F3" w14:textId="77777777" w:rsidR="00CB5953" w:rsidRDefault="00000000">
            <w:r>
              <w:t>•  déclarer un record, et reconnaître quand il ne convient pas.</w:t>
            </w:r>
          </w:p>
        </w:tc>
      </w:tr>
    </w:tbl>
    <w:p w14:paraId="11F186B8" w14:textId="77777777" w:rsidR="00CB5953" w:rsidRDefault="00CB5953">
      <w:pPr>
        <w:spacing w:after="60"/>
      </w:pPr>
    </w:p>
    <w:p w14:paraId="79C9ECF9" w14:textId="77777777" w:rsidR="00CB5953" w:rsidRDefault="00000000">
      <w:pPr>
        <w:pStyle w:val="Titre2"/>
        <w:keepNext/>
        <w:pageBreakBefore/>
        <w:spacing w:before="360" w:after="160"/>
      </w:pPr>
      <w:bookmarkStart w:id="55" w:name="sec-ENU-1"/>
      <w:bookmarkStart w:id="56" w:name="_Toc243730163"/>
      <w:r>
        <w:rPr>
          <w:b/>
          <w:bCs/>
          <w:color w:val="1F4E79"/>
          <w:sz w:val="30"/>
          <w:szCs w:val="30"/>
        </w:rPr>
        <w:lastRenderedPageBreak/>
        <w:t>ENU §1 — Des valeurs qui se comptent</w:t>
      </w:r>
      <w:bookmarkEnd w:id="55"/>
      <w:bookmarkEnd w:id="56"/>
    </w:p>
    <w:p w14:paraId="52950C22" w14:textId="77777777" w:rsidR="00CB5953" w:rsidRDefault="00000000">
      <w:pPr>
        <w:pStyle w:val="Titre3"/>
        <w:keepNext/>
        <w:spacing w:before="240" w:after="100"/>
      </w:pPr>
      <w:r>
        <w:rPr>
          <w:b/>
          <w:bCs/>
          <w:color w:val="595959"/>
        </w:rPr>
        <w:t>Trois couleurs, pas une de plus</w:t>
      </w:r>
    </w:p>
    <w:p w14:paraId="3AFF61F9" w14:textId="77777777" w:rsidR="00CB5953" w:rsidRDefault="00000000">
      <w:pPr>
        <w:spacing w:after="120"/>
      </w:pPr>
      <w:r>
        <w:t>Un feu de signalisation a exactement trois couleurs. Avant les énumérations, on les représentait par des constantes entières :</w:t>
      </w:r>
      <w:r>
        <w:fldChar w:fldCharType="begin"/>
      </w:r>
      <w:r>
        <w:instrText xml:space="preserve"> XE "constante" </w:instrText>
      </w:r>
      <w:r>
        <w:fldChar w:fldCharType="end"/>
      </w:r>
      <w:r>
        <w:fldChar w:fldCharType="begin"/>
      </w:r>
      <w:r>
        <w:instrText xml:space="preserve"> XE "énumération" </w:instrText>
      </w:r>
      <w:r>
        <w:fldChar w:fldCharType="end"/>
      </w:r>
    </w:p>
    <w:p w14:paraId="725E5D5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static final int VERT   = 0;</w:t>
      </w:r>
    </w:p>
    <w:p w14:paraId="292F517C" w14:textId="77777777" w:rsidR="00CB5953" w:rsidRDefault="00000000">
      <w:pPr>
        <w:keepNext/>
        <w:keepLines/>
        <w:shd w:val="clear" w:color="auto" w:fill="F2F2F2"/>
        <w:ind w:left="220"/>
      </w:pPr>
      <w:r>
        <w:rPr>
          <w:rFonts w:ascii="Consolas" w:hAnsi="Consolas" w:cs="Consolas"/>
          <w:color w:val="E97132" w:themeColor="accent2"/>
          <w:sz w:val="18"/>
          <w:szCs w:val="18"/>
        </w:rPr>
        <w:t>static final int ORANGE = 1;</w:t>
      </w:r>
    </w:p>
    <w:p w14:paraId="1755C02A" w14:textId="77777777" w:rsidR="00CB5953" w:rsidRDefault="00000000">
      <w:pPr>
        <w:keepNext/>
        <w:keepLines/>
        <w:shd w:val="clear" w:color="auto" w:fill="F2F2F2"/>
        <w:ind w:left="220"/>
      </w:pPr>
      <w:r>
        <w:rPr>
          <w:rFonts w:ascii="Consolas" w:hAnsi="Consolas" w:cs="Consolas"/>
          <w:color w:val="E97132" w:themeColor="accent2"/>
          <w:sz w:val="18"/>
          <w:szCs w:val="18"/>
        </w:rPr>
        <w:t>static final int ROUGE  = 2;</w:t>
      </w:r>
    </w:p>
    <w:p w14:paraId="4FB9D4F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72CBD90" w14:textId="77777777" w:rsidR="00CB5953" w:rsidRDefault="00000000">
      <w:pPr>
        <w:keepLines/>
        <w:shd w:val="clear" w:color="auto" w:fill="F2F2F2"/>
        <w:spacing w:after="160"/>
        <w:ind w:left="220"/>
      </w:pPr>
      <w:r>
        <w:rPr>
          <w:rFonts w:ascii="Consolas" w:hAnsi="Consolas" w:cs="Consolas"/>
          <w:color w:val="E97132" w:themeColor="accent2"/>
          <w:sz w:val="18"/>
          <w:szCs w:val="18"/>
        </w:rPr>
        <w:t>feu.setCouleur(7);   // compile sans broncher</w:t>
      </w:r>
    </w:p>
    <w:p w14:paraId="7A70F402" w14:textId="77777777" w:rsidR="00CB5953" w:rsidRDefault="00000000">
      <w:pPr>
        <w:spacing w:after="120"/>
      </w:pPr>
      <w:r>
        <w:t>Cela fonctionne, au sens où le programme tourne, et trois constantes bien nommées valent déjà mieux que les nombres 0, 1 et 2 écrits en clair (</w:t>
      </w:r>
      <w:hyperlink w:anchor="CC_NOM_7" w:history="1">
        <w:r>
          <w:rPr>
            <w:rFonts w:ascii="Consolas" w:hAnsi="Consolas" w:cs="Consolas"/>
            <w:color w:val="E97132" w:themeColor="accent2"/>
            <w:sz w:val="18"/>
            <w:szCs w:val="18"/>
          </w:rPr>
          <w:t>CC-NOM.7</w:t>
        </w:r>
      </w:hyperlink>
      <w:r>
        <w:t xml:space="preserve">). Le problème est ailleurs : le type de la variable est </w:t>
      </w:r>
      <w:r>
        <w:rPr>
          <w:rFonts w:ascii="Consolas" w:hAnsi="Consolas" w:cs="Consolas"/>
          <w:color w:val="E97132" w:themeColor="accent2"/>
          <w:sz w:val="18"/>
          <w:szCs w:val="18"/>
        </w:rPr>
        <w:t>int</w:t>
      </w:r>
      <w:r>
        <w:t xml:space="preserve">, et un </w:t>
      </w:r>
      <w:r>
        <w:rPr>
          <w:rFonts w:ascii="Consolas" w:hAnsi="Consolas" w:cs="Consolas"/>
          <w:color w:val="E97132" w:themeColor="accent2"/>
          <w:sz w:val="18"/>
          <w:szCs w:val="18"/>
        </w:rPr>
        <w:t>int</w:t>
      </w:r>
      <w:r>
        <w:t xml:space="preserve"> accepte toutes les valeurs d'un </w:t>
      </w:r>
      <w:r>
        <w:rPr>
          <w:rFonts w:ascii="Consolas" w:hAnsi="Consolas" w:cs="Consolas"/>
          <w:color w:val="E97132" w:themeColor="accent2"/>
          <w:sz w:val="18"/>
          <w:szCs w:val="18"/>
        </w:rPr>
        <w:t>int</w:t>
      </w:r>
      <w:r>
        <w:t xml:space="preserve">. La ligne qui demande la couleur 7 compile, et casse un jour à l'exécution. Le même défaut existe avec un </w:t>
      </w:r>
      <w:r>
        <w:rPr>
          <w:rFonts w:ascii="Consolas" w:hAnsi="Consolas" w:cs="Consolas"/>
          <w:color w:val="E97132" w:themeColor="accent2"/>
          <w:sz w:val="18"/>
          <w:szCs w:val="18"/>
        </w:rPr>
        <w:t>String</w:t>
      </w:r>
      <w:r>
        <w:t> : rien ne distingue « VERT » de « vert », de « verd » ou d'un espace de trop.</w:t>
      </w:r>
    </w:p>
    <w:p w14:paraId="5A4DE17E" w14:textId="77777777" w:rsidR="00CB5953" w:rsidRDefault="00000000">
      <w:pPr>
        <w:spacing w:after="120"/>
      </w:pPr>
      <w:r>
        <w:t>L'énumération déplace cette vérification : ce qui était une convention à respecter devient une règle que le compilateur applique.</w:t>
      </w:r>
    </w:p>
    <w:p w14:paraId="78D086D8" w14:textId="77777777" w:rsidR="00CB5953" w:rsidRDefault="00000000">
      <w:pPr>
        <w:pStyle w:val="Titre3"/>
        <w:keepNext/>
        <w:spacing w:before="240" w:after="100"/>
      </w:pPr>
      <w:r>
        <w:rPr>
          <w:b/>
          <w:bCs/>
          <w:color w:val="595959"/>
        </w:rPr>
        <w:t>D'autres types que la classe</w:t>
      </w:r>
    </w:p>
    <w:p w14:paraId="72D21822" w14:textId="77777777" w:rsidR="00CB5953" w:rsidRDefault="00000000">
      <w:pPr>
        <w:spacing w:after="120"/>
      </w:pPr>
      <w:r>
        <w:t>Jusqu'ici, écrire du Java voulait dire écrire des classes. Il existe d'autres formes de type, et vous en verrez cinq cette année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5025"/>
        <w:gridCol w:w="1843"/>
      </w:tblGrid>
      <w:tr w:rsidR="00CB5953" w14:paraId="50D107EE" w14:textId="77777777">
        <w:tblPrEx>
          <w:tblCellMar>
            <w:top w:w="0" w:type="dxa"/>
            <w:bottom w:w="0" w:type="dxa"/>
          </w:tblCellMar>
        </w:tblPrEx>
        <w:trPr>
          <w:tblHeader/>
        </w:trPr>
        <w:tc>
          <w:tcPr>
            <w:tcW w:w="2492" w:type="dxa"/>
            <w:shd w:val="clear" w:color="auto" w:fill="DEEAF6"/>
            <w:tcMar>
              <w:top w:w="55" w:type="dxa"/>
              <w:left w:w="100" w:type="dxa"/>
              <w:bottom w:w="55" w:type="dxa"/>
              <w:right w:w="100" w:type="dxa"/>
            </w:tcMar>
          </w:tcPr>
          <w:p w14:paraId="00F4C060" w14:textId="77777777" w:rsidR="00CB5953" w:rsidRDefault="00000000">
            <w:r>
              <w:rPr>
                <w:b/>
                <w:bCs/>
                <w:sz w:val="20"/>
                <w:szCs w:val="20"/>
              </w:rPr>
              <w:t>Type</w:t>
            </w:r>
          </w:p>
        </w:tc>
        <w:tc>
          <w:tcPr>
            <w:tcW w:w="5025" w:type="dxa"/>
            <w:shd w:val="clear" w:color="auto" w:fill="DEEAF6"/>
            <w:tcMar>
              <w:top w:w="55" w:type="dxa"/>
              <w:left w:w="100" w:type="dxa"/>
              <w:bottom w:w="55" w:type="dxa"/>
              <w:right w:w="100" w:type="dxa"/>
            </w:tcMar>
          </w:tcPr>
          <w:p w14:paraId="4884C544" w14:textId="77777777" w:rsidR="00CB5953" w:rsidRDefault="00000000">
            <w:r>
              <w:rPr>
                <w:b/>
                <w:bCs/>
                <w:sz w:val="20"/>
                <w:szCs w:val="20"/>
              </w:rPr>
              <w:t>Ce qu'il apporte</w:t>
            </w:r>
          </w:p>
        </w:tc>
        <w:tc>
          <w:tcPr>
            <w:tcW w:w="1843" w:type="dxa"/>
            <w:shd w:val="clear" w:color="auto" w:fill="DEEAF6"/>
            <w:tcMar>
              <w:top w:w="55" w:type="dxa"/>
              <w:left w:w="100" w:type="dxa"/>
              <w:bottom w:w="55" w:type="dxa"/>
              <w:right w:w="100" w:type="dxa"/>
            </w:tcMar>
          </w:tcPr>
          <w:p w14:paraId="2890A9DB" w14:textId="77777777" w:rsidR="00CB5953" w:rsidRDefault="00000000">
            <w:r>
              <w:rPr>
                <w:b/>
                <w:bCs/>
                <w:sz w:val="20"/>
                <w:szCs w:val="20"/>
              </w:rPr>
              <w:t>Où</w:t>
            </w:r>
          </w:p>
        </w:tc>
      </w:tr>
      <w:tr w:rsidR="00CB5953" w14:paraId="1B5CAB47" w14:textId="77777777">
        <w:tblPrEx>
          <w:tblCellMar>
            <w:top w:w="0" w:type="dxa"/>
            <w:bottom w:w="0" w:type="dxa"/>
          </w:tblCellMar>
        </w:tblPrEx>
        <w:trPr>
          <w:cantSplit/>
        </w:trPr>
        <w:tc>
          <w:tcPr>
            <w:tcW w:w="2492" w:type="dxa"/>
            <w:tcMar>
              <w:top w:w="55" w:type="dxa"/>
              <w:left w:w="100" w:type="dxa"/>
              <w:bottom w:w="55" w:type="dxa"/>
              <w:right w:w="100" w:type="dxa"/>
            </w:tcMar>
          </w:tcPr>
          <w:p w14:paraId="7E2A1956" w14:textId="77777777" w:rsidR="00CB5953" w:rsidRDefault="00000000">
            <w:r>
              <w:rPr>
                <w:rFonts w:ascii="Consolas" w:hAnsi="Consolas" w:cs="Consolas"/>
                <w:color w:val="E97132" w:themeColor="accent2"/>
                <w:sz w:val="18"/>
                <w:szCs w:val="18"/>
              </w:rPr>
              <w:t>enum</w:t>
            </w:r>
            <w:r>
              <w:fldChar w:fldCharType="begin"/>
            </w:r>
            <w:r>
              <w:instrText xml:space="preserve"> XE "enum" </w:instrText>
            </w:r>
            <w:r>
              <w:fldChar w:fldCharType="end"/>
            </w:r>
          </w:p>
        </w:tc>
        <w:tc>
          <w:tcPr>
            <w:tcW w:w="5025" w:type="dxa"/>
            <w:tcMar>
              <w:top w:w="55" w:type="dxa"/>
              <w:left w:w="100" w:type="dxa"/>
              <w:bottom w:w="55" w:type="dxa"/>
              <w:right w:w="100" w:type="dxa"/>
            </w:tcMar>
          </w:tcPr>
          <w:p w14:paraId="301AFD51" w14:textId="77777777" w:rsidR="00CB5953" w:rsidRDefault="00000000">
            <w:r>
              <w:rPr>
                <w:sz w:val="20"/>
                <w:szCs w:val="20"/>
              </w:rPr>
              <w:t>une liste de valeurs fermée</w:t>
            </w:r>
          </w:p>
        </w:tc>
        <w:tc>
          <w:tcPr>
            <w:tcW w:w="1843" w:type="dxa"/>
            <w:tcMar>
              <w:top w:w="55" w:type="dxa"/>
              <w:left w:w="100" w:type="dxa"/>
              <w:bottom w:w="55" w:type="dxa"/>
              <w:right w:w="100" w:type="dxa"/>
            </w:tcMar>
          </w:tcPr>
          <w:p w14:paraId="1674D6AF" w14:textId="77777777" w:rsidR="00CB5953" w:rsidRDefault="00000000">
            <w:r>
              <w:rPr>
                <w:sz w:val="20"/>
                <w:szCs w:val="20"/>
              </w:rPr>
              <w:t>ce module</w:t>
            </w:r>
          </w:p>
        </w:tc>
      </w:tr>
      <w:tr w:rsidR="00CB5953" w14:paraId="73D0B56A" w14:textId="77777777">
        <w:tblPrEx>
          <w:tblCellMar>
            <w:top w:w="0" w:type="dxa"/>
            <w:bottom w:w="0" w:type="dxa"/>
          </w:tblCellMar>
        </w:tblPrEx>
        <w:trPr>
          <w:cantSplit/>
        </w:trPr>
        <w:tc>
          <w:tcPr>
            <w:tcW w:w="2492" w:type="dxa"/>
            <w:tcMar>
              <w:top w:w="55" w:type="dxa"/>
              <w:left w:w="100" w:type="dxa"/>
              <w:bottom w:w="55" w:type="dxa"/>
              <w:right w:w="100" w:type="dxa"/>
            </w:tcMar>
          </w:tcPr>
          <w:p w14:paraId="4D238302" w14:textId="77777777" w:rsidR="00CB5953" w:rsidRDefault="00000000">
            <w:r>
              <w:rPr>
                <w:rFonts w:ascii="Consolas" w:hAnsi="Consolas" w:cs="Consolas"/>
                <w:color w:val="E97132" w:themeColor="accent2"/>
                <w:sz w:val="18"/>
                <w:szCs w:val="18"/>
              </w:rPr>
              <w:t>record</w:t>
            </w:r>
            <w:r>
              <w:fldChar w:fldCharType="begin"/>
            </w:r>
            <w:r>
              <w:instrText xml:space="preserve"> XE "record" </w:instrText>
            </w:r>
            <w:r>
              <w:fldChar w:fldCharType="end"/>
            </w:r>
          </w:p>
        </w:tc>
        <w:tc>
          <w:tcPr>
            <w:tcW w:w="5025" w:type="dxa"/>
            <w:tcMar>
              <w:top w:w="55" w:type="dxa"/>
              <w:left w:w="100" w:type="dxa"/>
              <w:bottom w:w="55" w:type="dxa"/>
              <w:right w:w="100" w:type="dxa"/>
            </w:tcMar>
          </w:tcPr>
          <w:p w14:paraId="6665B0C0" w14:textId="77777777" w:rsidR="00CB5953" w:rsidRDefault="00000000">
            <w:r>
              <w:rPr>
                <w:sz w:val="20"/>
                <w:szCs w:val="20"/>
              </w:rPr>
              <w:t>une donnée immuable, en une ligne</w:t>
            </w:r>
            <w:r>
              <w:fldChar w:fldCharType="begin"/>
            </w:r>
            <w:r>
              <w:instrText xml:space="preserve"> XE "immuabilité" </w:instrText>
            </w:r>
            <w:r>
              <w:fldChar w:fldCharType="end"/>
            </w:r>
          </w:p>
        </w:tc>
        <w:tc>
          <w:tcPr>
            <w:tcW w:w="1843" w:type="dxa"/>
            <w:tcMar>
              <w:top w:w="55" w:type="dxa"/>
              <w:left w:w="100" w:type="dxa"/>
              <w:bottom w:w="55" w:type="dxa"/>
              <w:right w:w="100" w:type="dxa"/>
            </w:tcMar>
          </w:tcPr>
          <w:p w14:paraId="663AAB76" w14:textId="77777777" w:rsidR="00CB5953" w:rsidRDefault="00000000">
            <w:r>
              <w:rPr>
                <w:sz w:val="20"/>
                <w:szCs w:val="20"/>
              </w:rPr>
              <w:t>ce module</w:t>
            </w:r>
          </w:p>
        </w:tc>
      </w:tr>
      <w:tr w:rsidR="00CB5953" w14:paraId="15876AE3" w14:textId="77777777">
        <w:tblPrEx>
          <w:tblCellMar>
            <w:top w:w="0" w:type="dxa"/>
            <w:bottom w:w="0" w:type="dxa"/>
          </w:tblCellMar>
        </w:tblPrEx>
        <w:trPr>
          <w:cantSplit/>
        </w:trPr>
        <w:tc>
          <w:tcPr>
            <w:tcW w:w="2492" w:type="dxa"/>
            <w:tcMar>
              <w:top w:w="55" w:type="dxa"/>
              <w:left w:w="100" w:type="dxa"/>
              <w:bottom w:w="55" w:type="dxa"/>
              <w:right w:w="100" w:type="dxa"/>
            </w:tcMar>
          </w:tcPr>
          <w:p w14:paraId="28CCA4C3" w14:textId="77777777" w:rsidR="00CB5953" w:rsidRDefault="00000000">
            <w:r>
              <w:rPr>
                <w:rFonts w:ascii="Consolas" w:hAnsi="Consolas" w:cs="Consolas"/>
                <w:color w:val="E97132" w:themeColor="accent2"/>
                <w:sz w:val="18"/>
                <w:szCs w:val="18"/>
              </w:rPr>
              <w:t>abstract class</w:t>
            </w:r>
            <w:r>
              <w:fldChar w:fldCharType="begin"/>
            </w:r>
            <w:r>
              <w:instrText xml:space="preserve"> XE "abstract" </w:instrText>
            </w:r>
            <w:r>
              <w:fldChar w:fldCharType="end"/>
            </w:r>
          </w:p>
        </w:tc>
        <w:tc>
          <w:tcPr>
            <w:tcW w:w="5025" w:type="dxa"/>
            <w:tcMar>
              <w:top w:w="55" w:type="dxa"/>
              <w:left w:w="100" w:type="dxa"/>
              <w:bottom w:w="55" w:type="dxa"/>
              <w:right w:w="100" w:type="dxa"/>
            </w:tcMar>
          </w:tcPr>
          <w:p w14:paraId="4DD98D0E" w14:textId="77777777" w:rsidR="00CB5953" w:rsidRDefault="00000000">
            <w:r>
              <w:rPr>
                <w:sz w:val="20"/>
                <w:szCs w:val="20"/>
              </w:rPr>
              <w:t>un comportement partagé, incomplet</w:t>
            </w:r>
          </w:p>
        </w:tc>
        <w:tc>
          <w:tcPr>
            <w:tcW w:w="1843" w:type="dxa"/>
            <w:tcMar>
              <w:top w:w="55" w:type="dxa"/>
              <w:left w:w="100" w:type="dxa"/>
              <w:bottom w:w="55" w:type="dxa"/>
              <w:right w:w="100" w:type="dxa"/>
            </w:tcMar>
          </w:tcPr>
          <w:p w14:paraId="2E051F1D" w14:textId="77777777" w:rsidR="00CB5953" w:rsidRDefault="00000000">
            <w:r>
              <w:rPr>
                <w:sz w:val="20"/>
                <w:szCs w:val="20"/>
              </w:rPr>
              <w:t xml:space="preserve">module </w:t>
            </w:r>
            <w:r>
              <w:rPr>
                <w:rFonts w:ascii="Consolas" w:hAnsi="Consolas" w:cs="Consolas"/>
                <w:color w:val="E97132" w:themeColor="accent2"/>
                <w:sz w:val="18"/>
                <w:szCs w:val="18"/>
              </w:rPr>
              <w:t>ABS</w:t>
            </w:r>
          </w:p>
        </w:tc>
      </w:tr>
      <w:tr w:rsidR="00CB5953" w14:paraId="702EFA69" w14:textId="77777777">
        <w:tblPrEx>
          <w:tblCellMar>
            <w:top w:w="0" w:type="dxa"/>
            <w:bottom w:w="0" w:type="dxa"/>
          </w:tblCellMar>
        </w:tblPrEx>
        <w:trPr>
          <w:cantSplit/>
        </w:trPr>
        <w:tc>
          <w:tcPr>
            <w:tcW w:w="2492" w:type="dxa"/>
            <w:tcMar>
              <w:top w:w="55" w:type="dxa"/>
              <w:left w:w="100" w:type="dxa"/>
              <w:bottom w:w="55" w:type="dxa"/>
              <w:right w:w="100" w:type="dxa"/>
            </w:tcMar>
          </w:tcPr>
          <w:p w14:paraId="071C47A8" w14:textId="77777777" w:rsidR="00CB5953" w:rsidRDefault="00000000">
            <w:r>
              <w:rPr>
                <w:rFonts w:ascii="Consolas" w:hAnsi="Consolas" w:cs="Consolas"/>
                <w:color w:val="E97132" w:themeColor="accent2"/>
                <w:sz w:val="18"/>
                <w:szCs w:val="18"/>
              </w:rPr>
              <w:t>interface</w:t>
            </w:r>
          </w:p>
        </w:tc>
        <w:tc>
          <w:tcPr>
            <w:tcW w:w="5025" w:type="dxa"/>
            <w:tcMar>
              <w:top w:w="55" w:type="dxa"/>
              <w:left w:w="100" w:type="dxa"/>
              <w:bottom w:w="55" w:type="dxa"/>
              <w:right w:w="100" w:type="dxa"/>
            </w:tcMar>
          </w:tcPr>
          <w:p w14:paraId="62F5AC8E" w14:textId="77777777" w:rsidR="00CB5953" w:rsidRDefault="00000000">
            <w:r>
              <w:rPr>
                <w:sz w:val="20"/>
                <w:szCs w:val="20"/>
              </w:rPr>
              <w:t>un contrat sans implémentation</w:t>
            </w:r>
          </w:p>
        </w:tc>
        <w:tc>
          <w:tcPr>
            <w:tcW w:w="1843" w:type="dxa"/>
            <w:tcMar>
              <w:top w:w="55" w:type="dxa"/>
              <w:left w:w="100" w:type="dxa"/>
              <w:bottom w:w="55" w:type="dxa"/>
              <w:right w:w="100" w:type="dxa"/>
            </w:tcMar>
          </w:tcPr>
          <w:p w14:paraId="05E9AA17" w14:textId="77777777" w:rsidR="00CB5953" w:rsidRDefault="00000000">
            <w:r>
              <w:rPr>
                <w:sz w:val="20"/>
                <w:szCs w:val="20"/>
              </w:rPr>
              <w:t xml:space="preserve">module </w:t>
            </w:r>
            <w:r>
              <w:rPr>
                <w:rFonts w:ascii="Consolas" w:hAnsi="Consolas" w:cs="Consolas"/>
                <w:color w:val="E97132" w:themeColor="accent2"/>
                <w:sz w:val="18"/>
                <w:szCs w:val="18"/>
              </w:rPr>
              <w:t>ITF</w:t>
            </w:r>
          </w:p>
        </w:tc>
      </w:tr>
      <w:tr w:rsidR="00CB5953" w14:paraId="5ED6EA1A" w14:textId="77777777">
        <w:tblPrEx>
          <w:tblCellMar>
            <w:top w:w="0" w:type="dxa"/>
            <w:bottom w:w="0" w:type="dxa"/>
          </w:tblCellMar>
        </w:tblPrEx>
        <w:trPr>
          <w:cantSplit/>
        </w:trPr>
        <w:tc>
          <w:tcPr>
            <w:tcW w:w="2492" w:type="dxa"/>
            <w:tcMar>
              <w:top w:w="55" w:type="dxa"/>
              <w:left w:w="100" w:type="dxa"/>
              <w:bottom w:w="55" w:type="dxa"/>
              <w:right w:w="100" w:type="dxa"/>
            </w:tcMar>
          </w:tcPr>
          <w:p w14:paraId="554987FA" w14:textId="77777777" w:rsidR="00CB5953" w:rsidRDefault="00000000">
            <w:r>
              <w:rPr>
                <w:sz w:val="20"/>
                <w:szCs w:val="20"/>
              </w:rPr>
              <w:t>classe anonyme</w:t>
            </w:r>
            <w:r>
              <w:fldChar w:fldCharType="begin"/>
            </w:r>
            <w:r>
              <w:instrText xml:space="preserve"> XE "classe:anonyme" </w:instrText>
            </w:r>
            <w:r>
              <w:fldChar w:fldCharType="end"/>
            </w:r>
          </w:p>
        </w:tc>
        <w:tc>
          <w:tcPr>
            <w:tcW w:w="5025" w:type="dxa"/>
            <w:tcMar>
              <w:top w:w="55" w:type="dxa"/>
              <w:left w:w="100" w:type="dxa"/>
              <w:bottom w:w="55" w:type="dxa"/>
              <w:right w:w="100" w:type="dxa"/>
            </w:tcMar>
          </w:tcPr>
          <w:p w14:paraId="00F26900" w14:textId="77777777" w:rsidR="00CB5953" w:rsidRDefault="00000000">
            <w:r>
              <w:rPr>
                <w:sz w:val="20"/>
                <w:szCs w:val="20"/>
              </w:rPr>
              <w:t>une classe écrite sur place, sans nom</w:t>
            </w:r>
          </w:p>
        </w:tc>
        <w:tc>
          <w:tcPr>
            <w:tcW w:w="1843" w:type="dxa"/>
            <w:tcMar>
              <w:top w:w="55" w:type="dxa"/>
              <w:left w:w="100" w:type="dxa"/>
              <w:bottom w:w="55" w:type="dxa"/>
              <w:right w:w="100" w:type="dxa"/>
            </w:tcMar>
          </w:tcPr>
          <w:p w14:paraId="6EB2DD0B" w14:textId="77777777" w:rsidR="00CB5953" w:rsidRDefault="00000000">
            <w:r>
              <w:rPr>
                <w:sz w:val="20"/>
                <w:szCs w:val="20"/>
              </w:rPr>
              <w:t xml:space="preserve">module </w:t>
            </w:r>
            <w:r>
              <w:rPr>
                <w:rFonts w:ascii="Consolas" w:hAnsi="Consolas" w:cs="Consolas"/>
                <w:color w:val="E97132" w:themeColor="accent2"/>
                <w:sz w:val="18"/>
                <w:szCs w:val="18"/>
              </w:rPr>
              <w:t>LAM</w:t>
            </w:r>
          </w:p>
        </w:tc>
      </w:tr>
    </w:tbl>
    <w:p w14:paraId="75DFDD74" w14:textId="77777777" w:rsidR="00CB5953" w:rsidRDefault="00CB5953">
      <w:pPr>
        <w:spacing w:after="60"/>
      </w:pPr>
    </w:p>
    <w:p w14:paraId="283FAE91" w14:textId="77777777" w:rsidR="00CB5953" w:rsidRDefault="00000000">
      <w:pPr>
        <w:spacing w:after="120"/>
      </w:pPr>
      <w:r>
        <w:t>Il n'y a rien à retenir de ce tableau pour l'instant, sinon que le paysage est plus large que les classes, et qu'il se découvrira morceau par morceau.</w:t>
      </w:r>
      <w:r>
        <w:fldChar w:fldCharType="begin"/>
      </w:r>
      <w:r>
        <w:instrText xml:space="preserve"> XE "tableau" </w:instrText>
      </w:r>
      <w:r>
        <w:fldChar w:fldCharType="end"/>
      </w:r>
    </w:p>
    <w:p w14:paraId="2E18BB15" w14:textId="77777777" w:rsidR="00CB5953" w:rsidRDefault="00000000">
      <w:pPr>
        <w:pStyle w:val="Titre2"/>
        <w:keepNext/>
        <w:spacing w:before="360" w:after="160"/>
      </w:pPr>
      <w:bookmarkStart w:id="57" w:name="sec-ENU-2"/>
      <w:bookmarkStart w:id="58" w:name="_Toc243730164"/>
      <w:r>
        <w:rPr>
          <w:b/>
          <w:bCs/>
          <w:color w:val="1F4E79"/>
          <w:sz w:val="30"/>
          <w:szCs w:val="30"/>
        </w:rPr>
        <w:t>ENU §2 — Déclarer une énumération</w:t>
      </w:r>
      <w:bookmarkEnd w:id="58"/>
      <w:r>
        <w:fldChar w:fldCharType="begin"/>
      </w:r>
      <w:r>
        <w:instrText xml:space="preserve"> XE "énumération" </w:instrText>
      </w:r>
      <w:r>
        <w:fldChar w:fldCharType="end"/>
      </w:r>
      <w:bookmarkEnd w:id="57"/>
    </w:p>
    <w:p w14:paraId="05CDD645" w14:textId="77777777" w:rsidR="00CB5953" w:rsidRDefault="00000000">
      <w:pPr>
        <w:pStyle w:val="Titre3"/>
        <w:keepNext/>
        <w:spacing w:before="240" w:after="100"/>
      </w:pPr>
      <w:r>
        <w:rPr>
          <w:b/>
          <w:bCs/>
          <w:color w:val="595959"/>
        </w:rPr>
        <w:t>La syntaxe</w:t>
      </w:r>
    </w:p>
    <w:p w14:paraId="44A1CD0A" w14:textId="77777777" w:rsidR="00CB5953" w:rsidRDefault="00000000">
      <w:pPr>
        <w:spacing w:after="120"/>
      </w:pPr>
      <w:r>
        <w:t xml:space="preserve">Le mot-clé </w:t>
      </w:r>
      <w:r>
        <w:rPr>
          <w:rFonts w:ascii="Consolas" w:hAnsi="Consolas" w:cs="Consolas"/>
          <w:color w:val="E97132" w:themeColor="accent2"/>
          <w:sz w:val="18"/>
          <w:szCs w:val="18"/>
        </w:rPr>
        <w:t>enum</w:t>
      </w:r>
      <w:r>
        <w:t xml:space="preserve"> remplace </w:t>
      </w:r>
      <w:r>
        <w:rPr>
          <w:rFonts w:ascii="Consolas" w:hAnsi="Consolas" w:cs="Consolas"/>
          <w:color w:val="E97132" w:themeColor="accent2"/>
          <w:sz w:val="18"/>
          <w:szCs w:val="18"/>
        </w:rPr>
        <w:t>class</w:t>
      </w:r>
      <w:r>
        <w:t>, et la liste des valeurs possibles s'écrit entre accolades :</w:t>
      </w:r>
      <w:r>
        <w:fldChar w:fldCharType="begin"/>
      </w:r>
      <w:r>
        <w:instrText xml:space="preserve"> XE "mot-clé" </w:instrText>
      </w:r>
      <w:r>
        <w:fldChar w:fldCharType="end"/>
      </w:r>
      <w:r>
        <w:fldChar w:fldCharType="begin"/>
      </w:r>
      <w:r>
        <w:instrText xml:space="preserve"> XE "enum" </w:instrText>
      </w:r>
      <w:r>
        <w:fldChar w:fldCharType="end"/>
      </w:r>
    </w:p>
    <w:p w14:paraId="0E43C669"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enum CouleurDeFeu { VERT, ORANGE, ROUGE }</w:t>
      </w:r>
    </w:p>
    <w:p w14:paraId="591F7273" w14:textId="77777777" w:rsidR="00CB5953" w:rsidRDefault="00000000">
      <w:pPr>
        <w:ind w:left="220"/>
      </w:pPr>
      <w:r>
        <w:rPr>
          <w:rFonts w:ascii="Consolas" w:hAnsi="Consolas" w:cs="Consolas"/>
          <w:color w:val="E97132" w:themeColor="accent2"/>
          <w:sz w:val="18"/>
          <w:szCs w:val="18"/>
        </w:rPr>
        <w:t xml:space="preserve"> </w:t>
      </w:r>
    </w:p>
    <w:p w14:paraId="26768A7C" w14:textId="77777777" w:rsidR="00CB5953" w:rsidRDefault="00000000">
      <w:pPr>
        <w:keepNext/>
        <w:keepLines/>
        <w:shd w:val="clear" w:color="auto" w:fill="F2F2F2"/>
        <w:ind w:left="220"/>
      </w:pPr>
      <w:r>
        <w:rPr>
          <w:rFonts w:ascii="Consolas" w:hAnsi="Consolas" w:cs="Consolas"/>
          <w:color w:val="E97132" w:themeColor="accent2"/>
          <w:sz w:val="18"/>
          <w:szCs w:val="18"/>
        </w:rPr>
        <w:t>CouleurDeFeu couleur = CouleurDeFeu.VERT;</w:t>
      </w:r>
    </w:p>
    <w:p w14:paraId="2CAB6F52" w14:textId="77777777" w:rsidR="00CB5953" w:rsidRDefault="00000000">
      <w:pPr>
        <w:keepNext/>
        <w:keepLines/>
        <w:shd w:val="clear" w:color="auto" w:fill="F2F2F2"/>
        <w:ind w:left="220"/>
      </w:pPr>
      <w:r>
        <w:rPr>
          <w:rFonts w:ascii="Consolas" w:hAnsi="Consolas" w:cs="Consolas"/>
          <w:color w:val="E97132" w:themeColor="accent2"/>
          <w:sz w:val="18"/>
          <w:szCs w:val="18"/>
        </w:rPr>
        <w:t>couleur = CouleurDeFeu.ROUGE;   // d'accord</w:t>
      </w:r>
    </w:p>
    <w:p w14:paraId="47DA6013" w14:textId="77777777" w:rsidR="00CB5953" w:rsidRDefault="00000000">
      <w:pPr>
        <w:keepLines/>
        <w:shd w:val="clear" w:color="auto" w:fill="F2F2F2"/>
        <w:spacing w:after="160"/>
        <w:ind w:left="220"/>
      </w:pPr>
      <w:r>
        <w:rPr>
          <w:rFonts w:ascii="Consolas" w:hAnsi="Consolas" w:cs="Consolas"/>
          <w:color w:val="E97132" w:themeColor="accent2"/>
          <w:sz w:val="18"/>
          <w:szCs w:val="18"/>
        </w:rPr>
        <w:t>couleur = 7;                    // refus a la compilation</w:t>
      </w:r>
    </w:p>
    <w:p w14:paraId="1FA49717" w14:textId="77777777" w:rsidR="00CB5953" w:rsidRDefault="00000000">
      <w:pPr>
        <w:spacing w:after="120"/>
      </w:pPr>
      <w:r>
        <w:t xml:space="preserve">Ces valeurs sont des constantes ; comme toute constante en Java, elles s'écrivent en majuscules. Une variable déclarée </w:t>
      </w:r>
      <w:r>
        <w:rPr>
          <w:rFonts w:ascii="Consolas" w:hAnsi="Consolas" w:cs="Consolas"/>
          <w:color w:val="E97132" w:themeColor="accent2"/>
          <w:sz w:val="18"/>
          <w:szCs w:val="18"/>
        </w:rPr>
        <w:t>CouleurDeFeu</w:t>
      </w:r>
      <w:r>
        <w:t xml:space="preserve"> ne peut recevoir qu'une des trois valeurs, ou </w:t>
      </w:r>
      <w:r>
        <w:rPr>
          <w:rFonts w:ascii="Consolas" w:hAnsi="Consolas" w:cs="Consolas"/>
          <w:color w:val="E97132" w:themeColor="accent2"/>
          <w:sz w:val="18"/>
          <w:szCs w:val="18"/>
        </w:rPr>
        <w:t>null</w:t>
      </w:r>
      <w:r>
        <w:t>. La dernière ligne ne compile pas, et c'est exactement le service rendu : l'erreur se voit au moment où elle s'écrit, pas six mois plus tard.</w:t>
      </w:r>
      <w:r>
        <w:fldChar w:fldCharType="begin"/>
      </w:r>
      <w:r>
        <w:instrText xml:space="preserve"> XE "constante" </w:instrText>
      </w:r>
      <w:r>
        <w:fldChar w:fldCharType="end"/>
      </w:r>
      <w:r>
        <w:fldChar w:fldCharType="begin"/>
      </w:r>
      <w:r>
        <w:instrText xml:space="preserve"> XE "null" </w:instrText>
      </w:r>
      <w:r>
        <w:fldChar w:fldCharType="end"/>
      </w:r>
    </w:p>
    <w:p w14:paraId="08450D33" w14:textId="77777777" w:rsidR="00CB5953" w:rsidRDefault="00000000">
      <w:pPr>
        <w:spacing w:after="120"/>
      </w:pPr>
      <w:r>
        <w:t>Une énumération est un type comme un autre. Elle sert de type de champ, de type de paramètre et de type de retour.</w:t>
      </w:r>
    </w:p>
    <w:p w14:paraId="5C1807B6" w14:textId="77777777" w:rsidR="00CB5953" w:rsidRDefault="00000000">
      <w:pPr>
        <w:pStyle w:val="Titre3"/>
        <w:keepNext/>
        <w:spacing w:before="240" w:after="100"/>
      </w:pPr>
      <w:r>
        <w:rPr>
          <w:b/>
          <w:bCs/>
          <w:color w:val="595959"/>
        </w:rPr>
        <w:t>Ce que toute énumération sait faire</w:t>
      </w:r>
    </w:p>
    <w:p w14:paraId="20ECB513" w14:textId="77777777" w:rsidR="00CB5953" w:rsidRDefault="00000000">
      <w:pPr>
        <w:spacing w:after="120"/>
      </w:pPr>
      <w:r>
        <w:t xml:space="preserve">Cinq méthodes existent sur toute énumération, sans que rien soit écrit : elles viennent de la classe </w:t>
      </w:r>
      <w:r>
        <w:rPr>
          <w:rFonts w:ascii="Consolas" w:hAnsi="Consolas" w:cs="Consolas"/>
          <w:color w:val="E97132" w:themeColor="accent2"/>
          <w:sz w:val="18"/>
          <w:szCs w:val="18"/>
        </w:rPr>
        <w:t>java.lang.Enum</w:t>
      </w:r>
      <w:r>
        <w:t>, dont toute énumération hérite.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953"/>
        <w:gridCol w:w="2973"/>
      </w:tblGrid>
      <w:tr w:rsidR="00CB5953" w14:paraId="0A460689" w14:textId="77777777">
        <w:tblPrEx>
          <w:tblCellMar>
            <w:top w:w="0" w:type="dxa"/>
            <w:bottom w:w="0" w:type="dxa"/>
          </w:tblCellMar>
        </w:tblPrEx>
        <w:trPr>
          <w:tblHeader/>
        </w:trPr>
        <w:tc>
          <w:tcPr>
            <w:tcW w:w="2434" w:type="dxa"/>
            <w:shd w:val="clear" w:color="auto" w:fill="DEEAF6"/>
            <w:tcMar>
              <w:top w:w="55" w:type="dxa"/>
              <w:left w:w="100" w:type="dxa"/>
              <w:bottom w:w="55" w:type="dxa"/>
              <w:right w:w="100" w:type="dxa"/>
            </w:tcMar>
          </w:tcPr>
          <w:p w14:paraId="33EB5938" w14:textId="77777777" w:rsidR="00CB5953" w:rsidRDefault="00000000">
            <w:r>
              <w:rPr>
                <w:b/>
                <w:bCs/>
                <w:sz w:val="20"/>
                <w:szCs w:val="20"/>
              </w:rPr>
              <w:lastRenderedPageBreak/>
              <w:t>Appel</w:t>
            </w:r>
          </w:p>
        </w:tc>
        <w:tc>
          <w:tcPr>
            <w:tcW w:w="3954" w:type="dxa"/>
            <w:shd w:val="clear" w:color="auto" w:fill="DEEAF6"/>
            <w:tcMar>
              <w:top w:w="55" w:type="dxa"/>
              <w:left w:w="100" w:type="dxa"/>
              <w:bottom w:w="55" w:type="dxa"/>
              <w:right w:w="100" w:type="dxa"/>
            </w:tcMar>
          </w:tcPr>
          <w:p w14:paraId="66CA7F79" w14:textId="77777777" w:rsidR="00CB5953" w:rsidRDefault="00000000">
            <w:r>
              <w:rPr>
                <w:b/>
                <w:bCs/>
                <w:sz w:val="20"/>
                <w:szCs w:val="20"/>
              </w:rPr>
              <w:t>Ce qu'il retourne</w:t>
            </w:r>
          </w:p>
        </w:tc>
        <w:tc>
          <w:tcPr>
            <w:tcW w:w="2973" w:type="dxa"/>
            <w:shd w:val="clear" w:color="auto" w:fill="DEEAF6"/>
            <w:tcMar>
              <w:top w:w="55" w:type="dxa"/>
              <w:left w:w="100" w:type="dxa"/>
              <w:bottom w:w="55" w:type="dxa"/>
              <w:right w:w="100" w:type="dxa"/>
            </w:tcMar>
          </w:tcPr>
          <w:p w14:paraId="018945C3" w14:textId="77777777" w:rsidR="00CB5953" w:rsidRDefault="00000000">
            <w:r>
              <w:rPr>
                <w:b/>
                <w:bCs/>
                <w:sz w:val="20"/>
                <w:szCs w:val="20"/>
              </w:rPr>
              <w:t>Exemple</w:t>
            </w:r>
          </w:p>
        </w:tc>
      </w:tr>
      <w:tr w:rsidR="00CB5953" w14:paraId="65851D5D" w14:textId="77777777">
        <w:tblPrEx>
          <w:tblCellMar>
            <w:top w:w="0" w:type="dxa"/>
            <w:bottom w:w="0" w:type="dxa"/>
          </w:tblCellMar>
        </w:tblPrEx>
        <w:trPr>
          <w:cantSplit/>
        </w:trPr>
        <w:tc>
          <w:tcPr>
            <w:tcW w:w="2434" w:type="dxa"/>
            <w:tcMar>
              <w:top w:w="55" w:type="dxa"/>
              <w:left w:w="100" w:type="dxa"/>
              <w:bottom w:w="55" w:type="dxa"/>
              <w:right w:w="100" w:type="dxa"/>
            </w:tcMar>
          </w:tcPr>
          <w:p w14:paraId="3B756E31" w14:textId="77777777" w:rsidR="00CB5953" w:rsidRDefault="00000000">
            <w:r>
              <w:rPr>
                <w:rFonts w:ascii="Consolas" w:hAnsi="Consolas" w:cs="Consolas"/>
                <w:color w:val="E97132" w:themeColor="accent2"/>
                <w:sz w:val="18"/>
                <w:szCs w:val="18"/>
              </w:rPr>
              <w:t>name()</w:t>
            </w:r>
            <w:r>
              <w:fldChar w:fldCharType="begin"/>
            </w:r>
            <w:r>
              <w:instrText xml:space="preserve"> XE "name" </w:instrText>
            </w:r>
            <w:r>
              <w:fldChar w:fldCharType="end"/>
            </w:r>
          </w:p>
        </w:tc>
        <w:tc>
          <w:tcPr>
            <w:tcW w:w="3954" w:type="dxa"/>
            <w:tcMar>
              <w:top w:w="55" w:type="dxa"/>
              <w:left w:w="100" w:type="dxa"/>
              <w:bottom w:w="55" w:type="dxa"/>
              <w:right w:w="100" w:type="dxa"/>
            </w:tcMar>
          </w:tcPr>
          <w:p w14:paraId="23112A87" w14:textId="77777777" w:rsidR="00CB5953" w:rsidRDefault="00000000">
            <w:r>
              <w:rPr>
                <w:sz w:val="20"/>
                <w:szCs w:val="20"/>
              </w:rPr>
              <w:t>le nom de la constante</w:t>
            </w:r>
          </w:p>
        </w:tc>
        <w:tc>
          <w:tcPr>
            <w:tcW w:w="2973" w:type="dxa"/>
            <w:tcMar>
              <w:top w:w="55" w:type="dxa"/>
              <w:left w:w="100" w:type="dxa"/>
              <w:bottom w:w="55" w:type="dxa"/>
              <w:right w:w="100" w:type="dxa"/>
            </w:tcMar>
          </w:tcPr>
          <w:p w14:paraId="64993B4E" w14:textId="77777777" w:rsidR="00CB5953" w:rsidRDefault="00000000">
            <w:r>
              <w:rPr>
                <w:rFonts w:ascii="Consolas" w:hAnsi="Consolas" w:cs="Consolas"/>
                <w:color w:val="E97132" w:themeColor="accent2"/>
                <w:sz w:val="18"/>
                <w:szCs w:val="18"/>
              </w:rPr>
              <w:t>"ROUGE"</w:t>
            </w:r>
          </w:p>
        </w:tc>
      </w:tr>
      <w:tr w:rsidR="00CB5953" w14:paraId="77BB2EA8" w14:textId="77777777">
        <w:tblPrEx>
          <w:tblCellMar>
            <w:top w:w="0" w:type="dxa"/>
            <w:bottom w:w="0" w:type="dxa"/>
          </w:tblCellMar>
        </w:tblPrEx>
        <w:trPr>
          <w:cantSplit/>
        </w:trPr>
        <w:tc>
          <w:tcPr>
            <w:tcW w:w="2434" w:type="dxa"/>
            <w:tcMar>
              <w:top w:w="55" w:type="dxa"/>
              <w:left w:w="100" w:type="dxa"/>
              <w:bottom w:w="55" w:type="dxa"/>
              <w:right w:w="100" w:type="dxa"/>
            </w:tcMar>
          </w:tcPr>
          <w:p w14:paraId="3EC4668E" w14:textId="77777777" w:rsidR="00CB5953" w:rsidRDefault="00000000">
            <w:r>
              <w:rPr>
                <w:rFonts w:ascii="Consolas" w:hAnsi="Consolas" w:cs="Consolas"/>
                <w:color w:val="E97132" w:themeColor="accent2"/>
                <w:sz w:val="18"/>
                <w:szCs w:val="18"/>
              </w:rPr>
              <w:t>ordinal()</w:t>
            </w:r>
            <w:r>
              <w:fldChar w:fldCharType="begin"/>
            </w:r>
            <w:r>
              <w:instrText xml:space="preserve"> XE "ordinal" </w:instrText>
            </w:r>
            <w:r>
              <w:fldChar w:fldCharType="end"/>
            </w:r>
          </w:p>
        </w:tc>
        <w:tc>
          <w:tcPr>
            <w:tcW w:w="3954" w:type="dxa"/>
            <w:tcMar>
              <w:top w:w="55" w:type="dxa"/>
              <w:left w:w="100" w:type="dxa"/>
              <w:bottom w:w="55" w:type="dxa"/>
              <w:right w:w="100" w:type="dxa"/>
            </w:tcMar>
          </w:tcPr>
          <w:p w14:paraId="0F9F3366" w14:textId="77777777" w:rsidR="00CB5953" w:rsidRDefault="00000000">
            <w:r>
              <w:rPr>
                <w:sz w:val="20"/>
                <w:szCs w:val="20"/>
              </w:rPr>
              <w:t>sa position, à partir de 0</w:t>
            </w:r>
          </w:p>
        </w:tc>
        <w:tc>
          <w:tcPr>
            <w:tcW w:w="2973" w:type="dxa"/>
            <w:tcMar>
              <w:top w:w="55" w:type="dxa"/>
              <w:left w:w="100" w:type="dxa"/>
              <w:bottom w:w="55" w:type="dxa"/>
              <w:right w:w="100" w:type="dxa"/>
            </w:tcMar>
          </w:tcPr>
          <w:p w14:paraId="6983936A" w14:textId="77777777" w:rsidR="00CB5953" w:rsidRDefault="00000000">
            <w:r>
              <w:rPr>
                <w:rFonts w:ascii="Consolas" w:hAnsi="Consolas" w:cs="Consolas"/>
                <w:color w:val="E97132" w:themeColor="accent2"/>
                <w:sz w:val="18"/>
                <w:szCs w:val="18"/>
              </w:rPr>
              <w:t>2</w:t>
            </w:r>
          </w:p>
        </w:tc>
      </w:tr>
      <w:tr w:rsidR="00CB5953" w14:paraId="721A6BF7" w14:textId="77777777">
        <w:tblPrEx>
          <w:tblCellMar>
            <w:top w:w="0" w:type="dxa"/>
            <w:bottom w:w="0" w:type="dxa"/>
          </w:tblCellMar>
        </w:tblPrEx>
        <w:trPr>
          <w:cantSplit/>
        </w:trPr>
        <w:tc>
          <w:tcPr>
            <w:tcW w:w="2434" w:type="dxa"/>
            <w:tcMar>
              <w:top w:w="55" w:type="dxa"/>
              <w:left w:w="100" w:type="dxa"/>
              <w:bottom w:w="55" w:type="dxa"/>
              <w:right w:w="100" w:type="dxa"/>
            </w:tcMar>
          </w:tcPr>
          <w:p w14:paraId="62F9EB79" w14:textId="77777777" w:rsidR="00CB5953" w:rsidRDefault="00000000">
            <w:r>
              <w:rPr>
                <w:rFonts w:ascii="Consolas" w:hAnsi="Consolas" w:cs="Consolas"/>
                <w:color w:val="E97132" w:themeColor="accent2"/>
                <w:sz w:val="18"/>
                <w:szCs w:val="18"/>
              </w:rPr>
              <w:t>values()</w:t>
            </w:r>
            <w:r>
              <w:fldChar w:fldCharType="begin"/>
            </w:r>
            <w:r>
              <w:instrText xml:space="preserve"> XE "values" </w:instrText>
            </w:r>
            <w:r>
              <w:fldChar w:fldCharType="end"/>
            </w:r>
          </w:p>
        </w:tc>
        <w:tc>
          <w:tcPr>
            <w:tcW w:w="3954" w:type="dxa"/>
            <w:tcMar>
              <w:top w:w="55" w:type="dxa"/>
              <w:left w:w="100" w:type="dxa"/>
              <w:bottom w:w="55" w:type="dxa"/>
              <w:right w:w="100" w:type="dxa"/>
            </w:tcMar>
          </w:tcPr>
          <w:p w14:paraId="28CB7852" w14:textId="77777777" w:rsidR="00CB5953" w:rsidRDefault="00000000">
            <w:r>
              <w:rPr>
                <w:sz w:val="20"/>
                <w:szCs w:val="20"/>
              </w:rPr>
              <w:t>un tableau de toutes les constantes</w:t>
            </w:r>
            <w:r>
              <w:fldChar w:fldCharType="begin"/>
            </w:r>
            <w:r>
              <w:instrText xml:space="preserve"> XE "tableau" </w:instrText>
            </w:r>
            <w:r>
              <w:fldChar w:fldCharType="end"/>
            </w:r>
          </w:p>
        </w:tc>
        <w:tc>
          <w:tcPr>
            <w:tcW w:w="2973" w:type="dxa"/>
            <w:tcMar>
              <w:top w:w="55" w:type="dxa"/>
              <w:left w:w="100" w:type="dxa"/>
              <w:bottom w:w="55" w:type="dxa"/>
              <w:right w:w="100" w:type="dxa"/>
            </w:tcMar>
          </w:tcPr>
          <w:p w14:paraId="20D3A2D4" w14:textId="77777777" w:rsidR="00CB5953" w:rsidRDefault="00000000">
            <w:r>
              <w:rPr>
                <w:rFonts w:ascii="Consolas" w:hAnsi="Consolas" w:cs="Consolas"/>
                <w:color w:val="E97132" w:themeColor="accent2"/>
                <w:sz w:val="18"/>
                <w:szCs w:val="18"/>
              </w:rPr>
              <w:t>[VERT, ORANGE, ROUGE]</w:t>
            </w:r>
          </w:p>
        </w:tc>
      </w:tr>
      <w:tr w:rsidR="00CB5953" w14:paraId="0B6342E6" w14:textId="77777777">
        <w:tblPrEx>
          <w:tblCellMar>
            <w:top w:w="0" w:type="dxa"/>
            <w:bottom w:w="0" w:type="dxa"/>
          </w:tblCellMar>
        </w:tblPrEx>
        <w:trPr>
          <w:cantSplit/>
        </w:trPr>
        <w:tc>
          <w:tcPr>
            <w:tcW w:w="2434" w:type="dxa"/>
            <w:tcMar>
              <w:top w:w="55" w:type="dxa"/>
              <w:left w:w="100" w:type="dxa"/>
              <w:bottom w:w="55" w:type="dxa"/>
              <w:right w:w="100" w:type="dxa"/>
            </w:tcMar>
          </w:tcPr>
          <w:p w14:paraId="7AACD179" w14:textId="77777777" w:rsidR="00CB5953" w:rsidRDefault="00000000">
            <w:r>
              <w:rPr>
                <w:rFonts w:ascii="Consolas" w:hAnsi="Consolas" w:cs="Consolas"/>
                <w:color w:val="E97132" w:themeColor="accent2"/>
                <w:sz w:val="18"/>
                <w:szCs w:val="18"/>
              </w:rPr>
              <w:t>valueOf("VERT")</w:t>
            </w:r>
            <w:r>
              <w:fldChar w:fldCharType="begin"/>
            </w:r>
            <w:r>
              <w:instrText xml:space="preserve"> XE "valueOf" </w:instrText>
            </w:r>
            <w:r>
              <w:fldChar w:fldCharType="end"/>
            </w:r>
          </w:p>
        </w:tc>
        <w:tc>
          <w:tcPr>
            <w:tcW w:w="3954" w:type="dxa"/>
            <w:tcMar>
              <w:top w:w="55" w:type="dxa"/>
              <w:left w:w="100" w:type="dxa"/>
              <w:bottom w:w="55" w:type="dxa"/>
              <w:right w:w="100" w:type="dxa"/>
            </w:tcMar>
          </w:tcPr>
          <w:p w14:paraId="52ECFAA1" w14:textId="77777777" w:rsidR="00CB5953" w:rsidRDefault="00000000">
            <w:r>
              <w:rPr>
                <w:sz w:val="20"/>
                <w:szCs w:val="20"/>
              </w:rPr>
              <w:t>la constante qui porte ce nom</w:t>
            </w:r>
          </w:p>
        </w:tc>
        <w:tc>
          <w:tcPr>
            <w:tcW w:w="2973" w:type="dxa"/>
            <w:tcMar>
              <w:top w:w="55" w:type="dxa"/>
              <w:left w:w="100" w:type="dxa"/>
              <w:bottom w:w="55" w:type="dxa"/>
              <w:right w:w="100" w:type="dxa"/>
            </w:tcMar>
          </w:tcPr>
          <w:p w14:paraId="6857CD13" w14:textId="77777777" w:rsidR="00CB5953" w:rsidRDefault="00000000">
            <w:r>
              <w:rPr>
                <w:rFonts w:ascii="Consolas" w:hAnsi="Consolas" w:cs="Consolas"/>
                <w:color w:val="E97132" w:themeColor="accent2"/>
                <w:sz w:val="18"/>
                <w:szCs w:val="18"/>
              </w:rPr>
              <w:t>VERT</w:t>
            </w:r>
          </w:p>
        </w:tc>
      </w:tr>
      <w:tr w:rsidR="00CB5953" w14:paraId="79C86BE8" w14:textId="77777777">
        <w:tblPrEx>
          <w:tblCellMar>
            <w:top w:w="0" w:type="dxa"/>
            <w:bottom w:w="0" w:type="dxa"/>
          </w:tblCellMar>
        </w:tblPrEx>
        <w:trPr>
          <w:cantSplit/>
        </w:trPr>
        <w:tc>
          <w:tcPr>
            <w:tcW w:w="2434" w:type="dxa"/>
            <w:tcMar>
              <w:top w:w="55" w:type="dxa"/>
              <w:left w:w="100" w:type="dxa"/>
              <w:bottom w:w="55" w:type="dxa"/>
              <w:right w:w="100" w:type="dxa"/>
            </w:tcMar>
          </w:tcPr>
          <w:p w14:paraId="7A0A21BB" w14:textId="77777777" w:rsidR="00CB5953" w:rsidRDefault="00000000">
            <w:r>
              <w:rPr>
                <w:rFonts w:ascii="Consolas" w:hAnsi="Consolas" w:cs="Consolas"/>
                <w:color w:val="E97132" w:themeColor="accent2"/>
                <w:sz w:val="18"/>
                <w:szCs w:val="18"/>
              </w:rPr>
              <w:t>compareTo(autre)</w:t>
            </w:r>
            <w:r>
              <w:fldChar w:fldCharType="begin"/>
            </w:r>
            <w:r>
              <w:instrText xml:space="preserve"> XE "compareTo" </w:instrText>
            </w:r>
            <w:r>
              <w:fldChar w:fldCharType="end"/>
            </w:r>
          </w:p>
        </w:tc>
        <w:tc>
          <w:tcPr>
            <w:tcW w:w="3954" w:type="dxa"/>
            <w:tcMar>
              <w:top w:w="55" w:type="dxa"/>
              <w:left w:w="100" w:type="dxa"/>
              <w:bottom w:w="55" w:type="dxa"/>
              <w:right w:w="100" w:type="dxa"/>
            </w:tcMar>
          </w:tcPr>
          <w:p w14:paraId="71BCFB44" w14:textId="77777777" w:rsidR="00CB5953" w:rsidRDefault="00000000">
            <w:r>
              <w:rPr>
                <w:sz w:val="20"/>
                <w:szCs w:val="20"/>
              </w:rPr>
              <w:t>l'écart entre les deux positions</w:t>
            </w:r>
          </w:p>
        </w:tc>
        <w:tc>
          <w:tcPr>
            <w:tcW w:w="2973" w:type="dxa"/>
            <w:tcMar>
              <w:top w:w="55" w:type="dxa"/>
              <w:left w:w="100" w:type="dxa"/>
              <w:bottom w:w="55" w:type="dxa"/>
              <w:right w:w="100" w:type="dxa"/>
            </w:tcMar>
          </w:tcPr>
          <w:p w14:paraId="7A0054F6" w14:textId="77777777" w:rsidR="00CB5953" w:rsidRDefault="00000000">
            <w:r>
              <w:rPr>
                <w:rFonts w:ascii="Consolas" w:hAnsi="Consolas" w:cs="Consolas"/>
                <w:color w:val="E97132" w:themeColor="accent2"/>
                <w:sz w:val="18"/>
                <w:szCs w:val="18"/>
              </w:rPr>
              <w:t>-2</w:t>
            </w:r>
          </w:p>
        </w:tc>
      </w:tr>
    </w:tbl>
    <w:p w14:paraId="18E09DF1" w14:textId="77777777" w:rsidR="00CB5953" w:rsidRDefault="00CB5953">
      <w:pPr>
        <w:spacing w:after="60"/>
      </w:pPr>
    </w:p>
    <w:p w14:paraId="7C17E75C" w14:textId="77777777" w:rsidR="00CB5953" w:rsidRDefault="00000000">
      <w:pPr>
        <w:pStyle w:val="Paragraphedeliste"/>
        <w:numPr>
          <w:ilvl w:val="0"/>
          <w:numId w:val="4"/>
        </w:numPr>
        <w:spacing w:after="60"/>
      </w:pPr>
      <w:r>
        <w:rPr>
          <w:rFonts w:ascii="Consolas" w:hAnsi="Consolas" w:cs="Consolas"/>
          <w:color w:val="E97132" w:themeColor="accent2"/>
          <w:sz w:val="18"/>
          <w:szCs w:val="18"/>
        </w:rPr>
        <w:t>name()</w:t>
      </w:r>
      <w:r>
        <w:t xml:space="preserve"> retourne le nom écrit dans la déclaration ; </w:t>
      </w:r>
      <w:r>
        <w:rPr>
          <w:rFonts w:ascii="Consolas" w:hAnsi="Consolas" w:cs="Consolas"/>
          <w:color w:val="E97132" w:themeColor="accent2"/>
          <w:sz w:val="18"/>
          <w:szCs w:val="18"/>
        </w:rPr>
        <w:t>toString()</w:t>
      </w:r>
      <w:r>
        <w:t xml:space="preserve"> fait la même chose tant qu'on ne la redéfinit pas.</w:t>
      </w:r>
      <w:r>
        <w:fldChar w:fldCharType="begin"/>
      </w:r>
      <w:r>
        <w:instrText xml:space="preserve"> XE "toString" </w:instrText>
      </w:r>
      <w:r>
        <w:fldChar w:fldCharType="end"/>
      </w:r>
    </w:p>
    <w:p w14:paraId="3C13B932" w14:textId="77777777" w:rsidR="00CB5953" w:rsidRDefault="00000000">
      <w:pPr>
        <w:pStyle w:val="Paragraphedeliste"/>
        <w:numPr>
          <w:ilvl w:val="0"/>
          <w:numId w:val="4"/>
        </w:numPr>
        <w:spacing w:after="60"/>
      </w:pPr>
      <w:r>
        <w:rPr>
          <w:rFonts w:ascii="Consolas" w:hAnsi="Consolas" w:cs="Consolas"/>
          <w:color w:val="E97132" w:themeColor="accent2"/>
          <w:sz w:val="18"/>
          <w:szCs w:val="18"/>
        </w:rPr>
        <w:t>values()</w:t>
      </w:r>
      <w:r>
        <w:t xml:space="preserve"> est statique : elle s'appelle sur le type, pas sur une valeur, et retourne les constantes dans l'ordre de déclaration.</w:t>
      </w:r>
      <w:r>
        <w:fldChar w:fldCharType="begin"/>
      </w:r>
      <w:r>
        <w:instrText xml:space="preserve"> XE "énumération:ordre de déclaration" </w:instrText>
      </w:r>
      <w:r>
        <w:fldChar w:fldCharType="end"/>
      </w:r>
    </w:p>
    <w:p w14:paraId="5BB487E8" w14:textId="77777777" w:rsidR="00CB5953" w:rsidRDefault="00000000">
      <w:pPr>
        <w:pStyle w:val="Paragraphedeliste"/>
        <w:numPr>
          <w:ilvl w:val="0"/>
          <w:numId w:val="4"/>
        </w:numPr>
        <w:spacing w:after="60"/>
      </w:pPr>
      <w:r>
        <w:rPr>
          <w:rFonts w:ascii="Consolas" w:hAnsi="Consolas" w:cs="Consolas"/>
          <w:color w:val="E97132" w:themeColor="accent2"/>
          <w:sz w:val="18"/>
          <w:szCs w:val="18"/>
        </w:rPr>
        <w:t>valueOf</w:t>
      </w:r>
      <w:r>
        <w:t xml:space="preserve"> fait le chemin inverse, du texte vers la constante, et lève une exception si le nom est inconnu.</w:t>
      </w:r>
      <w:r>
        <w:fldChar w:fldCharType="begin"/>
      </w:r>
      <w:r>
        <w:instrText xml:space="preserve"> XE "exception" </w:instrText>
      </w:r>
      <w:r>
        <w:fldChar w:fldCharType="end"/>
      </w:r>
    </w:p>
    <w:p w14:paraId="37CEB9D5" w14:textId="77777777" w:rsidR="00CB5953" w:rsidRDefault="00000000">
      <w:pPr>
        <w:pStyle w:val="Paragraphedeliste"/>
        <w:numPr>
          <w:ilvl w:val="0"/>
          <w:numId w:val="4"/>
        </w:numPr>
        <w:spacing w:after="60"/>
      </w:pPr>
      <w:r>
        <w:rPr>
          <w:rFonts w:ascii="Consolas" w:hAnsi="Consolas" w:cs="Consolas"/>
          <w:color w:val="E97132" w:themeColor="accent2"/>
          <w:sz w:val="18"/>
          <w:szCs w:val="18"/>
        </w:rPr>
        <w:t>compareTo</w:t>
      </w:r>
      <w:r>
        <w:t xml:space="preserve"> retourne un résultat négatif si la première constante est déclarée avant la seconde. C'est ce qui rend une énumération triable sans effort.</w:t>
      </w:r>
    </w:p>
    <w:p w14:paraId="10BBDF19" w14:textId="77777777" w:rsidR="00CB5953" w:rsidRDefault="00000000">
      <w:pPr>
        <w:pStyle w:val="Titre3"/>
        <w:keepNext/>
        <w:spacing w:before="240" w:after="100"/>
      </w:pPr>
      <w:r>
        <w:rPr>
          <w:b/>
          <w:bCs/>
          <w:color w:val="595959"/>
        </w:rPr>
        <w:t>L'ordre de déclaration compte</w:t>
      </w:r>
    </w:p>
    <w:p w14:paraId="126A76D6" w14:textId="77777777" w:rsidR="00CB5953" w:rsidRDefault="00000000">
      <w:pPr>
        <w:spacing w:after="120"/>
      </w:pPr>
      <w:r>
        <w:t xml:space="preserve">Les méthodes </w:t>
      </w:r>
      <w:r>
        <w:rPr>
          <w:rFonts w:ascii="Consolas" w:hAnsi="Consolas" w:cs="Consolas"/>
          <w:color w:val="E97132" w:themeColor="accent2"/>
          <w:sz w:val="18"/>
          <w:szCs w:val="18"/>
        </w:rPr>
        <w:t>values</w:t>
      </w:r>
      <w:r>
        <w:t xml:space="preserve">, </w:t>
      </w:r>
      <w:r>
        <w:rPr>
          <w:rFonts w:ascii="Consolas" w:hAnsi="Consolas" w:cs="Consolas"/>
          <w:color w:val="E97132" w:themeColor="accent2"/>
          <w:sz w:val="18"/>
          <w:szCs w:val="18"/>
        </w:rPr>
        <w:t>ordinal</w:t>
      </w:r>
      <w:r>
        <w:t xml:space="preserve"> et </w:t>
      </w:r>
      <w:r>
        <w:rPr>
          <w:rFonts w:ascii="Consolas" w:hAnsi="Consolas" w:cs="Consolas"/>
          <w:color w:val="E97132" w:themeColor="accent2"/>
          <w:sz w:val="18"/>
          <w:szCs w:val="18"/>
        </w:rPr>
        <w:t>compareTo</w:t>
      </w:r>
      <w:r>
        <w:t xml:space="preserve"> suivent l'ordre dans lequel les constantes sont écrites. Cet ordre devient donc une donnée du programme :</w:t>
      </w:r>
    </w:p>
    <w:p w14:paraId="195D9E6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CouleurDeFeu.VERT.ordinal();      // 0</w:t>
      </w:r>
    </w:p>
    <w:p w14:paraId="3793754B" w14:textId="77777777" w:rsidR="00CB5953" w:rsidRDefault="00000000">
      <w:pPr>
        <w:keepNext/>
        <w:keepLines/>
        <w:shd w:val="clear" w:color="auto" w:fill="F2F2F2"/>
        <w:ind w:left="220"/>
      </w:pPr>
      <w:r>
        <w:rPr>
          <w:rFonts w:ascii="Consolas" w:hAnsi="Consolas" w:cs="Consolas"/>
          <w:color w:val="E97132" w:themeColor="accent2"/>
          <w:sz w:val="18"/>
          <w:szCs w:val="18"/>
        </w:rPr>
        <w:t>CouleurDeFeu.ROUGE.ordinal();     // 2</w:t>
      </w:r>
    </w:p>
    <w:p w14:paraId="2F0792D7" w14:textId="77777777" w:rsidR="00CB5953" w:rsidRDefault="00000000">
      <w:pPr>
        <w:keepLines/>
        <w:shd w:val="clear" w:color="auto" w:fill="F2F2F2"/>
        <w:spacing w:after="160"/>
        <w:ind w:left="220"/>
      </w:pPr>
      <w:r>
        <w:rPr>
          <w:rFonts w:ascii="Consolas" w:hAnsi="Consolas" w:cs="Consolas"/>
          <w:color w:val="E97132" w:themeColor="accent2"/>
          <w:sz w:val="18"/>
          <w:szCs w:val="18"/>
        </w:rPr>
        <w:t>CouleurDeFeu.values().length;     // 3</w:t>
      </w:r>
    </w:p>
    <w:p w14:paraId="50991EB7" w14:textId="77777777" w:rsidR="00CB5953" w:rsidRDefault="00000000">
      <w:pPr>
        <w:spacing w:after="120"/>
      </w:pPr>
      <w:r>
        <w:t>Deux conséquences pratiques. D'abord, cet ordre se choisit : pour un feu de signalisation, c'est celui du cycle, et non l'ordre alphabétique. Ensuite, il ne se modifie pas à la légère : insérer une constante au milieu change le résultat d'</w:t>
      </w:r>
      <w:r>
        <w:rPr>
          <w:rFonts w:ascii="Consolas" w:hAnsi="Consolas" w:cs="Consolas"/>
          <w:color w:val="E97132" w:themeColor="accent2"/>
          <w:sz w:val="18"/>
          <w:szCs w:val="18"/>
        </w:rPr>
        <w:t>ordinal</w:t>
      </w:r>
      <w:r>
        <w:t xml:space="preserve"> pour toutes celles qui suivent. C'est sans effet si le code ne s'appuie que sur les noms, et lourd de conséquences s'il s'appuie sur les positions.</w:t>
      </w:r>
    </w:p>
    <w:p w14:paraId="1D3C3FCE" w14:textId="77777777" w:rsidR="00CB5953" w:rsidRDefault="00000000">
      <w:pPr>
        <w:spacing w:after="120"/>
      </w:pPr>
      <w:r>
        <w:t xml:space="preserve">Pour la même raison, évitez d'enregistrer un ordinal dans un fichier ou une base de données. Le nom, retourné par </w:t>
      </w:r>
      <w:r>
        <w:rPr>
          <w:rFonts w:ascii="Consolas" w:hAnsi="Consolas" w:cs="Consolas"/>
          <w:color w:val="E97132" w:themeColor="accent2"/>
          <w:sz w:val="18"/>
          <w:szCs w:val="18"/>
        </w:rPr>
        <w:t>name()</w:t>
      </w:r>
      <w:r>
        <w:t xml:space="preserve">, est stable ; la position ne l'est pas. Cela ressortira au module </w:t>
      </w:r>
      <w:r>
        <w:rPr>
          <w:rFonts w:ascii="Consolas" w:hAnsi="Consolas" w:cs="Consolas"/>
          <w:color w:val="E97132" w:themeColor="accent2"/>
          <w:sz w:val="18"/>
          <w:szCs w:val="18"/>
        </w:rPr>
        <w:t>FIC</w:t>
      </w:r>
      <w:r>
        <w:t>.</w:t>
      </w:r>
    </w:p>
    <w:p w14:paraId="2B6875D6" w14:textId="77777777" w:rsidR="00CB5953" w:rsidRDefault="00000000">
      <w:pPr>
        <w:pStyle w:val="Titre2"/>
        <w:keepNext/>
        <w:spacing w:before="360" w:after="160"/>
      </w:pPr>
      <w:bookmarkStart w:id="59" w:name="sec-ENU-3"/>
      <w:bookmarkStart w:id="60" w:name="_Toc243730165"/>
      <w:r>
        <w:rPr>
          <w:b/>
          <w:bCs/>
          <w:color w:val="1F4E79"/>
          <w:sz w:val="30"/>
          <w:szCs w:val="30"/>
        </w:rPr>
        <w:t>ENU §3 — L'ordre porte l'information</w:t>
      </w:r>
      <w:bookmarkEnd w:id="59"/>
      <w:bookmarkEnd w:id="60"/>
    </w:p>
    <w:p w14:paraId="617D6ED4" w14:textId="77777777" w:rsidR="00CB5953" w:rsidRDefault="00000000">
      <w:pPr>
        <w:spacing w:after="120"/>
      </w:pPr>
      <w:r>
        <w:t>Une énumération ne remplace pas seulement des constantes : elle peut contenir une partie de la logique, et faire disparaître des conditions.</w:t>
      </w:r>
      <w:r>
        <w:fldChar w:fldCharType="begin"/>
      </w:r>
      <w:r>
        <w:instrText xml:space="preserve"> XE "constante" </w:instrText>
      </w:r>
      <w:r>
        <w:fldChar w:fldCharType="end"/>
      </w:r>
      <w:r>
        <w:fldChar w:fldCharType="begin"/>
      </w:r>
      <w:r>
        <w:instrText xml:space="preserve"> XE "énumération"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835289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4119DEC"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Demo_ENU</w:t>
            </w:r>
            <w:r>
              <w:t> : le cycle sans conditions</w:t>
            </w:r>
          </w:p>
          <w:p w14:paraId="52E43795" w14:textId="77777777" w:rsidR="00CB5953" w:rsidRDefault="00000000">
            <w:r>
              <w:t xml:space="preserve">La démonstration part d'un lecteur de musique dont le bouton enchaîne trois modes de lecture, avec trois conditions. Un quatrième mode est ajouté à l'énumération, et le lecteur ne l'atteint jamais : le compilateur n'a rien dit, et le comportement est faux. La méthode est ensuite réécrite en deux lignes, à partir de </w:t>
            </w:r>
            <w:r>
              <w:rPr>
                <w:rFonts w:ascii="Consolas" w:hAnsi="Consolas" w:cs="Consolas"/>
                <w:color w:val="E97132" w:themeColor="accent2"/>
                <w:sz w:val="18"/>
                <w:szCs w:val="18"/>
              </w:rPr>
              <w:t>values</w:t>
            </w:r>
            <w:r>
              <w:t xml:space="preserve"> et d'</w:t>
            </w:r>
            <w:r>
              <w:rPr>
                <w:rFonts w:ascii="Consolas" w:hAnsi="Consolas" w:cs="Consolas"/>
                <w:color w:val="E97132" w:themeColor="accent2"/>
                <w:sz w:val="18"/>
                <w:szCs w:val="18"/>
              </w:rPr>
              <w:t>ordinal</w:t>
            </w:r>
            <w:r>
              <w:t> ; le cinquième mode fonctionne alors sans que rien d'autre soit touché.</w:t>
            </w:r>
            <w:r>
              <w:fldChar w:fldCharType="begin"/>
            </w:r>
            <w:r>
              <w:instrText xml:space="preserve"> XE "ordinal" </w:instrText>
            </w:r>
            <w:r>
              <w:fldChar w:fldCharType="end"/>
            </w:r>
          </w:p>
        </w:tc>
      </w:tr>
    </w:tbl>
    <w:p w14:paraId="4A632469" w14:textId="77777777" w:rsidR="00CB5953" w:rsidRDefault="00CB5953">
      <w:pPr>
        <w:spacing w:after="60"/>
      </w:pPr>
    </w:p>
    <w:p w14:paraId="5878BE23" w14:textId="77777777" w:rsidR="00CB5953" w:rsidRDefault="00000000">
      <w:pPr>
        <w:pStyle w:val="Titre3"/>
        <w:keepNext/>
        <w:spacing w:before="240" w:after="100"/>
      </w:pPr>
      <w:r>
        <w:rPr>
          <w:b/>
          <w:bCs/>
          <w:color w:val="595959"/>
        </w:rPr>
        <w:t>Passer à la valeur suivante</w:t>
      </w:r>
    </w:p>
    <w:p w14:paraId="2B23376F" w14:textId="77777777" w:rsidR="00CB5953" w:rsidRDefault="00000000">
      <w:pPr>
        <w:spacing w:after="120"/>
      </w:pPr>
      <w:r>
        <w:t xml:space="preserve">Le tableau retourné par </w:t>
      </w:r>
      <w:r>
        <w:rPr>
          <w:rFonts w:ascii="Consolas" w:hAnsi="Consolas" w:cs="Consolas"/>
          <w:color w:val="E97132" w:themeColor="accent2"/>
          <w:sz w:val="18"/>
          <w:szCs w:val="18"/>
        </w:rPr>
        <w:t>values()</w:t>
      </w:r>
      <w:r>
        <w:t xml:space="preserve"> contient les constantes dans l'ordre de déclaration, donc dans l'ordre du cycle :</w:t>
      </w:r>
      <w:r>
        <w:fldChar w:fldCharType="begin"/>
      </w:r>
      <w:r>
        <w:instrText xml:space="preserve"> XE "énumération:ordre de déclaration" </w:instrText>
      </w:r>
      <w:r>
        <w:fldChar w:fldCharType="end"/>
      </w:r>
      <w:r>
        <w:fldChar w:fldCharType="begin"/>
      </w:r>
      <w:r>
        <w:instrText xml:space="preserve"> XE "tableau" </w:instrText>
      </w:r>
      <w:r>
        <w:fldChar w:fldCharType="end"/>
      </w:r>
      <w:r>
        <w:fldChar w:fldCharType="begin"/>
      </w:r>
      <w:r>
        <w:instrText xml:space="preserve"> XE "values" </w:instrText>
      </w:r>
      <w:r>
        <w:fldChar w:fldCharType="end"/>
      </w:r>
    </w:p>
    <w:p w14:paraId="0112545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CouleurDeFeu[] cycle = CouleurDeFeu.values();</w:t>
      </w:r>
    </w:p>
    <w:p w14:paraId="3739B4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BDC7B2" w14:textId="77777777" w:rsidR="00CB5953" w:rsidRDefault="00000000">
      <w:pPr>
        <w:keepNext/>
        <w:keepLines/>
        <w:shd w:val="clear" w:color="auto" w:fill="F2F2F2"/>
        <w:ind w:left="220"/>
      </w:pPr>
      <w:r>
        <w:rPr>
          <w:rFonts w:ascii="Consolas" w:hAnsi="Consolas" w:cs="Consolas"/>
          <w:color w:val="E97132" w:themeColor="accent2"/>
          <w:sz w:val="18"/>
          <w:szCs w:val="18"/>
        </w:rPr>
        <w:t>int suivante = (couleur.ordinal() + 1) % cycle.length;</w:t>
      </w:r>
    </w:p>
    <w:p w14:paraId="7AA2BC98" w14:textId="77777777" w:rsidR="00CB5953" w:rsidRDefault="00000000">
      <w:pPr>
        <w:keepLines/>
        <w:shd w:val="clear" w:color="auto" w:fill="F2F2F2"/>
        <w:spacing w:after="160"/>
        <w:ind w:left="220"/>
      </w:pPr>
      <w:r>
        <w:rPr>
          <w:rFonts w:ascii="Consolas" w:hAnsi="Consolas" w:cs="Consolas"/>
          <w:color w:val="E97132" w:themeColor="accent2"/>
          <w:sz w:val="18"/>
          <w:szCs w:val="18"/>
        </w:rPr>
        <w:t>couleur = cycle[suivante];</w:t>
      </w:r>
    </w:p>
    <w:p w14:paraId="502A179E" w14:textId="77777777" w:rsidR="00CB5953" w:rsidRDefault="00000000">
      <w:pPr>
        <w:spacing w:after="120"/>
      </w:pPr>
      <w:r>
        <w:t xml:space="preserve">Ajouter un à la position courante donne la suivante, et le reste de la division par la longueur du tableau ramène à zéro quand on dépasse la fin. Le nombre de couleurs n'apparaît nulle part : c'est </w:t>
      </w:r>
      <w:r>
        <w:rPr>
          <w:rFonts w:ascii="Consolas" w:hAnsi="Consolas" w:cs="Consolas"/>
          <w:color w:val="E97132" w:themeColor="accent2"/>
          <w:sz w:val="18"/>
          <w:szCs w:val="18"/>
        </w:rPr>
        <w:t>cycle.length</w:t>
      </w:r>
      <w:r>
        <w:t xml:space="preserve"> qui le donne, et il suit la déclaration quoi qu'il arrive.</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F27F1F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9D8E0BC" w14:textId="77777777" w:rsidR="00CB5953" w:rsidRDefault="00000000">
            <w:pPr>
              <w:spacing w:after="80"/>
            </w:pPr>
            <w:r>
              <w:rPr>
                <w:b/>
                <w:bCs/>
              </w:rPr>
              <w:lastRenderedPageBreak/>
              <w:t>Attention</w:t>
            </w:r>
          </w:p>
          <w:p w14:paraId="1032926C" w14:textId="77777777" w:rsidR="00CB5953" w:rsidRDefault="00000000">
            <w:r>
              <w:t xml:space="preserve">Les parenthèses autour de l'addition sont indispensables : l'opérateur </w:t>
            </w:r>
            <w:r>
              <w:rPr>
                <w:rFonts w:ascii="Consolas" w:hAnsi="Consolas" w:cs="Consolas"/>
                <w:color w:val="E97132" w:themeColor="accent2"/>
                <w:sz w:val="18"/>
                <w:szCs w:val="18"/>
              </w:rPr>
              <w:t>%</w:t>
            </w:r>
            <w:r>
              <w:t xml:space="preserve"> a priorité sur </w:t>
            </w:r>
            <w:r>
              <w:rPr>
                <w:rFonts w:ascii="Consolas" w:hAnsi="Consolas" w:cs="Consolas"/>
                <w:color w:val="E97132" w:themeColor="accent2"/>
                <w:sz w:val="18"/>
                <w:szCs w:val="18"/>
              </w:rPr>
              <w:t>+</w:t>
            </w:r>
            <w:r>
              <w:t>. Sans elles, le modulo s'applique d'abord au 1, et le feu reste bloqué sur sa première couleur. Le code compile sans le moindre avertissement : ce genre de faute est le plus coûteux qui soit, parce que rien ne le signale. Un test l'attrape immédiatement.</w:t>
            </w:r>
          </w:p>
        </w:tc>
      </w:tr>
    </w:tbl>
    <w:p w14:paraId="3A7A0ABD" w14:textId="77777777" w:rsidR="00CB5953" w:rsidRDefault="00CB5953">
      <w:pPr>
        <w:spacing w:after="60"/>
      </w:pPr>
    </w:p>
    <w:p w14:paraId="76FABA1E" w14:textId="77777777" w:rsidR="00CB5953" w:rsidRDefault="00000000">
      <w:pPr>
        <w:pStyle w:val="Titre3"/>
        <w:keepNext/>
        <w:spacing w:before="240" w:after="100"/>
      </w:pPr>
      <w:r>
        <w:rPr>
          <w:b/>
          <w:bCs/>
          <w:color w:val="595959"/>
        </w:rPr>
        <w:t>Ce que ce détour fait gagner</w:t>
      </w:r>
    </w:p>
    <w:p w14:paraId="0BC2F95A" w14:textId="77777777" w:rsidR="00CB5953" w:rsidRDefault="00000000">
      <w:pPr>
        <w:spacing w:after="120"/>
      </w:pPr>
      <w:r>
        <w:t xml:space="preserve">Le gain n'est pas la longueur du code : deux lignes au lieu de six, ce serait une économie sans intérêt. Le gain est que ce qui change souvent, la liste des valeurs, ne se change plus qu'à un seul endroit. Une quatrième couleur s'ajoute sans qu'une ligne change ailleurs, et il n'y a plus de condition à lire, donc plus d'endroit où se tromper. C'est le critère de </w:t>
      </w:r>
      <w:hyperlink w:anchor="CC_CLS_4" w:history="1">
        <w:r>
          <w:rPr>
            <w:rFonts w:ascii="Consolas" w:hAnsi="Consolas" w:cs="Consolas"/>
            <w:color w:val="E97132" w:themeColor="accent2"/>
            <w:sz w:val="18"/>
            <w:szCs w:val="18"/>
          </w:rPr>
          <w:t>CC-CLS.4</w:t>
        </w:r>
      </w:hyperlink>
      <w:r>
        <w:t> : une conception se juge à ce qu'elle exige quand le besoin bouge.</w:t>
      </w:r>
    </w:p>
    <w:p w14:paraId="51E4AD1D" w14:textId="77777777" w:rsidR="00CB5953" w:rsidRDefault="00000000">
      <w:pPr>
        <w:spacing w:after="120"/>
      </w:pPr>
      <w:r>
        <w:t>La contrepartie est réelle, et il faut la nommer. En s'appuyant sur l'ordre, le code dépend d'une information qui ne se lit pas dans la méthode, mais dans la déclaration de l'énumération. Quelqu'un qui réordonne les constantes par souci de propreté casse le cycle sans le savoir. La Javadoc de l'énumération doit donc dire que l'ordre est celui du cycle et qu'il ne se modifie pas : un commentaire utile dit ce que le code ne peut pas dire (</w:t>
      </w:r>
      <w:hyperlink w:anchor="CC_COM_3" w:history="1">
        <w:r>
          <w:rPr>
            <w:rFonts w:ascii="Consolas" w:hAnsi="Consolas" w:cs="Consolas"/>
            <w:color w:val="E97132" w:themeColor="accent2"/>
            <w:sz w:val="18"/>
            <w:szCs w:val="18"/>
          </w:rPr>
          <w:t>CC-COM.3</w:t>
        </w:r>
      </w:hyperlink>
      <w:r>
        <w:t>).</w:t>
      </w:r>
      <w:r>
        <w:fldChar w:fldCharType="begin"/>
      </w:r>
      <w:r>
        <w:instrText xml:space="preserve"> XE "Javadoc"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18C0AF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CD20CF2" w14:textId="77777777" w:rsidR="00CB5953" w:rsidRDefault="00000000">
            <w:pPr>
              <w:spacing w:after="80"/>
            </w:pPr>
            <w:r>
              <w:rPr>
                <w:b/>
                <w:bCs/>
              </w:rPr>
              <w:t>Exercices</w:t>
            </w:r>
            <w:r>
              <w:t xml:space="preserve"> - </w:t>
            </w:r>
            <w:r>
              <w:rPr>
                <w:rFonts w:ascii="Consolas" w:hAnsi="Consolas" w:cs="Consolas"/>
                <w:color w:val="E97132" w:themeColor="accent2"/>
                <w:sz w:val="18"/>
                <w:szCs w:val="18"/>
              </w:rPr>
              <w:t>ENU.1</w:t>
            </w:r>
            <w:r>
              <w:t xml:space="preserve"> Un feu de signalisation</w:t>
            </w:r>
          </w:p>
          <w:p w14:paraId="314790D5" w14:textId="77777777" w:rsidR="00CB5953" w:rsidRDefault="00000000">
            <w:r>
              <w:t xml:space="preserve">L'exercice demande explicitement les deux versions de </w:t>
            </w:r>
            <w:r>
              <w:rPr>
                <w:rFonts w:ascii="Consolas" w:hAnsi="Consolas" w:cs="Consolas"/>
                <w:color w:val="E97132" w:themeColor="accent2"/>
                <w:sz w:val="18"/>
                <w:szCs w:val="18"/>
              </w:rPr>
              <w:t>changeDeCouleur</w:t>
            </w:r>
            <w:r>
              <w:t xml:space="preserve"> : celle avec des conditions, et celle sans. La comparaison ne vaut que si les deux sont écrites. Il ajoute une question de conception : le constructeur doit placer le feu dans le même état que </w:t>
            </w:r>
            <w:r>
              <w:rPr>
                <w:rFonts w:ascii="Consolas" w:hAnsi="Consolas" w:cs="Consolas"/>
                <w:color w:val="E97132" w:themeColor="accent2"/>
                <w:sz w:val="18"/>
                <w:szCs w:val="18"/>
              </w:rPr>
              <w:t>desactive</w:t>
            </w:r>
            <w:r>
              <w:t>, et il vaut mieux appeler la méthode que recopier ses instructions.</w:t>
            </w:r>
            <w:r>
              <w:fldChar w:fldCharType="begin"/>
            </w:r>
            <w:r>
              <w:instrText xml:space="preserve"> XE "constructeur" </w:instrText>
            </w:r>
            <w:r>
              <w:fldChar w:fldCharType="end"/>
            </w:r>
          </w:p>
        </w:tc>
      </w:tr>
    </w:tbl>
    <w:p w14:paraId="148D08BC" w14:textId="77777777" w:rsidR="00CB5953" w:rsidRDefault="00CB5953">
      <w:pPr>
        <w:spacing w:after="60"/>
      </w:pPr>
    </w:p>
    <w:p w14:paraId="0194E2D3" w14:textId="77777777" w:rsidR="00CB5953" w:rsidRDefault="00000000">
      <w:pPr>
        <w:pStyle w:val="Titre2"/>
        <w:keepNext/>
        <w:spacing w:before="360" w:after="160"/>
      </w:pPr>
      <w:bookmarkStart w:id="61" w:name="sec-ENU-4"/>
      <w:bookmarkStart w:id="62" w:name="_Toc243730166"/>
      <w:r>
        <w:rPr>
          <w:b/>
          <w:bCs/>
          <w:color w:val="1F4E79"/>
          <w:sz w:val="30"/>
          <w:szCs w:val="30"/>
        </w:rPr>
        <w:t xml:space="preserve">ENU §4 — Comparer et aiguiller : </w:t>
      </w:r>
      <w:r>
        <w:rPr>
          <w:rFonts w:ascii="Consolas" w:eastAsia="Consolas" w:hAnsi="Consolas" w:cs="Consolas"/>
          <w:b/>
          <w:bCs/>
          <w:color w:val="E97132" w:themeColor="accent2"/>
        </w:rPr>
        <w:t>switch</w:t>
      </w:r>
      <w:bookmarkEnd w:id="62"/>
      <w:r>
        <w:fldChar w:fldCharType="begin"/>
      </w:r>
      <w:r>
        <w:instrText xml:space="preserve"> XE "switch" </w:instrText>
      </w:r>
      <w:r>
        <w:fldChar w:fldCharType="end"/>
      </w:r>
      <w:bookmarkEnd w:id="61"/>
    </w:p>
    <w:p w14:paraId="47CE79EA" w14:textId="77777777" w:rsidR="00CB5953" w:rsidRDefault="00000000">
      <w:pPr>
        <w:spacing w:after="120"/>
      </w:pPr>
      <w:r>
        <w:t xml:space="preserve">Cette section installe le </w:t>
      </w:r>
      <w:r>
        <w:rPr>
          <w:rFonts w:ascii="Consolas" w:hAnsi="Consolas" w:cs="Consolas"/>
          <w:color w:val="E97132" w:themeColor="accent2"/>
          <w:sz w:val="18"/>
          <w:szCs w:val="18"/>
        </w:rPr>
        <w:t>switch</w:t>
      </w:r>
      <w:r>
        <w:t>, dans ses trois formes. Il resservira tout au long de l'année, et une énumération est le meilleur endroit pour l'apprendre, parce que c'est là que le compilateur peut vérifier qu'aucun cas n'a été oublié.</w:t>
      </w:r>
      <w:r>
        <w:fldChar w:fldCharType="begin"/>
      </w:r>
      <w:r>
        <w:instrText xml:space="preserve"> XE "énumération" </w:instrText>
      </w:r>
      <w:r>
        <w:fldChar w:fldCharType="end"/>
      </w:r>
    </w:p>
    <w:p w14:paraId="5727E7DD" w14:textId="77777777" w:rsidR="00CB5953" w:rsidRDefault="00000000">
      <w:pPr>
        <w:pStyle w:val="Titre3"/>
        <w:keepNext/>
        <w:spacing w:before="240" w:after="100"/>
      </w:pPr>
      <w:r>
        <w:rPr>
          <w:b/>
          <w:bCs/>
          <w:color w:val="595959"/>
        </w:rPr>
        <w:t>Comparer deux valeurs</w:t>
      </w:r>
    </w:p>
    <w:p w14:paraId="30F6F72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if (couleur == CouleurDeFeu.ROUGE) {</w:t>
      </w:r>
    </w:p>
    <w:p w14:paraId="0D7391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System.out.println("Stop");</w:t>
      </w:r>
    </w:p>
    <w:p w14:paraId="25ABF1C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068515D" w14:textId="77777777" w:rsidR="00CB5953" w:rsidRDefault="00000000">
      <w:pPr>
        <w:spacing w:after="120"/>
      </w:pPr>
      <w:r>
        <w:t xml:space="preserve">Sur les énumérations, </w:t>
      </w:r>
      <w:r>
        <w:rPr>
          <w:rFonts w:ascii="Consolas" w:hAnsi="Consolas" w:cs="Consolas"/>
          <w:color w:val="E97132" w:themeColor="accent2"/>
          <w:sz w:val="18"/>
          <w:szCs w:val="18"/>
        </w:rPr>
        <w:t>==</w:t>
      </w:r>
      <w:r>
        <w:t xml:space="preserve"> fait ce qu'on attend. Chaque constante est créée une seule fois, au chargement de la classe, et toute variable qui vaut </w:t>
      </w:r>
      <w:r>
        <w:rPr>
          <w:rFonts w:ascii="Consolas" w:hAnsi="Consolas" w:cs="Consolas"/>
          <w:color w:val="E97132" w:themeColor="accent2"/>
          <w:sz w:val="18"/>
          <w:szCs w:val="18"/>
        </w:rPr>
        <w:t>ROUGE</w:t>
      </w:r>
      <w:r>
        <w:t xml:space="preserve"> désigne exactement le même objet : comparer les références revient donc à comparer les valeurs.</w:t>
      </w:r>
      <w:r>
        <w:fldChar w:fldCharType="begin"/>
      </w:r>
      <w:r>
        <w:instrText xml:space="preserve"> XE "constante" </w:instrText>
      </w:r>
      <w:r>
        <w:fldChar w:fldCharType="end"/>
      </w:r>
      <w:r>
        <w:fldChar w:fldCharType="begin"/>
      </w:r>
      <w:r>
        <w:instrText xml:space="preserve"> XE "référence" </w:instrText>
      </w:r>
      <w:r>
        <w:fldChar w:fldCharType="end"/>
      </w:r>
      <w:r>
        <w:fldChar w:fldCharType="begin"/>
      </w:r>
      <w:r>
        <w:instrText xml:space="preserve"> XE "== (comparaison)" </w:instrText>
      </w:r>
      <w:r>
        <w:fldChar w:fldCharType="end"/>
      </w:r>
    </w:p>
    <w:p w14:paraId="4D063B58" w14:textId="77777777" w:rsidR="00CB5953" w:rsidRDefault="00000000">
      <w:pPr>
        <w:spacing w:after="120"/>
      </w:pPr>
      <w:r>
        <w:t xml:space="preserve">C'est une exception notable. Sur les </w:t>
      </w:r>
      <w:r>
        <w:rPr>
          <w:rFonts w:ascii="Consolas" w:hAnsi="Consolas" w:cs="Consolas"/>
          <w:color w:val="E97132" w:themeColor="accent2"/>
          <w:sz w:val="18"/>
          <w:szCs w:val="18"/>
        </w:rPr>
        <w:t>String</w:t>
      </w:r>
      <w:r>
        <w:t xml:space="preserve"> et sur les objets en général, </w:t>
      </w:r>
      <w:r>
        <w:rPr>
          <w:rFonts w:ascii="Consolas" w:hAnsi="Consolas" w:cs="Consolas"/>
          <w:color w:val="E97132" w:themeColor="accent2"/>
          <w:sz w:val="18"/>
          <w:szCs w:val="18"/>
        </w:rPr>
        <w:t>==</w:t>
      </w:r>
      <w:r>
        <w:t xml:space="preserve"> ne compare pas les valeurs mais compare les références, ce qui peut réserver des surprises. Sur les énumérations, cet opérateur est à la fois correct et préférable à </w:t>
      </w:r>
      <w:r>
        <w:rPr>
          <w:rFonts w:ascii="Consolas" w:hAnsi="Consolas" w:cs="Consolas"/>
          <w:color w:val="E97132" w:themeColor="accent2"/>
          <w:sz w:val="18"/>
          <w:szCs w:val="18"/>
        </w:rPr>
        <w:t>equals</w:t>
      </w:r>
      <w:r>
        <w:t xml:space="preserve">, parce qu'il ne lève pas d'exception si la variable vaut </w:t>
      </w:r>
      <w:r>
        <w:rPr>
          <w:rFonts w:ascii="Consolas" w:hAnsi="Consolas" w:cs="Consolas"/>
          <w:color w:val="E97132" w:themeColor="accent2"/>
          <w:sz w:val="18"/>
          <w:szCs w:val="18"/>
        </w:rPr>
        <w:t>null</w:t>
      </w:r>
      <w:r>
        <w:t>.</w:t>
      </w:r>
      <w:r>
        <w:fldChar w:fldCharType="begin"/>
      </w:r>
      <w:r>
        <w:instrText xml:space="preserve"> XE "null" </w:instrText>
      </w:r>
      <w:r>
        <w:fldChar w:fldCharType="end"/>
      </w:r>
      <w:r>
        <w:fldChar w:fldCharType="begin"/>
      </w:r>
      <w:r>
        <w:instrText xml:space="preserve"> XE "equals" </w:instrText>
      </w:r>
      <w:r>
        <w:fldChar w:fldCharType="end"/>
      </w:r>
      <w:r>
        <w:fldChar w:fldCharType="begin"/>
      </w:r>
      <w:r>
        <w:instrText xml:space="preserve"> XE "exception" </w:instrText>
      </w:r>
      <w:r>
        <w:fldChar w:fldCharType="end"/>
      </w:r>
    </w:p>
    <w:p w14:paraId="031F81A7" w14:textId="77777777" w:rsidR="00CB5953" w:rsidRDefault="00000000">
      <w:pPr>
        <w:pStyle w:val="Titre3"/>
        <w:keepNext/>
        <w:spacing w:before="240" w:after="100"/>
      </w:pPr>
      <w:r>
        <w:rPr>
          <w:b/>
          <w:bCs/>
          <w:color w:val="595959"/>
        </w:rPr>
        <w:t>La forme classique</w:t>
      </w:r>
      <w:r>
        <w:fldChar w:fldCharType="begin"/>
      </w:r>
      <w:r>
        <w:instrText xml:space="preserve"> XE "switch:forme classique" </w:instrText>
      </w:r>
      <w:r>
        <w:fldChar w:fldCharType="end"/>
      </w:r>
    </w:p>
    <w:p w14:paraId="6ABD9F9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switch (jour) {</w:t>
      </w:r>
    </w:p>
    <w:p w14:paraId="07A109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SAMEDI:</w:t>
      </w:r>
    </w:p>
    <w:p w14:paraId="47F65E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DIMANCHE:</w:t>
      </w:r>
    </w:p>
    <w:p w14:paraId="5196F6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System.out.println("Repos");</w:t>
      </w:r>
    </w:p>
    <w:p w14:paraId="277CA4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break;</w:t>
      </w:r>
    </w:p>
    <w:p w14:paraId="73ADC4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w:t>
      </w:r>
    </w:p>
    <w:p w14:paraId="6C68F2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System.out.println("Travail");</w:t>
      </w:r>
    </w:p>
    <w:p w14:paraId="112F8F1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891C936" w14:textId="77777777" w:rsidR="00CB5953" w:rsidRDefault="00000000">
      <w:pPr>
        <w:spacing w:after="120"/>
      </w:pPr>
      <w:r>
        <w:t xml:space="preserve">C'est la forme héritée du C, et celle que vous rencontrerez dans le code existant. Le </w:t>
      </w:r>
      <w:r>
        <w:rPr>
          <w:rFonts w:ascii="Consolas" w:hAnsi="Consolas" w:cs="Consolas"/>
          <w:color w:val="E97132" w:themeColor="accent2"/>
          <w:sz w:val="18"/>
          <w:szCs w:val="18"/>
        </w:rPr>
        <w:t>switch</w:t>
      </w:r>
      <w:r>
        <w:t xml:space="preserve"> évalue une expression, saute à l'étiquette correspondante, et exécute tout ce qui suit jusqu'au premier </w:t>
      </w:r>
      <w:r>
        <w:rPr>
          <w:rFonts w:ascii="Consolas" w:hAnsi="Consolas" w:cs="Consolas"/>
          <w:color w:val="E97132" w:themeColor="accent2"/>
          <w:sz w:val="18"/>
          <w:szCs w:val="18"/>
        </w:rPr>
        <w:t>break</w:t>
      </w:r>
      <w:r>
        <w:t xml:space="preserve">. Sans </w:t>
      </w:r>
      <w:r>
        <w:rPr>
          <w:rFonts w:ascii="Consolas" w:hAnsi="Consolas" w:cs="Consolas"/>
          <w:color w:val="E97132" w:themeColor="accent2"/>
          <w:sz w:val="18"/>
          <w:szCs w:val="18"/>
        </w:rPr>
        <w:t>break</w:t>
      </w:r>
      <w:r>
        <w:t xml:space="preserve">, </w:t>
      </w:r>
      <w:r>
        <w:lastRenderedPageBreak/>
        <w:t xml:space="preserve">l'exécution continue sur le cas suivant : c'est voulu ici, pour traiter le samedi et le dimanche ensemble, mais c'est bien plus souvent accidentel. L'oubli du </w:t>
      </w:r>
      <w:r>
        <w:rPr>
          <w:rFonts w:ascii="Consolas" w:hAnsi="Consolas" w:cs="Consolas"/>
          <w:color w:val="E97132" w:themeColor="accent2"/>
          <w:sz w:val="18"/>
          <w:szCs w:val="18"/>
        </w:rPr>
        <w:t>break</w:t>
      </w:r>
      <w:r>
        <w:t xml:space="preserve"> est la faute la plus fréquente de cette forme.</w:t>
      </w:r>
      <w:r>
        <w:fldChar w:fldCharType="begin"/>
      </w:r>
      <w:r>
        <w:instrText xml:space="preserve"> XE "break" </w:instrText>
      </w:r>
      <w:r>
        <w:fldChar w:fldCharType="end"/>
      </w:r>
    </w:p>
    <w:p w14:paraId="3BE1049E" w14:textId="77777777" w:rsidR="00CB5953" w:rsidRDefault="00000000">
      <w:pPr>
        <w:spacing w:after="120"/>
      </w:pPr>
      <w:r>
        <w:t xml:space="preserve">Sur une énumération, les étiquettes s'écrivent sans le nom du type : </w:t>
      </w:r>
      <w:r>
        <w:rPr>
          <w:rFonts w:ascii="Consolas" w:hAnsi="Consolas" w:cs="Consolas"/>
          <w:color w:val="E97132" w:themeColor="accent2"/>
          <w:sz w:val="18"/>
          <w:szCs w:val="18"/>
        </w:rPr>
        <w:t>SAMEDI</w:t>
      </w:r>
      <w:r>
        <w:t xml:space="preserve"> et non </w:t>
      </w:r>
      <w:r>
        <w:rPr>
          <w:rFonts w:ascii="Consolas" w:hAnsi="Consolas" w:cs="Consolas"/>
          <w:color w:val="E97132" w:themeColor="accent2"/>
          <w:sz w:val="18"/>
          <w:szCs w:val="18"/>
        </w:rPr>
        <w:t>Jour.SAMEDI</w:t>
      </w:r>
      <w:r>
        <w:t xml:space="preserve">, parce que le type est déjà connu par l'expression du </w:t>
      </w:r>
      <w:r>
        <w:rPr>
          <w:rFonts w:ascii="Consolas" w:hAnsi="Consolas" w:cs="Consolas"/>
          <w:color w:val="E97132" w:themeColor="accent2"/>
          <w:sz w:val="18"/>
          <w:szCs w:val="18"/>
        </w:rPr>
        <w:t>switch</w:t>
      </w:r>
      <w:r>
        <w:t xml:space="preserve"> (le paramètre </w:t>
      </w:r>
      <w:r>
        <w:rPr>
          <w:rFonts w:ascii="Consolas" w:hAnsi="Consolas" w:cs="Consolas"/>
          <w:color w:val="E97132" w:themeColor="accent2"/>
          <w:sz w:val="18"/>
          <w:szCs w:val="18"/>
        </w:rPr>
        <w:t>jour</w:t>
      </w:r>
      <w:r>
        <w:t xml:space="preserve"> passé au </w:t>
      </w:r>
      <w:r>
        <w:rPr>
          <w:rFonts w:ascii="Consolas" w:hAnsi="Consolas" w:cs="Consolas"/>
          <w:color w:val="E97132" w:themeColor="accent2"/>
          <w:sz w:val="18"/>
          <w:szCs w:val="18"/>
        </w:rPr>
        <w:t>switch</w:t>
      </w:r>
      <w:r>
        <w:t xml:space="preserve"> est de type </w:t>
      </w:r>
      <w:r>
        <w:rPr>
          <w:rFonts w:ascii="Consolas" w:hAnsi="Consolas" w:cs="Consolas"/>
          <w:color w:val="E97132" w:themeColor="accent2"/>
          <w:sz w:val="18"/>
          <w:szCs w:val="18"/>
        </w:rPr>
        <w:t>Jour</w:t>
      </w:r>
      <w:r>
        <w:t>).</w:t>
      </w:r>
    </w:p>
    <w:p w14:paraId="427AFFBC" w14:textId="77777777" w:rsidR="00CB5953" w:rsidRDefault="00000000">
      <w:pPr>
        <w:pStyle w:val="Titre3"/>
        <w:keepNext/>
        <w:spacing w:before="240" w:after="100"/>
      </w:pPr>
      <w:r>
        <w:rPr>
          <w:b/>
          <w:bCs/>
          <w:color w:val="595959"/>
        </w:rPr>
        <w:t>La forme à flèches</w:t>
      </w:r>
      <w:r>
        <w:fldChar w:fldCharType="begin"/>
      </w:r>
      <w:r>
        <w:instrText xml:space="preserve"> XE "switch:forme à flèches" </w:instrText>
      </w:r>
      <w:r>
        <w:fldChar w:fldCharType="end"/>
      </w:r>
    </w:p>
    <w:p w14:paraId="03B19D1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switch (jour) {</w:t>
      </w:r>
    </w:p>
    <w:p w14:paraId="4FE3AA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SAMEDI, DIMANCHE -&gt; System.out.println("Repos");</w:t>
      </w:r>
    </w:p>
    <w:p w14:paraId="6C0597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System.out.println("Travail");</w:t>
      </w:r>
    </w:p>
    <w:p w14:paraId="2DA370A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22506F0" w14:textId="77777777" w:rsidR="00CB5953" w:rsidRDefault="00000000">
      <w:pPr>
        <w:spacing w:after="120"/>
      </w:pPr>
      <w:r>
        <w:t xml:space="preserve">Cette forme est arrivée avec Java 14, et c'est celle à écrire aujourd'hui. Avec la flèche, un seul cas s'exécute, jamais celui qui suit : il n'y a plus de </w:t>
      </w:r>
      <w:r>
        <w:rPr>
          <w:rFonts w:ascii="Consolas" w:hAnsi="Consolas" w:cs="Consolas"/>
          <w:color w:val="E97132" w:themeColor="accent2"/>
          <w:sz w:val="18"/>
          <w:szCs w:val="18"/>
        </w:rPr>
        <w:t>break</w:t>
      </w:r>
      <w:r>
        <w:t xml:space="preserve"> à oublier. Les étiquettes qui partagent un traitement se regroupent sur une même ligne, séparées par des virgules. Quand une branche demande plusieurs instructions, on ouvre des accolades après la flèche.</w:t>
      </w:r>
    </w:p>
    <w:p w14:paraId="11880A58" w14:textId="77777777" w:rsidR="00CB5953" w:rsidRDefault="00000000">
      <w:pPr>
        <w:pStyle w:val="Titre3"/>
        <w:keepNext/>
        <w:spacing w:before="240" w:after="100"/>
      </w:pPr>
      <w:r>
        <w:rPr>
          <w:b/>
          <w:bCs/>
          <w:color w:val="595959"/>
        </w:rPr>
        <w:t xml:space="preserve">Un </w:t>
      </w:r>
      <w:r>
        <w:rPr>
          <w:rFonts w:ascii="Consolas" w:eastAsia="Consolas" w:hAnsi="Consolas" w:cs="Consolas"/>
          <w:b/>
          <w:bCs/>
          <w:color w:val="E97132" w:themeColor="accent2"/>
          <w:sz w:val="20"/>
          <w:szCs w:val="20"/>
        </w:rPr>
        <w:t>switch</w:t>
      </w:r>
      <w:r>
        <w:rPr>
          <w:b/>
          <w:bCs/>
          <w:color w:val="595959"/>
        </w:rPr>
        <w:t xml:space="preserve"> qui retourne une valeur</w:t>
      </w:r>
      <w:r>
        <w:fldChar w:fldCharType="begin"/>
      </w:r>
      <w:r>
        <w:instrText xml:space="preserve"> XE "switch:expression" </w:instrText>
      </w:r>
      <w:r>
        <w:fldChar w:fldCharType="end"/>
      </w:r>
    </w:p>
    <w:p w14:paraId="2B018DB0" w14:textId="77777777" w:rsidR="00CB5953" w:rsidRDefault="00000000">
      <w:pPr>
        <w:spacing w:after="120"/>
      </w:pPr>
      <w:r>
        <w:t xml:space="preserve">Un </w:t>
      </w:r>
      <w:r>
        <w:rPr>
          <w:rFonts w:ascii="Consolas" w:hAnsi="Consolas" w:cs="Consolas"/>
          <w:color w:val="E97132" w:themeColor="accent2"/>
          <w:sz w:val="18"/>
          <w:szCs w:val="18"/>
        </w:rPr>
        <w:t>switch</w:t>
      </w:r>
      <w:r>
        <w:t xml:space="preserve"> peut produire une valeur au lieu d'exécuter des instructions. Il s'utilise alors comme n'importe quelle expression, et se termine par un point-virgule :</w:t>
      </w:r>
    </w:p>
    <w:p w14:paraId="75A569D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message = switch (jour) {</w:t>
      </w:r>
    </w:p>
    <w:p w14:paraId="65DAFD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SAMEDI, DIMANCHE -&gt; "Repos";</w:t>
      </w:r>
    </w:p>
    <w:p w14:paraId="1D365D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VENDREDI         -&gt; "Bientôt";</w:t>
      </w:r>
    </w:p>
    <w:p w14:paraId="49A289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"Au boulot !";</w:t>
      </w:r>
    </w:p>
    <w:p w14:paraId="7B77612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DD69193" w14:textId="77777777" w:rsidR="00CB5953" w:rsidRDefault="00000000">
      <w:pPr>
        <w:spacing w:after="120"/>
      </w:pPr>
      <w:r>
        <w:t xml:space="preserve">Chaque branche fournit la valeur, elle ne l'affiche pas. Cette forme mérite d'être préférée dès qu'il s'agit de choisir une valeur : la variable </w:t>
      </w:r>
      <w:r>
        <w:rPr>
          <w:rFonts w:ascii="Consolas" w:hAnsi="Consolas" w:cs="Consolas"/>
          <w:color w:val="E97132" w:themeColor="accent2"/>
          <w:sz w:val="18"/>
          <w:szCs w:val="18"/>
        </w:rPr>
        <w:t>message</w:t>
      </w:r>
      <w:r>
        <w:t xml:space="preserve"> reçoit sa valeur une fois pour toutes, ce qui élimine le cas où une branche oublierait de l'affecter. Quand une branche a besoin de plusieurs lignes, elle s'écrit entre accolades et fournit sa valeur avec le mot-clé </w:t>
      </w:r>
      <w:r>
        <w:rPr>
          <w:rFonts w:ascii="Consolas" w:hAnsi="Consolas" w:cs="Consolas"/>
          <w:color w:val="E97132" w:themeColor="accent2"/>
          <w:sz w:val="18"/>
          <w:szCs w:val="18"/>
        </w:rPr>
        <w:t>yield</w:t>
      </w:r>
      <w:r>
        <w:t>.</w:t>
      </w:r>
      <w:r>
        <w:fldChar w:fldCharType="begin"/>
      </w:r>
      <w:r>
        <w:instrText xml:space="preserve"> XE "mot-clé" </w:instrText>
      </w:r>
      <w:r>
        <w:fldChar w:fldCharType="end"/>
      </w:r>
      <w:r>
        <w:fldChar w:fldCharType="begin"/>
      </w:r>
      <w:r>
        <w:instrText xml:space="preserve"> XE "yield" </w:instrText>
      </w:r>
      <w:r>
        <w:fldChar w:fldCharType="end"/>
      </w:r>
    </w:p>
    <w:p w14:paraId="1B9B72AC" w14:textId="77777777" w:rsidR="00CB5953" w:rsidRDefault="00000000">
      <w:pPr>
        <w:pStyle w:val="Titre3"/>
        <w:keepNext/>
        <w:spacing w:before="240" w:after="100"/>
      </w:pPr>
      <w:r>
        <w:rPr>
          <w:b/>
          <w:bCs/>
          <w:color w:val="595959"/>
        </w:rPr>
        <w:t>Tous les cas, sans oubli</w:t>
      </w:r>
    </w:p>
    <w:p w14:paraId="358AE1CA" w14:textId="77777777" w:rsidR="00CB5953" w:rsidRDefault="00000000">
      <w:pPr>
        <w:spacing w:after="120"/>
      </w:pPr>
      <w:r>
        <w:t>Sur une énumération, le compilateur connaît la liste complète des cas. Il peut donc vérifier que toutes les constantes sont traitées :</w:t>
      </w:r>
    </w:p>
    <w:p w14:paraId="2C04C9C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consigne = switch (couleur) {</w:t>
      </w:r>
    </w:p>
    <w:p w14:paraId="4EBE283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VERT   -&gt; "Passez";</w:t>
      </w:r>
    </w:p>
    <w:p w14:paraId="7018C98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ORANGE -&gt; "Ralentissez";</w:t>
      </w:r>
    </w:p>
    <w:p w14:paraId="01F7FE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ROUGE  -&gt; "Arretez";</w:t>
      </w:r>
    </w:p>
    <w:p w14:paraId="21F8137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50F66CB" w14:textId="77777777" w:rsidR="00CB5953" w:rsidRDefault="00000000">
      <w:pPr>
        <w:spacing w:after="120"/>
      </w:pPr>
      <w:r>
        <w:t xml:space="preserve">Cet exemple n'a pas de </w:t>
      </w:r>
      <w:r>
        <w:rPr>
          <w:rFonts w:ascii="Consolas" w:hAnsi="Consolas" w:cs="Consolas"/>
          <w:color w:val="E97132" w:themeColor="accent2"/>
          <w:sz w:val="18"/>
          <w:szCs w:val="18"/>
        </w:rPr>
        <w:t>default</w:t>
      </w:r>
      <w:r>
        <w:t xml:space="preserve">, et il compile, parce que les trois couleurs y sont. Le jour où une quatrième couleur s'ajoute à l'énumération, ce même code cesse de compiler, et le message désigne l'endroit exact à compléter. C'est l'inverse de la démonstration, où l'ajout d'un mode passait inaperçu. Écrire un </w:t>
      </w:r>
      <w:r>
        <w:rPr>
          <w:rFonts w:ascii="Consolas" w:hAnsi="Consolas" w:cs="Consolas"/>
          <w:color w:val="E97132" w:themeColor="accent2"/>
          <w:sz w:val="18"/>
          <w:szCs w:val="18"/>
        </w:rPr>
        <w:t>default</w:t>
      </w:r>
      <w:r>
        <w:t xml:space="preserve"> qui ne sert qu'à faire taire le compilateur revient à renoncer à cette vérification : quand tous les cas sont couverts, mieux vaut s'en passer.</w:t>
      </w:r>
      <w:r>
        <w:fldChar w:fldCharType="begin"/>
      </w:r>
      <w:r>
        <w:instrText xml:space="preserve"> XE "default"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2E6868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AE74AD1" w14:textId="77777777" w:rsidR="00CB5953" w:rsidRDefault="00000000">
            <w:pPr>
              <w:spacing w:after="80"/>
            </w:pPr>
            <w:r>
              <w:rPr>
                <w:b/>
                <w:bCs/>
              </w:rPr>
              <w:t>Exercices</w:t>
            </w:r>
            <w:r>
              <w:t xml:space="preserve"> - </w:t>
            </w:r>
            <w:r>
              <w:rPr>
                <w:rFonts w:ascii="Consolas" w:hAnsi="Consolas" w:cs="Consolas"/>
                <w:color w:val="E97132" w:themeColor="accent2"/>
                <w:sz w:val="18"/>
                <w:szCs w:val="18"/>
              </w:rPr>
              <w:t>ENU.2</w:t>
            </w:r>
            <w:r>
              <w:t xml:space="preserve"> Une température, deux unités</w:t>
            </w:r>
          </w:p>
          <w:p w14:paraId="162E224C" w14:textId="77777777" w:rsidR="00CB5953" w:rsidRDefault="00000000">
            <w:r>
              <w:t xml:space="preserve">L'énumération sert ici de paramètre de méthode, son usage le plus courant. La vraie question est ailleurs : combien de valeurs l'objet doit-il stocker ? En garder deux, une par unité, c'est accepter qu'elles se contredisent un jour. La conversion se fait donc au moment où on la demande, à partir d'une seule valeur stockée. Pour nommer les méthodes, voir </w:t>
            </w:r>
            <w:hyperlink w:anchor="CC_MET_4" w:history="1">
              <w:r>
                <w:rPr>
                  <w:rFonts w:ascii="Consolas" w:hAnsi="Consolas" w:cs="Consolas"/>
                  <w:color w:val="E97132" w:themeColor="accent2"/>
                  <w:sz w:val="18"/>
                  <w:szCs w:val="18"/>
                </w:rPr>
                <w:t>CC-MET.4</w:t>
              </w:r>
            </w:hyperlink>
            <w:r>
              <w:t>.</w:t>
            </w:r>
          </w:p>
        </w:tc>
      </w:tr>
    </w:tbl>
    <w:p w14:paraId="60C345AD" w14:textId="77777777" w:rsidR="00CB5953" w:rsidRDefault="00CB5953">
      <w:pPr>
        <w:spacing w:after="60"/>
      </w:pPr>
    </w:p>
    <w:p w14:paraId="3E54E1E1" w14:textId="77777777" w:rsidR="00CB5953" w:rsidRDefault="00000000">
      <w:pPr>
        <w:pStyle w:val="Titre2"/>
        <w:keepNext/>
        <w:spacing w:before="360" w:after="160"/>
      </w:pPr>
      <w:bookmarkStart w:id="63" w:name="sec-ENU-5"/>
      <w:bookmarkStart w:id="64" w:name="_Toc243730167"/>
      <w:r>
        <w:rPr>
          <w:b/>
          <w:bCs/>
          <w:color w:val="1F4E79"/>
          <w:sz w:val="30"/>
          <w:szCs w:val="30"/>
        </w:rPr>
        <w:t xml:space="preserve">ENU §5 — Une </w:t>
      </w:r>
      <w:r>
        <w:rPr>
          <w:rFonts w:ascii="Consolas" w:eastAsia="Consolas" w:hAnsi="Consolas" w:cs="Consolas"/>
          <w:b/>
          <w:bCs/>
          <w:color w:val="E97132" w:themeColor="accent2"/>
        </w:rPr>
        <w:t>enum</w:t>
      </w:r>
      <w:r>
        <w:rPr>
          <w:b/>
          <w:bCs/>
          <w:color w:val="1F4E79"/>
          <w:sz w:val="30"/>
          <w:szCs w:val="30"/>
        </w:rPr>
        <w:t xml:space="preserve"> est une classe</w:t>
      </w:r>
      <w:bookmarkEnd w:id="64"/>
      <w:r>
        <w:fldChar w:fldCharType="begin"/>
      </w:r>
      <w:r>
        <w:instrText xml:space="preserve"> XE "enum" </w:instrText>
      </w:r>
      <w:r>
        <w:fldChar w:fldCharType="end"/>
      </w:r>
      <w:bookmarkEnd w:id="63"/>
    </w:p>
    <w:p w14:paraId="596A5206" w14:textId="77777777" w:rsidR="00CB5953" w:rsidRDefault="00000000">
      <w:pPr>
        <w:spacing w:after="120"/>
      </w:pPr>
      <w:r>
        <w:t>Jusqu'ici, l'énumération n'était qu'une liste de noms. Elle peut aussi contenir des données et des méthodes, ce qui déplace la question de la conception : où placer l'information ?</w:t>
      </w:r>
      <w:r>
        <w:fldChar w:fldCharType="begin"/>
      </w:r>
      <w:r>
        <w:instrText xml:space="preserve"> XE "énumération" </w:instrText>
      </w:r>
      <w:r>
        <w:fldChar w:fldCharType="end"/>
      </w:r>
    </w:p>
    <w:p w14:paraId="5ED98F7D" w14:textId="77777777" w:rsidR="00CB5953" w:rsidRDefault="00000000">
      <w:pPr>
        <w:pStyle w:val="Titre3"/>
        <w:keepNext/>
        <w:spacing w:before="240" w:after="100"/>
      </w:pPr>
      <w:r>
        <w:rPr>
          <w:b/>
          <w:bCs/>
          <w:color w:val="595959"/>
        </w:rPr>
        <w:lastRenderedPageBreak/>
        <w:t>Une énumération qui contient des données</w:t>
      </w:r>
    </w:p>
    <w:p w14:paraId="5B628A0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enum Discount {</w:t>
      </w:r>
    </w:p>
    <w:p w14:paraId="6E56CD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22B4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BASIC(0.05), FIDELITY(0.075), SPECIAL(0.10);</w:t>
      </w:r>
    </w:p>
    <w:p w14:paraId="357369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7AE5B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taux;</w:t>
      </w:r>
    </w:p>
    <w:p w14:paraId="66FFC7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DA4AA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Discount(double taux) {</w:t>
      </w:r>
    </w:p>
    <w:p w14:paraId="312A28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this.taux = taux;</w:t>
      </w:r>
    </w:p>
    <w:p w14:paraId="395442C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093A7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885C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appliquer(double prix) {</w:t>
      </w:r>
    </w:p>
    <w:p w14:paraId="69401A4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prix * (1 - taux);</w:t>
      </w:r>
    </w:p>
    <w:p w14:paraId="5B3D724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F5709F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926AE63" w14:textId="77777777" w:rsidR="00CB5953" w:rsidRDefault="00000000">
      <w:pPr>
        <w:spacing w:after="120"/>
      </w:pPr>
      <w:r>
        <w:t>Une énumération est une classe, et le reste jusqu'au bout : elle accepte des champs, un constructeur et des méthodes. Chaque constante passe ses arguments au constructeur, et devient un objet construit une fois pour toutes, avec ses propres valeurs.</w:t>
      </w:r>
      <w:r>
        <w:fldChar w:fldCharType="begin"/>
      </w:r>
      <w:r>
        <w:instrText xml:space="preserve"> XE "constante" </w:instrText>
      </w:r>
      <w:r>
        <w:fldChar w:fldCharType="end"/>
      </w:r>
      <w:r>
        <w:fldChar w:fldCharType="begin"/>
      </w:r>
      <w:r>
        <w:instrText xml:space="preserve"> XE "constructeur" </w:instrText>
      </w:r>
      <w:r>
        <w:fldChar w:fldCharType="end"/>
      </w:r>
    </w:p>
    <w:p w14:paraId="4BFCDB63" w14:textId="77777777" w:rsidR="00CB5953" w:rsidRDefault="00000000">
      <w:pPr>
        <w:spacing w:after="120"/>
      </w:pPr>
      <w:r>
        <w:t xml:space="preserve">L'intérêt se voit à l'usage. Le taux d'une remise appartient à la remise, et non à la classe qui calcule un prix. Écrire </w:t>
      </w:r>
      <w:r>
        <w:rPr>
          <w:rFonts w:ascii="Consolas" w:hAnsi="Consolas" w:cs="Consolas"/>
          <w:color w:val="E97132" w:themeColor="accent2"/>
          <w:sz w:val="18"/>
          <w:szCs w:val="18"/>
        </w:rPr>
        <w:t>SPECIAL.appliquer(prix)</w:t>
      </w:r>
      <w:r>
        <w:t xml:space="preserve"> place le calcul là où vit l'information, et évite qu'une table de correspondance traîne ailleurs dans le programme.</w:t>
      </w:r>
    </w:p>
    <w:p w14:paraId="3E79537C" w14:textId="77777777" w:rsidR="00CB5953" w:rsidRDefault="00000000">
      <w:pPr>
        <w:pStyle w:val="Titre3"/>
        <w:keepNext/>
        <w:spacing w:before="240" w:after="100"/>
      </w:pPr>
      <w:r>
        <w:rPr>
          <w:b/>
          <w:bCs/>
          <w:color w:val="595959"/>
        </w:rPr>
        <w:t>Trois détails de syntaxe</w:t>
      </w:r>
    </w:p>
    <w:p w14:paraId="4F8492D0" w14:textId="77777777" w:rsidR="00CB5953" w:rsidRDefault="00000000">
      <w:pPr>
        <w:pStyle w:val="Paragraphedeliste"/>
        <w:numPr>
          <w:ilvl w:val="0"/>
          <w:numId w:val="4"/>
        </w:numPr>
        <w:spacing w:after="60"/>
      </w:pPr>
      <w:r>
        <w:rPr>
          <w:b/>
          <w:bCs/>
        </w:rPr>
        <w:t>Le point-virgule après la dernière constante</w:t>
      </w:r>
      <w:r>
        <w:t xml:space="preserve"> devient obligatoire dès qu'un champ, un constructeur ou une méthode suit la liste. Son oubli est la faute de frappe la plus fréquente sur ce sujet.</w:t>
      </w:r>
    </w:p>
    <w:p w14:paraId="2C011C71" w14:textId="77777777" w:rsidR="00CB5953" w:rsidRDefault="00000000">
      <w:pPr>
        <w:pStyle w:val="Paragraphedeliste"/>
        <w:numPr>
          <w:ilvl w:val="0"/>
          <w:numId w:val="4"/>
        </w:numPr>
        <w:spacing w:after="60"/>
      </w:pPr>
      <w:r>
        <w:rPr>
          <w:b/>
          <w:bCs/>
        </w:rPr>
        <w:t>Le constructeur est implicitement privé :</w:t>
      </w:r>
      <w:r>
        <w:t xml:space="preserve"> un </w:t>
      </w:r>
      <w:r>
        <w:rPr>
          <w:rFonts w:ascii="Consolas" w:hAnsi="Consolas" w:cs="Consolas"/>
          <w:color w:val="E97132" w:themeColor="accent2"/>
          <w:sz w:val="18"/>
          <w:szCs w:val="18"/>
        </w:rPr>
        <w:t>new</w:t>
      </w:r>
      <w:r>
        <w:t xml:space="preserve"> sur une énumération est impossible. Les seules instances possibles sont celles de la liste, créées au chargement de la classe ; c'est ce qui garantit qu'il n'existe qu'un objet par constante, et donc que </w:t>
      </w:r>
      <w:r>
        <w:rPr>
          <w:rFonts w:ascii="Consolas" w:hAnsi="Consolas" w:cs="Consolas"/>
          <w:color w:val="E97132" w:themeColor="accent2"/>
          <w:sz w:val="18"/>
          <w:szCs w:val="18"/>
        </w:rPr>
        <w:t>==</w:t>
      </w:r>
      <w:r>
        <w:t xml:space="preserve"> fonctionne.</w:t>
      </w:r>
      <w:r>
        <w:fldChar w:fldCharType="begin"/>
      </w:r>
      <w:r>
        <w:instrText xml:space="preserve"> XE "== (comparaison)" </w:instrText>
      </w:r>
      <w:r>
        <w:fldChar w:fldCharType="end"/>
      </w:r>
    </w:p>
    <w:p w14:paraId="41ACDD96" w14:textId="77777777" w:rsidR="00CB5953" w:rsidRDefault="00000000">
      <w:pPr>
        <w:pStyle w:val="Paragraphedeliste"/>
        <w:numPr>
          <w:ilvl w:val="0"/>
          <w:numId w:val="4"/>
        </w:numPr>
        <w:spacing w:after="60"/>
      </w:pPr>
      <w:r>
        <w:rPr>
          <w:b/>
          <w:bCs/>
        </w:rPr>
        <w:t xml:space="preserve">Les champs sont déclarés </w:t>
      </w:r>
      <w:r>
        <w:rPr>
          <w:rFonts w:ascii="Consolas" w:hAnsi="Consolas" w:cs="Consolas"/>
          <w:b/>
          <w:bCs/>
          <w:color w:val="E97132" w:themeColor="accent2"/>
          <w:sz w:val="18"/>
          <w:szCs w:val="18"/>
        </w:rPr>
        <w:t>final</w:t>
      </w:r>
      <w:r>
        <w:t>, parce qu'une constante dont l'état change n'est plus une constante. Rien ne l'impose techniquement, mais s'en écarter n'a pas de bonne raison.</w:t>
      </w:r>
      <w:r>
        <w:fldChar w:fldCharType="begin"/>
      </w:r>
      <w:r>
        <w:instrText xml:space="preserve"> XE "final" </w:instrText>
      </w:r>
      <w:r>
        <w:fldChar w:fldCharType="end"/>
      </w:r>
    </w:p>
    <w:p w14:paraId="1FBDA8B9" w14:textId="77777777" w:rsidR="00CB5953" w:rsidRDefault="00000000">
      <w:pPr>
        <w:pStyle w:val="Titre3"/>
        <w:keepNext/>
        <w:spacing w:before="240" w:after="100"/>
      </w:pPr>
      <w:r>
        <w:rPr>
          <w:b/>
          <w:bCs/>
          <w:color w:val="595959"/>
        </w:rPr>
        <w:t>Un jeu de cartes, avec des énumérations</w:t>
      </w:r>
    </w:p>
    <w:p w14:paraId="49FE83E5" w14:textId="77777777" w:rsidR="00CB5953" w:rsidRDefault="00000000">
      <w:pPr>
        <w:spacing w:after="120"/>
      </w:pPr>
      <w:r>
        <w:t>Le jeu de cartes est l'exemple type où les énumérations s'imposent, parce que rien n'y change jamais : il n'y aura pas de cinquième couleur, et le roi restera la plus haute figure. Avant de coder, il faut distinguer ce qui est fixe de ce qui se combine :</w:t>
      </w:r>
    </w:p>
    <w:p w14:paraId="4416B4FE" w14:textId="77777777" w:rsidR="00CB5953" w:rsidRDefault="00000000">
      <w:pPr>
        <w:pStyle w:val="Paragraphedeliste"/>
        <w:numPr>
          <w:ilvl w:val="0"/>
          <w:numId w:val="4"/>
        </w:numPr>
        <w:spacing w:after="60"/>
      </w:pPr>
      <w:r>
        <w:t xml:space="preserve">les 4 couleurs et les 13 valeurs ne changeront jamais : ce sont deux énumérations, </w:t>
      </w:r>
      <w:r>
        <w:rPr>
          <w:rFonts w:ascii="Consolas" w:hAnsi="Consolas" w:cs="Consolas"/>
          <w:color w:val="E97132" w:themeColor="accent2"/>
          <w:sz w:val="18"/>
          <w:szCs w:val="18"/>
        </w:rPr>
        <w:t>Color</w:t>
      </w:r>
      <w:r>
        <w:t xml:space="preserve"> et </w:t>
      </w:r>
      <w:r>
        <w:rPr>
          <w:rFonts w:ascii="Consolas" w:hAnsi="Consolas" w:cs="Consolas"/>
          <w:color w:val="E97132" w:themeColor="accent2"/>
          <w:sz w:val="18"/>
          <w:szCs w:val="18"/>
        </w:rPr>
        <w:t>Value</w:t>
      </w:r>
      <w:r>
        <w:t> ;</w:t>
      </w:r>
    </w:p>
    <w:p w14:paraId="362A5515" w14:textId="77777777" w:rsidR="00CB5953" w:rsidRDefault="00000000">
      <w:pPr>
        <w:pStyle w:val="Paragraphedeliste"/>
        <w:numPr>
          <w:ilvl w:val="0"/>
          <w:numId w:val="4"/>
        </w:numPr>
        <w:spacing w:after="60"/>
      </w:pPr>
      <w:r>
        <w:t xml:space="preserve">chaque constante connaît son libellé : </w:t>
      </w:r>
      <w:r>
        <w:rPr>
          <w:rFonts w:ascii="Consolas" w:hAnsi="Consolas" w:cs="Consolas"/>
          <w:color w:val="E97132" w:themeColor="accent2"/>
          <w:sz w:val="18"/>
          <w:szCs w:val="18"/>
        </w:rPr>
        <w:t>PIQUE</w:t>
      </w:r>
      <w:r>
        <w:t xml:space="preserve"> porte « Pique », </w:t>
      </w:r>
      <w:r>
        <w:rPr>
          <w:rFonts w:ascii="Consolas" w:hAnsi="Consolas" w:cs="Consolas"/>
          <w:color w:val="E97132" w:themeColor="accent2"/>
          <w:sz w:val="18"/>
          <w:szCs w:val="18"/>
        </w:rPr>
        <w:t>AS</w:t>
      </w:r>
      <w:r>
        <w:t xml:space="preserve"> porte « As » ;</w:t>
      </w:r>
    </w:p>
    <w:p w14:paraId="110ED42F" w14:textId="77777777" w:rsidR="00CB5953" w:rsidRDefault="00000000">
      <w:pPr>
        <w:pStyle w:val="Paragraphedeliste"/>
        <w:numPr>
          <w:ilvl w:val="0"/>
          <w:numId w:val="4"/>
        </w:numPr>
        <w:spacing w:after="60"/>
      </w:pPr>
      <w:r>
        <w:t xml:space="preserve">une carte associe une couleur et une valeur : c'est une classe </w:t>
      </w:r>
      <w:r>
        <w:rPr>
          <w:rFonts w:ascii="Consolas" w:hAnsi="Consolas" w:cs="Consolas"/>
          <w:color w:val="E97132" w:themeColor="accent2"/>
          <w:sz w:val="18"/>
          <w:szCs w:val="18"/>
        </w:rPr>
        <w:t>Card</w:t>
      </w:r>
      <w:r>
        <w:t>, à deux champs ;</w:t>
      </w:r>
    </w:p>
    <w:p w14:paraId="00EEC27B" w14:textId="77777777" w:rsidR="00CB5953" w:rsidRDefault="00000000">
      <w:pPr>
        <w:pStyle w:val="Paragraphedeliste"/>
        <w:numPr>
          <w:ilvl w:val="0"/>
          <w:numId w:val="4"/>
        </w:numPr>
        <w:spacing w:after="60"/>
      </w:pPr>
      <w:r>
        <w:t xml:space="preserve">le jeu, </w:t>
      </w:r>
      <w:r>
        <w:rPr>
          <w:rFonts w:ascii="Consolas" w:hAnsi="Consolas" w:cs="Consolas"/>
          <w:color w:val="E97132" w:themeColor="accent2"/>
          <w:sz w:val="18"/>
          <w:szCs w:val="18"/>
        </w:rPr>
        <w:t>Deck</w:t>
      </w:r>
      <w:r>
        <w:t>, rassemble les 52 cartes, sans que le nombre 52 apparaisse dans le code.</w:t>
      </w:r>
    </w:p>
    <w:p w14:paraId="62A78D06" w14:textId="77777777" w:rsidR="00CB5953" w:rsidRDefault="00000000">
      <w:pPr>
        <w:keepNext/>
        <w:spacing w:before="120" w:after="60"/>
        <w:jc w:val="center"/>
      </w:pPr>
      <w:r>
        <w:rPr>
          <w:noProof/>
        </w:rPr>
        <w:drawing>
          <wp:inline distT="0" distB="0" distL="0" distR="0" wp14:anchorId="684E5096">
            <wp:extent cx="5038725" cy="13430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3"/>
                    <a:srcRect/>
                    <a:stretch>
                      <a:fillRect/>
                    </a:stretch>
                  </pic:blipFill>
                  <pic:spPr bwMode="auto">
                    <a:xfrm>
                      <a:off x="0" y="0"/>
                      <a:ext cx="5038725" cy="1343025"/>
                    </a:xfrm>
                    <a:prstGeom prst="rect">
                      <a:avLst/>
                    </a:prstGeom>
                  </pic:spPr>
                </pic:pic>
              </a:graphicData>
            </a:graphic>
          </wp:inline>
        </w:drawing>
      </w:r>
    </w:p>
    <w:p w14:paraId="50D9FCB1" w14:textId="77777777" w:rsidR="00CB5953" w:rsidRDefault="00000000">
      <w:pPr>
        <w:spacing w:after="200"/>
        <w:jc w:val="center"/>
      </w:pPr>
      <w:r>
        <w:rPr>
          <w:i/>
          <w:iCs/>
          <w:color w:val="595959"/>
          <w:sz w:val="20"/>
          <w:szCs w:val="20"/>
        </w:rPr>
        <w:t>Le modèle du jeu de cartes</w:t>
      </w:r>
    </w:p>
    <w:p w14:paraId="55BFEB9D" w14:textId="77777777" w:rsidR="00CB5953" w:rsidRDefault="00000000">
      <w:pPr>
        <w:spacing w:after="120"/>
      </w:pPr>
      <w:r>
        <w:t xml:space="preserve">Une seule énumération de 52 constantes, </w:t>
      </w:r>
      <w:r>
        <w:rPr>
          <w:rFonts w:ascii="Consolas" w:hAnsi="Consolas" w:cs="Consolas"/>
          <w:color w:val="E97132" w:themeColor="accent2"/>
          <w:sz w:val="18"/>
          <w:szCs w:val="18"/>
        </w:rPr>
        <w:t>AS_DE_PIQUE</w:t>
      </w:r>
      <w:r>
        <w:t xml:space="preserve">, </w:t>
      </w:r>
      <w:r>
        <w:rPr>
          <w:rFonts w:ascii="Consolas" w:hAnsi="Consolas" w:cs="Consolas"/>
          <w:color w:val="E97132" w:themeColor="accent2"/>
          <w:sz w:val="18"/>
          <w:szCs w:val="18"/>
        </w:rPr>
        <w:t>DEUX_DE_PIQUE</w:t>
      </w:r>
      <w:r>
        <w:t xml:space="preserve"> et ainsi de suite, fonctionnerait. Mais elle ne dirait rien de la structure du jeu : rien n'y indiquerait que </w:t>
      </w:r>
      <w:r>
        <w:rPr>
          <w:rFonts w:ascii="Consolas" w:hAnsi="Consolas" w:cs="Consolas"/>
          <w:color w:val="E97132" w:themeColor="accent2"/>
          <w:sz w:val="18"/>
          <w:szCs w:val="18"/>
        </w:rPr>
        <w:t>AS_DE_PIQUE</w:t>
      </w:r>
      <w:r>
        <w:t xml:space="preserve"> et </w:t>
      </w:r>
      <w:r>
        <w:rPr>
          <w:rFonts w:ascii="Consolas" w:hAnsi="Consolas" w:cs="Consolas"/>
          <w:color w:val="E97132" w:themeColor="accent2"/>
          <w:sz w:val="18"/>
          <w:szCs w:val="18"/>
        </w:rPr>
        <w:t>AS_DE_COEUR</w:t>
      </w:r>
      <w:r>
        <w:t xml:space="preserve"> ont la même valeur. Deux énumérations de 4 et 13 constantes portent cette structure, et la carte n'est plus que leur rencontre.</w:t>
      </w:r>
    </w:p>
    <w:p w14:paraId="3EBED3A8" w14:textId="77777777" w:rsidR="00CB5953" w:rsidRDefault="00000000">
      <w:pPr>
        <w:pStyle w:val="Titre3"/>
        <w:keepNext/>
        <w:spacing w:before="240" w:after="100"/>
      </w:pPr>
      <w:r>
        <w:rPr>
          <w:b/>
          <w:bCs/>
          <w:color w:val="595959"/>
        </w:rPr>
        <w:lastRenderedPageBreak/>
        <w:t>Toutes les combinaisons</w:t>
      </w:r>
    </w:p>
    <w:p w14:paraId="39CAA3E8" w14:textId="77777777" w:rsidR="00CB5953" w:rsidRDefault="00000000">
      <w:pPr>
        <w:spacing w:after="120"/>
      </w:pPr>
      <w:r>
        <w:t xml:space="preserve">Construire un jeu complet, c'est produire toutes les combinaisons des deux énumérations. Deux boucles </w:t>
      </w:r>
      <w:r>
        <w:rPr>
          <w:rFonts w:ascii="Consolas" w:hAnsi="Consolas" w:cs="Consolas"/>
          <w:color w:val="E97132" w:themeColor="accent2"/>
          <w:sz w:val="18"/>
          <w:szCs w:val="18"/>
        </w:rPr>
        <w:t>for-each</w:t>
      </w:r>
      <w:r>
        <w:t xml:space="preserve"> imbriquées sur </w:t>
      </w:r>
      <w:r>
        <w:rPr>
          <w:rFonts w:ascii="Consolas" w:hAnsi="Consolas" w:cs="Consolas"/>
          <w:color w:val="E97132" w:themeColor="accent2"/>
          <w:sz w:val="18"/>
          <w:szCs w:val="18"/>
        </w:rPr>
        <w:t>values()</w:t>
      </w:r>
      <w:r>
        <w:t xml:space="preserve"> y suffisent :</w:t>
      </w:r>
      <w:r>
        <w:fldChar w:fldCharType="begin"/>
      </w:r>
      <w:r>
        <w:instrText xml:space="preserve"> XE "values" </w:instrText>
      </w:r>
      <w:r>
        <w:fldChar w:fldCharType="end"/>
      </w:r>
    </w:p>
    <w:p w14:paraId="2DFEC6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Card[] cartes = new Card[Color.values().length * Value.values().length];</w:t>
      </w:r>
    </w:p>
    <w:p w14:paraId="2220B082" w14:textId="77777777" w:rsidR="00CB5953" w:rsidRDefault="00000000">
      <w:pPr>
        <w:keepNext/>
        <w:keepLines/>
        <w:shd w:val="clear" w:color="auto" w:fill="F2F2F2"/>
        <w:ind w:left="220"/>
      </w:pPr>
      <w:r>
        <w:rPr>
          <w:rFonts w:ascii="Consolas" w:hAnsi="Consolas" w:cs="Consolas"/>
          <w:color w:val="E97132" w:themeColor="accent2"/>
          <w:sz w:val="18"/>
          <w:szCs w:val="18"/>
        </w:rPr>
        <w:t>int i = 0;</w:t>
      </w:r>
    </w:p>
    <w:p w14:paraId="5B202DFD" w14:textId="77777777" w:rsidR="00CB5953" w:rsidRDefault="00000000">
      <w:pPr>
        <w:keepNext/>
        <w:keepLines/>
        <w:shd w:val="clear" w:color="auto" w:fill="F2F2F2"/>
        <w:ind w:left="220"/>
      </w:pPr>
      <w:r>
        <w:rPr>
          <w:rFonts w:ascii="Consolas" w:hAnsi="Consolas" w:cs="Consolas"/>
          <w:color w:val="E97132" w:themeColor="accent2"/>
          <w:sz w:val="18"/>
          <w:szCs w:val="18"/>
        </w:rPr>
        <w:t>for (Color couleur : Color.values()) {</w:t>
      </w:r>
    </w:p>
    <w:p w14:paraId="7C9116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(Value valeur : Value.values()) {</w:t>
      </w:r>
    </w:p>
    <w:p w14:paraId="651FED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cartes[i] = new Card(couleur, valeur);</w:t>
      </w:r>
    </w:p>
    <w:p w14:paraId="14F65E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w:t>
      </w:r>
    </w:p>
    <w:p w14:paraId="4A964AC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C04C7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641B78A" w14:textId="77777777" w:rsidR="00CB5953" w:rsidRDefault="00000000">
      <w:pPr>
        <w:spacing w:after="120"/>
      </w:pPr>
      <w:r>
        <w:t xml:space="preserve">Le nombre 52 n'apparaît nulle part : il est le produit des tailles des deux énumérations (4 × 13), et se recalcule tout seul. Ajouter une couleur ou une valeur suffit à changer la taille du jeu, sans toucher à cette boucle. C'est le même raisonnement qu'en </w:t>
      </w:r>
      <w:hyperlink w:anchor="sec-ENU-3" w:history="1">
        <w:r>
          <w:rPr>
            <w:rFonts w:ascii="Consolas" w:hAnsi="Consolas" w:cs="Consolas"/>
            <w:color w:val="E97132" w:themeColor="accent2"/>
            <w:sz w:val="18"/>
            <w:szCs w:val="18"/>
          </w:rPr>
          <w:t>ENU §3</w:t>
        </w:r>
      </w:hyperlink>
      <w:r>
        <w:t>, appliqué à deux dimensions.</w:t>
      </w:r>
    </w:p>
    <w:p w14:paraId="422AE1DB" w14:textId="77777777" w:rsidR="00CB5953" w:rsidRDefault="00000000">
      <w:pPr>
        <w:pStyle w:val="Titre2"/>
        <w:keepNext/>
        <w:spacing w:before="360" w:after="160"/>
      </w:pPr>
      <w:bookmarkStart w:id="65" w:name="sec-ENU-6"/>
      <w:bookmarkStart w:id="66" w:name="_Toc243730168"/>
      <w:r>
        <w:rPr>
          <w:b/>
          <w:bCs/>
          <w:color w:val="1F4E79"/>
          <w:sz w:val="30"/>
          <w:szCs w:val="30"/>
        </w:rPr>
        <w:t>ENU §6 — Un détour par deux outils</w:t>
      </w:r>
      <w:bookmarkEnd w:id="65"/>
      <w:bookmarkEnd w:id="66"/>
    </w:p>
    <w:p w14:paraId="02276C4C" w14:textId="77777777" w:rsidR="00CB5953" w:rsidRDefault="00000000">
      <w:pPr>
        <w:spacing w:after="120"/>
      </w:pPr>
      <w:r>
        <w:t>Deux classes de la bibliothèque standard, sans rapport avec les énumérations, mais dont l'exercice suivant a besoin.</w:t>
      </w:r>
      <w:r>
        <w:fldChar w:fldCharType="begin"/>
      </w:r>
      <w:r>
        <w:instrText xml:space="preserve"> XE "énumération" </w:instrText>
      </w:r>
      <w:r>
        <w:fldChar w:fldCharType="end"/>
      </w:r>
    </w:p>
    <w:p w14:paraId="3D725C01" w14:textId="77777777" w:rsidR="00CB5953" w:rsidRDefault="00000000">
      <w:pPr>
        <w:pStyle w:val="Titre3"/>
        <w:keepNext/>
        <w:spacing w:before="240" w:after="100"/>
      </w:pPr>
      <w:r>
        <w:rPr>
          <w:b/>
          <w:bCs/>
          <w:color w:val="595959"/>
        </w:rPr>
        <w:t xml:space="preserve">Outil 1 : </w:t>
      </w:r>
      <w:r>
        <w:rPr>
          <w:rFonts w:ascii="Consolas" w:eastAsia="Consolas" w:hAnsi="Consolas" w:cs="Consolas"/>
          <w:b/>
          <w:bCs/>
          <w:color w:val="E97132" w:themeColor="accent2"/>
          <w:sz w:val="20"/>
          <w:szCs w:val="20"/>
        </w:rPr>
        <w:t>Random</w:t>
      </w:r>
      <w:r>
        <w:rPr>
          <w:b/>
          <w:bCs/>
          <w:color w:val="595959"/>
        </w:rPr>
        <w:t xml:space="preserve"> pour tirer un nombre au hasard</w:t>
      </w:r>
      <w:r>
        <w:fldChar w:fldCharType="begin"/>
      </w:r>
      <w:r>
        <w:instrText xml:space="preserve"> XE "Random" </w:instrText>
      </w:r>
      <w:r>
        <w:fldChar w:fldCharType="end"/>
      </w:r>
    </w:p>
    <w:p w14:paraId="67405546" w14:textId="77777777" w:rsidR="00CB5953" w:rsidRDefault="00000000">
      <w:pPr>
        <w:spacing w:after="120"/>
      </w:pPr>
      <w:r>
        <w:t xml:space="preserve">La classe </w:t>
      </w:r>
      <w:r>
        <w:rPr>
          <w:rFonts w:ascii="Consolas" w:hAnsi="Consolas" w:cs="Consolas"/>
          <w:color w:val="E97132" w:themeColor="accent2"/>
          <w:sz w:val="18"/>
          <w:szCs w:val="18"/>
        </w:rPr>
        <w:t>java.util.Random</w:t>
      </w:r>
      <w:r>
        <w:t xml:space="preserve"> produit des nombres au hasard</w:t>
      </w:r>
      <w:r>
        <w:rPr>
          <w:rStyle w:val="Appelnotedebasdep"/>
        </w:rPr>
        <w:footnoteReference w:id="1"/>
      </w:r>
      <w:r>
        <w:t xml:space="preserve">. Sa méthode </w:t>
      </w:r>
      <w:r>
        <w:rPr>
          <w:rFonts w:ascii="Consolas" w:hAnsi="Consolas" w:cs="Consolas"/>
          <w:color w:val="E97132" w:themeColor="accent2"/>
          <w:sz w:val="18"/>
          <w:szCs w:val="18"/>
        </w:rPr>
        <w:t>nextInt(n)</w:t>
      </w:r>
      <w:r>
        <w:t xml:space="preserve"> retourne un entier de </w:t>
      </w:r>
      <w:r>
        <w:rPr>
          <w:rFonts w:ascii="Consolas" w:hAnsi="Consolas" w:cs="Consolas"/>
          <w:color w:val="E97132" w:themeColor="accent2"/>
          <w:sz w:val="18"/>
          <w:szCs w:val="18"/>
        </w:rPr>
        <w:t>0</w:t>
      </w:r>
      <w:r>
        <w:t xml:space="preserve"> inclus à </w:t>
      </w:r>
      <w:r>
        <w:rPr>
          <w:rFonts w:ascii="Consolas" w:hAnsi="Consolas" w:cs="Consolas"/>
          <w:color w:val="E97132" w:themeColor="accent2"/>
          <w:sz w:val="18"/>
          <w:szCs w:val="18"/>
        </w:rPr>
        <w:t>n</w:t>
      </w:r>
      <w:r>
        <w:t xml:space="preserve"> exclu :</w:t>
      </w:r>
      <w:r>
        <w:fldChar w:fldCharType="begin"/>
      </w:r>
      <w:r>
        <w:instrText xml:space="preserve"> XE "Scanner:nextInt" </w:instrText>
      </w:r>
      <w:r>
        <w:fldChar w:fldCharType="end"/>
      </w:r>
    </w:p>
    <w:p w14:paraId="2A14572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Random hasard = new Random();</w:t>
      </w:r>
    </w:p>
    <w:p w14:paraId="695FCB7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0D1701" w14:textId="77777777" w:rsidR="00CB5953" w:rsidRDefault="00000000">
      <w:pPr>
        <w:keepNext/>
        <w:keepLines/>
        <w:shd w:val="clear" w:color="auto" w:fill="F2F2F2"/>
        <w:ind w:left="220"/>
      </w:pPr>
      <w:r>
        <w:rPr>
          <w:rFonts w:ascii="Consolas" w:hAnsi="Consolas" w:cs="Consolas"/>
          <w:color w:val="E97132" w:themeColor="accent2"/>
          <w:sz w:val="18"/>
          <w:szCs w:val="18"/>
        </w:rPr>
        <w:t>int de = hasard.nextInt(6) + 1;            // 1 a 6</w:t>
      </w:r>
    </w:p>
    <w:p w14:paraId="6038507C" w14:textId="77777777" w:rsidR="00CB5953" w:rsidRDefault="00000000">
      <w:pPr>
        <w:keepLines/>
        <w:shd w:val="clear" w:color="auto" w:fill="F2F2F2"/>
        <w:spacing w:after="160"/>
        <w:ind w:left="220"/>
      </w:pPr>
      <w:r>
        <w:rPr>
          <w:rFonts w:ascii="Consolas" w:hAnsi="Consolas" w:cs="Consolas"/>
          <w:color w:val="E97132" w:themeColor="accent2"/>
          <w:sz w:val="18"/>
          <w:szCs w:val="18"/>
        </w:rPr>
        <w:t>int rang = hasard.nextInt(cartes.length);  // 0 a cartes.length - 1</w:t>
      </w:r>
    </w:p>
    <w:p w14:paraId="6B749E0E" w14:textId="77777777" w:rsidR="00CB5953" w:rsidRDefault="00000000">
      <w:pPr>
        <w:spacing w:after="120"/>
      </w:pPr>
      <w:r>
        <w:t>La borne exclue tombe bien : c'est exactement l'intervalle des indices d'un tableau de cette taille. Pour simuler un dé, il faut donc ajouter un au résultat.</w:t>
      </w:r>
      <w:r>
        <w:fldChar w:fldCharType="begin"/>
      </w:r>
      <w:r>
        <w:instrText xml:space="preserve"> XE "tableau" </w:instrText>
      </w:r>
      <w:r>
        <w:fldChar w:fldCharType="end"/>
      </w:r>
    </w:p>
    <w:p w14:paraId="73E06656" w14:textId="77777777" w:rsidR="00CB5953" w:rsidRDefault="00000000">
      <w:pPr>
        <w:spacing w:after="120"/>
      </w:pPr>
      <w:r>
        <w:t xml:space="preserve">Un seul objet </w:t>
      </w:r>
      <w:r>
        <w:rPr>
          <w:rFonts w:ascii="Consolas" w:hAnsi="Consolas" w:cs="Consolas"/>
          <w:color w:val="E97132" w:themeColor="accent2"/>
          <w:sz w:val="18"/>
          <w:szCs w:val="18"/>
        </w:rPr>
        <w:t>Random</w:t>
      </w:r>
      <w:r>
        <w:t xml:space="preserve"> suffit pour tout un programme : en créer un nouveau à chaque tirage est inutile. Un seul champ, construit une fois, règle la question.</w:t>
      </w:r>
    </w:p>
    <w:p w14:paraId="02C2D6A0" w14:textId="77777777" w:rsidR="00CB5953" w:rsidRDefault="00000000">
      <w:pPr>
        <w:spacing w:after="120"/>
      </w:pPr>
      <w:r>
        <w:t xml:space="preserve">Pour mélanger un tableau, l'exercice demande de parcourir les cartes de la fin vers le début, et d'échanger chacune avec une carte tirée au hasard parmi elle-même et celles qui la précèdent, c'est-à-dire avec l'indice </w:t>
      </w:r>
      <w:r>
        <w:rPr>
          <w:rFonts w:ascii="Consolas" w:hAnsi="Consolas" w:cs="Consolas"/>
          <w:color w:val="E97132" w:themeColor="accent2"/>
          <w:sz w:val="18"/>
          <w:szCs w:val="18"/>
        </w:rPr>
        <w:t>hasard.nextInt(i + 1)</w:t>
      </w:r>
      <w:r>
        <w:t>. Tirer dans tout le paquet mélangerait aussi, mais pas équitablement : certaines dispositions sortiraient plus souvent que d'autres. Ce mélange porte un nom, l'algorithme de Fisher-Yates.</w:t>
      </w:r>
      <w:r>
        <w:fldChar w:fldCharType="begin"/>
      </w:r>
      <w:r>
        <w:instrText xml:space="preserve"> XE "Fisher-Yates (mélange)" </w:instrText>
      </w:r>
      <w:r>
        <w:fldChar w:fldCharType="end"/>
      </w:r>
    </w:p>
    <w:p w14:paraId="07B06277" w14:textId="77777777" w:rsidR="00CB5953" w:rsidRDefault="00000000">
      <w:pPr>
        <w:pStyle w:val="Titre3"/>
        <w:keepNext/>
        <w:spacing w:before="240" w:after="100"/>
      </w:pPr>
      <w:r>
        <w:rPr>
          <w:b/>
          <w:bCs/>
          <w:color w:val="595959"/>
        </w:rPr>
        <w:t xml:space="preserve">Outil 2 : </w:t>
      </w:r>
      <w:r>
        <w:rPr>
          <w:rFonts w:ascii="Consolas" w:eastAsia="Consolas" w:hAnsi="Consolas" w:cs="Consolas"/>
          <w:b/>
          <w:bCs/>
          <w:color w:val="E97132" w:themeColor="accent2"/>
          <w:sz w:val="20"/>
          <w:szCs w:val="20"/>
        </w:rPr>
        <w:t>StringJoiner</w:t>
      </w:r>
      <w:r>
        <w:rPr>
          <w:b/>
          <w:bCs/>
          <w:color w:val="595959"/>
        </w:rPr>
        <w:t xml:space="preserve"> pour assembler un texte avec un séparateur</w:t>
      </w:r>
      <w:r>
        <w:fldChar w:fldCharType="begin"/>
      </w:r>
      <w:r>
        <w:instrText xml:space="preserve"> XE "StringJoiner" </w:instrText>
      </w:r>
      <w:r>
        <w:fldChar w:fldCharType="end"/>
      </w:r>
    </w:p>
    <w:p w14:paraId="14BE1466" w14:textId="77777777" w:rsidR="00CB5953" w:rsidRDefault="00000000">
      <w:pPr>
        <w:spacing w:after="120"/>
      </w:pPr>
      <w:r>
        <w:t xml:space="preserve">Afficher une liste séparée par des virgules est un exercice classique, avec toujours le même piège : la virgule en trop à la fin. On s'en tire d'ordinaire par un test sur l'indice, qui encombre la boucle sans rien apporter au sens. La classe </w:t>
      </w:r>
      <w:r>
        <w:rPr>
          <w:rFonts w:ascii="Consolas" w:hAnsi="Consolas" w:cs="Consolas"/>
          <w:color w:val="E97132" w:themeColor="accent2"/>
          <w:sz w:val="18"/>
          <w:szCs w:val="18"/>
        </w:rPr>
        <w:t>StringJoiner</w:t>
      </w:r>
      <w:r>
        <w:t xml:space="preserve"> fait exactement ce travail :</w:t>
      </w:r>
    </w:p>
    <w:p w14:paraId="5B215B1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StringJoiner joiner = new StringJoiner(", ");</w:t>
      </w:r>
    </w:p>
    <w:p w14:paraId="29B18932" w14:textId="77777777" w:rsidR="00CB5953" w:rsidRDefault="00000000">
      <w:pPr>
        <w:keepNext/>
        <w:keepLines/>
        <w:shd w:val="clear" w:color="auto" w:fill="F2F2F2"/>
        <w:ind w:left="220"/>
      </w:pPr>
      <w:r>
        <w:rPr>
          <w:rFonts w:ascii="Consolas" w:hAnsi="Consolas" w:cs="Consolas"/>
          <w:color w:val="E97132" w:themeColor="accent2"/>
          <w:sz w:val="18"/>
          <w:szCs w:val="18"/>
        </w:rPr>
        <w:t>for (Card carte : cartes) {</w:t>
      </w:r>
    </w:p>
    <w:p w14:paraId="1AE905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joiner.add(carte.toString());</w:t>
      </w:r>
    </w:p>
    <w:p w14:paraId="7889A962"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543401C5"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System.out.println(joiner);</w:t>
      </w:r>
    </w:p>
    <w:p w14:paraId="6A34D56E" w14:textId="77777777" w:rsidR="00CB5953" w:rsidRDefault="00000000">
      <w:pPr>
        <w:spacing w:after="120"/>
      </w:pPr>
      <w:r>
        <w:t>On lui donne le séparateur, on ajoute les éléments, et elle place le séparateur entre eux. Il n'y a plus de condition à lire. Son constructeur accepte aussi un préfixe et un suffixe, pour encadrer la liste de crochets ou de parenthèses.</w:t>
      </w:r>
      <w:r>
        <w:fldChar w:fldCharType="begin"/>
      </w:r>
      <w:r>
        <w:instrText xml:space="preserve"> XE "constructeur"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3AECD5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7ECC843"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ENU.3</w:t>
            </w:r>
            <w:r>
              <w:t xml:space="preserve"> Un jeu de cartes</w:t>
            </w:r>
          </w:p>
          <w:p w14:paraId="21CB6A04" w14:textId="77777777" w:rsidR="00CB5953" w:rsidRDefault="00000000">
            <w:r>
              <w:t xml:space="preserve">L'exercice réunit tout ce que </w:t>
            </w:r>
            <w:hyperlink w:anchor="sec-ENU-5" w:history="1">
              <w:r>
                <w:rPr>
                  <w:rFonts w:ascii="Consolas" w:hAnsi="Consolas" w:cs="Consolas"/>
                  <w:color w:val="E97132" w:themeColor="accent2"/>
                  <w:sz w:val="18"/>
                  <w:szCs w:val="18"/>
                </w:rPr>
                <w:t>ENU §5</w:t>
              </w:r>
            </w:hyperlink>
            <w:r>
              <w:t xml:space="preserve"> a montré : deux énumérations qui connaissent un libellé, un constructeur, une méthode, et la construction du jeu par double boucle. L'affichage doit tenir sur une ligne, cartes séparées par des virgules : c'est là que </w:t>
            </w:r>
            <w:r>
              <w:rPr>
                <w:rFonts w:ascii="Consolas" w:hAnsi="Consolas" w:cs="Consolas"/>
                <w:color w:val="E97132" w:themeColor="accent2"/>
                <w:sz w:val="18"/>
                <w:szCs w:val="18"/>
              </w:rPr>
              <w:t>StringJoiner</w:t>
            </w:r>
            <w:r>
              <w:t xml:space="preserve"> sert. Pour documenter l'ordre des constantes, voir </w:t>
            </w:r>
            <w:hyperlink w:anchor="CC_COM_3" w:history="1">
              <w:r>
                <w:rPr>
                  <w:rFonts w:ascii="Consolas" w:hAnsi="Consolas" w:cs="Consolas"/>
                  <w:color w:val="E97132" w:themeColor="accent2"/>
                  <w:sz w:val="18"/>
                  <w:szCs w:val="18"/>
                </w:rPr>
                <w:t>CC-COM.3</w:t>
              </w:r>
            </w:hyperlink>
            <w:r>
              <w:t>.</w:t>
            </w:r>
            <w:r>
              <w:fldChar w:fldCharType="begin"/>
            </w:r>
            <w:r>
              <w:instrText xml:space="preserve"> XE "constante" </w:instrText>
            </w:r>
            <w:r>
              <w:fldChar w:fldCharType="end"/>
            </w:r>
          </w:p>
        </w:tc>
      </w:tr>
    </w:tbl>
    <w:p w14:paraId="3408F4DA" w14:textId="77777777" w:rsidR="00CB5953" w:rsidRDefault="00CB5953">
      <w:pPr>
        <w:spacing w:after="60"/>
      </w:pPr>
    </w:p>
    <w:p w14:paraId="56A60C09" w14:textId="77777777" w:rsidR="00CB5953" w:rsidRDefault="00000000">
      <w:pPr>
        <w:pStyle w:val="Titre2"/>
        <w:keepNext/>
        <w:spacing w:before="360" w:after="160"/>
      </w:pPr>
      <w:bookmarkStart w:id="67" w:name="sec-ENU-7"/>
      <w:bookmarkStart w:id="68" w:name="_Toc243730169"/>
      <w:r>
        <w:rPr>
          <w:b/>
          <w:bCs/>
          <w:color w:val="1F4E79"/>
          <w:sz w:val="30"/>
          <w:szCs w:val="30"/>
        </w:rPr>
        <w:t>ENU §7 — Les records</w:t>
      </w:r>
      <w:bookmarkEnd w:id="68"/>
      <w:r>
        <w:fldChar w:fldCharType="begin"/>
      </w:r>
      <w:r>
        <w:instrText xml:space="preserve"> XE "record" </w:instrText>
      </w:r>
      <w:r>
        <w:fldChar w:fldCharType="end"/>
      </w:r>
      <w:bookmarkEnd w:id="67"/>
    </w:p>
    <w:p w14:paraId="3B28A1FE" w14:textId="77777777" w:rsidR="00CB5953" w:rsidRDefault="00000000">
      <w:pPr>
        <w:spacing w:after="120"/>
      </w:pPr>
      <w:r>
        <w:t xml:space="preserve">Changement de sujet. Le </w:t>
      </w:r>
      <w:r>
        <w:rPr>
          <w:rFonts w:ascii="Consolas" w:hAnsi="Consolas" w:cs="Consolas"/>
          <w:color w:val="E97132" w:themeColor="accent2"/>
          <w:sz w:val="18"/>
          <w:szCs w:val="18"/>
        </w:rPr>
        <w:t>record</w:t>
      </w:r>
      <w:r>
        <w:t xml:space="preserve"> ne remplace pas l'énumération : il répond à un autre besoin, transporter une donnée, sans comportement et sans état qui change.</w:t>
      </w:r>
      <w:r>
        <w:fldChar w:fldCharType="begin"/>
      </w:r>
      <w:r>
        <w:instrText xml:space="preserve"> XE "énumération" </w:instrText>
      </w:r>
      <w:r>
        <w:fldChar w:fldCharType="end"/>
      </w:r>
    </w:p>
    <w:p w14:paraId="20DB5641" w14:textId="77777777" w:rsidR="00CB5953" w:rsidRDefault="00000000">
      <w:pPr>
        <w:pStyle w:val="Titre3"/>
        <w:keepNext/>
        <w:spacing w:before="240" w:after="100"/>
      </w:pPr>
      <w:r>
        <w:rPr>
          <w:b/>
          <w:bCs/>
          <w:color w:val="595959"/>
        </w:rPr>
        <w:t>Une donnée, et rien d'autre</w:t>
      </w:r>
    </w:p>
    <w:p w14:paraId="1988D24F" w14:textId="77777777" w:rsidR="00CB5953" w:rsidRDefault="00000000">
      <w:pPr>
        <w:spacing w:after="120"/>
      </w:pPr>
      <w:r>
        <w:t xml:space="preserve">Le mot-clé </w:t>
      </w:r>
      <w:r>
        <w:rPr>
          <w:rFonts w:ascii="Consolas" w:hAnsi="Consolas" w:cs="Consolas"/>
          <w:color w:val="E97132" w:themeColor="accent2"/>
          <w:sz w:val="18"/>
          <w:szCs w:val="18"/>
        </w:rPr>
        <w:t>record</w:t>
      </w:r>
      <w:r>
        <w:t xml:space="preserve"> déclare une classe faite pour contenir des données. Ses </w:t>
      </w:r>
      <w:r>
        <w:rPr>
          <w:i/>
          <w:iCs/>
        </w:rPr>
        <w:t>composants</w:t>
      </w:r>
      <w:r>
        <w:t xml:space="preserve"> se déclarent entre parenthèses, comme des paramètres :</w:t>
      </w:r>
      <w:r>
        <w:fldChar w:fldCharType="begin"/>
      </w:r>
      <w:r>
        <w:instrText xml:space="preserve"> XE "mot-clé" </w:instrText>
      </w:r>
      <w:r>
        <w:fldChar w:fldCharType="end"/>
      </w:r>
    </w:p>
    <w:p w14:paraId="30F8DA3F"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record Point(int x, int y) { }</w:t>
      </w:r>
    </w:p>
    <w:p w14:paraId="55D9698B" w14:textId="77777777" w:rsidR="00CB5953" w:rsidRDefault="00000000">
      <w:pPr>
        <w:ind w:left="220"/>
      </w:pPr>
      <w:r>
        <w:rPr>
          <w:rFonts w:ascii="Consolas" w:hAnsi="Consolas" w:cs="Consolas"/>
          <w:color w:val="E97132" w:themeColor="accent2"/>
          <w:sz w:val="18"/>
          <w:szCs w:val="18"/>
        </w:rPr>
        <w:t xml:space="preserve"> </w:t>
      </w:r>
    </w:p>
    <w:p w14:paraId="10B2DE5A" w14:textId="77777777" w:rsidR="00CB5953" w:rsidRDefault="00000000">
      <w:pPr>
        <w:keepNext/>
        <w:keepLines/>
        <w:shd w:val="clear" w:color="auto" w:fill="F2F2F2"/>
        <w:ind w:left="220"/>
      </w:pPr>
      <w:r>
        <w:rPr>
          <w:rFonts w:ascii="Consolas" w:hAnsi="Consolas" w:cs="Consolas"/>
          <w:color w:val="E97132" w:themeColor="accent2"/>
          <w:sz w:val="18"/>
          <w:szCs w:val="18"/>
        </w:rPr>
        <w:t>Point origine = new Point(0, 0);</w:t>
      </w:r>
    </w:p>
    <w:p w14:paraId="3908E8E7"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System.out.println(origine.x());   // 0</w:t>
      </w:r>
    </w:p>
    <w:p w14:paraId="25DBC754" w14:textId="77777777" w:rsidR="00CB5953" w:rsidRDefault="00000000">
      <w:pPr>
        <w:spacing w:after="120"/>
      </w:pPr>
      <w:r>
        <w:t xml:space="preserve">Le corps entre accolades reste vide dans le cas le plus simple, et il est fréquent qu'il le reste. L'accesseur porte le nom du composant, sans préfixe : on écrit </w:t>
      </w:r>
      <w:r>
        <w:rPr>
          <w:rFonts w:ascii="Consolas" w:hAnsi="Consolas" w:cs="Consolas"/>
          <w:color w:val="E97132" w:themeColor="accent2"/>
          <w:sz w:val="18"/>
          <w:szCs w:val="18"/>
        </w:rPr>
        <w:t>origine.x()</w:t>
      </w:r>
      <w:r>
        <w:t xml:space="preserve">, et non </w:t>
      </w:r>
      <w:r>
        <w:rPr>
          <w:rFonts w:ascii="Consolas" w:hAnsi="Consolas" w:cs="Consolas"/>
          <w:color w:val="E97132" w:themeColor="accent2"/>
          <w:sz w:val="18"/>
          <w:szCs w:val="18"/>
        </w:rPr>
        <w:t>origine.getX()</w:t>
      </w:r>
      <w:r>
        <w:t>. C'est déroutant les premières fois, et c'est la convention.</w:t>
      </w:r>
      <w:r>
        <w:fldChar w:fldCharType="begin"/>
      </w:r>
      <w:r>
        <w:instrText xml:space="preserve"> XE "accesseur" </w:instrText>
      </w:r>
      <w:r>
        <w:fldChar w:fldCharType="end"/>
      </w:r>
    </w:p>
    <w:p w14:paraId="7B7A9A15" w14:textId="77777777" w:rsidR="00CB5953" w:rsidRDefault="00000000">
      <w:pPr>
        <w:pStyle w:val="Titre3"/>
        <w:keepNext/>
        <w:spacing w:before="240" w:after="100"/>
      </w:pPr>
      <w:r>
        <w:rPr>
          <w:b/>
          <w:bCs/>
          <w:color w:val="595959"/>
        </w:rPr>
        <w:t>Ce que le compilateur écrit</w:t>
      </w:r>
    </w:p>
    <w:p w14:paraId="29761D27" w14:textId="77777777" w:rsidR="00CB5953" w:rsidRDefault="00000000">
      <w:pPr>
        <w:spacing w:after="120"/>
      </w:pPr>
      <w:r>
        <w:t>À partir de cette seule ligne, le compilateur écrit :</w:t>
      </w:r>
    </w:p>
    <w:p w14:paraId="33492EDF" w14:textId="77777777" w:rsidR="00CB5953" w:rsidRDefault="00000000">
      <w:pPr>
        <w:pStyle w:val="Paragraphedeliste"/>
        <w:numPr>
          <w:ilvl w:val="0"/>
          <w:numId w:val="4"/>
        </w:numPr>
        <w:spacing w:after="60"/>
      </w:pPr>
      <w:r>
        <w:t>le constructeur, avec les composants dans l'ordre déclaré ;</w:t>
      </w:r>
      <w:r>
        <w:fldChar w:fldCharType="begin"/>
      </w:r>
      <w:r>
        <w:instrText xml:space="preserve"> XE "constructeur" </w:instrText>
      </w:r>
      <w:r>
        <w:fldChar w:fldCharType="end"/>
      </w:r>
    </w:p>
    <w:p w14:paraId="1997E25A" w14:textId="77777777" w:rsidR="00CB5953" w:rsidRDefault="00000000">
      <w:pPr>
        <w:pStyle w:val="Paragraphedeliste"/>
        <w:numPr>
          <w:ilvl w:val="0"/>
          <w:numId w:val="4"/>
        </w:numPr>
        <w:spacing w:after="60"/>
      </w:pPr>
      <w:r>
        <w:t xml:space="preserve">un accesseur par composant, nommé </w:t>
      </w:r>
      <w:r>
        <w:rPr>
          <w:rFonts w:ascii="Consolas" w:hAnsi="Consolas" w:cs="Consolas"/>
          <w:color w:val="E97132" w:themeColor="accent2"/>
          <w:sz w:val="18"/>
          <w:szCs w:val="18"/>
        </w:rPr>
        <w:t>x()</w:t>
      </w:r>
      <w:r>
        <w:t xml:space="preserve"> et non </w:t>
      </w:r>
      <w:r>
        <w:rPr>
          <w:rFonts w:ascii="Consolas" w:hAnsi="Consolas" w:cs="Consolas"/>
          <w:color w:val="E97132" w:themeColor="accent2"/>
          <w:sz w:val="18"/>
          <w:szCs w:val="18"/>
        </w:rPr>
        <w:t>getX()</w:t>
      </w:r>
      <w:r>
        <w:t> ;</w:t>
      </w:r>
    </w:p>
    <w:p w14:paraId="72D35927" w14:textId="77777777" w:rsidR="00CB5953" w:rsidRDefault="00000000">
      <w:pPr>
        <w:pStyle w:val="Paragraphedeliste"/>
        <w:numPr>
          <w:ilvl w:val="0"/>
          <w:numId w:val="4"/>
        </w:numPr>
        <w:spacing w:after="60"/>
      </w:pPr>
      <w:r>
        <w:t xml:space="preserve">les méthodes </w:t>
      </w:r>
      <w:r>
        <w:rPr>
          <w:rFonts w:ascii="Consolas" w:hAnsi="Consolas" w:cs="Consolas"/>
          <w:color w:val="E97132" w:themeColor="accent2"/>
          <w:sz w:val="18"/>
          <w:szCs w:val="18"/>
        </w:rPr>
        <w:t>toString</w:t>
      </w:r>
      <w:r>
        <w:t xml:space="preserve">,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"toString" </w:instrText>
      </w:r>
      <w:r>
        <w:fldChar w:fldCharType="end"/>
      </w:r>
    </w:p>
    <w:p w14:paraId="311031C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Point a = new Point(1, 2);</w:t>
      </w:r>
    </w:p>
    <w:p w14:paraId="5552FF8D" w14:textId="77777777" w:rsidR="00CB5953" w:rsidRDefault="00000000">
      <w:pPr>
        <w:keepNext/>
        <w:keepLines/>
        <w:shd w:val="clear" w:color="auto" w:fill="F2F2F2"/>
        <w:ind w:left="220"/>
      </w:pPr>
      <w:r>
        <w:rPr>
          <w:rFonts w:ascii="Consolas" w:hAnsi="Consolas" w:cs="Consolas"/>
          <w:color w:val="E97132" w:themeColor="accent2"/>
          <w:sz w:val="18"/>
          <w:szCs w:val="18"/>
        </w:rPr>
        <w:t>Point b = new Point(1, 2);</w:t>
      </w:r>
    </w:p>
    <w:p w14:paraId="6C22B7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D3D26C" w14:textId="77777777" w:rsidR="00CB5953" w:rsidRDefault="00000000">
      <w:pPr>
        <w:keepNext/>
        <w:keepLines/>
        <w:shd w:val="clear" w:color="auto" w:fill="F2F2F2"/>
        <w:ind w:left="220"/>
      </w:pPr>
      <w:r>
        <w:rPr>
          <w:rFonts w:ascii="Consolas" w:hAnsi="Consolas" w:cs="Consolas"/>
          <w:color w:val="E97132" w:themeColor="accent2"/>
          <w:sz w:val="18"/>
          <w:szCs w:val="18"/>
        </w:rPr>
        <w:t>a.toString();   // "Point[x=1, y=2]"</w:t>
      </w:r>
    </w:p>
    <w:p w14:paraId="7B3C3519" w14:textId="77777777" w:rsidR="00CB5953" w:rsidRDefault="00000000">
      <w:pPr>
        <w:keepLines/>
        <w:shd w:val="clear" w:color="auto" w:fill="F2F2F2"/>
        <w:spacing w:after="160"/>
        <w:ind w:left="220"/>
      </w:pPr>
      <w:r>
        <w:rPr>
          <w:rFonts w:ascii="Consolas" w:hAnsi="Consolas" w:cs="Consolas"/>
          <w:color w:val="E97132" w:themeColor="accent2"/>
          <w:sz w:val="18"/>
          <w:szCs w:val="18"/>
        </w:rPr>
        <w:t>a.equals(b);    // true</w:t>
      </w:r>
    </w:p>
    <w:p w14:paraId="4FCE054E" w14:textId="77777777" w:rsidR="00CB5953" w:rsidRDefault="00000000">
      <w:pPr>
        <w:spacing w:after="120"/>
      </w:pPr>
      <w:r>
        <w:t xml:space="preserve">Une ligne de déclaration remplace une trentaine de lignes écrites à la main. La méthode </w:t>
      </w:r>
      <w:r>
        <w:rPr>
          <w:rFonts w:ascii="Consolas" w:hAnsi="Consolas" w:cs="Consolas"/>
          <w:color w:val="E97132" w:themeColor="accent2"/>
          <w:sz w:val="18"/>
          <w:szCs w:val="18"/>
        </w:rPr>
        <w:t>equals</w:t>
      </w:r>
      <w:r>
        <w:t xml:space="preserve"> mérite qu'on s'y arrête : deux objets </w:t>
      </w:r>
      <w:r>
        <w:rPr>
          <w:rFonts w:ascii="Consolas" w:hAnsi="Consolas" w:cs="Consolas"/>
          <w:color w:val="E97132" w:themeColor="accent2"/>
          <w:sz w:val="18"/>
          <w:szCs w:val="18"/>
        </w:rPr>
        <w:t>Point</w:t>
      </w:r>
      <w:r>
        <w:t xml:space="preserve"> construits séparément avec les mêmes valeurs sont égaux, parce que le record compare ses composants. Ce n'est pas le comportement d'une classe ordinaire, où </w:t>
      </w:r>
      <w:r>
        <w:rPr>
          <w:rFonts w:ascii="Consolas" w:hAnsi="Consolas" w:cs="Consolas"/>
          <w:color w:val="E97132" w:themeColor="accent2"/>
          <w:sz w:val="18"/>
          <w:szCs w:val="18"/>
        </w:rPr>
        <w:t>equals</w:t>
      </w:r>
      <w:r>
        <w:t xml:space="preserve"> compare les références tant qu'on ne la redéfinit pas. La question reviendra au module </w:t>
      </w:r>
      <w:r>
        <w:rPr>
          <w:rFonts w:ascii="Consolas" w:hAnsi="Consolas" w:cs="Consolas"/>
          <w:color w:val="E97132" w:themeColor="accent2"/>
          <w:sz w:val="18"/>
          <w:szCs w:val="18"/>
        </w:rPr>
        <w:t>COL</w:t>
      </w:r>
      <w:r>
        <w:t>.</w:t>
      </w:r>
      <w:r>
        <w:fldChar w:fldCharType="begin"/>
      </w:r>
      <w:r>
        <w:instrText xml:space="preserve"> XE "référence" </w:instrText>
      </w:r>
      <w:r>
        <w:fldChar w:fldCharType="end"/>
      </w:r>
    </w:p>
    <w:p w14:paraId="2DAE5987" w14:textId="77777777" w:rsidR="00CB5953" w:rsidRDefault="00000000">
      <w:pPr>
        <w:pStyle w:val="Titre3"/>
        <w:keepNext/>
        <w:spacing w:before="240" w:after="100"/>
      </w:pPr>
      <w:r>
        <w:rPr>
          <w:b/>
          <w:bCs/>
          <w:color w:val="595959"/>
        </w:rPr>
        <w:t>Un record ne change pas</w:t>
      </w:r>
    </w:p>
    <w:p w14:paraId="14AD61DE" w14:textId="77777777" w:rsidR="00CB5953" w:rsidRDefault="00000000">
      <w:pPr>
        <w:pStyle w:val="Paragraphedeliste"/>
        <w:numPr>
          <w:ilvl w:val="0"/>
          <w:numId w:val="4"/>
        </w:numPr>
        <w:spacing w:after="60"/>
      </w:pPr>
      <w:r>
        <w:t xml:space="preserve">Un record est </w:t>
      </w:r>
      <w:r>
        <w:rPr>
          <w:rFonts w:ascii="Consolas" w:hAnsi="Consolas" w:cs="Consolas"/>
          <w:color w:val="E97132" w:themeColor="accent2"/>
          <w:sz w:val="18"/>
          <w:szCs w:val="18"/>
        </w:rPr>
        <w:t>final</w:t>
      </w:r>
      <w:r>
        <w:t> : aucune classe n'en hérite.</w:t>
      </w:r>
      <w:r>
        <w:fldChar w:fldCharType="begin"/>
      </w:r>
      <w:r>
        <w:instrText xml:space="preserve"> XE "final" </w:instrText>
      </w:r>
      <w:r>
        <w:fldChar w:fldCharType="end"/>
      </w:r>
    </w:p>
    <w:p w14:paraId="5A90429C" w14:textId="77777777" w:rsidR="00CB5953" w:rsidRDefault="00000000">
      <w:pPr>
        <w:pStyle w:val="Paragraphedeliste"/>
        <w:numPr>
          <w:ilvl w:val="0"/>
          <w:numId w:val="4"/>
        </w:numPr>
        <w:spacing w:after="60"/>
      </w:pPr>
      <w:r>
        <w:t xml:space="preserve">Ses composants sont </w:t>
      </w:r>
      <w:r>
        <w:rPr>
          <w:rFonts w:ascii="Consolas" w:hAnsi="Consolas" w:cs="Consolas"/>
          <w:color w:val="E97132" w:themeColor="accent2"/>
          <w:sz w:val="18"/>
          <w:szCs w:val="18"/>
        </w:rPr>
        <w:t>final</w:t>
      </w:r>
      <w:r>
        <w:t> : il n'existe aucun setter.</w:t>
      </w:r>
    </w:p>
    <w:p w14:paraId="6B584704" w14:textId="77777777" w:rsidR="00CB5953" w:rsidRDefault="00000000">
      <w:pPr>
        <w:pStyle w:val="Paragraphedeliste"/>
        <w:numPr>
          <w:ilvl w:val="0"/>
          <w:numId w:val="4"/>
        </w:numPr>
        <w:spacing w:after="60"/>
      </w:pPr>
      <w:r>
        <w:t>Un record construit reste tel quel jusqu'à sa disparition.</w:t>
      </w:r>
    </w:p>
    <w:p w14:paraId="34A95752" w14:textId="77777777" w:rsidR="00CB5953" w:rsidRDefault="00000000">
      <w:pPr>
        <w:spacing w:after="120"/>
      </w:pPr>
      <w:r>
        <w:t>L'immuabilité n'est pas un effet de bord, c'est le principe. Un record modélise une valeur, et une valeur ne se modifie pas : on en fabrique une autre. Changer l'abscisse d'un point revient à construire un nouveau point. C'est ce qui rend l'objet sûr à partager, puisque personne ne peut le modifier dans le dos de celui qui l'a créé (</w:t>
      </w:r>
      <w:hyperlink w:anchor="CC_OBJ_2" w:history="1">
        <w:r>
          <w:rPr>
            <w:rFonts w:ascii="Consolas" w:hAnsi="Consolas" w:cs="Consolas"/>
            <w:color w:val="E97132" w:themeColor="accent2"/>
            <w:sz w:val="18"/>
            <w:szCs w:val="18"/>
          </w:rPr>
          <w:t>CC-OBJ.2</w:t>
        </w:r>
      </w:hyperlink>
      <w:r>
        <w:t>).</w:t>
      </w:r>
      <w:r>
        <w:fldChar w:fldCharType="begin"/>
      </w:r>
      <w:r>
        <w:instrText xml:space="preserve"> XE "fabrique" </w:instrText>
      </w:r>
      <w:r>
        <w:fldChar w:fldCharType="end"/>
      </w:r>
      <w:r>
        <w:fldChar w:fldCharType="begin"/>
      </w:r>
      <w:r>
        <w:instrText xml:space="preserve"> XE "immuabilité" </w:instrText>
      </w:r>
      <w:r>
        <w:fldChar w:fldCharType="end"/>
      </w:r>
    </w:p>
    <w:p w14:paraId="5F87A9CC" w14:textId="77777777" w:rsidR="00CB5953" w:rsidRDefault="00000000">
      <w:pPr>
        <w:pStyle w:val="Titre3"/>
        <w:keepNext/>
        <w:spacing w:before="240" w:after="100"/>
      </w:pPr>
      <w:r>
        <w:rPr>
          <w:b/>
          <w:bCs/>
          <w:color w:val="595959"/>
        </w:rPr>
        <w:t>Ajouter une méthode</w:t>
      </w:r>
    </w:p>
    <w:p w14:paraId="7289DC1C" w14:textId="77777777" w:rsidR="00CB5953" w:rsidRDefault="00000000">
      <w:pPr>
        <w:spacing w:after="120"/>
      </w:pPr>
      <w:r>
        <w:t>Le corps du record accueille des méthodes, qui accèdent directement aux composants :</w:t>
      </w:r>
    </w:p>
    <w:p w14:paraId="2DCE18A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record Rectangle(int largeur, int hauteur) {</w:t>
      </w:r>
    </w:p>
    <w:p w14:paraId="5695A47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D2B6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aire() {</w:t>
      </w:r>
    </w:p>
    <w:p w14:paraId="3FAD6D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largeur * hauteur;</w:t>
      </w:r>
    </w:p>
    <w:p w14:paraId="7B601B3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018E5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3BF36DE" w14:textId="77777777" w:rsidR="00CB5953" w:rsidRDefault="00000000">
      <w:pPr>
        <w:spacing w:after="120"/>
      </w:pPr>
      <w:r>
        <w:t xml:space="preserve">La règle est la même que pour une classe ordinaire : ce qui se calcule ne se stocke pas. Ajouter un composant </w:t>
      </w:r>
      <w:r>
        <w:rPr>
          <w:rFonts w:ascii="Consolas" w:hAnsi="Consolas" w:cs="Consolas"/>
          <w:color w:val="E97132" w:themeColor="accent2"/>
          <w:sz w:val="18"/>
          <w:szCs w:val="18"/>
        </w:rPr>
        <w:t>aire</w:t>
      </w:r>
      <w:r>
        <w:t xml:space="preserve"> obligerait à le maintenir cohérent avec la largeur et la hauteur, et ouvrirait la porte à la contradiction.</w:t>
      </w:r>
    </w:p>
    <w:p w14:paraId="79A89526" w14:textId="77777777" w:rsidR="00CB5953" w:rsidRDefault="00000000">
      <w:pPr>
        <w:pStyle w:val="Titre3"/>
        <w:keepNext/>
        <w:spacing w:before="240" w:after="100"/>
      </w:pPr>
      <w:r>
        <w:rPr>
          <w:b/>
          <w:bCs/>
          <w:color w:val="595959"/>
        </w:rPr>
        <w:t>Valider à la construction</w:t>
      </w:r>
    </w:p>
    <w:p w14:paraId="536EBCFA" w14:textId="77777777" w:rsidR="00CB5953" w:rsidRDefault="00000000">
      <w:pPr>
        <w:spacing w:after="120"/>
      </w:pPr>
      <w:r>
        <w:t xml:space="preserve">Rien n'empêche, par défaut, de construire un rectangle de largeur nulle. Le </w:t>
      </w:r>
      <w:r>
        <w:rPr>
          <w:i/>
          <w:iCs/>
        </w:rPr>
        <w:t>constructeur compact</w:t>
      </w:r>
      <w:r>
        <w:t xml:space="preserve"> est l'endroit prévu pour l'interdire :</w:t>
      </w:r>
      <w:r>
        <w:fldChar w:fldCharType="begin"/>
      </w:r>
      <w:r>
        <w:instrText xml:space="preserve"> XE "constructeur:compact" </w:instrText>
      </w:r>
      <w:r>
        <w:fldChar w:fldCharType="end"/>
      </w:r>
    </w:p>
    <w:p w14:paraId="5A54AB7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record Rectangle(int largeur, int hauteur) {</w:t>
      </w:r>
    </w:p>
    <w:p w14:paraId="7D43F77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37938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Rectangle {</w:t>
      </w:r>
    </w:p>
    <w:p w14:paraId="4C895B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(largeur &lt;= 0 || hauteur &lt;= 0) {</w:t>
      </w:r>
    </w:p>
    <w:p w14:paraId="4C79A6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IllegalArgumentException("dimensions positives");</w:t>
      </w:r>
    </w:p>
    <w:p w14:paraId="71F942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85938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79C46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F70E197" w14:textId="77777777" w:rsidR="00CB5953" w:rsidRDefault="00000000">
      <w:pPr>
        <w:spacing w:after="120"/>
      </w:pPr>
      <w:r>
        <w:t xml:space="preserve">Il porte le nom du record, sans liste de paramètres ni parenthèses, et s'exécute avant l'affectation des composants. L'instruction </w:t>
      </w:r>
      <w:r>
        <w:rPr>
          <w:rFonts w:ascii="Consolas" w:hAnsi="Consolas" w:cs="Consolas"/>
          <w:color w:val="E97132" w:themeColor="accent2"/>
          <w:sz w:val="18"/>
          <w:szCs w:val="18"/>
        </w:rPr>
        <w:t>throw</w:t>
      </w:r>
      <w:r>
        <w:t xml:space="preserve"> interrompt la construction et signale l'erreur à l'appelant : l'objet n'est pas créé. Le mécanisme complet des exceptions est le sujet du module </w:t>
      </w:r>
      <w:r>
        <w:rPr>
          <w:rFonts w:ascii="Consolas" w:hAnsi="Consolas" w:cs="Consolas"/>
          <w:color w:val="E97132" w:themeColor="accent2"/>
          <w:sz w:val="18"/>
          <w:szCs w:val="18"/>
        </w:rPr>
        <w:t>EXC</w:t>
      </w:r>
      <w:r>
        <w:t>.</w:t>
      </w:r>
      <w:r>
        <w:fldChar w:fldCharType="begin"/>
      </w:r>
      <w:r>
        <w:instrText xml:space="preserve"> XE "throw" </w:instrText>
      </w:r>
      <w:r>
        <w:fldChar w:fldCharType="end"/>
      </w:r>
      <w:r>
        <w:fldChar w:fldCharType="begin"/>
      </w:r>
      <w:r>
        <w:instrText xml:space="preserve"> XE "exception" </w:instrText>
      </w:r>
      <w:r>
        <w:fldChar w:fldCharType="end"/>
      </w:r>
    </w:p>
    <w:p w14:paraId="188B287D" w14:textId="77777777" w:rsidR="00CB5953" w:rsidRDefault="00000000">
      <w:pPr>
        <w:pStyle w:val="Titre3"/>
        <w:keepNext/>
        <w:spacing w:before="240" w:after="100"/>
      </w:pPr>
      <w:r>
        <w:rPr>
          <w:b/>
          <w:bCs/>
          <w:color w:val="595959"/>
        </w:rPr>
        <w:t>Quand le record ne convient pas</w:t>
      </w:r>
    </w:p>
    <w:p w14:paraId="2D9CF397" w14:textId="77777777" w:rsidR="00CB5953" w:rsidRDefault="00000000">
      <w:pPr>
        <w:spacing w:after="120"/>
      </w:pPr>
      <w:r>
        <w:t>Le record est excellent là où il convient, et inadapté partout ailleurs. Le critère est simple : un objet qui change d'état, ou qui porte une logique métier, n'est pas un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8"/>
        <w:gridCol w:w="2052"/>
      </w:tblGrid>
      <w:tr w:rsidR="00CB5953" w14:paraId="6B1A9D2F" w14:textId="77777777">
        <w:tblPrEx>
          <w:tblCellMar>
            <w:top w:w="0" w:type="dxa"/>
            <w:bottom w:w="0" w:type="dxa"/>
          </w:tblCellMar>
        </w:tblPrEx>
        <w:trPr>
          <w:tblHeader/>
        </w:trPr>
        <w:tc>
          <w:tcPr>
            <w:tcW w:w="7308" w:type="dxa"/>
            <w:shd w:val="clear" w:color="auto" w:fill="DEEAF6"/>
            <w:tcMar>
              <w:top w:w="55" w:type="dxa"/>
              <w:left w:w="100" w:type="dxa"/>
              <w:bottom w:w="55" w:type="dxa"/>
              <w:right w:w="100" w:type="dxa"/>
            </w:tcMar>
          </w:tcPr>
          <w:p w14:paraId="7939B9D3" w14:textId="77777777" w:rsidR="00CB5953" w:rsidRDefault="00000000">
            <w:r>
              <w:rPr>
                <w:b/>
                <w:bCs/>
                <w:sz w:val="20"/>
                <w:szCs w:val="20"/>
              </w:rPr>
              <w:t>Ce que vous modélisez</w:t>
            </w:r>
          </w:p>
        </w:tc>
        <w:tc>
          <w:tcPr>
            <w:tcW w:w="2052" w:type="dxa"/>
            <w:shd w:val="clear" w:color="auto" w:fill="DEEAF6"/>
            <w:tcMar>
              <w:top w:w="55" w:type="dxa"/>
              <w:left w:w="100" w:type="dxa"/>
              <w:bottom w:w="55" w:type="dxa"/>
              <w:right w:w="100" w:type="dxa"/>
            </w:tcMar>
          </w:tcPr>
          <w:p w14:paraId="369AC8EB" w14:textId="77777777" w:rsidR="00CB5953" w:rsidRDefault="00000000">
            <w:r>
              <w:rPr>
                <w:b/>
                <w:bCs/>
                <w:sz w:val="20"/>
                <w:szCs w:val="20"/>
              </w:rPr>
              <w:t>La forme</w:t>
            </w:r>
          </w:p>
        </w:tc>
      </w:tr>
      <w:tr w:rsidR="00CB5953" w14:paraId="2C69DDE6" w14:textId="77777777">
        <w:tblPrEx>
          <w:tblCellMar>
            <w:top w:w="0" w:type="dxa"/>
            <w:bottom w:w="0" w:type="dxa"/>
          </w:tblCellMar>
        </w:tblPrEx>
        <w:trPr>
          <w:cantSplit/>
        </w:trPr>
        <w:tc>
          <w:tcPr>
            <w:tcW w:w="7308" w:type="dxa"/>
            <w:tcMar>
              <w:top w:w="55" w:type="dxa"/>
              <w:left w:w="100" w:type="dxa"/>
              <w:bottom w:w="55" w:type="dxa"/>
              <w:right w:w="100" w:type="dxa"/>
            </w:tcMar>
          </w:tcPr>
          <w:p w14:paraId="770D0EA7" w14:textId="77777777" w:rsidR="00CB5953" w:rsidRDefault="00000000">
            <w:r>
              <w:rPr>
                <w:sz w:val="20"/>
                <w:szCs w:val="20"/>
              </w:rPr>
              <w:t>une adresse, un point, un résumé de partie</w:t>
            </w:r>
          </w:p>
        </w:tc>
        <w:tc>
          <w:tcPr>
            <w:tcW w:w="2052" w:type="dxa"/>
            <w:tcMar>
              <w:top w:w="55" w:type="dxa"/>
              <w:left w:w="100" w:type="dxa"/>
              <w:bottom w:w="55" w:type="dxa"/>
              <w:right w:w="100" w:type="dxa"/>
            </w:tcMar>
          </w:tcPr>
          <w:p w14:paraId="4AF8232A" w14:textId="77777777" w:rsidR="00CB5953" w:rsidRDefault="00000000">
            <w:r>
              <w:rPr>
                <w:sz w:val="20"/>
                <w:szCs w:val="20"/>
              </w:rPr>
              <w:t>un record</w:t>
            </w:r>
          </w:p>
        </w:tc>
      </w:tr>
      <w:tr w:rsidR="00CB5953" w14:paraId="4BF49508" w14:textId="77777777">
        <w:tblPrEx>
          <w:tblCellMar>
            <w:top w:w="0" w:type="dxa"/>
            <w:bottom w:w="0" w:type="dxa"/>
          </w:tblCellMar>
        </w:tblPrEx>
        <w:trPr>
          <w:cantSplit/>
        </w:trPr>
        <w:tc>
          <w:tcPr>
            <w:tcW w:w="7308" w:type="dxa"/>
            <w:tcMar>
              <w:top w:w="55" w:type="dxa"/>
              <w:left w:w="100" w:type="dxa"/>
              <w:bottom w:w="55" w:type="dxa"/>
              <w:right w:w="100" w:type="dxa"/>
            </w:tcMar>
          </w:tcPr>
          <w:p w14:paraId="747279A6" w14:textId="77777777" w:rsidR="00CB5953" w:rsidRDefault="00000000">
            <w:r>
              <w:rPr>
                <w:sz w:val="20"/>
                <w:szCs w:val="20"/>
              </w:rPr>
              <w:t>un compte dont le solde change</w:t>
            </w:r>
          </w:p>
        </w:tc>
        <w:tc>
          <w:tcPr>
            <w:tcW w:w="2052" w:type="dxa"/>
            <w:tcMar>
              <w:top w:w="55" w:type="dxa"/>
              <w:left w:w="100" w:type="dxa"/>
              <w:bottom w:w="55" w:type="dxa"/>
              <w:right w:w="100" w:type="dxa"/>
            </w:tcMar>
          </w:tcPr>
          <w:p w14:paraId="66B1BEE0" w14:textId="77777777" w:rsidR="00CB5953" w:rsidRDefault="00000000">
            <w:r>
              <w:rPr>
                <w:sz w:val="20"/>
                <w:szCs w:val="20"/>
              </w:rPr>
              <w:t>une classe</w:t>
            </w:r>
          </w:p>
        </w:tc>
      </w:tr>
      <w:tr w:rsidR="00CB5953" w14:paraId="57392A99" w14:textId="77777777">
        <w:tblPrEx>
          <w:tblCellMar>
            <w:top w:w="0" w:type="dxa"/>
            <w:bottom w:w="0" w:type="dxa"/>
          </w:tblCellMar>
        </w:tblPrEx>
        <w:trPr>
          <w:cantSplit/>
        </w:trPr>
        <w:tc>
          <w:tcPr>
            <w:tcW w:w="7308" w:type="dxa"/>
            <w:tcMar>
              <w:top w:w="55" w:type="dxa"/>
              <w:left w:w="100" w:type="dxa"/>
              <w:bottom w:w="55" w:type="dxa"/>
              <w:right w:w="100" w:type="dxa"/>
            </w:tcMar>
          </w:tcPr>
          <w:p w14:paraId="01061ED7" w14:textId="77777777" w:rsidR="00CB5953" w:rsidRDefault="00000000">
            <w:r>
              <w:rPr>
                <w:sz w:val="20"/>
                <w:szCs w:val="20"/>
              </w:rPr>
              <w:t>un feu qui change de couleur</w:t>
            </w:r>
          </w:p>
        </w:tc>
        <w:tc>
          <w:tcPr>
            <w:tcW w:w="2052" w:type="dxa"/>
            <w:tcMar>
              <w:top w:w="55" w:type="dxa"/>
              <w:left w:w="100" w:type="dxa"/>
              <w:bottom w:w="55" w:type="dxa"/>
              <w:right w:w="100" w:type="dxa"/>
            </w:tcMar>
          </w:tcPr>
          <w:p w14:paraId="62D9C3CB" w14:textId="77777777" w:rsidR="00CB5953" w:rsidRDefault="00000000">
            <w:r>
              <w:rPr>
                <w:sz w:val="20"/>
                <w:szCs w:val="20"/>
              </w:rPr>
              <w:t>une classe</w:t>
            </w:r>
          </w:p>
        </w:tc>
      </w:tr>
      <w:tr w:rsidR="00CB5953" w14:paraId="1115D9B9" w14:textId="77777777">
        <w:tblPrEx>
          <w:tblCellMar>
            <w:top w:w="0" w:type="dxa"/>
            <w:bottom w:w="0" w:type="dxa"/>
          </w:tblCellMar>
        </w:tblPrEx>
        <w:trPr>
          <w:cantSplit/>
        </w:trPr>
        <w:tc>
          <w:tcPr>
            <w:tcW w:w="7308" w:type="dxa"/>
            <w:tcMar>
              <w:top w:w="55" w:type="dxa"/>
              <w:left w:w="100" w:type="dxa"/>
              <w:bottom w:w="55" w:type="dxa"/>
              <w:right w:w="100" w:type="dxa"/>
            </w:tcMar>
          </w:tcPr>
          <w:p w14:paraId="47240B72" w14:textId="77777777" w:rsidR="00CB5953" w:rsidRDefault="00000000">
            <w:r>
              <w:rPr>
                <w:sz w:val="20"/>
                <w:szCs w:val="20"/>
              </w:rPr>
              <w:t>un objet dont d'autres doivent hériter</w:t>
            </w:r>
          </w:p>
        </w:tc>
        <w:tc>
          <w:tcPr>
            <w:tcW w:w="2052" w:type="dxa"/>
            <w:tcMar>
              <w:top w:w="55" w:type="dxa"/>
              <w:left w:w="100" w:type="dxa"/>
              <w:bottom w:w="55" w:type="dxa"/>
              <w:right w:w="100" w:type="dxa"/>
            </w:tcMar>
          </w:tcPr>
          <w:p w14:paraId="4CD7E26A" w14:textId="77777777" w:rsidR="00CB5953" w:rsidRDefault="00000000">
            <w:r>
              <w:rPr>
                <w:sz w:val="20"/>
                <w:szCs w:val="20"/>
              </w:rPr>
              <w:t>une classe</w:t>
            </w:r>
          </w:p>
        </w:tc>
      </w:tr>
    </w:tbl>
    <w:p w14:paraId="0E4E4030"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64BF80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B012AD5" w14:textId="77777777" w:rsidR="00CB5953" w:rsidRDefault="00000000">
            <w:pPr>
              <w:spacing w:after="80"/>
            </w:pPr>
            <w:r>
              <w:rPr>
                <w:b/>
                <w:bCs/>
              </w:rPr>
              <w:t>Exercices</w:t>
            </w:r>
            <w:r>
              <w:t xml:space="preserve"> - </w:t>
            </w:r>
            <w:r>
              <w:rPr>
                <w:rFonts w:ascii="Consolas" w:hAnsi="Consolas" w:cs="Consolas"/>
                <w:color w:val="E97132" w:themeColor="accent2"/>
                <w:sz w:val="18"/>
                <w:szCs w:val="18"/>
              </w:rPr>
              <w:t>ENU.4</w:t>
            </w:r>
            <w:r>
              <w:t xml:space="preserve"> Un record d'étudiant, puis </w:t>
            </w:r>
            <w:r>
              <w:rPr>
                <w:rFonts w:ascii="Consolas" w:hAnsi="Consolas" w:cs="Consolas"/>
                <w:color w:val="E97132" w:themeColor="accent2"/>
                <w:sz w:val="18"/>
                <w:szCs w:val="18"/>
              </w:rPr>
              <w:t>G.6</w:t>
            </w:r>
            <w:r>
              <w:t xml:space="preserve"> à </w:t>
            </w:r>
            <w:r>
              <w:rPr>
                <w:rFonts w:ascii="Consolas" w:hAnsi="Consolas" w:cs="Consolas"/>
                <w:color w:val="E97132" w:themeColor="accent2"/>
                <w:sz w:val="18"/>
                <w:szCs w:val="18"/>
              </w:rPr>
              <w:t>G.9</w:t>
            </w:r>
            <w:r>
              <w:t xml:space="preserve"> (fil rouge GameHub)</w:t>
            </w:r>
            <w:r>
              <w:fldChar w:fldCharType="begin"/>
            </w:r>
            <w:r>
              <w:instrText xml:space="preserve"> XE "GameHub (fil rouge)" </w:instrText>
            </w:r>
            <w:r>
              <w:fldChar w:fldCharType="end"/>
            </w:r>
          </w:p>
          <w:p w14:paraId="26D50C77" w14:textId="77777777" w:rsidR="00CB5953" w:rsidRDefault="00000000">
            <w:r>
              <w:t xml:space="preserve">L'en-tête du record est fourni : votre part se limite à la méthode </w:t>
            </w:r>
            <w:r>
              <w:rPr>
                <w:rFonts w:ascii="Consolas" w:hAnsi="Consolas" w:cs="Consolas"/>
                <w:color w:val="E97132" w:themeColor="accent2"/>
                <w:sz w:val="18"/>
                <w:szCs w:val="18"/>
              </w:rPr>
              <w:t>passe</w:t>
            </w:r>
            <w:r>
              <w:t xml:space="preserve">, et c'est tout l'intérêt de l'exercice. Plusieurs tests sont verts avant que vous ayez écrit une ligne : ce n'est pas une panne, c'est le compilateur qui a fait le travail. Pour la conception, voir </w:t>
            </w:r>
            <w:hyperlink w:anchor="CC_OBJ_2" w:history="1">
              <w:r>
                <w:rPr>
                  <w:rFonts w:ascii="Consolas" w:hAnsi="Consolas" w:cs="Consolas"/>
                  <w:color w:val="E97132" w:themeColor="accent2"/>
                  <w:sz w:val="18"/>
                  <w:szCs w:val="18"/>
                </w:rPr>
                <w:t>CC-OBJ.2</w:t>
              </w:r>
            </w:hyperlink>
            <w:r>
              <w:t xml:space="preserve">. Le fil rouge applique ensuite les deux notions du module à GameHub : les énumérations </w:t>
            </w:r>
            <w:r>
              <w:rPr>
                <w:rFonts w:ascii="Consolas" w:hAnsi="Consolas" w:cs="Consolas"/>
                <w:color w:val="E97132" w:themeColor="accent2"/>
                <w:sz w:val="18"/>
                <w:szCs w:val="18"/>
              </w:rPr>
              <w:t>TypeJeu</w:t>
            </w:r>
            <w:r>
              <w:t xml:space="preserve"> et </w:t>
            </w:r>
            <w:r>
              <w:rPr>
                <w:rFonts w:ascii="Consolas" w:hAnsi="Consolas" w:cs="Consolas"/>
                <w:color w:val="E97132" w:themeColor="accent2"/>
                <w:sz w:val="18"/>
                <w:szCs w:val="18"/>
              </w:rPr>
              <w:t>ResultatPartie</w:t>
            </w:r>
            <w:r>
              <w:t xml:space="preserve">, puis le record </w:t>
            </w:r>
            <w:r>
              <w:rPr>
                <w:rFonts w:ascii="Consolas" w:hAnsi="Consolas" w:cs="Consolas"/>
                <w:color w:val="E97132" w:themeColor="accent2"/>
                <w:sz w:val="18"/>
                <w:szCs w:val="18"/>
              </w:rPr>
              <w:t>ResumePartie</w:t>
            </w:r>
            <w:r>
              <w:t>.</w:t>
            </w:r>
          </w:p>
        </w:tc>
      </w:tr>
    </w:tbl>
    <w:p w14:paraId="3B77640F" w14:textId="77777777" w:rsidR="00CB5953" w:rsidRDefault="00CB5953">
      <w:pPr>
        <w:spacing w:after="60"/>
      </w:pPr>
    </w:p>
    <w:p w14:paraId="6E4677C7" w14:textId="77777777" w:rsidR="00CB5953" w:rsidRDefault="00000000">
      <w:pPr>
        <w:pStyle w:val="Titre2"/>
        <w:keepNext/>
        <w:spacing w:before="360" w:after="160"/>
      </w:pPr>
      <w:bookmarkStart w:id="69" w:name="_Toc243730170"/>
      <w:r>
        <w:rPr>
          <w:b/>
          <w:bCs/>
          <w:color w:val="1F4E79"/>
          <w:sz w:val="30"/>
          <w:szCs w:val="30"/>
        </w:rPr>
        <w:t>Ce qu'il faut retenir</w:t>
      </w:r>
      <w:bookmarkEnd w:id="69"/>
    </w:p>
    <w:p w14:paraId="206DEF74" w14:textId="77777777" w:rsidR="00CB5953" w:rsidRDefault="00000000">
      <w:pPr>
        <w:pStyle w:val="Paragraphedeliste"/>
        <w:numPr>
          <w:ilvl w:val="0"/>
          <w:numId w:val="4"/>
        </w:numPr>
        <w:spacing w:after="60"/>
      </w:pPr>
      <w:r>
        <w:t>Une énumération fait vérifier par le compilateur une liste de valeurs fermée.</w:t>
      </w:r>
      <w:r>
        <w:fldChar w:fldCharType="begin"/>
      </w:r>
      <w:r>
        <w:instrText xml:space="preserve"> XE "énumération" </w:instrText>
      </w:r>
      <w:r>
        <w:fldChar w:fldCharType="end"/>
      </w:r>
    </w:p>
    <w:p w14:paraId="3487E6AB" w14:textId="77777777" w:rsidR="00CB5953" w:rsidRDefault="00000000">
      <w:pPr>
        <w:pStyle w:val="Paragraphedeliste"/>
        <w:numPr>
          <w:ilvl w:val="0"/>
          <w:numId w:val="4"/>
        </w:numPr>
        <w:spacing w:after="60"/>
      </w:pPr>
      <w:r>
        <w:t xml:space="preserve">L'ordre de déclaration est une donnée : </w:t>
      </w:r>
      <w:r>
        <w:rPr>
          <w:rFonts w:ascii="Consolas" w:hAnsi="Consolas" w:cs="Consolas"/>
          <w:color w:val="E97132" w:themeColor="accent2"/>
          <w:sz w:val="18"/>
          <w:szCs w:val="18"/>
        </w:rPr>
        <w:t>values()</w:t>
      </w:r>
      <w:r>
        <w:t xml:space="preserve">, </w:t>
      </w:r>
      <w:r>
        <w:rPr>
          <w:rFonts w:ascii="Consolas" w:hAnsi="Consolas" w:cs="Consolas"/>
          <w:color w:val="E97132" w:themeColor="accent2"/>
          <w:sz w:val="18"/>
          <w:szCs w:val="18"/>
        </w:rPr>
        <w:t>ordinal()</w:t>
      </w:r>
      <w:r>
        <w:t xml:space="preserve"> et </w:t>
      </w:r>
      <w:r>
        <w:rPr>
          <w:rFonts w:ascii="Consolas" w:hAnsi="Consolas" w:cs="Consolas"/>
          <w:color w:val="E97132" w:themeColor="accent2"/>
          <w:sz w:val="18"/>
          <w:szCs w:val="18"/>
        </w:rPr>
        <w:t>compareTo</w:t>
      </w:r>
      <w:r>
        <w:t xml:space="preserve"> le suivent.</w:t>
      </w:r>
      <w:r>
        <w:fldChar w:fldCharType="begin"/>
      </w:r>
      <w:r>
        <w:instrText xml:space="preserve"> XE "énumération:ordre de déclaration" </w:instrText>
      </w:r>
      <w:r>
        <w:fldChar w:fldCharType="end"/>
      </w:r>
      <w:r>
        <w:fldChar w:fldCharType="begin"/>
      </w:r>
      <w:r>
        <w:instrText xml:space="preserve"> XE "compareTo" </w:instrText>
      </w:r>
      <w:r>
        <w:fldChar w:fldCharType="end"/>
      </w:r>
      <w:r>
        <w:fldChar w:fldCharType="begin"/>
      </w:r>
      <w:r>
        <w:instrText xml:space="preserve"> XE "ordinal" </w:instrText>
      </w:r>
      <w:r>
        <w:fldChar w:fldCharType="end"/>
      </w:r>
      <w:r>
        <w:fldChar w:fldCharType="begin"/>
      </w:r>
      <w:r>
        <w:instrText xml:space="preserve"> XE "values" </w:instrText>
      </w:r>
      <w:r>
        <w:fldChar w:fldCharType="end"/>
      </w:r>
    </w:p>
    <w:p w14:paraId="5CA90A6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w:t>
      </w:r>
      <w:r>
        <w:t xml:space="preserve"> compare deux constantes en toute sécurité.</w:t>
      </w:r>
      <w:r>
        <w:fldChar w:fldCharType="begin"/>
      </w:r>
      <w:r>
        <w:instrText xml:space="preserve"> XE "constante" </w:instrText>
      </w:r>
      <w:r>
        <w:fldChar w:fldCharType="end"/>
      </w:r>
      <w:r>
        <w:fldChar w:fldCharType="begin"/>
      </w:r>
      <w:r>
        <w:instrText xml:space="preserve"> XE "== (comparaison)" </w:instrText>
      </w:r>
      <w:r>
        <w:fldChar w:fldCharType="end"/>
      </w:r>
    </w:p>
    <w:p w14:paraId="5C0215C5" w14:textId="77777777" w:rsidR="00CB5953" w:rsidRDefault="00000000">
      <w:pPr>
        <w:pStyle w:val="Paragraphedeliste"/>
        <w:numPr>
          <w:ilvl w:val="0"/>
          <w:numId w:val="4"/>
        </w:numPr>
        <w:spacing w:after="60"/>
      </w:pPr>
      <w:r>
        <w:t xml:space="preserve">Un </w:t>
      </w:r>
      <w:r>
        <w:rPr>
          <w:rFonts w:ascii="Consolas" w:hAnsi="Consolas" w:cs="Consolas"/>
          <w:color w:val="E97132" w:themeColor="accent2"/>
          <w:sz w:val="18"/>
          <w:szCs w:val="18"/>
        </w:rPr>
        <w:t>switch</w:t>
      </w:r>
      <w:r>
        <w:t xml:space="preserve"> qui couvre toutes les constantes se passe de </w:t>
      </w:r>
      <w:r>
        <w:rPr>
          <w:rFonts w:ascii="Consolas" w:hAnsi="Consolas" w:cs="Consolas"/>
          <w:color w:val="E97132" w:themeColor="accent2"/>
          <w:sz w:val="18"/>
          <w:szCs w:val="18"/>
        </w:rPr>
        <w:t>default</w:t>
      </w:r>
      <w:r>
        <w:t>, et le compilateur signale le cas oublié.</w:t>
      </w:r>
      <w:r>
        <w:fldChar w:fldCharType="begin"/>
      </w:r>
      <w:r>
        <w:instrText xml:space="preserve"> XE "default" </w:instrText>
      </w:r>
      <w:r>
        <w:fldChar w:fldCharType="end"/>
      </w:r>
      <w:r>
        <w:fldChar w:fldCharType="begin"/>
      </w:r>
      <w:r>
        <w:instrText xml:space="preserve"> XE "switch" </w:instrText>
      </w:r>
      <w:r>
        <w:fldChar w:fldCharType="end"/>
      </w:r>
    </w:p>
    <w:p w14:paraId="570A116A" w14:textId="77777777" w:rsidR="00CB5953" w:rsidRDefault="00000000">
      <w:pPr>
        <w:pStyle w:val="Paragraphedeliste"/>
        <w:numPr>
          <w:ilvl w:val="0"/>
          <w:numId w:val="4"/>
        </w:numPr>
        <w:spacing w:after="60"/>
      </w:pPr>
      <w:r>
        <w:t>Une énumération est une classe : elle peut contenir des données et des méthodes.</w:t>
      </w:r>
    </w:p>
    <w:p w14:paraId="384AEA19" w14:textId="77777777" w:rsidR="00CB5953" w:rsidRDefault="00000000">
      <w:pPr>
        <w:pStyle w:val="Paragraphedeliste"/>
        <w:numPr>
          <w:ilvl w:val="0"/>
          <w:numId w:val="4"/>
        </w:numPr>
        <w:spacing w:after="60"/>
      </w:pPr>
      <w:r>
        <w:t xml:space="preserve">Un record est une donnée immuable ; le compilateur écrit son constructeur, ses accesseurs, </w:t>
      </w:r>
      <w:r>
        <w:rPr>
          <w:rFonts w:ascii="Consolas" w:hAnsi="Consolas" w:cs="Consolas"/>
          <w:color w:val="E97132" w:themeColor="accent2"/>
          <w:sz w:val="18"/>
          <w:szCs w:val="18"/>
        </w:rPr>
        <w:t>toString</w:t>
      </w:r>
      <w:r>
        <w:t xml:space="preserve">,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"toString" </w:instrText>
      </w:r>
      <w:r>
        <w:fldChar w:fldCharType="end"/>
      </w:r>
    </w:p>
    <w:p w14:paraId="2D038BB6" w14:textId="77777777" w:rsidR="00CB5953" w:rsidRDefault="00000000">
      <w:pPr>
        <w:spacing w:after="120"/>
      </w:pPr>
      <w:r>
        <w:t>Les deux types de ce module ont le même effet : une erreur qui ne se voyait qu'à l'exécution devient une erreur de compilation.</w:t>
      </w:r>
      <w:r>
        <w:fldChar w:fldCharType="begin"/>
      </w:r>
      <w:r>
        <w:instrText xml:space="preserve"> XE "compilation" </w:instrText>
      </w:r>
      <w:r>
        <w:fldChar w:fldCharType="end"/>
      </w:r>
    </w:p>
    <w:p w14:paraId="7C139BA8" w14:textId="77777777" w:rsidR="00CB5953" w:rsidRDefault="00CB5953">
      <w:pPr>
        <w:sectPr w:rsidR="00CB5953">
          <w:footerReference w:type="default" r:id="rId24"/>
          <w:pgSz w:w="11906" w:h="16838"/>
          <w:pgMar w:top="851" w:right="1134" w:bottom="851" w:left="1418" w:header="425" w:footer="425" w:gutter="0"/>
          <w:cols w:space="720"/>
          <w:docGrid w:linePitch="360"/>
        </w:sectPr>
      </w:pPr>
    </w:p>
    <w:p w14:paraId="1747745E" w14:textId="77777777" w:rsidR="00CB5953" w:rsidRDefault="00000000">
      <w:pPr>
        <w:spacing w:before="1700" w:after="120"/>
        <w:jc w:val="center"/>
      </w:pPr>
      <w:r>
        <w:rPr>
          <w:color w:val="808080"/>
          <w:sz w:val="36"/>
          <w:szCs w:val="36"/>
        </w:rPr>
        <w:lastRenderedPageBreak/>
        <w:t>Module ABS</w:t>
      </w:r>
    </w:p>
    <w:p w14:paraId="2B48090D" w14:textId="77777777" w:rsidR="00CB5953" w:rsidRDefault="00000000">
      <w:pPr>
        <w:pStyle w:val="Titre1"/>
        <w:spacing w:after="360"/>
        <w:jc w:val="center"/>
      </w:pPr>
      <w:bookmarkStart w:id="70" w:name="_Toc243730171"/>
      <w:r>
        <w:rPr>
          <w:b/>
          <w:bCs/>
          <w:color w:val="1F4E79"/>
          <w:sz w:val="56"/>
          <w:szCs w:val="56"/>
        </w:rPr>
        <w:t>ABS — Héritage et classes abstraites</w:t>
      </w:r>
      <w:bookmarkEnd w:id="70"/>
      <w:r>
        <w:fldChar w:fldCharType="begin"/>
      </w:r>
      <w:r>
        <w:instrText xml:space="preserve"> XE "héritage" </w:instrText>
      </w:r>
      <w:r>
        <w:fldChar w:fldCharType="end"/>
      </w:r>
      <w:r>
        <w:fldChar w:fldCharType="begin"/>
      </w:r>
      <w:r>
        <w:instrText xml:space="preserve"> XE "classe abstraite" </w:instrText>
      </w:r>
      <w:r>
        <w:fldChar w:fldCharType="end"/>
      </w:r>
    </w:p>
    <w:p w14:paraId="058FF578" w14:textId="77777777" w:rsidR="00CB5953" w:rsidRDefault="00000000">
      <w:pPr>
        <w:spacing w:after="1200"/>
        <w:jc w:val="center"/>
      </w:pPr>
      <w:r>
        <w:rPr>
          <w:i/>
          <w:iCs/>
          <w:sz w:val="26"/>
          <w:szCs w:val="26"/>
        </w:rPr>
        <w:t>Ce qui est commun monte, ce qui varie descend</w:t>
      </w:r>
    </w:p>
    <w:p w14:paraId="7EC8A37A" w14:textId="77777777" w:rsidR="00CB5953" w:rsidRDefault="00000000">
      <w:pPr>
        <w:spacing w:after="120"/>
      </w:pPr>
      <w:r>
        <w:t>Ce module répond à une question de conception : que faire quand plusieurs classes font la même chose, à un détail près ? La réponse tient en une phrase : ce qui est commun monte, ce qui varie descend.</w:t>
      </w:r>
    </w:p>
    <w:p w14:paraId="723489EF" w14:textId="77777777" w:rsidR="00CB5953" w:rsidRDefault="00000000">
      <w:pPr>
        <w:spacing w:after="120"/>
      </w:pPr>
      <w:r>
        <w:t xml:space="preserve">L'outil pour y parvenir est la classe abstraite, et le mécanisme qui la rend utile est le polymorphisme. Les deux ont été annoncés au module </w:t>
      </w:r>
      <w:r>
        <w:rPr>
          <w:rFonts w:ascii="Consolas" w:hAnsi="Consolas" w:cs="Consolas"/>
          <w:color w:val="E97132" w:themeColor="accent2"/>
          <w:sz w:val="18"/>
          <w:szCs w:val="18"/>
        </w:rPr>
        <w:t>POO</w:t>
      </w:r>
      <w:r>
        <w:t>, avec les quatre principes de la programmation orientée objet. C'est aussi la matière de la quatrième question de l'examen, et l'endroit où se concentre l'erreur la plus fréquente : recopier la même méthode dans trois sous-classes.</w:t>
      </w:r>
      <w:r>
        <w:fldChar w:fldCharType="begin"/>
      </w:r>
      <w:r>
        <w:instrText xml:space="preserve"> XE "polymorphisme"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1C38DC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49C9760" w14:textId="77777777" w:rsidR="00CB5953" w:rsidRDefault="00000000">
            <w:pPr>
              <w:spacing w:after="80"/>
            </w:pPr>
            <w:r>
              <w:rPr>
                <w:b/>
                <w:bCs/>
              </w:rPr>
              <w:t>À la fin de ce module, vous saurez</w:t>
            </w:r>
          </w:p>
          <w:p w14:paraId="666819F6" w14:textId="77777777" w:rsidR="00CB5953" w:rsidRDefault="00000000">
            <w:pPr>
              <w:spacing w:after="80"/>
            </w:pPr>
            <w:r>
              <w:t>•  écrire une sous-classe en Java, appeler le constructeur de sa mère et redéfinir une méthode ;</w:t>
            </w:r>
            <w:r>
              <w:fldChar w:fldCharType="begin"/>
            </w:r>
            <w:r>
              <w:instrText xml:space="preserve"> XE "constructeur" </w:instrText>
            </w:r>
            <w:r>
              <w:fldChar w:fldCharType="end"/>
            </w:r>
            <w:r>
              <w:fldChar w:fldCharType="begin"/>
            </w:r>
            <w:r>
              <w:instrText xml:space="preserve"> XE "redéfinition" </w:instrText>
            </w:r>
            <w:r>
              <w:fldChar w:fldCharType="end"/>
            </w:r>
          </w:p>
          <w:p w14:paraId="42B8D546" w14:textId="77777777" w:rsidR="00CB5953" w:rsidRDefault="00000000">
            <w:pPr>
              <w:spacing w:after="80"/>
            </w:pPr>
            <w:r>
              <w:t>•  déclarer une classe abstraite et une méthode abstraite, et dire à quoi elles servent ;</w:t>
            </w:r>
            <w:r>
              <w:fldChar w:fldCharType="begin"/>
            </w:r>
            <w:r>
              <w:instrText xml:space="preserve"> XE "méthode abstraite" </w:instrText>
            </w:r>
            <w:r>
              <w:fldChar w:fldCharType="end"/>
            </w:r>
          </w:p>
          <w:p w14:paraId="47DAAF47" w14:textId="77777777" w:rsidR="00CB5953" w:rsidRDefault="00000000">
            <w:pPr>
              <w:spacing w:after="80"/>
            </w:pPr>
            <w:r>
              <w:t>•  décider, méthode par méthode, ce qui monte dans la classe mère et ce qui descend ;</w:t>
            </w:r>
          </w:p>
          <w:p w14:paraId="2B831042" w14:textId="77777777" w:rsidR="00CB5953" w:rsidRDefault="00000000">
            <w:pPr>
              <w:spacing w:after="80"/>
            </w:pPr>
            <w:r>
              <w:t>•  traiter des objets de classes différentes à travers leur type commun, sans test de type ;</w:t>
            </w:r>
          </w:p>
          <w:p w14:paraId="5E13892B" w14:textId="77777777" w:rsidR="00CB5953" w:rsidRDefault="00000000">
            <w:pPr>
              <w:spacing w:after="80"/>
            </w:pPr>
            <w:r>
              <w:t>•  écrire un traitement complet dans la classe mère, et ne laisser aux sous-classes que les détails ;</w:t>
            </w:r>
          </w:p>
          <w:p w14:paraId="2E82249E" w14:textId="77777777" w:rsidR="00CB5953" w:rsidRDefault="00000000">
            <w:r>
              <w:t>•  construire une hiérarchie à deux étages, puis la concevoir seul à partir d'un énoncé.</w:t>
            </w:r>
          </w:p>
        </w:tc>
      </w:tr>
    </w:tbl>
    <w:p w14:paraId="5621DC1C" w14:textId="77777777" w:rsidR="00CB5953" w:rsidRDefault="00CB5953">
      <w:pPr>
        <w:spacing w:after="60"/>
      </w:pPr>
    </w:p>
    <w:p w14:paraId="6C060472" w14:textId="77777777" w:rsidR="00CB5953" w:rsidRDefault="00000000">
      <w:pPr>
        <w:pStyle w:val="Titre2"/>
        <w:keepNext/>
        <w:pageBreakBefore/>
        <w:spacing w:before="360" w:after="160"/>
      </w:pPr>
      <w:bookmarkStart w:id="71" w:name="sec-ABS-1"/>
      <w:bookmarkStart w:id="72" w:name="_Toc243730172"/>
      <w:r>
        <w:rPr>
          <w:b/>
          <w:bCs/>
          <w:color w:val="1F4E79"/>
          <w:sz w:val="30"/>
          <w:szCs w:val="30"/>
        </w:rPr>
        <w:lastRenderedPageBreak/>
        <w:t>ABS §1 — L'héritage en Java</w:t>
      </w:r>
      <w:bookmarkEnd w:id="72"/>
      <w:r>
        <w:fldChar w:fldCharType="begin"/>
      </w:r>
      <w:r>
        <w:instrText xml:space="preserve"> XE "héritage" </w:instrText>
      </w:r>
      <w:r>
        <w:fldChar w:fldCharType="end"/>
      </w:r>
      <w:bookmarkEnd w:id="71"/>
    </w:p>
    <w:p w14:paraId="3DE5874B" w14:textId="77777777" w:rsidR="00CB5953" w:rsidRDefault="00000000">
      <w:pPr>
        <w:spacing w:after="120"/>
      </w:pPr>
      <w:r>
        <w:t xml:space="preserve">Vous avez vu l'héritage en C#. Cette section le retrouve en Java, sur des classes ordinaires : la syntaxe, l'appel au constructeur de la classe mère, la redéfinition d'une méthode et la visibilité. Rien d'abstrait avant </w:t>
      </w:r>
      <w:hyperlink w:anchor="sec-ABS-3" w:history="1">
        <w:r>
          <w:rPr>
            <w:rFonts w:ascii="Consolas" w:hAnsi="Consolas" w:cs="Consolas"/>
            <w:color w:val="E97132" w:themeColor="accent2"/>
            <w:sz w:val="18"/>
            <w:szCs w:val="18"/>
          </w:rPr>
          <w:t>ABS §3</w:t>
        </w:r>
      </w:hyperlink>
      <w:r>
        <w:t>.</w:t>
      </w:r>
      <w:r>
        <w:fldChar w:fldCharType="begin"/>
      </w:r>
      <w:r>
        <w:instrText xml:space="preserve"> XE "constructeur" </w:instrText>
      </w:r>
      <w:r>
        <w:fldChar w:fldCharType="end"/>
      </w:r>
      <w:r>
        <w:fldChar w:fldCharType="begin"/>
      </w:r>
      <w:r>
        <w:instrText xml:space="preserve"> XE "redéfinition" </w:instrText>
      </w:r>
      <w:r>
        <w:fldChar w:fldCharType="end"/>
      </w:r>
    </w:p>
    <w:p w14:paraId="29842815" w14:textId="77777777" w:rsidR="00CB5953" w:rsidRDefault="00000000">
      <w:pPr>
        <w:pStyle w:val="Titre3"/>
        <w:keepNext/>
        <w:spacing w:before="240" w:after="100"/>
      </w:pPr>
      <w:r>
        <w:rPr>
          <w:b/>
          <w:bCs/>
          <w:color w:val="595959"/>
        </w:rPr>
        <w:t>Le point de départ : un compte bancaire</w:t>
      </w:r>
    </w:p>
    <w:p w14:paraId="4E026D51" w14:textId="77777777" w:rsidR="00CB5953" w:rsidRDefault="00000000">
      <w:pPr>
        <w:spacing w:after="120"/>
      </w:pPr>
      <w:r>
        <w:t>Les exemples de cette section partent d'une classe ordinaire, un compte bancaire :</w:t>
      </w:r>
    </w:p>
    <w:p w14:paraId="4E28A56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CompteBancaire {</w:t>
      </w:r>
    </w:p>
    <w:p w14:paraId="085E26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EEE4A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double solde;</w:t>
      </w:r>
    </w:p>
    <w:p w14:paraId="36A093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long numero;</w:t>
      </w:r>
    </w:p>
    <w:p w14:paraId="495648C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1CD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CompteBancaire(long numero) {</w:t>
      </w:r>
    </w:p>
    <w:p w14:paraId="279494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this.numero = numero;</w:t>
      </w:r>
    </w:p>
    <w:p w14:paraId="0A01EF7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4BF8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8836B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deposer(double montant) {</w:t>
      </w:r>
    </w:p>
    <w:p w14:paraId="34CFB3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solde += montant;</w:t>
      </w:r>
    </w:p>
    <w:p w14:paraId="1F3801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9575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ABD39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getSolde() {</w:t>
      </w:r>
    </w:p>
    <w:p w14:paraId="4858C01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solde;</w:t>
      </w:r>
    </w:p>
    <w:p w14:paraId="0FCEDE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2C13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C2ADF8D" w14:textId="77777777" w:rsidR="00CB5953" w:rsidRDefault="00000000">
      <w:pPr>
        <w:spacing w:after="120"/>
      </w:pPr>
      <w:r>
        <w:t xml:space="preserve">Un compte a un numéro et un solde. On y dépose de l'argent, et on peut consulter le solde. Rien d'autre : c'est la classe mère des exemples qui suivent. Remarquez déjà le </w:t>
      </w:r>
      <w:r>
        <w:rPr>
          <w:rFonts w:ascii="Consolas" w:hAnsi="Consolas" w:cs="Consolas"/>
          <w:color w:val="E97132" w:themeColor="accent2"/>
          <w:sz w:val="18"/>
          <w:szCs w:val="18"/>
        </w:rPr>
        <w:t>private</w:t>
      </w:r>
      <w:r>
        <w:t xml:space="preserve"> du solde et le </w:t>
      </w:r>
      <w:r>
        <w:rPr>
          <w:rFonts w:ascii="Consolas" w:hAnsi="Consolas" w:cs="Consolas"/>
          <w:color w:val="E97132" w:themeColor="accent2"/>
          <w:sz w:val="18"/>
          <w:szCs w:val="18"/>
        </w:rPr>
        <w:t>protected</w:t>
      </w:r>
      <w:r>
        <w:t xml:space="preserve"> du numéro : la dernière sous-section, « Ce que la fille voit de la mère », y revient.</w:t>
      </w:r>
      <w:r>
        <w:fldChar w:fldCharType="begin"/>
      </w:r>
      <w:r>
        <w:instrText xml:space="preserve"> XE "protected" </w:instrText>
      </w:r>
      <w:r>
        <w:fldChar w:fldCharType="end"/>
      </w:r>
    </w:p>
    <w:p w14:paraId="23CF0123" w14:textId="77777777" w:rsidR="00CB5953" w:rsidRDefault="00000000">
      <w:pPr>
        <w:pStyle w:val="Titre3"/>
        <w:keepNext/>
        <w:spacing w:before="240" w:after="100"/>
      </w:pPr>
      <w:r>
        <w:rPr>
          <w:b/>
          <w:bCs/>
          <w:color w:val="595959"/>
        </w:rPr>
        <w:t>Une classe qui en reprend une autre</w:t>
      </w:r>
    </w:p>
    <w:p w14:paraId="576B582E" w14:textId="77777777" w:rsidR="00CB5953" w:rsidRDefault="00000000">
      <w:pPr>
        <w:spacing w:after="120"/>
      </w:pPr>
      <w:r>
        <w:t xml:space="preserve">Le mot-clé </w:t>
      </w:r>
      <w:r>
        <w:rPr>
          <w:rFonts w:ascii="Consolas" w:hAnsi="Consolas" w:cs="Consolas"/>
          <w:color w:val="E97132" w:themeColor="accent2"/>
          <w:sz w:val="18"/>
          <w:szCs w:val="18"/>
        </w:rPr>
        <w:t>extends</w:t>
      </w:r>
      <w:r>
        <w:t xml:space="preserve"> place une classe sous une autre. La sous-classe reçoit les champs et les méthodes de sa classe mère, sans les réécrire, et ajoute ce qui lui est propre :</w:t>
      </w:r>
      <w:r>
        <w:fldChar w:fldCharType="begin"/>
      </w:r>
      <w:r>
        <w:instrText xml:space="preserve"> XE "mot-clé" </w:instrText>
      </w:r>
      <w:r>
        <w:fldChar w:fldCharType="end"/>
      </w:r>
      <w:r>
        <w:fldChar w:fldCharType="begin"/>
      </w:r>
      <w:r>
        <w:instrText xml:space="preserve"> XE "extends" </w:instrText>
      </w:r>
      <w:r>
        <w:fldChar w:fldCharType="end"/>
      </w:r>
    </w:p>
    <w:p w14:paraId="4C22CCF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CompteEpargne extends CompteBancaire {</w:t>
      </w:r>
    </w:p>
    <w:p w14:paraId="6E1D8A3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E4CA7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taux;</w:t>
      </w:r>
    </w:p>
    <w:p w14:paraId="5DD1A0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199E3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crediterInterets() {</w:t>
      </w:r>
    </w:p>
    <w:p w14:paraId="47D786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deposer(getSolde() * taux);</w:t>
      </w:r>
    </w:p>
    <w:p w14:paraId="324D44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39F22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F0CC806" w14:textId="77777777" w:rsidR="00CB5953" w:rsidRDefault="00000000">
      <w:pPr>
        <w:spacing w:after="120"/>
      </w:pPr>
      <w:r>
        <w:t xml:space="preserve">L'héritage exprime une relation : un compte d'épargne </w:t>
      </w:r>
      <w:r>
        <w:rPr>
          <w:i/>
          <w:iCs/>
        </w:rPr>
        <w:t>est</w:t>
      </w:r>
      <w:r>
        <w:t xml:space="preserve"> un compte bancaire. Tout ce que </w:t>
      </w:r>
      <w:r>
        <w:rPr>
          <w:rFonts w:ascii="Consolas" w:hAnsi="Consolas" w:cs="Consolas"/>
          <w:color w:val="E97132" w:themeColor="accent2"/>
          <w:sz w:val="18"/>
          <w:szCs w:val="18"/>
        </w:rPr>
        <w:t>CompteBancaire</w:t>
      </w:r>
      <w:r>
        <w:t xml:space="preserve"> sait faire, </w:t>
      </w:r>
      <w:r>
        <w:rPr>
          <w:rFonts w:ascii="Consolas" w:hAnsi="Consolas" w:cs="Consolas"/>
          <w:color w:val="E97132" w:themeColor="accent2"/>
          <w:sz w:val="18"/>
          <w:szCs w:val="18"/>
        </w:rPr>
        <w:t>CompteEpargne</w:t>
      </w:r>
      <w:r>
        <w:t xml:space="preserve"> le sait aussi, sans qu'une seule ligne soit recopiée. La sous-classe appelle </w:t>
      </w:r>
      <w:r>
        <w:rPr>
          <w:rFonts w:ascii="Consolas" w:hAnsi="Consolas" w:cs="Consolas"/>
          <w:color w:val="E97132" w:themeColor="accent2"/>
          <w:sz w:val="18"/>
          <w:szCs w:val="18"/>
        </w:rPr>
        <w:t>deposer</w:t>
      </w:r>
      <w:r>
        <w:t xml:space="preserve"> et </w:t>
      </w:r>
      <w:r>
        <w:rPr>
          <w:rFonts w:ascii="Consolas" w:hAnsi="Consolas" w:cs="Consolas"/>
          <w:color w:val="E97132" w:themeColor="accent2"/>
          <w:sz w:val="18"/>
          <w:szCs w:val="18"/>
        </w:rPr>
        <w:t>getSolde</w:t>
      </w:r>
      <w:r>
        <w:t xml:space="preserve"> sans les avoir écrites, puisqu'elle en a hérité.</w:t>
      </w:r>
    </w:p>
    <w:p w14:paraId="48624494" w14:textId="77777777" w:rsidR="00CB5953" w:rsidRDefault="00000000">
      <w:pPr>
        <w:spacing w:after="120"/>
      </w:pPr>
      <w:r>
        <w:t xml:space="preserve">Une classe ne peut étendre qu'une seule classe. C'est une différence importante avec les interfaces, que le module </w:t>
      </w:r>
      <w:r>
        <w:rPr>
          <w:rFonts w:ascii="Consolas" w:hAnsi="Consolas" w:cs="Consolas"/>
          <w:color w:val="E97132" w:themeColor="accent2"/>
          <w:sz w:val="18"/>
          <w:szCs w:val="18"/>
        </w:rPr>
        <w:t>ITF</w:t>
      </w:r>
      <w:r>
        <w:t xml:space="preserve"> aborde.</w:t>
      </w:r>
      <w:r>
        <w:fldChar w:fldCharType="begin"/>
      </w:r>
      <w:r>
        <w:instrText xml:space="preserve"> XE "interface" </w:instrText>
      </w:r>
      <w:r>
        <w:fldChar w:fldCharType="end"/>
      </w:r>
    </w:p>
    <w:p w14:paraId="7CEDB6A8" w14:textId="77777777" w:rsidR="00CB5953" w:rsidRDefault="00000000">
      <w:pPr>
        <w:pStyle w:val="Titre3"/>
        <w:keepNext/>
        <w:spacing w:before="240" w:after="100"/>
      </w:pPr>
      <w:r>
        <w:rPr>
          <w:b/>
          <w:bCs/>
          <w:color w:val="595959"/>
        </w:rPr>
        <w:t>Appeler le constructeur de la classe mère</w:t>
      </w:r>
    </w:p>
    <w:p w14:paraId="46854384" w14:textId="77777777" w:rsidR="00CB5953" w:rsidRDefault="00000000">
      <w:pPr>
        <w:spacing w:after="120"/>
      </w:pPr>
      <w:r>
        <w:t xml:space="preserve">Un objet </w:t>
      </w:r>
      <w:r>
        <w:rPr>
          <w:rFonts w:ascii="Consolas" w:hAnsi="Consolas" w:cs="Consolas"/>
          <w:color w:val="E97132" w:themeColor="accent2"/>
          <w:sz w:val="18"/>
          <w:szCs w:val="18"/>
        </w:rPr>
        <w:t>CompteEpargne</w:t>
      </w:r>
      <w:r>
        <w:t xml:space="preserve"> contient aussi la partie </w:t>
      </w:r>
      <w:r>
        <w:rPr>
          <w:rFonts w:ascii="Consolas" w:hAnsi="Consolas" w:cs="Consolas"/>
          <w:color w:val="E97132" w:themeColor="accent2"/>
          <w:sz w:val="18"/>
          <w:szCs w:val="18"/>
        </w:rPr>
        <w:t>CompteBancaire</w:t>
      </w:r>
      <w:r>
        <w:t>, avec ses champs. Quelqu'un doit les initialiser, et ce quelqu'un est le constructeur de la classe mère :</w:t>
      </w:r>
    </w:p>
    <w:p w14:paraId="017BFBC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CompteEpargne extends CompteBancaire {</w:t>
      </w:r>
    </w:p>
    <w:p w14:paraId="0C7750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84E4E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CompteEpargne(long numero, double taux) {</w:t>
      </w:r>
    </w:p>
    <w:p w14:paraId="4F35432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super(numero);</w:t>
      </w:r>
    </w:p>
    <w:p w14:paraId="495EFC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this.taux = taux;</w:t>
      </w:r>
    </w:p>
    <w:p w14:paraId="5C04BF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D2D965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8EC8B3A" w14:textId="77777777" w:rsidR="00CB5953" w:rsidRDefault="00000000">
      <w:pPr>
        <w:spacing w:after="120"/>
      </w:pPr>
      <w:r>
        <w:t xml:space="preserve">L'appel s'écrit </w:t>
      </w:r>
      <w:r>
        <w:rPr>
          <w:rFonts w:ascii="Consolas" w:hAnsi="Consolas" w:cs="Consolas"/>
          <w:color w:val="E97132" w:themeColor="accent2"/>
          <w:sz w:val="18"/>
          <w:szCs w:val="18"/>
        </w:rPr>
        <w:t>super(...)</w:t>
      </w:r>
      <w:r>
        <w:t xml:space="preserve">, et doit être la première instruction du constructeur. La classe mère initialise sa part, la classe fille la sienne. Si vous n'écrivez pas cet appel, le compilateur ajoute </w:t>
      </w:r>
      <w:r>
        <w:rPr>
          <w:rFonts w:ascii="Consolas" w:hAnsi="Consolas" w:cs="Consolas"/>
          <w:color w:val="E97132" w:themeColor="accent2"/>
          <w:sz w:val="18"/>
          <w:szCs w:val="18"/>
        </w:rPr>
        <w:t>super()</w:t>
      </w:r>
      <w:r>
        <w:t xml:space="preserve"> tout seul, et se </w:t>
      </w:r>
      <w:r>
        <w:lastRenderedPageBreak/>
        <w:t xml:space="preserve">plaint quand la classe mère n'a pas de constructeur sans argument. Si la classe mère a un constructeur sans argument, cela ne posera pas de problème (voir </w:t>
      </w:r>
      <w:hyperlink w:anchor="sec-POO-2" w:history="1">
        <w:r>
          <w:rPr>
            <w:rFonts w:ascii="Consolas" w:hAnsi="Consolas" w:cs="Consolas"/>
            <w:color w:val="E97132" w:themeColor="accent2"/>
            <w:sz w:val="18"/>
            <w:szCs w:val="18"/>
          </w:rPr>
          <w:t>POO §2</w:t>
        </w:r>
      </w:hyperlink>
      <w:r>
        <w:t>).</w:t>
      </w:r>
      <w:r>
        <w:fldChar w:fldCharType="begin"/>
      </w:r>
      <w:r>
        <w:instrText xml:space="preserve"> XE "super" </w:instrText>
      </w:r>
      <w:r>
        <w:fldChar w:fldCharType="end"/>
      </w:r>
    </w:p>
    <w:p w14:paraId="45A5F5D4" w14:textId="77777777" w:rsidR="00CB5953" w:rsidRDefault="00000000">
      <w:pPr>
        <w:pStyle w:val="Titre3"/>
        <w:keepNext/>
        <w:spacing w:before="240" w:after="100"/>
      </w:pPr>
      <w:r>
        <w:rPr>
          <w:b/>
          <w:bCs/>
          <w:color w:val="595959"/>
        </w:rPr>
        <w:t>Redéfinir une méthode</w:t>
      </w:r>
    </w:p>
    <w:p w14:paraId="0AD4A3FB" w14:textId="77777777" w:rsidR="00CB5953" w:rsidRDefault="00000000">
      <w:pPr>
        <w:spacing w:after="120"/>
      </w:pPr>
      <w:r>
        <w:t>Une sous-classe peut redéfinir une méthode héritée, en la réécrivant avec la même signature :</w:t>
      </w:r>
    </w:p>
    <w:p w14:paraId="1AA37F1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CompteEpargne extends CompteBancaire {</w:t>
      </w:r>
    </w:p>
    <w:p w14:paraId="0D507E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41DAE0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61AA32C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deposer(double montant) {</w:t>
      </w:r>
    </w:p>
    <w:p w14:paraId="596B269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super.deposer(montant);</w:t>
      </w:r>
    </w:p>
    <w:p w14:paraId="7EB4DD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journaliser(montant);</w:t>
      </w:r>
    </w:p>
    <w:p w14:paraId="7B9406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8BC741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0BF38B3" w14:textId="77777777" w:rsidR="00CB5953" w:rsidRDefault="00000000">
      <w:pPr>
        <w:spacing w:after="120"/>
      </w:pPr>
      <w:r>
        <w:t xml:space="preserve">L'annotation </w:t>
      </w:r>
      <w:r>
        <w:rPr>
          <w:rFonts w:ascii="Consolas" w:hAnsi="Consolas" w:cs="Consolas"/>
          <w:color w:val="E97132" w:themeColor="accent2"/>
          <w:sz w:val="18"/>
          <w:szCs w:val="18"/>
        </w:rPr>
        <w:t>@Override</w:t>
      </w:r>
      <w:r>
        <w:t xml:space="preserve"> demande au compilateur de vérifier qu'il s'agit bien d'une redéfinition. Une faute de frappe dans le nom, un paramètre oublié, et le compilateur refuse. Sans l'annotation, le programme compilerait, créerait une nouvelle méthode à côté de l'ancienne, et appellerait la méthode de la mère, en silence. L'annotation est facultative pour le langage ; elle ne l'est pas dans votre code.</w:t>
      </w:r>
    </w:p>
    <w:p w14:paraId="72EF25D5" w14:textId="77777777" w:rsidR="00CB5953" w:rsidRDefault="00000000">
      <w:pPr>
        <w:spacing w:after="120"/>
      </w:pPr>
      <w:r>
        <w:t xml:space="preserve">L'appel </w:t>
      </w:r>
      <w:r>
        <w:rPr>
          <w:rFonts w:ascii="Consolas" w:hAnsi="Consolas" w:cs="Consolas"/>
          <w:color w:val="E97132" w:themeColor="accent2"/>
          <w:sz w:val="18"/>
          <w:szCs w:val="18"/>
        </w:rPr>
        <w:t>super.deposer(montant)</w:t>
      </w:r>
      <w:r>
        <w:t xml:space="preserve"> ajoute un comportement sans jeter celui de la mère. Sans lui, la version de la fille remplacerait purement et simplement l'autre.</w:t>
      </w:r>
    </w:p>
    <w:p w14:paraId="5B8B517E" w14:textId="77777777" w:rsidR="00CB5953" w:rsidRDefault="00000000">
      <w:pPr>
        <w:pStyle w:val="Titre3"/>
        <w:keepNext/>
        <w:spacing w:before="240" w:after="100"/>
      </w:pPr>
      <w:r>
        <w:rPr>
          <w:b/>
          <w:bCs/>
          <w:color w:val="595959"/>
        </w:rPr>
        <w:t>Ce que la fille voit de la mère</w:t>
      </w:r>
    </w:p>
    <w:p w14:paraId="0AC22505" w14:textId="77777777" w:rsidR="00CB5953" w:rsidRDefault="00000000">
      <w:pPr>
        <w:spacing w:after="120"/>
      </w:pPr>
      <w:r>
        <w:t>Hériter ne donne pas tous les droits :</w:t>
      </w:r>
    </w:p>
    <w:p w14:paraId="5512E6E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CompteBancaire {</w:t>
      </w:r>
    </w:p>
    <w:p w14:paraId="51317E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CAA4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double solde;        // invisible dans CompteEpargne</w:t>
      </w:r>
    </w:p>
    <w:p w14:paraId="632640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long numero;       // visible dans CompteEpargne</w:t>
      </w:r>
    </w:p>
    <w:p w14:paraId="4D784EE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B786809" w14:textId="77777777" w:rsidR="00CB5953" w:rsidRDefault="00000000">
      <w:pPr>
        <w:pStyle w:val="Paragraphedeliste"/>
        <w:numPr>
          <w:ilvl w:val="0"/>
          <w:numId w:val="4"/>
        </w:numPr>
        <w:spacing w:after="60"/>
      </w:pPr>
      <w:r>
        <w:rPr>
          <w:b/>
          <w:bCs/>
        </w:rPr>
        <w:t xml:space="preserve">Un champ </w:t>
      </w:r>
      <w:r>
        <w:rPr>
          <w:rFonts w:ascii="Consolas" w:hAnsi="Consolas" w:cs="Consolas"/>
          <w:b/>
          <w:bCs/>
          <w:color w:val="E97132" w:themeColor="accent2"/>
          <w:sz w:val="18"/>
          <w:szCs w:val="18"/>
        </w:rPr>
        <w:t>private</w:t>
      </w:r>
      <w:r>
        <w:rPr>
          <w:b/>
          <w:bCs/>
        </w:rPr>
        <w:t xml:space="preserve"> de la mère reste invisible dans la fille</w:t>
      </w:r>
      <w:r>
        <w:t>, même si l'objet le contient bel et bien.</w:t>
      </w:r>
    </w:p>
    <w:p w14:paraId="753BF2DD" w14:textId="77777777" w:rsidR="00CB5953" w:rsidRDefault="00000000">
      <w:pPr>
        <w:pStyle w:val="Paragraphedeliste"/>
        <w:numPr>
          <w:ilvl w:val="0"/>
          <w:numId w:val="4"/>
        </w:numPr>
        <w:spacing w:after="60"/>
      </w:pPr>
      <w:r>
        <w:rPr>
          <w:b/>
          <w:bCs/>
        </w:rPr>
        <w:t xml:space="preserve">Le modificateur </w:t>
      </w:r>
      <w:r>
        <w:rPr>
          <w:rFonts w:ascii="Consolas" w:hAnsi="Consolas" w:cs="Consolas"/>
          <w:b/>
          <w:bCs/>
          <w:color w:val="E97132" w:themeColor="accent2"/>
          <w:sz w:val="18"/>
          <w:szCs w:val="18"/>
        </w:rPr>
        <w:t>protected</w:t>
      </w:r>
      <w:r>
        <w:t xml:space="preserve"> ouvre le membre aux sous-classes, et aussi au package. C'est le bon choix pour un détail de fonctionnement partagé avec les filles, mais qui ne regarde pas le reste du programme. Le module </w:t>
      </w:r>
      <w:r>
        <w:rPr>
          <w:rFonts w:ascii="Consolas" w:hAnsi="Consolas" w:cs="Consolas"/>
          <w:color w:val="E97132" w:themeColor="accent2"/>
          <w:sz w:val="18"/>
          <w:szCs w:val="18"/>
        </w:rPr>
        <w:t>PKG</w:t>
      </w:r>
      <w:r>
        <w:t xml:space="preserve"> le présente en détail (voir </w:t>
      </w:r>
      <w:r>
        <w:rPr>
          <w:rFonts w:ascii="Consolas" w:hAnsi="Consolas" w:cs="Consolas"/>
          <w:color w:val="E97132" w:themeColor="accent2"/>
          <w:sz w:val="18"/>
          <w:szCs w:val="18"/>
        </w:rPr>
        <w:t>PKG.5</w:t>
      </w:r>
      <w:r>
        <w:t>).</w:t>
      </w:r>
      <w:r>
        <w:fldChar w:fldCharType="begin"/>
      </w:r>
      <w:r>
        <w:instrText xml:space="preserve"> XE "package" </w:instrText>
      </w:r>
      <w:r>
        <w:fldChar w:fldCharType="end"/>
      </w:r>
    </w:p>
    <w:p w14:paraId="17E10113" w14:textId="77777777" w:rsidR="00CB5953" w:rsidRDefault="00000000">
      <w:pPr>
        <w:pStyle w:val="Paragraphedeliste"/>
        <w:numPr>
          <w:ilvl w:val="0"/>
          <w:numId w:val="4"/>
        </w:numPr>
        <w:spacing w:after="60"/>
      </w:pPr>
      <w:r>
        <w:rPr>
          <w:b/>
          <w:bCs/>
        </w:rPr>
        <w:t xml:space="preserve">Un accesseur </w:t>
      </w:r>
      <w:r>
        <w:rPr>
          <w:rFonts w:ascii="Consolas" w:hAnsi="Consolas" w:cs="Consolas"/>
          <w:b/>
          <w:bCs/>
          <w:color w:val="E97132" w:themeColor="accent2"/>
          <w:sz w:val="18"/>
          <w:szCs w:val="18"/>
        </w:rPr>
        <w:t>public</w:t>
      </w:r>
      <w:r>
        <w:t xml:space="preserve"> reste une solution, quand l'information regarde tout le monde.</w:t>
      </w:r>
      <w:r>
        <w:fldChar w:fldCharType="begin"/>
      </w:r>
      <w:r>
        <w:instrText xml:space="preserve"> XE "accesseur" </w:instrText>
      </w:r>
      <w:r>
        <w:fldChar w:fldCharType="end"/>
      </w:r>
    </w:p>
    <w:p w14:paraId="2DF2E1E3" w14:textId="77777777" w:rsidR="00CB5953" w:rsidRDefault="00000000">
      <w:pPr>
        <w:spacing w:after="120"/>
      </w:pPr>
      <w:r>
        <w:t xml:space="preserve">Le réflexe de tout passer en </w:t>
      </w:r>
      <w:r>
        <w:rPr>
          <w:rFonts w:ascii="Consolas" w:hAnsi="Consolas" w:cs="Consolas"/>
          <w:color w:val="E97132" w:themeColor="accent2"/>
          <w:sz w:val="18"/>
          <w:szCs w:val="18"/>
        </w:rPr>
        <w:t>protected</w:t>
      </w:r>
      <w:r>
        <w:t xml:space="preserve"> pour se simplifier la vie coûte cher : chaque champ ouvert est un champ que les sous-classes peuvent corrompre, et qu'on ne peut plus renommer sans impacter les sous-classes qui y font référence.</w:t>
      </w:r>
      <w:r>
        <w:fldChar w:fldCharType="begin"/>
      </w:r>
      <w:r>
        <w:instrText xml:space="preserve"> XE "référence" </w:instrText>
      </w:r>
      <w:r>
        <w:fldChar w:fldCharType="end"/>
      </w:r>
    </w:p>
    <w:p w14:paraId="59D08CD7" w14:textId="77777777" w:rsidR="00CB5953" w:rsidRDefault="00000000">
      <w:pPr>
        <w:pStyle w:val="Titre3"/>
        <w:keepNext/>
        <w:spacing w:before="240" w:after="100"/>
      </w:pPr>
      <w:r>
        <w:rPr>
          <w:b/>
          <w:bCs/>
          <w:color w:val="595959"/>
        </w:rPr>
        <w:t>De C# à Java</w:t>
      </w:r>
    </w:p>
    <w:p w14:paraId="30B809F8" w14:textId="77777777" w:rsidR="00CB5953" w:rsidRDefault="00000000">
      <w:pPr>
        <w:spacing w:after="120"/>
      </w:pPr>
      <w:r>
        <w:t>Les concepts sont les mêmes, l'écriture change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6493"/>
      </w:tblGrid>
      <w:tr w:rsidR="00CB5953" w14:paraId="439D1D29" w14:textId="77777777">
        <w:tblPrEx>
          <w:tblCellMar>
            <w:top w:w="0" w:type="dxa"/>
            <w:bottom w:w="0" w:type="dxa"/>
          </w:tblCellMar>
        </w:tblPrEx>
        <w:trPr>
          <w:tblHeader/>
        </w:trPr>
        <w:tc>
          <w:tcPr>
            <w:tcW w:w="2867" w:type="dxa"/>
            <w:shd w:val="clear" w:color="auto" w:fill="DEEAF6"/>
            <w:tcMar>
              <w:top w:w="55" w:type="dxa"/>
              <w:left w:w="100" w:type="dxa"/>
              <w:bottom w:w="55" w:type="dxa"/>
              <w:right w:w="100" w:type="dxa"/>
            </w:tcMar>
          </w:tcPr>
          <w:p w14:paraId="1F633E38" w14:textId="77777777" w:rsidR="00CB5953" w:rsidRDefault="00000000">
            <w:r>
              <w:rPr>
                <w:b/>
                <w:bCs/>
                <w:sz w:val="20"/>
                <w:szCs w:val="20"/>
              </w:rPr>
              <w:t>En C#</w:t>
            </w:r>
          </w:p>
        </w:tc>
        <w:tc>
          <w:tcPr>
            <w:tcW w:w="6493" w:type="dxa"/>
            <w:shd w:val="clear" w:color="auto" w:fill="DEEAF6"/>
            <w:tcMar>
              <w:top w:w="55" w:type="dxa"/>
              <w:left w:w="100" w:type="dxa"/>
              <w:bottom w:w="55" w:type="dxa"/>
              <w:right w:w="100" w:type="dxa"/>
            </w:tcMar>
          </w:tcPr>
          <w:p w14:paraId="3D56BCFD" w14:textId="77777777" w:rsidR="00CB5953" w:rsidRDefault="00000000">
            <w:r>
              <w:rPr>
                <w:b/>
                <w:bCs/>
                <w:sz w:val="20"/>
                <w:szCs w:val="20"/>
              </w:rPr>
              <w:t>En Java</w:t>
            </w:r>
          </w:p>
        </w:tc>
      </w:tr>
      <w:tr w:rsidR="00CB5953" w14:paraId="26289EA6" w14:textId="77777777">
        <w:tblPrEx>
          <w:tblCellMar>
            <w:top w:w="0" w:type="dxa"/>
            <w:bottom w:w="0" w:type="dxa"/>
          </w:tblCellMar>
        </w:tblPrEx>
        <w:trPr>
          <w:cantSplit/>
        </w:trPr>
        <w:tc>
          <w:tcPr>
            <w:tcW w:w="2867" w:type="dxa"/>
            <w:tcMar>
              <w:top w:w="55" w:type="dxa"/>
              <w:left w:w="100" w:type="dxa"/>
              <w:bottom w:w="55" w:type="dxa"/>
              <w:right w:w="100" w:type="dxa"/>
            </w:tcMar>
          </w:tcPr>
          <w:p w14:paraId="7D749345" w14:textId="77777777" w:rsidR="00CB5953" w:rsidRDefault="00000000">
            <w:r>
              <w:rPr>
                <w:rFonts w:ascii="Consolas" w:hAnsi="Consolas" w:cs="Consolas"/>
                <w:color w:val="E97132" w:themeColor="accent2"/>
                <w:sz w:val="18"/>
                <w:szCs w:val="18"/>
              </w:rPr>
              <w:t>class Fille : Mere</w:t>
            </w:r>
          </w:p>
        </w:tc>
        <w:tc>
          <w:tcPr>
            <w:tcW w:w="6493" w:type="dxa"/>
            <w:tcMar>
              <w:top w:w="55" w:type="dxa"/>
              <w:left w:w="100" w:type="dxa"/>
              <w:bottom w:w="55" w:type="dxa"/>
              <w:right w:w="100" w:type="dxa"/>
            </w:tcMar>
          </w:tcPr>
          <w:p w14:paraId="7C42B50D" w14:textId="77777777" w:rsidR="00CB5953" w:rsidRDefault="00000000">
            <w:r>
              <w:rPr>
                <w:rFonts w:ascii="Consolas" w:hAnsi="Consolas" w:cs="Consolas"/>
                <w:color w:val="E97132" w:themeColor="accent2"/>
                <w:sz w:val="18"/>
                <w:szCs w:val="18"/>
              </w:rPr>
              <w:t>class Fille extends Mere</w:t>
            </w:r>
          </w:p>
        </w:tc>
      </w:tr>
      <w:tr w:rsidR="00CB5953" w14:paraId="0F7E578A" w14:textId="77777777">
        <w:tblPrEx>
          <w:tblCellMar>
            <w:top w:w="0" w:type="dxa"/>
            <w:bottom w:w="0" w:type="dxa"/>
          </w:tblCellMar>
        </w:tblPrEx>
        <w:trPr>
          <w:cantSplit/>
        </w:trPr>
        <w:tc>
          <w:tcPr>
            <w:tcW w:w="2867" w:type="dxa"/>
            <w:tcMar>
              <w:top w:w="55" w:type="dxa"/>
              <w:left w:w="100" w:type="dxa"/>
              <w:bottom w:w="55" w:type="dxa"/>
              <w:right w:w="100" w:type="dxa"/>
            </w:tcMar>
          </w:tcPr>
          <w:p w14:paraId="7F5B0192" w14:textId="77777777" w:rsidR="00CB5953" w:rsidRDefault="00000000">
            <w:r>
              <w:rPr>
                <w:rFonts w:ascii="Consolas" w:hAnsi="Consolas" w:cs="Consolas"/>
                <w:color w:val="E97132" w:themeColor="accent2"/>
                <w:sz w:val="18"/>
                <w:szCs w:val="18"/>
              </w:rPr>
              <w:t>: base(...)</w:t>
            </w:r>
          </w:p>
        </w:tc>
        <w:tc>
          <w:tcPr>
            <w:tcW w:w="6493" w:type="dxa"/>
            <w:tcMar>
              <w:top w:w="55" w:type="dxa"/>
              <w:left w:w="100" w:type="dxa"/>
              <w:bottom w:w="55" w:type="dxa"/>
              <w:right w:w="100" w:type="dxa"/>
            </w:tcMar>
          </w:tcPr>
          <w:p w14:paraId="615831E0" w14:textId="77777777" w:rsidR="00CB5953" w:rsidRDefault="00000000">
            <w:r>
              <w:rPr>
                <w:rFonts w:ascii="Consolas" w:hAnsi="Consolas" w:cs="Consolas"/>
                <w:color w:val="E97132" w:themeColor="accent2"/>
                <w:sz w:val="18"/>
                <w:szCs w:val="18"/>
              </w:rPr>
              <w:t>super(...)</w:t>
            </w:r>
            <w:r>
              <w:rPr>
                <w:sz w:val="20"/>
                <w:szCs w:val="20"/>
              </w:rPr>
              <w:t>, première instruction du constructeur</w:t>
            </w:r>
          </w:p>
        </w:tc>
      </w:tr>
      <w:tr w:rsidR="00CB5953" w14:paraId="0B7F4182" w14:textId="77777777">
        <w:tblPrEx>
          <w:tblCellMar>
            <w:top w:w="0" w:type="dxa"/>
            <w:bottom w:w="0" w:type="dxa"/>
          </w:tblCellMar>
        </w:tblPrEx>
        <w:trPr>
          <w:cantSplit/>
        </w:trPr>
        <w:tc>
          <w:tcPr>
            <w:tcW w:w="2867" w:type="dxa"/>
            <w:tcMar>
              <w:top w:w="55" w:type="dxa"/>
              <w:left w:w="100" w:type="dxa"/>
              <w:bottom w:w="55" w:type="dxa"/>
              <w:right w:w="100" w:type="dxa"/>
            </w:tcMar>
          </w:tcPr>
          <w:p w14:paraId="7CF0F197" w14:textId="77777777" w:rsidR="00CB5953" w:rsidRDefault="00000000">
            <w:r>
              <w:rPr>
                <w:rFonts w:ascii="Consolas" w:hAnsi="Consolas" w:cs="Consolas"/>
                <w:color w:val="E97132" w:themeColor="accent2"/>
                <w:sz w:val="18"/>
                <w:szCs w:val="18"/>
              </w:rPr>
              <w:t>override</w:t>
            </w:r>
          </w:p>
        </w:tc>
        <w:tc>
          <w:tcPr>
            <w:tcW w:w="6493" w:type="dxa"/>
            <w:tcMar>
              <w:top w:w="55" w:type="dxa"/>
              <w:left w:w="100" w:type="dxa"/>
              <w:bottom w:w="55" w:type="dxa"/>
              <w:right w:w="100" w:type="dxa"/>
            </w:tcMar>
          </w:tcPr>
          <w:p w14:paraId="4271315B" w14:textId="77777777" w:rsidR="00CB5953" w:rsidRDefault="00000000">
            <w:r>
              <w:rPr>
                <w:rFonts w:ascii="Consolas" w:hAnsi="Consolas" w:cs="Consolas"/>
                <w:color w:val="E97132" w:themeColor="accent2"/>
                <w:sz w:val="18"/>
                <w:szCs w:val="18"/>
              </w:rPr>
              <w:t>@Override</w:t>
            </w:r>
            <w:r>
              <w:rPr>
                <w:sz w:val="20"/>
                <w:szCs w:val="20"/>
              </w:rPr>
              <w:t>, facultative mais à toujours écrire</w:t>
            </w:r>
          </w:p>
        </w:tc>
      </w:tr>
      <w:tr w:rsidR="00CB5953" w14:paraId="40944662" w14:textId="77777777">
        <w:tblPrEx>
          <w:tblCellMar>
            <w:top w:w="0" w:type="dxa"/>
            <w:bottom w:w="0" w:type="dxa"/>
          </w:tblCellMar>
        </w:tblPrEx>
        <w:trPr>
          <w:cantSplit/>
        </w:trPr>
        <w:tc>
          <w:tcPr>
            <w:tcW w:w="2867" w:type="dxa"/>
            <w:tcMar>
              <w:top w:w="55" w:type="dxa"/>
              <w:left w:w="100" w:type="dxa"/>
              <w:bottom w:w="55" w:type="dxa"/>
              <w:right w:w="100" w:type="dxa"/>
            </w:tcMar>
          </w:tcPr>
          <w:p w14:paraId="2C00DCB6" w14:textId="77777777" w:rsidR="00CB5953" w:rsidRDefault="00000000">
            <w:r>
              <w:rPr>
                <w:rFonts w:ascii="Consolas" w:hAnsi="Consolas" w:cs="Consolas"/>
                <w:color w:val="E97132" w:themeColor="accent2"/>
                <w:sz w:val="18"/>
                <w:szCs w:val="18"/>
              </w:rPr>
              <w:t>is</w:t>
            </w:r>
          </w:p>
        </w:tc>
        <w:tc>
          <w:tcPr>
            <w:tcW w:w="6493" w:type="dxa"/>
            <w:tcMar>
              <w:top w:w="55" w:type="dxa"/>
              <w:left w:w="100" w:type="dxa"/>
              <w:bottom w:w="55" w:type="dxa"/>
              <w:right w:w="100" w:type="dxa"/>
            </w:tcMar>
          </w:tcPr>
          <w:p w14:paraId="38200CB5" w14:textId="77777777" w:rsidR="00CB5953" w:rsidRDefault="00000000">
            <w:r>
              <w:rPr>
                <w:rFonts w:ascii="Consolas" w:hAnsi="Consolas" w:cs="Consolas"/>
                <w:color w:val="E97132" w:themeColor="accent2"/>
                <w:sz w:val="18"/>
                <w:szCs w:val="18"/>
              </w:rPr>
              <w:t>instanceof</w:t>
            </w:r>
            <w:r>
              <w:fldChar w:fldCharType="begin"/>
            </w:r>
            <w:r>
              <w:instrText xml:space="preserve"> XE "instanceof" </w:instrText>
            </w:r>
            <w:r>
              <w:fldChar w:fldCharType="end"/>
            </w:r>
          </w:p>
        </w:tc>
      </w:tr>
      <w:tr w:rsidR="00CB5953" w14:paraId="0AB60E69" w14:textId="77777777">
        <w:tblPrEx>
          <w:tblCellMar>
            <w:top w:w="0" w:type="dxa"/>
            <w:bottom w:w="0" w:type="dxa"/>
          </w:tblCellMar>
        </w:tblPrEx>
        <w:trPr>
          <w:cantSplit/>
        </w:trPr>
        <w:tc>
          <w:tcPr>
            <w:tcW w:w="2867" w:type="dxa"/>
            <w:tcMar>
              <w:top w:w="55" w:type="dxa"/>
              <w:left w:w="100" w:type="dxa"/>
              <w:bottom w:w="55" w:type="dxa"/>
              <w:right w:w="100" w:type="dxa"/>
            </w:tcMar>
          </w:tcPr>
          <w:p w14:paraId="135CF426" w14:textId="77777777" w:rsidR="00CB5953" w:rsidRDefault="00000000">
            <w:r>
              <w:rPr>
                <w:rFonts w:ascii="Consolas" w:hAnsi="Consolas" w:cs="Consolas"/>
                <w:color w:val="E97132" w:themeColor="accent2"/>
                <w:sz w:val="18"/>
                <w:szCs w:val="18"/>
              </w:rPr>
              <w:t>abstract</w:t>
            </w:r>
            <w:r>
              <w:fldChar w:fldCharType="begin"/>
            </w:r>
            <w:r>
              <w:instrText xml:space="preserve"> XE "abstract" </w:instrText>
            </w:r>
            <w:r>
              <w:fldChar w:fldCharType="end"/>
            </w:r>
          </w:p>
        </w:tc>
        <w:tc>
          <w:tcPr>
            <w:tcW w:w="6493" w:type="dxa"/>
            <w:tcMar>
              <w:top w:w="55" w:type="dxa"/>
              <w:left w:w="100" w:type="dxa"/>
              <w:bottom w:w="55" w:type="dxa"/>
              <w:right w:w="100" w:type="dxa"/>
            </w:tcMar>
          </w:tcPr>
          <w:p w14:paraId="700F0169" w14:textId="77777777" w:rsidR="00CB5953" w:rsidRDefault="00000000">
            <w:r>
              <w:rPr>
                <w:rFonts w:ascii="Consolas" w:hAnsi="Consolas" w:cs="Consolas"/>
                <w:color w:val="E97132" w:themeColor="accent2"/>
                <w:sz w:val="18"/>
                <w:szCs w:val="18"/>
              </w:rPr>
              <w:t>abstract</w:t>
            </w:r>
          </w:p>
        </w:tc>
      </w:tr>
    </w:tbl>
    <w:p w14:paraId="05538FF7" w14:textId="77777777" w:rsidR="00CB5953" w:rsidRDefault="00CB5953">
      <w:pPr>
        <w:spacing w:after="60"/>
      </w:pPr>
    </w:p>
    <w:p w14:paraId="71C6A495" w14:textId="77777777" w:rsidR="00CB5953" w:rsidRDefault="00000000">
      <w:pPr>
        <w:spacing w:after="120"/>
      </w:pPr>
      <w:r>
        <w:t xml:space="preserve">Deux différences méritent l'attention. En C#, </w:t>
      </w:r>
      <w:r>
        <w:rPr>
          <w:rFonts w:ascii="Consolas" w:hAnsi="Consolas" w:cs="Consolas"/>
          <w:color w:val="E97132" w:themeColor="accent2"/>
          <w:sz w:val="18"/>
          <w:szCs w:val="18"/>
        </w:rPr>
        <w:t>override</w:t>
      </w:r>
      <w:r>
        <w:t xml:space="preserve"> est obligatoire et fait partie de la déclaration ; en Java, </w:t>
      </w:r>
      <w:r>
        <w:rPr>
          <w:rFonts w:ascii="Consolas" w:hAnsi="Consolas" w:cs="Consolas"/>
          <w:color w:val="E97132" w:themeColor="accent2"/>
          <w:sz w:val="18"/>
          <w:szCs w:val="18"/>
        </w:rPr>
        <w:t>@Override</w:t>
      </w:r>
      <w:r>
        <w:t xml:space="preserve"> est une annotation facultative, ce qui veut dire qu'on peut redéfinir sans la mettre, et donc se tromper sans être prévenu. En C#, l'appel au constructeur de base s'écrit dans l'en-tête ; en Java, il s'écrit dans le corps, en première instruction.</w:t>
      </w:r>
    </w:p>
    <w:p w14:paraId="6CA4EE9F" w14:textId="77777777" w:rsidR="00CB5953" w:rsidRDefault="00000000">
      <w:pPr>
        <w:pStyle w:val="Titre3"/>
        <w:keepNext/>
        <w:spacing w:before="240" w:after="100"/>
      </w:pPr>
      <w:r>
        <w:rPr>
          <w:b/>
          <w:bCs/>
          <w:color w:val="595959"/>
        </w:rPr>
        <w:lastRenderedPageBreak/>
        <w:t>A une personne, ou est une personne ?</w:t>
      </w:r>
    </w:p>
    <w:p w14:paraId="0E634BC4" w14:textId="77777777" w:rsidR="00CB5953" w:rsidRDefault="00000000">
      <w:pPr>
        <w:spacing w:after="120"/>
      </w:pPr>
      <w:r>
        <w:t xml:space="preserve">Au module </w:t>
      </w:r>
      <w:r>
        <w:rPr>
          <w:rFonts w:ascii="Consolas" w:hAnsi="Consolas" w:cs="Consolas"/>
          <w:color w:val="E97132" w:themeColor="accent2"/>
          <w:sz w:val="18"/>
          <w:szCs w:val="18"/>
        </w:rPr>
        <w:t>TAB</w:t>
      </w:r>
      <w:r>
        <w:t xml:space="preserve">, le vendeur de l'exercice </w:t>
      </w:r>
      <w:r>
        <w:rPr>
          <w:rFonts w:ascii="Consolas" w:hAnsi="Consolas" w:cs="Consolas"/>
          <w:color w:val="E97132" w:themeColor="accent2"/>
          <w:sz w:val="18"/>
          <w:szCs w:val="18"/>
        </w:rPr>
        <w:t>TAB.4</w:t>
      </w:r>
      <w:r>
        <w:t xml:space="preserve"> </w:t>
      </w:r>
      <w:r>
        <w:rPr>
          <w:i/>
          <w:iCs/>
        </w:rPr>
        <w:t>avait</w:t>
      </w:r>
      <w:r>
        <w:t xml:space="preserve"> une </w:t>
      </w:r>
      <w:r>
        <w:rPr>
          <w:rFonts w:ascii="Consolas" w:hAnsi="Consolas" w:cs="Consolas"/>
          <w:color w:val="E97132" w:themeColor="accent2"/>
          <w:sz w:val="18"/>
          <w:szCs w:val="18"/>
        </w:rPr>
        <w:t>Person</w:t>
      </w:r>
      <w:r>
        <w:t xml:space="preserve"> : c'était un champ. L'héritage permet l'autre modèle, où le vendeur </w:t>
      </w:r>
      <w:r>
        <w:rPr>
          <w:i/>
          <w:iCs/>
        </w:rPr>
        <w:t>est</w:t>
      </w:r>
      <w:r>
        <w:t xml:space="preserve"> une personne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4EE63AD8" w14:textId="77777777">
        <w:tblPrEx>
          <w:tblCellMar>
            <w:top w:w="0" w:type="dxa"/>
            <w:bottom w:w="0" w:type="dxa"/>
          </w:tblCellMar>
        </w:tblPrEx>
        <w:trPr>
          <w:cantSplit/>
        </w:trPr>
        <w:tc>
          <w:tcPr>
            <w:tcW w:w="4513" w:type="dxa"/>
            <w:tcMar>
              <w:left w:w="60" w:type="dxa"/>
              <w:right w:w="60" w:type="dxa"/>
            </w:tcMar>
          </w:tcPr>
          <w:p w14:paraId="125E576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a une personne : un role</w:t>
            </w:r>
          </w:p>
          <w:p w14:paraId="484AC80E" w14:textId="77777777" w:rsidR="00CB5953" w:rsidRDefault="00000000">
            <w:pPr>
              <w:keepNext/>
              <w:keepLines/>
              <w:shd w:val="clear" w:color="auto" w:fill="F2F2F2"/>
              <w:ind w:left="220"/>
            </w:pPr>
            <w:r>
              <w:rPr>
                <w:rFonts w:ascii="Consolas" w:hAnsi="Consolas" w:cs="Consolas"/>
                <w:color w:val="E97132" w:themeColor="accent2"/>
                <w:sz w:val="18"/>
                <w:szCs w:val="18"/>
              </w:rPr>
              <w:t>class Vendor {</w:t>
            </w:r>
          </w:p>
          <w:p w14:paraId="77E994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Person personne;</w:t>
            </w:r>
          </w:p>
          <w:p w14:paraId="56E693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Sale[] ventes;</w:t>
            </w:r>
          </w:p>
          <w:p w14:paraId="66B1EFC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534937F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est une personne : l'heritage</w:t>
            </w:r>
          </w:p>
          <w:p w14:paraId="3AF56DFA" w14:textId="77777777" w:rsidR="00CB5953" w:rsidRDefault="00000000">
            <w:pPr>
              <w:keepNext/>
              <w:keepLines/>
              <w:shd w:val="clear" w:color="auto" w:fill="F2F2F2"/>
              <w:ind w:left="220"/>
            </w:pPr>
            <w:r>
              <w:rPr>
                <w:rFonts w:ascii="Consolas" w:hAnsi="Consolas" w:cs="Consolas"/>
                <w:color w:val="E97132" w:themeColor="accent2"/>
                <w:sz w:val="18"/>
                <w:szCs w:val="18"/>
              </w:rPr>
              <w:t>class Vendor extends Person {</w:t>
            </w:r>
          </w:p>
          <w:p w14:paraId="7488E8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Sale[] ventes;</w:t>
            </w:r>
          </w:p>
          <w:p w14:paraId="43592B7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716C418A" w14:textId="77777777" w:rsidR="00CB5953" w:rsidRDefault="00CB5953">
      <w:pPr>
        <w:spacing w:after="60"/>
      </w:pPr>
    </w:p>
    <w:p w14:paraId="611B3980" w14:textId="77777777" w:rsidR="00CB5953" w:rsidRDefault="00000000">
      <w:pPr>
        <w:spacing w:after="120"/>
      </w:pPr>
      <w:r>
        <w:t>Les deux se défendent. L'héritage est le plus direct : le vendeur reçoit le nom, le prénom et tout ce que la personne sait faire, sans rien redéclarer. Il convient tant que le vendeur restera vendeur, toute sa vie dans le programme.</w:t>
      </w:r>
    </w:p>
    <w:p w14:paraId="6C79D2C4" w14:textId="77777777" w:rsidR="00CB5953" w:rsidRDefault="00000000">
      <w:pPr>
        <w:spacing w:after="120"/>
      </w:pPr>
      <w:r>
        <w:t>Le modèle par rôle est plus souple. La même personne peut être vendeur et cliente à la fois, ou cesser d'être vendeur sans disparaître. Avec l'héritage, c'est impossible : un objet ne change jamais de classe, et une classe Java n'a qu'une seule mère.</w:t>
      </w:r>
    </w:p>
    <w:p w14:paraId="18979F4B" w14:textId="77777777" w:rsidR="00CB5953" w:rsidRDefault="00000000">
      <w:pPr>
        <w:spacing w:after="120"/>
      </w:pPr>
      <w:r>
        <w:t>La question à se poser est donc moins « est-ce vrai dans la vie ? » que « ce rôle peut-il changer, ou se cumuler ? ». Si oui, le champ ; si non, l'héritage.</w:t>
      </w:r>
    </w:p>
    <w:p w14:paraId="0BC6BDEA" w14:textId="77777777" w:rsidR="00CB5953" w:rsidRDefault="00000000">
      <w:pPr>
        <w:pStyle w:val="Titre2"/>
        <w:keepNext/>
        <w:spacing w:before="360" w:after="160"/>
      </w:pPr>
      <w:bookmarkStart w:id="73" w:name="sec-ABS-2"/>
      <w:bookmarkStart w:id="74" w:name="_Toc243730173"/>
      <w:r>
        <w:rPr>
          <w:b/>
          <w:bCs/>
          <w:color w:val="1F4E79"/>
          <w:sz w:val="30"/>
          <w:szCs w:val="30"/>
        </w:rPr>
        <w:t>ABS §2 — Le même code, trois fois</w:t>
      </w:r>
      <w:bookmarkEnd w:id="73"/>
      <w:bookmarkEnd w:id="74"/>
    </w:p>
    <w:p w14:paraId="6270804A" w14:textId="77777777" w:rsidR="00CB5953" w:rsidRDefault="00000000">
      <w:pPr>
        <w:spacing w:after="120"/>
      </w:pPr>
      <w:r>
        <w:t>Cette section pose le problème que la classe abstraite résout. Ce problème est la duplication entre classes sœurs, et c'est l'erreur la plus fréquente à l'examen.</w:t>
      </w:r>
      <w:r>
        <w:fldChar w:fldCharType="begin"/>
      </w:r>
      <w:r>
        <w:instrText xml:space="preserve"> XE "classe abstraite" </w:instrText>
      </w:r>
      <w:r>
        <w:fldChar w:fldCharType="end"/>
      </w:r>
    </w:p>
    <w:p w14:paraId="10F67F43" w14:textId="77777777" w:rsidR="00CB5953" w:rsidRDefault="00000000">
      <w:pPr>
        <w:pStyle w:val="Titre3"/>
        <w:keepNext/>
        <w:spacing w:before="240" w:after="100"/>
      </w:pPr>
      <w:r>
        <w:rPr>
          <w:b/>
          <w:bCs/>
          <w:color w:val="595959"/>
        </w:rPr>
        <w:t>Un exemple : prévenir un utilisateur</w:t>
      </w:r>
    </w:p>
    <w:p w14:paraId="5B7CE1CA" w14:textId="77777777" w:rsidR="00CB5953" w:rsidRDefault="00000000">
      <w:pPr>
        <w:spacing w:after="120"/>
      </w:pPr>
      <w:r>
        <w:t>Une application doit prévenir ses utilisateurs, et elle a plusieurs moyens de le faire : un mail, un SMS, une notification sur le téléphone. Trois canaux, un même geste : envoyer un texte. La première idée, la plus naturelle, est d'écrire une classe par canal :</w:t>
      </w:r>
    </w:p>
    <w:p w14:paraId="60EEE1E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NotificationMail {</w:t>
      </w:r>
    </w:p>
    <w:p w14:paraId="475DBE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envoyer(String texte) {</w:t>
      </w:r>
    </w:p>
    <w:p w14:paraId="7263FA5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System.out.println("mail : " + texte);</w:t>
      </w:r>
    </w:p>
    <w:p w14:paraId="0086E02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150F847"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A518EAB" w14:textId="77777777" w:rsidR="00CB5953" w:rsidRDefault="00000000">
      <w:pPr>
        <w:spacing w:after="120"/>
      </w:pPr>
      <w:r>
        <w:rPr>
          <w:rFonts w:ascii="Consolas" w:hAnsi="Consolas" w:cs="Consolas"/>
          <w:color w:val="E97132" w:themeColor="accent2"/>
          <w:sz w:val="18"/>
          <w:szCs w:val="18"/>
        </w:rPr>
        <w:t>NotificationSms</w:t>
      </w:r>
      <w:r>
        <w:t xml:space="preserve"> et </w:t>
      </w:r>
      <w:r>
        <w:rPr>
          <w:rFonts w:ascii="Consolas" w:hAnsi="Consolas" w:cs="Consolas"/>
          <w:color w:val="E97132" w:themeColor="accent2"/>
          <w:sz w:val="18"/>
          <w:szCs w:val="18"/>
        </w:rPr>
        <w:t>NotificationPush</w:t>
      </w:r>
      <w:r>
        <w:t xml:space="preserve"> sont identiques, au mot </w:t>
      </w:r>
      <w:r>
        <w:rPr>
          <w:rFonts w:ascii="Consolas" w:hAnsi="Consolas" w:cs="Consolas"/>
          <w:color w:val="E97132" w:themeColor="accent2"/>
          <w:sz w:val="18"/>
          <w:szCs w:val="18"/>
        </w:rPr>
        <w:t>mail</w:t>
      </w:r>
      <w:r>
        <w:t xml:space="preserve"> près. Rien dans ce code n'est faux : il compile, il fonctionne, et chaque classe est courte et lisible. Le défaut n'apparaît qu'au moment où la demande change.</w:t>
      </w:r>
    </w:p>
    <w:p w14:paraId="15DAF105" w14:textId="77777777" w:rsidR="00CB5953" w:rsidRDefault="00000000">
      <w:pPr>
        <w:pStyle w:val="Titre3"/>
        <w:keepNext/>
        <w:spacing w:before="240" w:after="100"/>
      </w:pPr>
      <w:r>
        <w:rPr>
          <w:b/>
          <w:bCs/>
          <w:color w:val="595959"/>
        </w:rPr>
        <w:t>Deux défauts, dont un invisible</w:t>
      </w:r>
    </w:p>
    <w:p w14:paraId="0B5CF774" w14:textId="77777777" w:rsidR="00CB5953" w:rsidRDefault="00000000">
      <w:pPr>
        <w:spacing w:after="120"/>
      </w:pPr>
      <w:r>
        <w:t xml:space="preserve">Le premier défaut se voit : la méthode d'envoi est écrite trois fois. Ajoutez une règle (refuser les messages vides, horodater l'envoi, compter les notifications), et il faut l'implémenter dans chaque classe. Le jour où l'une est oubliée, le programme se comporte différemment selon le canal, et personne ne saura dire pourquoi. C'est l'objet de </w:t>
      </w:r>
      <w:hyperlink w:anchor="CC_CLS_3" w:history="1">
        <w:r>
          <w:rPr>
            <w:rFonts w:ascii="Consolas" w:hAnsi="Consolas" w:cs="Consolas"/>
            <w:color w:val="E97132" w:themeColor="accent2"/>
            <w:sz w:val="18"/>
            <w:szCs w:val="18"/>
          </w:rPr>
          <w:t>CC-CLS.3</w:t>
        </w:r>
      </w:hyperlink>
      <w:r>
        <w:t xml:space="preserve"> du mémento Clean Code : la duplication entre sous-classes se traite en faisant remonter ce qui est commun, pas en le recopiant plus soigneusement.</w:t>
      </w:r>
    </w:p>
    <w:p w14:paraId="088DDE2F" w14:textId="77777777" w:rsidR="00CB5953" w:rsidRDefault="00000000">
      <w:pPr>
        <w:spacing w:after="120"/>
      </w:pPr>
      <w:r>
        <w:t>Le second défaut ne se voit pas, et il est plus grave :</w:t>
      </w:r>
    </w:p>
    <w:p w14:paraId="459157A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NotificationMail[] canaux = { mail, sms, push };</w:t>
      </w:r>
    </w:p>
    <w:p w14:paraId="73DCDD23" w14:textId="77777777" w:rsidR="00CB5953" w:rsidRDefault="00000000">
      <w:pPr>
        <w:keepLines/>
        <w:shd w:val="clear" w:color="auto" w:fill="F2F2F2"/>
        <w:spacing w:after="160"/>
        <w:ind w:left="220"/>
      </w:pPr>
      <w:r>
        <w:rPr>
          <w:rFonts w:ascii="Consolas" w:hAnsi="Consolas" w:cs="Consolas"/>
          <w:color w:val="E97132" w:themeColor="accent2"/>
          <w:sz w:val="18"/>
          <w:szCs w:val="18"/>
        </w:rPr>
        <w:t>// refus : sms et push ne sont pas des NotificationMail</w:t>
      </w:r>
    </w:p>
    <w:p w14:paraId="7B1C7362" w14:textId="77777777" w:rsidR="00CB5953" w:rsidRDefault="00000000">
      <w:pPr>
        <w:spacing w:after="120"/>
      </w:pPr>
      <w:r>
        <w:t xml:space="preserve">Ces trois classes font la même chose, et le compilateur n'en sait rien. Il n'existe aucun type qui les désigne toutes les trois, donc aucun moyen d'écrire une boucle qui les traite ensemble. Le seul type commun est </w:t>
      </w:r>
      <w:r>
        <w:rPr>
          <w:rFonts w:ascii="Consolas" w:hAnsi="Consolas" w:cs="Consolas"/>
          <w:color w:val="E97132" w:themeColor="accent2"/>
          <w:sz w:val="18"/>
          <w:szCs w:val="18"/>
        </w:rPr>
        <w:t>Object</w:t>
      </w:r>
      <w:r>
        <w:t>, qui ne sait rien envoyer du tout. Ajouter WhatsApp demandera de retoucher tous les endroits qui traitent les canaux un par un.</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937ED6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D83778E" w14:textId="77777777" w:rsidR="00CB5953" w:rsidRDefault="00000000">
            <w:pPr>
              <w:spacing w:after="80"/>
            </w:pPr>
            <w:r>
              <w:rPr>
                <w:b/>
                <w:bCs/>
              </w:rPr>
              <w:lastRenderedPageBreak/>
              <w:t>Démonstration</w:t>
            </w:r>
            <w:r>
              <w:t xml:space="preserve"> - </w:t>
            </w:r>
            <w:r>
              <w:rPr>
                <w:rFonts w:ascii="Consolas" w:hAnsi="Consolas" w:cs="Consolas"/>
                <w:color w:val="E97132" w:themeColor="accent2"/>
                <w:sz w:val="18"/>
                <w:szCs w:val="18"/>
              </w:rPr>
              <w:t>Demo_ABS</w:t>
            </w:r>
            <w:r>
              <w:t> : laisser l'outil supprimer la duplication</w:t>
            </w:r>
          </w:p>
          <w:p w14:paraId="078E4D4B" w14:textId="77777777" w:rsidR="00CB5953" w:rsidRDefault="00000000">
            <w:r>
              <w:t>La démonstration part des trois notifications, et joue d'abord les deux tentatives impossibles : le tableau, puis la modification en trois endroits. Elle montre ensuite le geste inverse de la recopie : faire remonter. IntelliJ extrait la classe mère sans qu'une ligne soit tapée ; reste à décider ce qui ne peut pas remonter, le nom du canal, qui devient abstrait. Le tableau compile alors.</w:t>
            </w:r>
            <w:r>
              <w:fldChar w:fldCharType="begin"/>
            </w:r>
            <w:r>
              <w:instrText xml:space="preserve"> XE "tableau" </w:instrText>
            </w:r>
            <w:r>
              <w:fldChar w:fldCharType="end"/>
            </w:r>
          </w:p>
        </w:tc>
      </w:tr>
    </w:tbl>
    <w:p w14:paraId="719B098A" w14:textId="77777777" w:rsidR="00CB5953" w:rsidRDefault="00CB5953">
      <w:pPr>
        <w:spacing w:after="60"/>
      </w:pPr>
    </w:p>
    <w:p w14:paraId="63C9E8D8" w14:textId="77777777" w:rsidR="00CB5953" w:rsidRDefault="00000000">
      <w:pPr>
        <w:pStyle w:val="Titre3"/>
        <w:keepNext/>
        <w:spacing w:before="240" w:after="100"/>
      </w:pPr>
      <w:r>
        <w:rPr>
          <w:b/>
          <w:bCs/>
          <w:color w:val="595959"/>
        </w:rPr>
        <w:t>Le geste, pas le code</w:t>
      </w:r>
    </w:p>
    <w:p w14:paraId="53F68E18" w14:textId="77777777" w:rsidR="00CB5953" w:rsidRDefault="00000000">
      <w:pPr>
        <w:spacing w:after="120"/>
      </w:pPr>
      <w:r>
        <w:t>Repérer une duplication est une chose ; la supprimer sans rien casser en est une autre. IntelliJ le fait pour vous, avec deux outils de refactorisation :</w:t>
      </w:r>
    </w:p>
    <w:p w14:paraId="34B61093" w14:textId="77777777" w:rsidR="00CB5953" w:rsidRDefault="00000000">
      <w:pPr>
        <w:pStyle w:val="Paragraphedeliste"/>
        <w:numPr>
          <w:ilvl w:val="0"/>
          <w:numId w:val="4"/>
        </w:numPr>
        <w:spacing w:after="60"/>
      </w:pPr>
      <w:r>
        <w:rPr>
          <w:b/>
          <w:bCs/>
        </w:rPr>
        <w:t>Extract Superclass</w:t>
      </w:r>
      <w:r>
        <w:t xml:space="preserve"> (clic droit sur la classe, puis Refactor, Extract, Superclass) crée la classe mère et y déplace ce que vous désignez ;</w:t>
      </w:r>
    </w:p>
    <w:p w14:paraId="47A6B9C8" w14:textId="77777777" w:rsidR="00CB5953" w:rsidRDefault="00000000">
      <w:pPr>
        <w:pStyle w:val="Paragraphedeliste"/>
        <w:numPr>
          <w:ilvl w:val="0"/>
          <w:numId w:val="4"/>
        </w:numPr>
        <w:spacing w:after="60"/>
      </w:pPr>
      <w:r>
        <w:rPr>
          <w:b/>
          <w:bCs/>
        </w:rPr>
        <w:t>Pull Members Up</w:t>
      </w:r>
      <w:r>
        <w:t xml:space="preserve"> fait remonter une méthode d'une classe existante vers sa mère.</w:t>
      </w:r>
    </w:p>
    <w:p w14:paraId="62321A73" w14:textId="77777777" w:rsidR="00CB5953" w:rsidRDefault="00000000">
      <w:pPr>
        <w:spacing w:after="120"/>
      </w:pPr>
      <w:r>
        <w:t xml:space="preserve">L'intérêt n'est pas le temps gagné, qui est faible. C'est qu'un déplacement fait à la main oublie un </w:t>
      </w:r>
      <w:r>
        <w:rPr>
          <w:rFonts w:ascii="Consolas" w:hAnsi="Consolas" w:cs="Consolas"/>
          <w:color w:val="E97132" w:themeColor="accent2"/>
          <w:sz w:val="18"/>
          <w:szCs w:val="18"/>
        </w:rPr>
        <w:t>import</w:t>
      </w:r>
      <w:r>
        <w:t>, renomme mal un champ ou laisse une copie derrière lui, alors que l'outil met à jour tout ce qui référence ce qu'il déplace (ce qui devient non négligeable dans un projet qui contient plusieurs centaines de classes, voire plus).</w:t>
      </w:r>
      <w:r>
        <w:fldChar w:fldCharType="begin"/>
      </w:r>
      <w:r>
        <w:instrText xml:space="preserve"> XE "référence" </w:instrText>
      </w:r>
      <w:r>
        <w:fldChar w:fldCharType="end"/>
      </w:r>
      <w:r>
        <w:fldChar w:fldCharType="begin"/>
      </w:r>
      <w:r>
        <w:instrText xml:space="preserve"> XE "import" </w:instrText>
      </w:r>
      <w:r>
        <w:fldChar w:fldCharType="end"/>
      </w:r>
    </w:p>
    <w:p w14:paraId="372DA417" w14:textId="77777777" w:rsidR="00CB5953" w:rsidRDefault="00000000">
      <w:pPr>
        <w:pStyle w:val="Titre2"/>
        <w:keepNext/>
        <w:spacing w:before="360" w:after="160"/>
      </w:pPr>
      <w:bookmarkStart w:id="75" w:name="sec-ABS-3"/>
      <w:bookmarkStart w:id="76" w:name="_Toc243730174"/>
      <w:r>
        <w:rPr>
          <w:b/>
          <w:bCs/>
          <w:color w:val="1F4E79"/>
          <w:sz w:val="30"/>
          <w:szCs w:val="30"/>
        </w:rPr>
        <w:t>ABS §3 — La classe abstraite</w:t>
      </w:r>
      <w:bookmarkEnd w:id="76"/>
      <w:r>
        <w:fldChar w:fldCharType="begin"/>
      </w:r>
      <w:r>
        <w:instrText xml:space="preserve"> XE "classe abstraite" </w:instrText>
      </w:r>
      <w:r>
        <w:fldChar w:fldCharType="end"/>
      </w:r>
      <w:bookmarkEnd w:id="75"/>
    </w:p>
    <w:p w14:paraId="6CFCD8ED" w14:textId="77777777" w:rsidR="00CB5953" w:rsidRDefault="00000000">
      <w:pPr>
        <w:pStyle w:val="Titre3"/>
        <w:keepNext/>
        <w:spacing w:before="240" w:after="100"/>
      </w:pPr>
      <w:r>
        <w:rPr>
          <w:b/>
          <w:bCs/>
          <w:color w:val="595959"/>
        </w:rPr>
        <w:t>Une classe qu'on ne peut pas instancier</w:t>
      </w:r>
    </w:p>
    <w:p w14:paraId="3B1ADC62" w14:textId="77777777" w:rsidR="00CB5953" w:rsidRDefault="00000000">
      <w:pPr>
        <w:spacing w:after="120"/>
      </w:pPr>
      <w:r>
        <w:t xml:space="preserve">La classe mère extraite à la section précédente pose une question : que voudrait dire </w:t>
      </w:r>
      <w:r>
        <w:rPr>
          <w:rFonts w:ascii="Consolas" w:hAnsi="Consolas" w:cs="Consolas"/>
          <w:color w:val="E97132" w:themeColor="accent2"/>
          <w:sz w:val="18"/>
          <w:szCs w:val="18"/>
        </w:rPr>
        <w:t>new Notification(...)</w:t>
      </w:r>
      <w:r>
        <w:t xml:space="preserve"> ? Une notification qui n'est ni un mail, ni un SMS, ni un push n'a pas de canal, donc rien à faire. Le mot-clé </w:t>
      </w:r>
      <w:r>
        <w:rPr>
          <w:rFonts w:ascii="Consolas" w:hAnsi="Consolas" w:cs="Consolas"/>
          <w:color w:val="E97132" w:themeColor="accent2"/>
          <w:sz w:val="18"/>
          <w:szCs w:val="18"/>
        </w:rPr>
        <w:t>abstract</w:t>
      </w:r>
      <w:r>
        <w:t xml:space="preserve"> transforme cette absurdité en erreur de compilation :</w:t>
      </w:r>
      <w:r>
        <w:fldChar w:fldCharType="begin"/>
      </w:r>
      <w:r>
        <w:instrText xml:space="preserve"> XE "compilation" </w:instrText>
      </w:r>
      <w:r>
        <w:fldChar w:fldCharType="end"/>
      </w:r>
      <w:r>
        <w:fldChar w:fldCharType="begin"/>
      </w:r>
      <w:r>
        <w:instrText xml:space="preserve"> XE "mot-clé" </w:instrText>
      </w:r>
      <w:r>
        <w:fldChar w:fldCharType="end"/>
      </w:r>
      <w:r>
        <w:fldChar w:fldCharType="begin"/>
      </w:r>
      <w:r>
        <w:instrText xml:space="preserve"> XE "abstract" </w:instrText>
      </w:r>
      <w:r>
        <w:fldChar w:fldCharType="end"/>
      </w:r>
    </w:p>
    <w:p w14:paraId="10855ED1"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abstract class Notification { ... }</w:t>
      </w:r>
    </w:p>
    <w:p w14:paraId="679328C7" w14:textId="77777777" w:rsidR="00CB5953" w:rsidRDefault="00000000">
      <w:pPr>
        <w:ind w:left="220"/>
      </w:pPr>
      <w:r>
        <w:rPr>
          <w:rFonts w:ascii="Consolas" w:hAnsi="Consolas" w:cs="Consolas"/>
          <w:color w:val="E97132" w:themeColor="accent2"/>
          <w:sz w:val="18"/>
          <w:szCs w:val="18"/>
        </w:rPr>
        <w:t xml:space="preserve"> </w:t>
      </w:r>
    </w:p>
    <w:p w14:paraId="1390449F" w14:textId="77777777" w:rsidR="00CB5953" w:rsidRDefault="00000000">
      <w:pPr>
        <w:keepNext/>
        <w:keepLines/>
        <w:shd w:val="clear" w:color="auto" w:fill="F2F2F2"/>
        <w:ind w:left="220"/>
      </w:pPr>
      <w:r>
        <w:rPr>
          <w:rFonts w:ascii="Consolas" w:hAnsi="Consolas" w:cs="Consolas"/>
          <w:color w:val="E97132" w:themeColor="accent2"/>
          <w:sz w:val="18"/>
          <w:szCs w:val="18"/>
        </w:rPr>
        <w:t>Notification envoi;                  // d'accord</w:t>
      </w:r>
    </w:p>
    <w:p w14:paraId="20A53193" w14:textId="77777777" w:rsidR="00CB5953" w:rsidRDefault="00000000">
      <w:pPr>
        <w:keepNext/>
        <w:keepLines/>
        <w:shd w:val="clear" w:color="auto" w:fill="F2F2F2"/>
        <w:ind w:left="220"/>
      </w:pPr>
      <w:r>
        <w:rPr>
          <w:rFonts w:ascii="Consolas" w:hAnsi="Consolas" w:cs="Consolas"/>
          <w:color w:val="E97132" w:themeColor="accent2"/>
          <w:sz w:val="18"/>
          <w:szCs w:val="18"/>
        </w:rPr>
        <w:t>envoi = new Notification("Ada");     // refus a la compilation</w:t>
      </w:r>
    </w:p>
    <w:p w14:paraId="7C6B9583" w14:textId="77777777" w:rsidR="00CB5953" w:rsidRDefault="00000000">
      <w:pPr>
        <w:keepLines/>
        <w:shd w:val="clear" w:color="auto" w:fill="F2F2F2"/>
        <w:spacing w:after="160"/>
        <w:ind w:left="220"/>
      </w:pPr>
      <w:r>
        <w:rPr>
          <w:rFonts w:ascii="Consolas" w:hAnsi="Consolas" w:cs="Consolas"/>
          <w:color w:val="E97132" w:themeColor="accent2"/>
          <w:sz w:val="18"/>
          <w:szCs w:val="18"/>
        </w:rPr>
        <w:t>envoi = new NotificationMail("Ada"); // d'accord</w:t>
      </w:r>
    </w:p>
    <w:p w14:paraId="4653BCDF" w14:textId="77777777" w:rsidR="00CB5953" w:rsidRDefault="00000000">
      <w:pPr>
        <w:spacing w:after="120"/>
      </w:pPr>
      <w:r>
        <w:t xml:space="preserve">La classe existe, elle a des champs, des méthodes et un constructeur, mais elle ne produit aucun objet à elle seule. La distinction à retenir est celle entre déclarer et instancier : la variable </w:t>
      </w:r>
      <w:r>
        <w:rPr>
          <w:rFonts w:ascii="Consolas" w:hAnsi="Consolas" w:cs="Consolas"/>
          <w:color w:val="E97132" w:themeColor="accent2"/>
          <w:sz w:val="18"/>
          <w:szCs w:val="18"/>
        </w:rPr>
        <w:t>envoi</w:t>
      </w:r>
      <w:r>
        <w:t xml:space="preserve"> est de type </w:t>
      </w:r>
      <w:r>
        <w:rPr>
          <w:rFonts w:ascii="Consolas" w:hAnsi="Consolas" w:cs="Consolas"/>
          <w:color w:val="E97132" w:themeColor="accent2"/>
          <w:sz w:val="18"/>
          <w:szCs w:val="18"/>
        </w:rPr>
        <w:t>Notification</w:t>
      </w:r>
      <w:r>
        <w:t>, ce qui est une promesse sur ce qu'elle sait faire, et non sur la classe exacte de l'objet qu'elle désigne.</w:t>
      </w:r>
      <w:r>
        <w:fldChar w:fldCharType="begin"/>
      </w:r>
      <w:r>
        <w:instrText xml:space="preserve"> XE "constructeur" </w:instrText>
      </w:r>
      <w:r>
        <w:fldChar w:fldCharType="end"/>
      </w:r>
    </w:p>
    <w:p w14:paraId="1581A1A3" w14:textId="77777777" w:rsidR="00CB5953" w:rsidRDefault="00000000">
      <w:pPr>
        <w:pStyle w:val="Titre3"/>
        <w:keepNext/>
        <w:spacing w:before="240" w:after="100"/>
      </w:pPr>
      <w:r>
        <w:rPr>
          <w:b/>
          <w:bCs/>
          <w:color w:val="595959"/>
        </w:rPr>
        <w:t>À quoi sert un type qu'on ne construit pas</w:t>
      </w:r>
    </w:p>
    <w:p w14:paraId="2922AFE6" w14:textId="77777777" w:rsidR="00CB5953" w:rsidRDefault="00000000">
      <w:pPr>
        <w:spacing w:after="120"/>
      </w:pPr>
      <w:r>
        <w:t xml:space="preserve">Il sert de vocabulaire. On l'utilise comme type de variable, de paramètre, de valeur de retour, et surtout comme type d'élément d'un tableau (et plus tard d'une collection, voir le module </w:t>
      </w:r>
      <w:r>
        <w:rPr>
          <w:rFonts w:ascii="Consolas" w:hAnsi="Consolas" w:cs="Consolas"/>
          <w:color w:val="E97132" w:themeColor="accent2"/>
          <w:sz w:val="18"/>
          <w:szCs w:val="18"/>
        </w:rPr>
        <w:t>COL</w:t>
      </w:r>
      <w:r>
        <w:t>) :</w:t>
      </w:r>
      <w:r>
        <w:fldChar w:fldCharType="begin"/>
      </w:r>
      <w:r>
        <w:instrText xml:space="preserve"> XE "tableau" </w:instrText>
      </w:r>
      <w:r>
        <w:fldChar w:fldCharType="end"/>
      </w:r>
      <w:r>
        <w:fldChar w:fldCharType="begin"/>
      </w:r>
      <w:r>
        <w:instrText xml:space="preserve"> XE "collection" </w:instrText>
      </w:r>
      <w:r>
        <w:fldChar w:fldCharType="end"/>
      </w:r>
    </w:p>
    <w:p w14:paraId="32C2E18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Notification[] canaux = {</w:t>
      </w:r>
    </w:p>
    <w:p w14:paraId="79538D4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NotificationMail("Ada"),</w:t>
      </w:r>
    </w:p>
    <w:p w14:paraId="155FB9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NotificationSms("0470..."),</w:t>
      </w:r>
    </w:p>
    <w:p w14:paraId="1455B1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NotificationPush("ada42")</w:t>
      </w:r>
    </w:p>
    <w:p w14:paraId="3698500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C420DF5" w14:textId="77777777" w:rsidR="00CB5953" w:rsidRDefault="00000000">
      <w:pPr>
        <w:spacing w:after="120"/>
      </w:pPr>
      <w:r>
        <w:t xml:space="preserve">Écrire </w:t>
      </w:r>
      <w:r>
        <w:rPr>
          <w:rFonts w:ascii="Consolas" w:hAnsi="Consolas" w:cs="Consolas"/>
          <w:color w:val="E97132" w:themeColor="accent2"/>
          <w:sz w:val="18"/>
          <w:szCs w:val="18"/>
        </w:rPr>
        <w:t>Notification[]</w:t>
      </w:r>
      <w:r>
        <w:t xml:space="preserve"> dit au compilateur que tous les éléments savent envoyer, sans dire par quel canal. Une méthode qui reçoit une </w:t>
      </w:r>
      <w:r>
        <w:rPr>
          <w:rFonts w:ascii="Consolas" w:hAnsi="Consolas" w:cs="Consolas"/>
          <w:color w:val="E97132" w:themeColor="accent2"/>
          <w:sz w:val="18"/>
          <w:szCs w:val="18"/>
        </w:rPr>
        <w:t>Notification</w:t>
      </w:r>
      <w:r>
        <w:t xml:space="preserve"> accepte les trois sortes, et n'a pas à les distinguer. Ce tableau ne contient d'ailleurs aucune </w:t>
      </w:r>
      <w:r>
        <w:rPr>
          <w:rFonts w:ascii="Consolas" w:hAnsi="Consolas" w:cs="Consolas"/>
          <w:color w:val="E97132" w:themeColor="accent2"/>
          <w:sz w:val="18"/>
          <w:szCs w:val="18"/>
        </w:rPr>
        <w:t>Notification</w:t>
      </w:r>
      <w:r>
        <w:t xml:space="preserve"> au sens strict : seulement des objets de sous-classes. </w:t>
      </w:r>
      <w:hyperlink w:anchor="sec-ABS-5" w:history="1">
        <w:r>
          <w:rPr>
            <w:rFonts w:ascii="Consolas" w:hAnsi="Consolas" w:cs="Consolas"/>
            <w:color w:val="E97132" w:themeColor="accent2"/>
            <w:sz w:val="18"/>
            <w:szCs w:val="18"/>
          </w:rPr>
          <w:t>ABS §5</w:t>
        </w:r>
      </w:hyperlink>
      <w:r>
        <w:t xml:space="preserve"> explique ce qui se passe quand on appelle une méthode dessus.</w:t>
      </w:r>
    </w:p>
    <w:p w14:paraId="5D1E3071" w14:textId="77777777" w:rsidR="00CB5953" w:rsidRDefault="00000000">
      <w:pPr>
        <w:spacing w:after="120"/>
      </w:pPr>
      <w:r>
        <w:t>Le diagramme résume la hiérarchie obtenue : la classe mère abstraite, qui écrit l'envoi une seule fois et déclare le canal abstrait, et ses sous-classes concrètes, qui ne fournissent que leur canal. La quatrième, WhatsApp, s'ajoute sans rien modifier d'autre : une classe, et le tableau la traite comme les autres.</w:t>
      </w:r>
    </w:p>
    <w:p w14:paraId="6A3540FB" w14:textId="77777777" w:rsidR="00CB5953" w:rsidRDefault="00000000">
      <w:pPr>
        <w:keepNext/>
        <w:spacing w:before="120" w:after="60"/>
        <w:jc w:val="center"/>
      </w:pPr>
      <w:r>
        <w:rPr>
          <w:noProof/>
        </w:rPr>
        <w:lastRenderedPageBreak/>
        <w:drawing>
          <wp:inline distT="0" distB="0" distL="0" distR="0" wp14:anchorId="1F76738B">
            <wp:extent cx="5400675" cy="17621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5"/>
                    <a:srcRect/>
                    <a:stretch>
                      <a:fillRect/>
                    </a:stretch>
                  </pic:blipFill>
                  <pic:spPr bwMode="auto">
                    <a:xfrm>
                      <a:off x="0" y="0"/>
                      <a:ext cx="5400675" cy="1762125"/>
                    </a:xfrm>
                    <a:prstGeom prst="rect">
                      <a:avLst/>
                    </a:prstGeom>
                  </pic:spPr>
                </pic:pic>
              </a:graphicData>
            </a:graphic>
          </wp:inline>
        </w:drawing>
      </w:r>
    </w:p>
    <w:p w14:paraId="180AC689" w14:textId="77777777" w:rsidR="00CB5953" w:rsidRDefault="00000000">
      <w:pPr>
        <w:spacing w:after="200"/>
        <w:jc w:val="center"/>
      </w:pPr>
      <w:r>
        <w:rPr>
          <w:i/>
          <w:iCs/>
          <w:color w:val="595959"/>
          <w:sz w:val="20"/>
          <w:szCs w:val="20"/>
        </w:rPr>
        <w:t>La classe abstraite Notification et ses sous-classes</w:t>
      </w:r>
    </w:p>
    <w:p w14:paraId="706F3814" w14:textId="77777777" w:rsidR="00CB5953" w:rsidRDefault="00000000">
      <w:pPr>
        <w:pStyle w:val="Titre3"/>
        <w:keepNext/>
        <w:spacing w:before="240" w:after="100"/>
      </w:pPr>
      <w:r>
        <w:rPr>
          <w:b/>
          <w:bCs/>
          <w:color w:val="595959"/>
        </w:rPr>
        <w:t>Un constructeur, quand même</w:t>
      </w:r>
    </w:p>
    <w:p w14:paraId="75C74DF3" w14:textId="77777777" w:rsidR="00CB5953" w:rsidRDefault="00000000">
      <w:pPr>
        <w:spacing w:after="120"/>
      </w:pPr>
      <w:r>
        <w:t xml:space="preserve">Une classe abstraite contient des champs, et ces champs doivent être initialisés. C'est le travail d'un constructeur, comme ailleurs ; la seule différence est que personne ne l'appelle par </w:t>
      </w:r>
      <w:r>
        <w:rPr>
          <w:rFonts w:ascii="Consolas" w:hAnsi="Consolas" w:cs="Consolas"/>
          <w:color w:val="E97132" w:themeColor="accent2"/>
          <w:sz w:val="18"/>
          <w:szCs w:val="18"/>
        </w:rPr>
        <w:t>new</w:t>
      </w:r>
      <w:r>
        <w:t xml:space="preserve">, mais toujours par </w:t>
      </w:r>
      <w:r>
        <w:rPr>
          <w:rFonts w:ascii="Consolas" w:hAnsi="Consolas" w:cs="Consolas"/>
          <w:color w:val="E97132" w:themeColor="accent2"/>
          <w:sz w:val="18"/>
          <w:szCs w:val="18"/>
        </w:rPr>
        <w:t>super</w:t>
      </w:r>
      <w:r>
        <w:t xml:space="preserve"> depuis une sous-classe :</w:t>
      </w:r>
      <w:r>
        <w:fldChar w:fldCharType="begin"/>
      </w:r>
      <w:r>
        <w:instrText xml:space="preserve"> XE "super" </w:instrText>
      </w:r>
      <w:r>
        <w:fldChar w:fldCharType="end"/>
      </w:r>
    </w:p>
    <w:p w14:paraId="7A0658B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Notification {</w:t>
      </w:r>
    </w:p>
    <w:p w14:paraId="60854A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76C7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final String destinataire;</w:t>
      </w:r>
    </w:p>
    <w:p w14:paraId="0BC2719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D8B981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Notification(String destinataire) {</w:t>
      </w:r>
    </w:p>
    <w:p w14:paraId="2F55E6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this.destinataire = destinataire;</w:t>
      </w:r>
    </w:p>
    <w:p w14:paraId="0D88B3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05309A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CA546F9" w14:textId="77777777" w:rsidR="00CB5953" w:rsidRDefault="00000000">
      <w:pPr>
        <w:spacing w:after="120"/>
      </w:pPr>
      <w:r>
        <w:t xml:space="preserve">Pourquoi </w:t>
      </w:r>
      <w:r>
        <w:rPr>
          <w:rFonts w:ascii="Consolas" w:hAnsi="Consolas" w:cs="Consolas"/>
          <w:color w:val="E97132" w:themeColor="accent2"/>
          <w:sz w:val="18"/>
          <w:szCs w:val="18"/>
        </w:rPr>
        <w:t>protected</w:t>
      </w:r>
      <w:r>
        <w:t xml:space="preserve"> plutôt que </w:t>
      </w:r>
      <w:r>
        <w:rPr>
          <w:rFonts w:ascii="Consolas" w:hAnsi="Consolas" w:cs="Consolas"/>
          <w:color w:val="E97132" w:themeColor="accent2"/>
          <w:sz w:val="18"/>
          <w:szCs w:val="18"/>
        </w:rPr>
        <w:t>public</w:t>
      </w:r>
      <w:r>
        <w:t xml:space="preserve">, puisque </w:t>
      </w:r>
      <w:r>
        <w:rPr>
          <w:rFonts w:ascii="Consolas" w:hAnsi="Consolas" w:cs="Consolas"/>
          <w:color w:val="E97132" w:themeColor="accent2"/>
          <w:sz w:val="18"/>
          <w:szCs w:val="18"/>
        </w:rPr>
        <w:t>new</w:t>
      </w:r>
      <w:r>
        <w:t xml:space="preserve"> est de toute façon interdit ? Parce que le modificateur est une déclaration d'intention : il dit à celui qui lit la classe que ce constructeur existe pour les sous-classes. C'est une des questions de </w:t>
      </w:r>
      <w:r>
        <w:rPr>
          <w:rFonts w:ascii="Consolas" w:hAnsi="Consolas" w:cs="Consolas"/>
          <w:color w:val="E97132" w:themeColor="accent2"/>
          <w:sz w:val="18"/>
          <w:szCs w:val="18"/>
        </w:rPr>
        <w:t>ABS.1</w:t>
      </w:r>
      <w:r>
        <w:t>.</w:t>
      </w:r>
      <w:r>
        <w:fldChar w:fldCharType="begin"/>
      </w:r>
      <w:r>
        <w:instrText xml:space="preserve"> XE "protected" </w:instrText>
      </w:r>
      <w:r>
        <w:fldChar w:fldCharType="end"/>
      </w:r>
    </w:p>
    <w:p w14:paraId="0BA07E00" w14:textId="77777777" w:rsidR="00CB5953" w:rsidRDefault="00000000">
      <w:pPr>
        <w:pStyle w:val="Titre2"/>
        <w:keepNext/>
        <w:spacing w:before="360" w:after="160"/>
      </w:pPr>
      <w:bookmarkStart w:id="77" w:name="sec-ABS-4"/>
      <w:bookmarkStart w:id="78" w:name="_Toc243730175"/>
      <w:r>
        <w:rPr>
          <w:b/>
          <w:bCs/>
          <w:color w:val="1F4E79"/>
          <w:sz w:val="30"/>
          <w:szCs w:val="30"/>
        </w:rPr>
        <w:t>ABS §4 — Ce qui monte, ce qui descend</w:t>
      </w:r>
      <w:bookmarkEnd w:id="77"/>
      <w:bookmarkEnd w:id="78"/>
    </w:p>
    <w:p w14:paraId="270E7AAD" w14:textId="77777777" w:rsidR="00CB5953" w:rsidRDefault="00000000">
      <w:pPr>
        <w:spacing w:after="120"/>
      </w:pPr>
      <w:r>
        <w:t>C'est le cœur du module. Tout le reste en découle : la méthode abstraite, l'obligation faite aux sous-classes, et la façon de juger un découpage.</w:t>
      </w:r>
      <w:r>
        <w:fldChar w:fldCharType="begin"/>
      </w:r>
      <w:r>
        <w:instrText xml:space="preserve"> XE "méthode abstraite" </w:instrText>
      </w:r>
      <w:r>
        <w:fldChar w:fldCharType="end"/>
      </w:r>
    </w:p>
    <w:p w14:paraId="71850CEC" w14:textId="77777777" w:rsidR="00CB5953" w:rsidRDefault="00000000">
      <w:pPr>
        <w:pStyle w:val="Titre3"/>
        <w:keepNext/>
        <w:spacing w:before="240" w:after="100"/>
      </w:pPr>
      <w:r>
        <w:rPr>
          <w:b/>
          <w:bCs/>
          <w:color w:val="595959"/>
        </w:rPr>
        <w:t>La méthode abstraite</w:t>
      </w:r>
    </w:p>
    <w:p w14:paraId="184D9DEB" w14:textId="77777777" w:rsidR="00CB5953" w:rsidRDefault="00000000">
      <w:pPr>
        <w:spacing w:after="120"/>
      </w:pPr>
      <w:r>
        <w:t>Une méthode abstraite se déclare par son en-tête, suivi d'un point-virgule. Elle n'a pas de corps, parce que la classe mère ne sait pas comment faire :</w:t>
      </w:r>
    </w:p>
    <w:p w14:paraId="74AFEE4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Notification {</w:t>
      </w:r>
    </w:p>
    <w:p w14:paraId="1C55E71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8E9B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canal();</w:t>
      </w:r>
    </w:p>
    <w:p w14:paraId="47EA57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43870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envoyer(String texte) {</w:t>
      </w:r>
    </w:p>
    <w:p w14:paraId="0442B9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System.out.println(canal() + " a " + destinataire + " : " + texte);</w:t>
      </w:r>
    </w:p>
    <w:p w14:paraId="0EDF9D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39728E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908CADB" w14:textId="77777777" w:rsidR="00CB5953" w:rsidRDefault="00000000">
      <w:pPr>
        <w:spacing w:after="120"/>
      </w:pPr>
      <w:r>
        <w:t xml:space="preserve">La méthode </w:t>
      </w:r>
      <w:r>
        <w:rPr>
          <w:rFonts w:ascii="Consolas" w:hAnsi="Consolas" w:cs="Consolas"/>
          <w:color w:val="E97132" w:themeColor="accent2"/>
          <w:sz w:val="18"/>
          <w:szCs w:val="18"/>
        </w:rPr>
        <w:t>envoyer</w:t>
      </w:r>
      <w:r>
        <w:t xml:space="preserve"> est écrite une seule fois et appelle </w:t>
      </w:r>
      <w:r>
        <w:rPr>
          <w:rFonts w:ascii="Consolas" w:hAnsi="Consolas" w:cs="Consolas"/>
          <w:color w:val="E97132" w:themeColor="accent2"/>
          <w:sz w:val="18"/>
          <w:szCs w:val="18"/>
        </w:rPr>
        <w:t>canal()</w:t>
      </w:r>
      <w:r>
        <w:t>, que chaque sous-classe fournit : c'est la règle de partage de la sous-section suivante, sur un premier exemple.</w:t>
      </w:r>
    </w:p>
    <w:p w14:paraId="715B2273" w14:textId="77777777" w:rsidR="00CB5953" w:rsidRDefault="00000000">
      <w:pPr>
        <w:spacing w:after="120"/>
      </w:pPr>
      <w:r>
        <w:t>Déclarer une méthode abstraite, c'est nommer une obligation. La classe mère affirme que toute notification a un canal, et reconnaît dans le même mouvement qu'elle ne peut pas dire lequel. Une classe qui contient une méthode abstraite est elle-même abstraite ; l'inverse n'est pas vrai, une classe abstraite peut très bien n'avoir aucune méthode abstraite.</w:t>
      </w:r>
      <w:r>
        <w:fldChar w:fldCharType="begin"/>
      </w:r>
      <w:r>
        <w:instrText xml:space="preserve"> XE "classe abstraite" </w:instrText>
      </w:r>
      <w:r>
        <w:fldChar w:fldCharType="end"/>
      </w:r>
    </w:p>
    <w:p w14:paraId="50458F63" w14:textId="77777777" w:rsidR="00CB5953" w:rsidRDefault="00000000">
      <w:pPr>
        <w:pStyle w:val="Titre3"/>
        <w:keepNext/>
        <w:spacing w:before="240" w:after="100"/>
      </w:pPr>
      <w:r>
        <w:rPr>
          <w:b/>
          <w:bCs/>
          <w:color w:val="595959"/>
        </w:rPr>
        <w:t>La règle de partage</w:t>
      </w:r>
    </w:p>
    <w:p w14:paraId="179A9B50" w14:textId="77777777" w:rsidR="00CB5953" w:rsidRDefault="00000000">
      <w:pPr>
        <w:pStyle w:val="Paragraphedeliste"/>
        <w:numPr>
          <w:ilvl w:val="0"/>
          <w:numId w:val="4"/>
        </w:numPr>
        <w:spacing w:after="60"/>
      </w:pPr>
      <w:r>
        <w:t>Une méthode dont le code serait identique partout appartient à la classe mère.</w:t>
      </w:r>
    </w:p>
    <w:p w14:paraId="21451771" w14:textId="77777777" w:rsidR="00CB5953" w:rsidRDefault="00000000">
      <w:pPr>
        <w:pStyle w:val="Paragraphedeliste"/>
        <w:numPr>
          <w:ilvl w:val="0"/>
          <w:numId w:val="4"/>
        </w:numPr>
        <w:spacing w:after="60"/>
      </w:pPr>
      <w:r>
        <w:t>Une méthode dont le code diffère à chaque fois est abstraite.</w:t>
      </w:r>
    </w:p>
    <w:p w14:paraId="72A1198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abstract class Forme {</w:t>
      </w:r>
    </w:p>
    <w:p w14:paraId="295E05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6FFF9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ce qui VARIE : chaque sous-classe le definit</w:t>
      </w:r>
    </w:p>
    <w:p w14:paraId="7525D3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abstract String nom();</w:t>
      </w:r>
    </w:p>
    <w:p w14:paraId="471F3E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4BD8E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ce qui est COMMUN : ecrit une seule fois</w:t>
      </w:r>
    </w:p>
    <w:p w14:paraId="470014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 {</w:t>
      </w:r>
    </w:p>
    <w:p w14:paraId="690EAD9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System.out.println("Je suis un " + nom());</w:t>
      </w:r>
    </w:p>
    <w:p w14:paraId="732726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00CD8C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7E4B77C" w14:textId="77777777" w:rsidR="00CB5953" w:rsidRDefault="00000000">
      <w:pPr>
        <w:spacing w:after="120"/>
      </w:pPr>
      <w:r>
        <w:t xml:space="preserve">Regardez la méthode </w:t>
      </w:r>
      <w:r>
        <w:rPr>
          <w:rFonts w:ascii="Consolas" w:hAnsi="Consolas" w:cs="Consolas"/>
          <w:color w:val="E97132" w:themeColor="accent2"/>
          <w:sz w:val="18"/>
          <w:szCs w:val="18"/>
        </w:rPr>
        <w:t>affiche</w:t>
      </w:r>
      <w:r>
        <w:t xml:space="preserve">. Elle est écrite une seule fois, dans la classe mère, et elle appelle </w:t>
      </w:r>
      <w:r>
        <w:rPr>
          <w:rFonts w:ascii="Consolas" w:hAnsi="Consolas" w:cs="Consolas"/>
          <w:color w:val="E97132" w:themeColor="accent2"/>
          <w:sz w:val="18"/>
          <w:szCs w:val="18"/>
        </w:rPr>
        <w:t>nom()</w:t>
      </w:r>
      <w:r>
        <w:t xml:space="preserve">, qui n'existe nulle part. Cela compile, parce que le compilateur sait que toute sous-classe concrète en fournira une version. C'est le mécanisme qui porte </w:t>
      </w:r>
      <w:hyperlink w:anchor="sec-ABS-6" w:history="1">
        <w:r>
          <w:rPr>
            <w:rFonts w:ascii="Consolas" w:hAnsi="Consolas" w:cs="Consolas"/>
            <w:color w:val="E97132" w:themeColor="accent2"/>
            <w:sz w:val="18"/>
            <w:szCs w:val="18"/>
          </w:rPr>
          <w:t>ABS §6</w:t>
        </w:r>
      </w:hyperlink>
      <w:r>
        <w:t>.</w:t>
      </w:r>
    </w:p>
    <w:p w14:paraId="2C5FF98C" w14:textId="77777777" w:rsidR="00CB5953" w:rsidRDefault="00000000">
      <w:pPr>
        <w:spacing w:after="120"/>
      </w:pPr>
      <w:r>
        <w:t>Le test pratique est simple. Si vos sous-classes contiennent plus d'une méthode, demandez-vous ce qui aurait dû monter.</w:t>
      </w:r>
    </w:p>
    <w:p w14:paraId="78F5401B" w14:textId="77777777" w:rsidR="00CB5953" w:rsidRDefault="00000000">
      <w:pPr>
        <w:pStyle w:val="Titre3"/>
        <w:keepNext/>
        <w:spacing w:before="240" w:after="100"/>
      </w:pPr>
      <w:r>
        <w:rPr>
          <w:b/>
          <w:bCs/>
          <w:color w:val="595959"/>
        </w:rPr>
        <w:t>L'obligation faite aux sous-classes</w:t>
      </w:r>
    </w:p>
    <w:p w14:paraId="73A93A40" w14:textId="77777777" w:rsidR="00CB5953" w:rsidRDefault="00000000">
      <w:pPr>
        <w:spacing w:after="120"/>
      </w:pPr>
      <w:r>
        <w:t>C'est la contrepartie de la promesse faite par la classe mère :</w:t>
      </w:r>
    </w:p>
    <w:p w14:paraId="3E2C9F6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Cercle extends Forme {</w:t>
      </w:r>
    </w:p>
    <w:p w14:paraId="50EC6A3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8B3AF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05F99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 {</w:t>
      </w:r>
    </w:p>
    <w:p w14:paraId="2E93E7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"cercle";</w:t>
      </w:r>
    </w:p>
    <w:p w14:paraId="7B17D7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CAB82C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AC51C61" w14:textId="77777777" w:rsidR="00CB5953" w:rsidRDefault="00000000">
      <w:pPr>
        <w:spacing w:after="120"/>
      </w:pPr>
      <w:r>
        <w:t xml:space="preserve">Une sous-classe concrète a l'obligation de définir toutes les méthodes abstraites qu'elle hérite. Sinon, elle est abstraite à son tour, et doit le dire dans son en-tête ; ce n'est pas un accident de parcours, c'est exactement ce dont </w:t>
      </w:r>
      <w:hyperlink w:anchor="sec-ABS-7" w:history="1">
        <w:r>
          <w:rPr>
            <w:rFonts w:ascii="Consolas" w:hAnsi="Consolas" w:cs="Consolas"/>
            <w:color w:val="E97132" w:themeColor="accent2"/>
            <w:sz w:val="18"/>
            <w:szCs w:val="18"/>
          </w:rPr>
          <w:t>ABS §7</w:t>
        </w:r>
      </w:hyperlink>
      <w:r>
        <w:t xml:space="preserve"> a besoin. Le compilateur ne laisse pas passer l'oubli.</w:t>
      </w:r>
    </w:p>
    <w:p w14:paraId="36DE9A64" w14:textId="77777777" w:rsidR="00CB5953" w:rsidRDefault="00000000">
      <w:pPr>
        <w:spacing w:after="120"/>
      </w:pPr>
      <w:r>
        <w:t xml:space="preserve">Remarquez que </w:t>
      </w:r>
      <w:r>
        <w:rPr>
          <w:rFonts w:ascii="Consolas" w:hAnsi="Consolas" w:cs="Consolas"/>
          <w:color w:val="E97132" w:themeColor="accent2"/>
          <w:sz w:val="18"/>
          <w:szCs w:val="18"/>
        </w:rPr>
        <w:t>Cercle</w:t>
      </w:r>
      <w:r>
        <w:t xml:space="preserve"> ne contient qu'une méthode. Tout le reste (la position, la rotation, l'affichage) vit dans la classe mère, et n'est écrit qu'une fois.</w:t>
      </w:r>
    </w:p>
    <w:p w14:paraId="14D5D06A" w14:textId="77777777" w:rsidR="00CB5953" w:rsidRDefault="00000000">
      <w:pPr>
        <w:pStyle w:val="Titre3"/>
        <w:keepNext/>
        <w:spacing w:before="240" w:after="100"/>
      </w:pPr>
      <w:r>
        <w:rPr>
          <w:rFonts w:ascii="Consolas" w:eastAsia="Consolas" w:hAnsi="Consolas" w:cs="Consolas"/>
          <w:b/>
          <w:bCs/>
          <w:color w:val="E97132" w:themeColor="accent2"/>
          <w:sz w:val="20"/>
          <w:szCs w:val="20"/>
        </w:rPr>
        <w:t>@Override</w:t>
      </w:r>
      <w:r>
        <w:rPr>
          <w:b/>
          <w:bCs/>
          <w:color w:val="595959"/>
        </w:rPr>
        <w:t>, aussi pour une méthode abstraite</w:t>
      </w:r>
      <w:r>
        <w:fldChar w:fldCharType="begin"/>
      </w:r>
      <w:r>
        <w:instrText xml:space="preserve"> XE "redéfinition" </w:instrText>
      </w:r>
      <w:r>
        <w:fldChar w:fldCharType="end"/>
      </w:r>
    </w:p>
    <w:p w14:paraId="69A91D11" w14:textId="77777777" w:rsidR="00CB5953" w:rsidRDefault="00000000">
      <w:pPr>
        <w:spacing w:after="120"/>
      </w:pPr>
      <w:r>
        <w:t xml:space="preserve">Pour Java, fournir le corps d'une méthode abstraite, c'est la redéfinir : l'annotation </w:t>
      </w:r>
      <w:r>
        <w:rPr>
          <w:rFonts w:ascii="Consolas" w:hAnsi="Consolas" w:cs="Consolas"/>
          <w:color w:val="E97132" w:themeColor="accent2"/>
          <w:sz w:val="18"/>
          <w:szCs w:val="18"/>
        </w:rPr>
        <w:t>@Override</w:t>
      </w:r>
      <w:r>
        <w:t xml:space="preserve"> s'écrit de la même façon. On pourrait la penser inutile ici, puisque le compilateur refuse déjà une classe concrète qui oublie une méthode abstraite. La différence est dans l'endroit où il le dit :</w:t>
      </w:r>
    </w:p>
    <w:p w14:paraId="17CCF59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Cercle extends Forme {</w:t>
      </w:r>
    </w:p>
    <w:p w14:paraId="2CF732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26291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3A70988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 {          // refus : Nom() ne redefinit rien</w:t>
      </w:r>
    </w:p>
    <w:p w14:paraId="0C9815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"cercle";</w:t>
      </w:r>
    </w:p>
    <w:p w14:paraId="417B2B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D3FAD3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E575F7" w14:textId="77777777" w:rsidR="00CB5953" w:rsidRDefault="00000000">
      <w:pPr>
        <w:spacing w:after="120"/>
      </w:pPr>
      <w:r>
        <w:t xml:space="preserve">Sans </w:t>
      </w:r>
      <w:r>
        <w:rPr>
          <w:rFonts w:ascii="Consolas" w:hAnsi="Consolas" w:cs="Consolas"/>
          <w:color w:val="E97132" w:themeColor="accent2"/>
          <w:sz w:val="18"/>
          <w:szCs w:val="18"/>
        </w:rPr>
        <w:t>@Override</w:t>
      </w:r>
      <w:r>
        <w:t xml:space="preserve">, la faute de frappe </w:t>
      </w:r>
      <w:r>
        <w:rPr>
          <w:rFonts w:ascii="Consolas" w:hAnsi="Consolas" w:cs="Consolas"/>
          <w:color w:val="E97132" w:themeColor="accent2"/>
          <w:sz w:val="18"/>
          <w:szCs w:val="18"/>
        </w:rPr>
        <w:t>Nom()</w:t>
      </w:r>
      <w:r>
        <w:t xml:space="preserve"> crée une nouvelle méthode, et l'erreur tombe sur la ligne de la classe : </w:t>
      </w:r>
      <w:r>
        <w:rPr>
          <w:rFonts w:ascii="Consolas" w:hAnsi="Consolas" w:cs="Consolas"/>
          <w:color w:val="E97132" w:themeColor="accent2"/>
          <w:sz w:val="18"/>
          <w:szCs w:val="18"/>
        </w:rPr>
        <w:t>Cercle</w:t>
      </w:r>
      <w:r>
        <w:t xml:space="preserve"> ne définirait pas </w:t>
      </w:r>
      <w:r>
        <w:rPr>
          <w:rFonts w:ascii="Consolas" w:hAnsi="Consolas" w:cs="Consolas"/>
          <w:color w:val="E97132" w:themeColor="accent2"/>
          <w:sz w:val="18"/>
          <w:szCs w:val="18"/>
        </w:rPr>
        <w:t>nom()</w:t>
      </w:r>
      <w:r>
        <w:t xml:space="preserve">. Avec l'annotation, l'erreur tombe sur la méthode mal écrite. On trouve la faute là où elle est. Vous n'avez d'ailleurs pas à l'écrire vous-même : quand IntelliJ génère les méthodes à fournir (Code, puis Implement Methods), il ajoute </w:t>
      </w:r>
      <w:r>
        <w:rPr>
          <w:rFonts w:ascii="Consolas" w:hAnsi="Consolas" w:cs="Consolas"/>
          <w:color w:val="E97132" w:themeColor="accent2"/>
          <w:sz w:val="18"/>
          <w:szCs w:val="18"/>
        </w:rPr>
        <w:t>@Override</w:t>
      </w:r>
      <w:r>
        <w:t xml:space="preserve"> à chacune.</w:t>
      </w:r>
    </w:p>
    <w:p w14:paraId="43EB7426" w14:textId="77777777" w:rsidR="00CB5953" w:rsidRDefault="00000000">
      <w:pPr>
        <w:pStyle w:val="Titre3"/>
        <w:keepNext/>
        <w:spacing w:before="240" w:after="100"/>
      </w:pPr>
      <w:r>
        <w:rPr>
          <w:b/>
          <w:bCs/>
          <w:color w:val="595959"/>
        </w:rPr>
        <w:t>Petit détour : le reste d'une division négative</w:t>
      </w:r>
    </w:p>
    <w:p w14:paraId="3AD3B38A" w14:textId="77777777" w:rsidR="00CB5953" w:rsidRDefault="00000000">
      <w:pPr>
        <w:spacing w:after="120"/>
      </w:pPr>
      <w:r>
        <w:t xml:space="preserve">Ce point n'a rien à voir avec les classes abstraites ; il est ici parce que </w:t>
      </w:r>
      <w:r>
        <w:rPr>
          <w:rFonts w:ascii="Consolas" w:hAnsi="Consolas" w:cs="Consolas"/>
          <w:color w:val="E97132" w:themeColor="accent2"/>
          <w:sz w:val="18"/>
          <w:szCs w:val="18"/>
        </w:rPr>
        <w:t>ABS.1</w:t>
      </w:r>
      <w:r>
        <w:t xml:space="preserve"> en a besoin, et qu'il piège tout le monde une fois.</w:t>
      </w:r>
    </w:p>
    <w:p w14:paraId="669B97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-90 % 360               // -90, et non 270</w:t>
      </w:r>
    </w:p>
    <w:p w14:paraId="7A1EC8B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07DC5F" w14:textId="77777777" w:rsidR="00CB5953" w:rsidRDefault="00000000">
      <w:pPr>
        <w:keepLines/>
        <w:shd w:val="clear" w:color="auto" w:fill="F2F2F2"/>
        <w:spacing w:after="160"/>
        <w:ind w:left="220"/>
      </w:pPr>
      <w:r>
        <w:rPr>
          <w:rFonts w:ascii="Consolas" w:hAnsi="Consolas" w:cs="Consolas"/>
          <w:color w:val="E97132" w:themeColor="accent2"/>
          <w:sz w:val="18"/>
          <w:szCs w:val="18"/>
        </w:rPr>
        <w:t>(-90 % 360 + 360) % 360 // 270</w:t>
      </w:r>
    </w:p>
    <w:p w14:paraId="6A9DD697" w14:textId="77777777" w:rsidR="00CB5953" w:rsidRDefault="00000000">
      <w:pPr>
        <w:spacing w:after="120"/>
      </w:pPr>
      <w:r>
        <w:t xml:space="preserve">La rotation d'une forme doit toujours valoir entre 0 inclus et 360 exclu. Le réflexe est d'écrire un modulo, et il fonctionne pour </w:t>
      </w:r>
      <w:r>
        <w:rPr>
          <w:rFonts w:ascii="Consolas" w:hAnsi="Consolas" w:cs="Consolas"/>
          <w:color w:val="E97132" w:themeColor="accent2"/>
          <w:sz w:val="18"/>
          <w:szCs w:val="18"/>
        </w:rPr>
        <w:t>setRotation(370)</w:t>
      </w:r>
      <w:r>
        <w:t xml:space="preserve">, qui donne bien 10. Il échoue pour </w:t>
      </w:r>
      <w:r>
        <w:rPr>
          <w:rFonts w:ascii="Consolas" w:hAnsi="Consolas" w:cs="Consolas"/>
          <w:color w:val="E97132" w:themeColor="accent2"/>
          <w:sz w:val="18"/>
          <w:szCs w:val="18"/>
        </w:rPr>
        <w:t>setRotation(-90)</w:t>
      </w:r>
      <w:r>
        <w:t xml:space="preserve">, parce qu'en Java le </w:t>
      </w:r>
      <w:r>
        <w:lastRenderedPageBreak/>
        <w:t>reste de la division garde le signe du dividende. La correction tient en une expression : le premier modulo ramène la valeur dans l'intervalle, l'addition la rend positive, et le second modulo efface le tour de trop.</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F30A0F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43E53E5"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ABS.1</w:t>
            </w:r>
            <w:r>
              <w:t xml:space="preserve"> Des formes géométriques</w:t>
            </w:r>
          </w:p>
          <w:p w14:paraId="26254764" w14:textId="77777777" w:rsidR="00CB5953" w:rsidRDefault="00000000">
            <w:r>
              <w:t xml:space="preserve">Chaque méthode demande une décision : monte-t-elle ou descend-elle ? La mesure de la réussite est donnée par l'énoncé : chacune des trois sous-classes ne devrait contenir qu'une seule méthode. Si l'une en a deux, quelque chose n'est pas remonté. Voir </w:t>
            </w:r>
            <w:hyperlink w:anchor="CC_CLS_3" w:history="1">
              <w:r>
                <w:rPr>
                  <w:rFonts w:ascii="Consolas" w:hAnsi="Consolas" w:cs="Consolas"/>
                  <w:color w:val="E97132" w:themeColor="accent2"/>
                  <w:sz w:val="18"/>
                  <w:szCs w:val="18"/>
                </w:rPr>
                <w:t>CC-CLS.3</w:t>
              </w:r>
            </w:hyperlink>
            <w:r>
              <w:t>.</w:t>
            </w:r>
          </w:p>
        </w:tc>
      </w:tr>
    </w:tbl>
    <w:p w14:paraId="079B20AF" w14:textId="77777777" w:rsidR="00CB5953" w:rsidRDefault="00CB5953">
      <w:pPr>
        <w:spacing w:after="60"/>
      </w:pPr>
    </w:p>
    <w:p w14:paraId="65419909" w14:textId="77777777" w:rsidR="00CB5953" w:rsidRDefault="00000000">
      <w:pPr>
        <w:pStyle w:val="Titre2"/>
        <w:keepNext/>
        <w:spacing w:before="360" w:after="160"/>
      </w:pPr>
      <w:bookmarkStart w:id="79" w:name="sec-ABS-5"/>
      <w:bookmarkStart w:id="80" w:name="_Toc243730176"/>
      <w:r>
        <w:rPr>
          <w:b/>
          <w:bCs/>
          <w:color w:val="1F4E79"/>
          <w:sz w:val="30"/>
          <w:szCs w:val="30"/>
        </w:rPr>
        <w:t>ABS §5 — Le polymorphisme</w:t>
      </w:r>
      <w:bookmarkEnd w:id="80"/>
      <w:r>
        <w:fldChar w:fldCharType="begin"/>
      </w:r>
      <w:r>
        <w:instrText xml:space="preserve"> XE "polymorphisme" </w:instrText>
      </w:r>
      <w:r>
        <w:fldChar w:fldCharType="end"/>
      </w:r>
      <w:bookmarkEnd w:id="79"/>
    </w:p>
    <w:p w14:paraId="2098E8B4" w14:textId="77777777" w:rsidR="00CB5953" w:rsidRDefault="00000000">
      <w:pPr>
        <w:pStyle w:val="Titre3"/>
        <w:keepNext/>
        <w:spacing w:before="240" w:after="100"/>
      </w:pPr>
      <w:r>
        <w:rPr>
          <w:b/>
          <w:bCs/>
          <w:color w:val="595959"/>
        </w:rPr>
        <w:t>Un tableau du type le plus général</w:t>
      </w:r>
      <w:r>
        <w:fldChar w:fldCharType="begin"/>
      </w:r>
      <w:r>
        <w:instrText xml:space="preserve"> XE "tableau" </w:instrText>
      </w:r>
      <w:r>
        <w:fldChar w:fldCharType="end"/>
      </w:r>
    </w:p>
    <w:p w14:paraId="2524139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Shape[] formes = {</w:t>
      </w:r>
    </w:p>
    <w:p w14:paraId="741045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Circle(centre), new Square(centre), new Triangle(centre)</w:t>
      </w:r>
    </w:p>
    <w:p w14:paraId="2F3F4C5A"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2A60E7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905719" w14:textId="77777777" w:rsidR="00CB5953" w:rsidRDefault="00000000">
      <w:pPr>
        <w:keepNext/>
        <w:keepLines/>
        <w:shd w:val="clear" w:color="auto" w:fill="F2F2F2"/>
        <w:ind w:left="220"/>
      </w:pPr>
      <w:r>
        <w:rPr>
          <w:rFonts w:ascii="Consolas" w:hAnsi="Consolas" w:cs="Consolas"/>
          <w:color w:val="E97132" w:themeColor="accent2"/>
          <w:sz w:val="18"/>
          <w:szCs w:val="18"/>
        </w:rPr>
        <w:t>for (Shape forme : formes) {</w:t>
      </w:r>
    </w:p>
    <w:p w14:paraId="566A40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forme.affiche();</w:t>
      </w:r>
    </w:p>
    <w:p w14:paraId="4528617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92F8F75" w14:textId="77777777" w:rsidR="00CB5953" w:rsidRDefault="00000000">
      <w:pPr>
        <w:spacing w:after="120"/>
      </w:pPr>
      <w:r>
        <w:t xml:space="preserve">Comment un tableau de </w:t>
      </w:r>
      <w:r>
        <w:rPr>
          <w:rFonts w:ascii="Consolas" w:hAnsi="Consolas" w:cs="Consolas"/>
          <w:color w:val="E97132" w:themeColor="accent2"/>
          <w:sz w:val="18"/>
          <w:szCs w:val="18"/>
        </w:rPr>
        <w:t>Shape</w:t>
      </w:r>
      <w:r>
        <w:t xml:space="preserve"> peut-il exister alors que </w:t>
      </w:r>
      <w:r>
        <w:rPr>
          <w:rFonts w:ascii="Consolas" w:hAnsi="Consolas" w:cs="Consolas"/>
          <w:color w:val="E97132" w:themeColor="accent2"/>
          <w:sz w:val="18"/>
          <w:szCs w:val="18"/>
        </w:rPr>
        <w:t>Shape</w:t>
      </w:r>
      <w:r>
        <w:t xml:space="preserve"> ne s'instancie pas ? Parce que le type déclaré d'une variable et la classe réelle de l'objet sont deux choses différentes. Le type déclaré dit ce qu'on a le droit de demander ; la classe réelle dit qui répond. Un </w:t>
      </w:r>
      <w:r>
        <w:rPr>
          <w:rFonts w:ascii="Consolas" w:hAnsi="Consolas" w:cs="Consolas"/>
          <w:color w:val="E97132" w:themeColor="accent2"/>
          <w:sz w:val="18"/>
          <w:szCs w:val="18"/>
        </w:rPr>
        <w:t>Circle</w:t>
      </w:r>
      <w:r>
        <w:t xml:space="preserve"> </w:t>
      </w:r>
      <w:r>
        <w:rPr>
          <w:i/>
          <w:iCs/>
        </w:rPr>
        <w:t>est</w:t>
      </w:r>
      <w:r>
        <w:t xml:space="preserve"> un </w:t>
      </w:r>
      <w:r>
        <w:rPr>
          <w:rFonts w:ascii="Consolas" w:hAnsi="Consolas" w:cs="Consolas"/>
          <w:color w:val="E97132" w:themeColor="accent2"/>
          <w:sz w:val="18"/>
          <w:szCs w:val="18"/>
        </w:rPr>
        <w:t>Shape</w:t>
      </w:r>
      <w:r>
        <w:t>, donc il a sa place dans le tableau. La boucle ne contient aucune trace des trois formes : ajouter un losange ne la changera pas d'une ligne.</w:t>
      </w:r>
      <w:r>
        <w:fldChar w:fldCharType="begin"/>
      </w:r>
      <w:r>
        <w:instrText xml:space="preserve"> XE "pile des appels" </w:instrText>
      </w:r>
      <w:r>
        <w:fldChar w:fldCharType="end"/>
      </w:r>
    </w:p>
    <w:p w14:paraId="709F600E" w14:textId="77777777" w:rsidR="00CB5953" w:rsidRDefault="00000000">
      <w:pPr>
        <w:pStyle w:val="Titre3"/>
        <w:keepNext/>
        <w:spacing w:before="240" w:after="100"/>
      </w:pPr>
      <w:r>
        <w:rPr>
          <w:b/>
          <w:bCs/>
          <w:color w:val="595959"/>
        </w:rPr>
        <w:t>Qui répond à l'appel</w:t>
      </w:r>
    </w:p>
    <w:p w14:paraId="2D34F02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Shape forme = new Circle(centre);</w:t>
      </w:r>
    </w:p>
    <w:p w14:paraId="62EDAD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22532F" w14:textId="77777777" w:rsidR="00CB5953" w:rsidRDefault="00000000">
      <w:pPr>
        <w:keepLines/>
        <w:shd w:val="clear" w:color="auto" w:fill="F2F2F2"/>
        <w:spacing w:after="160"/>
        <w:ind w:left="220"/>
      </w:pPr>
      <w:r>
        <w:rPr>
          <w:rFonts w:ascii="Consolas" w:hAnsi="Consolas" w:cs="Consolas"/>
          <w:color w:val="E97132" w:themeColor="accent2"/>
          <w:sz w:val="18"/>
          <w:szCs w:val="18"/>
        </w:rPr>
        <w:t>forme.affiche();   // "Je suis un cercle et je m'affiche"</w:t>
      </w:r>
    </w:p>
    <w:p w14:paraId="66DE1B32" w14:textId="77777777" w:rsidR="00CB5953" w:rsidRDefault="00000000">
      <w:pPr>
        <w:spacing w:after="120"/>
      </w:pPr>
      <w:r>
        <w:t xml:space="preserve">La variable est déclarée </w:t>
      </w:r>
      <w:r>
        <w:rPr>
          <w:rFonts w:ascii="Consolas" w:hAnsi="Consolas" w:cs="Consolas"/>
          <w:color w:val="E97132" w:themeColor="accent2"/>
          <w:sz w:val="18"/>
          <w:szCs w:val="18"/>
        </w:rPr>
        <w:t>Shape</w:t>
      </w:r>
      <w:r>
        <w:t xml:space="preserve">, et pourtant c'est la version du cercle qui s'exécute. Le compilateur vérifie seulement que </w:t>
      </w:r>
      <w:r>
        <w:rPr>
          <w:rFonts w:ascii="Consolas" w:hAnsi="Consolas" w:cs="Consolas"/>
          <w:color w:val="E97132" w:themeColor="accent2"/>
          <w:sz w:val="18"/>
          <w:szCs w:val="18"/>
        </w:rPr>
        <w:t>Shape</w:t>
      </w:r>
      <w:r>
        <w:t xml:space="preserve"> possède bien une méthode </w:t>
      </w:r>
      <w:r>
        <w:rPr>
          <w:rFonts w:ascii="Consolas" w:hAnsi="Consolas" w:cs="Consolas"/>
          <w:color w:val="E97132" w:themeColor="accent2"/>
          <w:sz w:val="18"/>
          <w:szCs w:val="18"/>
        </w:rPr>
        <w:t>affiche</w:t>
      </w:r>
      <w:r>
        <w:t xml:space="preserve"> ; le choix de la version revient à la machine virtuelle, au moment de l'appel, en regardant l'objet réel. Ce mécanisme s'appelle la </w:t>
      </w:r>
      <w:r>
        <w:rPr>
          <w:i/>
          <w:iCs/>
        </w:rPr>
        <w:t>liaison dynamique</w:t>
      </w:r>
      <w:r>
        <w:t xml:space="preserve">, et c'est lui qui donne tout son intérêt à la classe abstraite. C'est le polymorphisme, le quatrième des principes présentés au module </w:t>
      </w:r>
      <w:r>
        <w:rPr>
          <w:rFonts w:ascii="Consolas" w:hAnsi="Consolas" w:cs="Consolas"/>
          <w:color w:val="E97132" w:themeColor="accent2"/>
          <w:sz w:val="18"/>
          <w:szCs w:val="18"/>
        </w:rPr>
        <w:t>POO</w:t>
      </w:r>
      <w:r>
        <w:t>.</w:t>
      </w:r>
      <w:r>
        <w:fldChar w:fldCharType="begin"/>
      </w:r>
      <w:r>
        <w:instrText xml:space="preserve"> XE "JVM" </w:instrText>
      </w:r>
      <w:r>
        <w:fldChar w:fldCharType="end"/>
      </w:r>
      <w:r>
        <w:fldChar w:fldCharType="begin"/>
      </w:r>
      <w:r>
        <w:instrText xml:space="preserve"> XE "classe abstraite" </w:instrText>
      </w:r>
      <w:r>
        <w:fldChar w:fldCharType="end"/>
      </w:r>
    </w:p>
    <w:p w14:paraId="71C6474B" w14:textId="77777777" w:rsidR="00CB5953" w:rsidRDefault="00000000">
      <w:pPr>
        <w:pStyle w:val="Titre3"/>
        <w:keepNext/>
        <w:spacing w:before="240" w:after="100"/>
      </w:pPr>
      <w:r>
        <w:rPr>
          <w:b/>
          <w:bCs/>
          <w:color w:val="595959"/>
        </w:rPr>
        <w:t>Quelle version s'exécute, dans une chaîne d'héritage</w:t>
      </w:r>
      <w:r>
        <w:fldChar w:fldCharType="begin"/>
      </w:r>
      <w:r>
        <w:instrText xml:space="preserve"> XE "héritage" </w:instrText>
      </w:r>
      <w:r>
        <w:fldChar w:fldCharType="end"/>
      </w:r>
    </w:p>
    <w:p w14:paraId="5EAA0B4B" w14:textId="77777777" w:rsidR="00CB5953" w:rsidRDefault="00000000">
      <w:pPr>
        <w:keepNext/>
        <w:spacing w:before="120" w:after="60"/>
        <w:jc w:val="center"/>
      </w:pPr>
      <w:r>
        <w:rPr>
          <w:noProof/>
        </w:rPr>
        <w:drawing>
          <wp:inline distT="0" distB="0" distL="0" distR="0" wp14:anchorId="1E3B684D">
            <wp:extent cx="4676775" cy="17430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6"/>
                    <a:srcRect/>
                    <a:stretch>
                      <a:fillRect/>
                    </a:stretch>
                  </pic:blipFill>
                  <pic:spPr bwMode="auto">
                    <a:xfrm>
                      <a:off x="0" y="0"/>
                      <a:ext cx="4676775" cy="1743075"/>
                    </a:xfrm>
                    <a:prstGeom prst="rect">
                      <a:avLst/>
                    </a:prstGeom>
                  </pic:spPr>
                </pic:pic>
              </a:graphicData>
            </a:graphic>
          </wp:inline>
        </w:drawing>
      </w:r>
    </w:p>
    <w:p w14:paraId="3C80309C" w14:textId="77777777" w:rsidR="00CB5953" w:rsidRDefault="00000000">
      <w:pPr>
        <w:spacing w:after="200"/>
        <w:jc w:val="center"/>
      </w:pPr>
      <w:r>
        <w:rPr>
          <w:i/>
          <w:iCs/>
          <w:color w:val="595959"/>
          <w:sz w:val="20"/>
          <w:szCs w:val="20"/>
        </w:rPr>
        <w:t xml:space="preserve">Une méthode </w:t>
      </w:r>
      <w:r>
        <w:rPr>
          <w:rFonts w:ascii="Consolas" w:hAnsi="Consolas" w:cs="Consolas"/>
          <w:i/>
          <w:iCs/>
          <w:color w:val="E97132" w:themeColor="accent2"/>
          <w:sz w:val="18"/>
          <w:szCs w:val="18"/>
        </w:rPr>
        <w:t>truc()</w:t>
      </w:r>
      <w:r>
        <w:rPr>
          <w:i/>
          <w:iCs/>
          <w:color w:val="595959"/>
          <w:sz w:val="20"/>
          <w:szCs w:val="20"/>
        </w:rPr>
        <w:t xml:space="preserve"> écrite dans A, redéfinie dans C et dans D</w:t>
      </w:r>
    </w:p>
    <w:p w14:paraId="1CD5ADE3" w14:textId="77777777" w:rsidR="00CB5953" w:rsidRDefault="00000000">
      <w:pPr>
        <w:spacing w:after="120"/>
      </w:pPr>
      <w:r>
        <w:t>Quand une méthode est redéfinie à plusieurs étages d'une hiérarchie, Java part de la classe réelle de l'objet et remonte vers ses ancêtres, jusqu'à la première classe qui écrit la méthode. C'est cette version qui s'exécute.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2477"/>
        <w:gridCol w:w="4312"/>
      </w:tblGrid>
      <w:tr w:rsidR="00CB5953" w14:paraId="26851441" w14:textId="77777777">
        <w:tblPrEx>
          <w:tblCellMar>
            <w:top w:w="0" w:type="dxa"/>
            <w:bottom w:w="0" w:type="dxa"/>
          </w:tblCellMar>
        </w:tblPrEx>
        <w:trPr>
          <w:tblHeader/>
        </w:trPr>
        <w:tc>
          <w:tcPr>
            <w:tcW w:w="2571" w:type="dxa"/>
            <w:shd w:val="clear" w:color="auto" w:fill="DEEAF6"/>
            <w:tcMar>
              <w:top w:w="55" w:type="dxa"/>
              <w:left w:w="100" w:type="dxa"/>
              <w:bottom w:w="55" w:type="dxa"/>
              <w:right w:w="100" w:type="dxa"/>
            </w:tcMar>
          </w:tcPr>
          <w:p w14:paraId="4C7C8F71" w14:textId="77777777" w:rsidR="00CB5953" w:rsidRDefault="00000000">
            <w:r>
              <w:rPr>
                <w:b/>
                <w:bCs/>
                <w:sz w:val="20"/>
                <w:szCs w:val="20"/>
              </w:rPr>
              <w:t>Objet de la classe</w:t>
            </w:r>
          </w:p>
        </w:tc>
        <w:tc>
          <w:tcPr>
            <w:tcW w:w="2477" w:type="dxa"/>
            <w:shd w:val="clear" w:color="auto" w:fill="DEEAF6"/>
            <w:tcMar>
              <w:top w:w="55" w:type="dxa"/>
              <w:left w:w="100" w:type="dxa"/>
              <w:bottom w:w="55" w:type="dxa"/>
              <w:right w:w="100" w:type="dxa"/>
            </w:tcMar>
          </w:tcPr>
          <w:p w14:paraId="6197C1CF" w14:textId="77777777" w:rsidR="00CB5953" w:rsidRDefault="00000000">
            <w:r>
              <w:rPr>
                <w:rFonts w:ascii="Consolas" w:hAnsi="Consolas" w:cs="Consolas"/>
                <w:b/>
                <w:bCs/>
                <w:color w:val="E97132" w:themeColor="accent2"/>
                <w:sz w:val="18"/>
                <w:szCs w:val="18"/>
              </w:rPr>
              <w:t>truc()</w:t>
            </w:r>
            <w:r>
              <w:rPr>
                <w:b/>
                <w:bCs/>
                <w:sz w:val="20"/>
                <w:szCs w:val="20"/>
              </w:rPr>
              <w:t xml:space="preserve"> exécutée</w:t>
            </w:r>
          </w:p>
        </w:tc>
        <w:tc>
          <w:tcPr>
            <w:tcW w:w="4312" w:type="dxa"/>
            <w:shd w:val="clear" w:color="auto" w:fill="DEEAF6"/>
            <w:tcMar>
              <w:top w:w="55" w:type="dxa"/>
              <w:left w:w="100" w:type="dxa"/>
              <w:bottom w:w="55" w:type="dxa"/>
              <w:right w:w="100" w:type="dxa"/>
            </w:tcMar>
          </w:tcPr>
          <w:p w14:paraId="15F30149" w14:textId="77777777" w:rsidR="00CB5953" w:rsidRDefault="00000000">
            <w:r>
              <w:rPr>
                <w:b/>
                <w:bCs/>
                <w:sz w:val="20"/>
                <w:szCs w:val="20"/>
              </w:rPr>
              <w:t>Pourquoi</w:t>
            </w:r>
          </w:p>
        </w:tc>
      </w:tr>
      <w:tr w:rsidR="00CB5953" w14:paraId="4528EDB7" w14:textId="77777777">
        <w:tblPrEx>
          <w:tblCellMar>
            <w:top w:w="0" w:type="dxa"/>
            <w:bottom w:w="0" w:type="dxa"/>
          </w:tblCellMar>
        </w:tblPrEx>
        <w:trPr>
          <w:cantSplit/>
        </w:trPr>
        <w:tc>
          <w:tcPr>
            <w:tcW w:w="2571" w:type="dxa"/>
            <w:tcMar>
              <w:top w:w="55" w:type="dxa"/>
              <w:left w:w="100" w:type="dxa"/>
              <w:bottom w:w="55" w:type="dxa"/>
              <w:right w:w="100" w:type="dxa"/>
            </w:tcMar>
          </w:tcPr>
          <w:p w14:paraId="5A66C712" w14:textId="77777777" w:rsidR="00CB5953" w:rsidRDefault="00000000">
            <w:r>
              <w:rPr>
                <w:rFonts w:ascii="Consolas" w:hAnsi="Consolas" w:cs="Consolas"/>
                <w:color w:val="E97132" w:themeColor="accent2"/>
                <w:sz w:val="18"/>
                <w:szCs w:val="18"/>
              </w:rPr>
              <w:t>A</w:t>
            </w:r>
          </w:p>
        </w:tc>
        <w:tc>
          <w:tcPr>
            <w:tcW w:w="2477" w:type="dxa"/>
            <w:tcMar>
              <w:top w:w="55" w:type="dxa"/>
              <w:left w:w="100" w:type="dxa"/>
              <w:bottom w:w="55" w:type="dxa"/>
              <w:right w:w="100" w:type="dxa"/>
            </w:tcMar>
          </w:tcPr>
          <w:p w14:paraId="33EFE5FD" w14:textId="77777777" w:rsidR="00CB5953" w:rsidRDefault="00000000">
            <w:r>
              <w:rPr>
                <w:sz w:val="20"/>
                <w:szCs w:val="20"/>
              </w:rPr>
              <w:t xml:space="preserve">celle de </w:t>
            </w:r>
            <w:r>
              <w:rPr>
                <w:rFonts w:ascii="Consolas" w:hAnsi="Consolas" w:cs="Consolas"/>
                <w:color w:val="E97132" w:themeColor="accent2"/>
                <w:sz w:val="18"/>
                <w:szCs w:val="18"/>
              </w:rPr>
              <w:t>A</w:t>
            </w:r>
          </w:p>
        </w:tc>
        <w:tc>
          <w:tcPr>
            <w:tcW w:w="4312" w:type="dxa"/>
            <w:tcMar>
              <w:top w:w="55" w:type="dxa"/>
              <w:left w:w="100" w:type="dxa"/>
              <w:bottom w:w="55" w:type="dxa"/>
              <w:right w:w="100" w:type="dxa"/>
            </w:tcMar>
          </w:tcPr>
          <w:p w14:paraId="1556FCB2" w14:textId="77777777" w:rsidR="00CB5953" w:rsidRDefault="00000000">
            <w:r>
              <w:rPr>
                <w:rFonts w:ascii="Consolas" w:hAnsi="Consolas" w:cs="Consolas"/>
                <w:color w:val="E97132" w:themeColor="accent2"/>
                <w:sz w:val="18"/>
                <w:szCs w:val="18"/>
              </w:rPr>
              <w:t>A</w:t>
            </w:r>
            <w:r>
              <w:rPr>
                <w:sz w:val="20"/>
                <w:szCs w:val="20"/>
              </w:rPr>
              <w:t xml:space="preserve"> l'écrit</w:t>
            </w:r>
          </w:p>
        </w:tc>
      </w:tr>
      <w:tr w:rsidR="00CB5953" w14:paraId="0F713ED7" w14:textId="77777777">
        <w:tblPrEx>
          <w:tblCellMar>
            <w:top w:w="0" w:type="dxa"/>
            <w:bottom w:w="0" w:type="dxa"/>
          </w:tblCellMar>
        </w:tblPrEx>
        <w:trPr>
          <w:cantSplit/>
        </w:trPr>
        <w:tc>
          <w:tcPr>
            <w:tcW w:w="2571" w:type="dxa"/>
            <w:tcMar>
              <w:top w:w="55" w:type="dxa"/>
              <w:left w:w="100" w:type="dxa"/>
              <w:bottom w:w="55" w:type="dxa"/>
              <w:right w:w="100" w:type="dxa"/>
            </w:tcMar>
          </w:tcPr>
          <w:p w14:paraId="4E345009" w14:textId="77777777" w:rsidR="00CB5953" w:rsidRDefault="00000000">
            <w:r>
              <w:rPr>
                <w:rFonts w:ascii="Consolas" w:hAnsi="Consolas" w:cs="Consolas"/>
                <w:color w:val="E97132" w:themeColor="accent2"/>
                <w:sz w:val="18"/>
                <w:szCs w:val="18"/>
              </w:rPr>
              <w:t>B</w:t>
            </w:r>
          </w:p>
        </w:tc>
        <w:tc>
          <w:tcPr>
            <w:tcW w:w="2477" w:type="dxa"/>
            <w:tcMar>
              <w:top w:w="55" w:type="dxa"/>
              <w:left w:w="100" w:type="dxa"/>
              <w:bottom w:w="55" w:type="dxa"/>
              <w:right w:w="100" w:type="dxa"/>
            </w:tcMar>
          </w:tcPr>
          <w:p w14:paraId="47EF38D8" w14:textId="77777777" w:rsidR="00CB5953" w:rsidRDefault="00000000">
            <w:r>
              <w:rPr>
                <w:sz w:val="20"/>
                <w:szCs w:val="20"/>
              </w:rPr>
              <w:t xml:space="preserve">celle de </w:t>
            </w:r>
            <w:r>
              <w:rPr>
                <w:rFonts w:ascii="Consolas" w:hAnsi="Consolas" w:cs="Consolas"/>
                <w:color w:val="E97132" w:themeColor="accent2"/>
                <w:sz w:val="18"/>
                <w:szCs w:val="18"/>
              </w:rPr>
              <w:t>A</w:t>
            </w:r>
          </w:p>
        </w:tc>
        <w:tc>
          <w:tcPr>
            <w:tcW w:w="4312" w:type="dxa"/>
            <w:tcMar>
              <w:top w:w="55" w:type="dxa"/>
              <w:left w:w="100" w:type="dxa"/>
              <w:bottom w:w="55" w:type="dxa"/>
              <w:right w:w="100" w:type="dxa"/>
            </w:tcMar>
          </w:tcPr>
          <w:p w14:paraId="3F648C90" w14:textId="77777777" w:rsidR="00CB5953" w:rsidRDefault="00000000">
            <w:r>
              <w:rPr>
                <w:rFonts w:ascii="Consolas" w:hAnsi="Consolas" w:cs="Consolas"/>
                <w:color w:val="E97132" w:themeColor="accent2"/>
                <w:sz w:val="18"/>
                <w:szCs w:val="18"/>
              </w:rPr>
              <w:t>B</w:t>
            </w:r>
            <w:r>
              <w:rPr>
                <w:sz w:val="20"/>
                <w:szCs w:val="20"/>
              </w:rPr>
              <w:t xml:space="preserve"> ne l'écrit pas : on remonte à </w:t>
            </w:r>
            <w:r>
              <w:rPr>
                <w:rFonts w:ascii="Consolas" w:hAnsi="Consolas" w:cs="Consolas"/>
                <w:color w:val="E97132" w:themeColor="accent2"/>
                <w:sz w:val="18"/>
                <w:szCs w:val="18"/>
              </w:rPr>
              <w:t>A</w:t>
            </w:r>
          </w:p>
        </w:tc>
      </w:tr>
      <w:tr w:rsidR="00CB5953" w14:paraId="682880D1" w14:textId="77777777">
        <w:tblPrEx>
          <w:tblCellMar>
            <w:top w:w="0" w:type="dxa"/>
            <w:bottom w:w="0" w:type="dxa"/>
          </w:tblCellMar>
        </w:tblPrEx>
        <w:trPr>
          <w:cantSplit/>
        </w:trPr>
        <w:tc>
          <w:tcPr>
            <w:tcW w:w="2571" w:type="dxa"/>
            <w:tcMar>
              <w:top w:w="55" w:type="dxa"/>
              <w:left w:w="100" w:type="dxa"/>
              <w:bottom w:w="55" w:type="dxa"/>
              <w:right w:w="100" w:type="dxa"/>
            </w:tcMar>
          </w:tcPr>
          <w:p w14:paraId="06847F5F" w14:textId="77777777" w:rsidR="00CB5953" w:rsidRDefault="00000000">
            <w:r>
              <w:rPr>
                <w:rFonts w:ascii="Consolas" w:hAnsi="Consolas" w:cs="Consolas"/>
                <w:color w:val="E97132" w:themeColor="accent2"/>
                <w:sz w:val="18"/>
                <w:szCs w:val="18"/>
              </w:rPr>
              <w:lastRenderedPageBreak/>
              <w:t>C</w:t>
            </w:r>
          </w:p>
        </w:tc>
        <w:tc>
          <w:tcPr>
            <w:tcW w:w="2477" w:type="dxa"/>
            <w:tcMar>
              <w:top w:w="55" w:type="dxa"/>
              <w:left w:w="100" w:type="dxa"/>
              <w:bottom w:w="55" w:type="dxa"/>
              <w:right w:w="100" w:type="dxa"/>
            </w:tcMar>
          </w:tcPr>
          <w:p w14:paraId="24171B02" w14:textId="77777777" w:rsidR="00CB5953" w:rsidRDefault="00000000">
            <w:r>
              <w:rPr>
                <w:sz w:val="20"/>
                <w:szCs w:val="20"/>
              </w:rPr>
              <w:t xml:space="preserve">celle de </w:t>
            </w:r>
            <w:r>
              <w:rPr>
                <w:rFonts w:ascii="Consolas" w:hAnsi="Consolas" w:cs="Consolas"/>
                <w:color w:val="E97132" w:themeColor="accent2"/>
                <w:sz w:val="18"/>
                <w:szCs w:val="18"/>
              </w:rPr>
              <w:t>C</w:t>
            </w:r>
          </w:p>
        </w:tc>
        <w:tc>
          <w:tcPr>
            <w:tcW w:w="4312" w:type="dxa"/>
            <w:tcMar>
              <w:top w:w="55" w:type="dxa"/>
              <w:left w:w="100" w:type="dxa"/>
              <w:bottom w:w="55" w:type="dxa"/>
              <w:right w:w="100" w:type="dxa"/>
            </w:tcMar>
          </w:tcPr>
          <w:p w14:paraId="2573D7BF" w14:textId="77777777" w:rsidR="00CB5953" w:rsidRDefault="00000000">
            <w:r>
              <w:rPr>
                <w:rFonts w:ascii="Consolas" w:hAnsi="Consolas" w:cs="Consolas"/>
                <w:color w:val="E97132" w:themeColor="accent2"/>
                <w:sz w:val="18"/>
                <w:szCs w:val="18"/>
              </w:rPr>
              <w:t>C</w:t>
            </w:r>
            <w:r>
              <w:rPr>
                <w:sz w:val="20"/>
                <w:szCs w:val="20"/>
              </w:rPr>
              <w:t xml:space="preserve"> la redéfinit</w:t>
            </w:r>
          </w:p>
        </w:tc>
      </w:tr>
      <w:tr w:rsidR="00CB5953" w14:paraId="5C9EC37A" w14:textId="77777777">
        <w:tblPrEx>
          <w:tblCellMar>
            <w:top w:w="0" w:type="dxa"/>
            <w:bottom w:w="0" w:type="dxa"/>
          </w:tblCellMar>
        </w:tblPrEx>
        <w:trPr>
          <w:cantSplit/>
        </w:trPr>
        <w:tc>
          <w:tcPr>
            <w:tcW w:w="2571" w:type="dxa"/>
            <w:tcMar>
              <w:top w:w="55" w:type="dxa"/>
              <w:left w:w="100" w:type="dxa"/>
              <w:bottom w:w="55" w:type="dxa"/>
              <w:right w:w="100" w:type="dxa"/>
            </w:tcMar>
          </w:tcPr>
          <w:p w14:paraId="74E2C83C" w14:textId="77777777" w:rsidR="00CB5953" w:rsidRDefault="00000000">
            <w:r>
              <w:rPr>
                <w:rFonts w:ascii="Consolas" w:hAnsi="Consolas" w:cs="Consolas"/>
                <w:color w:val="E97132" w:themeColor="accent2"/>
                <w:sz w:val="18"/>
                <w:szCs w:val="18"/>
              </w:rPr>
              <w:t>D</w:t>
            </w:r>
          </w:p>
        </w:tc>
        <w:tc>
          <w:tcPr>
            <w:tcW w:w="2477" w:type="dxa"/>
            <w:tcMar>
              <w:top w:w="55" w:type="dxa"/>
              <w:left w:w="100" w:type="dxa"/>
              <w:bottom w:w="55" w:type="dxa"/>
              <w:right w:w="100" w:type="dxa"/>
            </w:tcMar>
          </w:tcPr>
          <w:p w14:paraId="3B289EBB" w14:textId="77777777" w:rsidR="00CB5953" w:rsidRDefault="00000000">
            <w:r>
              <w:rPr>
                <w:sz w:val="20"/>
                <w:szCs w:val="20"/>
              </w:rPr>
              <w:t xml:space="preserve">celle de </w:t>
            </w:r>
            <w:r>
              <w:rPr>
                <w:rFonts w:ascii="Consolas" w:hAnsi="Consolas" w:cs="Consolas"/>
                <w:color w:val="E97132" w:themeColor="accent2"/>
                <w:sz w:val="18"/>
                <w:szCs w:val="18"/>
              </w:rPr>
              <w:t>D</w:t>
            </w:r>
          </w:p>
        </w:tc>
        <w:tc>
          <w:tcPr>
            <w:tcW w:w="4312" w:type="dxa"/>
            <w:tcMar>
              <w:top w:w="55" w:type="dxa"/>
              <w:left w:w="100" w:type="dxa"/>
              <w:bottom w:w="55" w:type="dxa"/>
              <w:right w:w="100" w:type="dxa"/>
            </w:tcMar>
          </w:tcPr>
          <w:p w14:paraId="205E4C38" w14:textId="77777777" w:rsidR="00CB5953" w:rsidRDefault="00000000">
            <w:r>
              <w:rPr>
                <w:rFonts w:ascii="Consolas" w:hAnsi="Consolas" w:cs="Consolas"/>
                <w:color w:val="E97132" w:themeColor="accent2"/>
                <w:sz w:val="18"/>
                <w:szCs w:val="18"/>
              </w:rPr>
              <w:t>D</w:t>
            </w:r>
            <w:r>
              <w:rPr>
                <w:sz w:val="20"/>
                <w:szCs w:val="20"/>
              </w:rPr>
              <w:t xml:space="preserve"> la redéfinit</w:t>
            </w:r>
          </w:p>
        </w:tc>
      </w:tr>
      <w:tr w:rsidR="00CB5953" w14:paraId="14CE6F44" w14:textId="77777777">
        <w:tblPrEx>
          <w:tblCellMar>
            <w:top w:w="0" w:type="dxa"/>
            <w:bottom w:w="0" w:type="dxa"/>
          </w:tblCellMar>
        </w:tblPrEx>
        <w:trPr>
          <w:cantSplit/>
        </w:trPr>
        <w:tc>
          <w:tcPr>
            <w:tcW w:w="2571" w:type="dxa"/>
            <w:tcMar>
              <w:top w:w="55" w:type="dxa"/>
              <w:left w:w="100" w:type="dxa"/>
              <w:bottom w:w="55" w:type="dxa"/>
              <w:right w:w="100" w:type="dxa"/>
            </w:tcMar>
          </w:tcPr>
          <w:p w14:paraId="51BE15EE" w14:textId="77777777" w:rsidR="00CB5953" w:rsidRDefault="00000000">
            <w:r>
              <w:rPr>
                <w:rFonts w:ascii="Consolas" w:hAnsi="Consolas" w:cs="Consolas"/>
                <w:color w:val="E97132" w:themeColor="accent2"/>
                <w:sz w:val="18"/>
                <w:szCs w:val="18"/>
              </w:rPr>
              <w:t>E</w:t>
            </w:r>
          </w:p>
        </w:tc>
        <w:tc>
          <w:tcPr>
            <w:tcW w:w="2477" w:type="dxa"/>
            <w:tcMar>
              <w:top w:w="55" w:type="dxa"/>
              <w:left w:w="100" w:type="dxa"/>
              <w:bottom w:w="55" w:type="dxa"/>
              <w:right w:w="100" w:type="dxa"/>
            </w:tcMar>
          </w:tcPr>
          <w:p w14:paraId="045C39E9" w14:textId="77777777" w:rsidR="00CB5953" w:rsidRDefault="00000000">
            <w:r>
              <w:rPr>
                <w:sz w:val="20"/>
                <w:szCs w:val="20"/>
              </w:rPr>
              <w:t xml:space="preserve">celle de </w:t>
            </w:r>
            <w:r>
              <w:rPr>
                <w:rFonts w:ascii="Consolas" w:hAnsi="Consolas" w:cs="Consolas"/>
                <w:color w:val="E97132" w:themeColor="accent2"/>
                <w:sz w:val="18"/>
                <w:szCs w:val="18"/>
              </w:rPr>
              <w:t>A</w:t>
            </w:r>
          </w:p>
        </w:tc>
        <w:tc>
          <w:tcPr>
            <w:tcW w:w="4312" w:type="dxa"/>
            <w:tcMar>
              <w:top w:w="55" w:type="dxa"/>
              <w:left w:w="100" w:type="dxa"/>
              <w:bottom w:w="55" w:type="dxa"/>
              <w:right w:w="100" w:type="dxa"/>
            </w:tcMar>
          </w:tcPr>
          <w:p w14:paraId="61264914" w14:textId="77777777" w:rsidR="00CB5953" w:rsidRDefault="00000000">
            <w:r>
              <w:rPr>
                <w:sz w:val="20"/>
                <w:szCs w:val="20"/>
              </w:rPr>
              <w:t xml:space="preserve">ni </w:t>
            </w:r>
            <w:r>
              <w:rPr>
                <w:rFonts w:ascii="Consolas" w:hAnsi="Consolas" w:cs="Consolas"/>
                <w:color w:val="E97132" w:themeColor="accent2"/>
                <w:sz w:val="18"/>
                <w:szCs w:val="18"/>
              </w:rPr>
              <w:t>E</w:t>
            </w:r>
            <w:r>
              <w:rPr>
                <w:sz w:val="20"/>
                <w:szCs w:val="20"/>
              </w:rPr>
              <w:t xml:space="preserve"> ni </w:t>
            </w:r>
            <w:r>
              <w:rPr>
                <w:rFonts w:ascii="Consolas" w:hAnsi="Consolas" w:cs="Consolas"/>
                <w:color w:val="E97132" w:themeColor="accent2"/>
                <w:sz w:val="18"/>
                <w:szCs w:val="18"/>
              </w:rPr>
              <w:t>B</w:t>
            </w:r>
            <w:r>
              <w:rPr>
                <w:sz w:val="20"/>
                <w:szCs w:val="20"/>
              </w:rPr>
              <w:t xml:space="preserve"> ne l'écrivent</w:t>
            </w:r>
          </w:p>
        </w:tc>
      </w:tr>
      <w:tr w:rsidR="00CB5953" w14:paraId="6B6CA73D" w14:textId="77777777">
        <w:tblPrEx>
          <w:tblCellMar>
            <w:top w:w="0" w:type="dxa"/>
            <w:bottom w:w="0" w:type="dxa"/>
          </w:tblCellMar>
        </w:tblPrEx>
        <w:trPr>
          <w:cantSplit/>
        </w:trPr>
        <w:tc>
          <w:tcPr>
            <w:tcW w:w="2571" w:type="dxa"/>
            <w:tcMar>
              <w:top w:w="55" w:type="dxa"/>
              <w:left w:w="100" w:type="dxa"/>
              <w:bottom w:w="55" w:type="dxa"/>
              <w:right w:w="100" w:type="dxa"/>
            </w:tcMar>
          </w:tcPr>
          <w:p w14:paraId="4E8F45DD" w14:textId="77777777" w:rsidR="00CB5953" w:rsidRDefault="00000000">
            <w:r>
              <w:rPr>
                <w:rFonts w:ascii="Consolas" w:hAnsi="Consolas" w:cs="Consolas"/>
                <w:color w:val="E97132" w:themeColor="accent2"/>
                <w:sz w:val="18"/>
                <w:szCs w:val="18"/>
              </w:rPr>
              <w:t>F</w:t>
            </w:r>
          </w:p>
        </w:tc>
        <w:tc>
          <w:tcPr>
            <w:tcW w:w="2477" w:type="dxa"/>
            <w:tcMar>
              <w:top w:w="55" w:type="dxa"/>
              <w:left w:w="100" w:type="dxa"/>
              <w:bottom w:w="55" w:type="dxa"/>
              <w:right w:w="100" w:type="dxa"/>
            </w:tcMar>
          </w:tcPr>
          <w:p w14:paraId="69781808" w14:textId="77777777" w:rsidR="00CB5953" w:rsidRDefault="00000000">
            <w:r>
              <w:rPr>
                <w:sz w:val="20"/>
                <w:szCs w:val="20"/>
              </w:rPr>
              <w:t xml:space="preserve">celle de </w:t>
            </w:r>
            <w:r>
              <w:rPr>
                <w:rFonts w:ascii="Consolas" w:hAnsi="Consolas" w:cs="Consolas"/>
                <w:color w:val="E97132" w:themeColor="accent2"/>
                <w:sz w:val="18"/>
                <w:szCs w:val="18"/>
              </w:rPr>
              <w:t>C</w:t>
            </w:r>
          </w:p>
        </w:tc>
        <w:tc>
          <w:tcPr>
            <w:tcW w:w="4312" w:type="dxa"/>
            <w:tcMar>
              <w:top w:w="55" w:type="dxa"/>
              <w:left w:w="100" w:type="dxa"/>
              <w:bottom w:w="55" w:type="dxa"/>
              <w:right w:w="100" w:type="dxa"/>
            </w:tcMar>
          </w:tcPr>
          <w:p w14:paraId="3F3EE890" w14:textId="77777777" w:rsidR="00CB5953" w:rsidRDefault="00000000">
            <w:r>
              <w:rPr>
                <w:rFonts w:ascii="Consolas" w:hAnsi="Consolas" w:cs="Consolas"/>
                <w:color w:val="E97132" w:themeColor="accent2"/>
                <w:sz w:val="18"/>
                <w:szCs w:val="18"/>
              </w:rPr>
              <w:t>F</w:t>
            </w:r>
            <w:r>
              <w:rPr>
                <w:sz w:val="20"/>
                <w:szCs w:val="20"/>
              </w:rPr>
              <w:t xml:space="preserve"> ne l'écrit pas, </w:t>
            </w:r>
            <w:r>
              <w:rPr>
                <w:rFonts w:ascii="Consolas" w:hAnsi="Consolas" w:cs="Consolas"/>
                <w:color w:val="E97132" w:themeColor="accent2"/>
                <w:sz w:val="18"/>
                <w:szCs w:val="18"/>
              </w:rPr>
              <w:t>C</w:t>
            </w:r>
            <w:r>
              <w:rPr>
                <w:sz w:val="20"/>
                <w:szCs w:val="20"/>
              </w:rPr>
              <w:t xml:space="preserve"> oui</w:t>
            </w:r>
          </w:p>
        </w:tc>
      </w:tr>
    </w:tbl>
    <w:p w14:paraId="4258C193" w14:textId="77777777" w:rsidR="00CB5953" w:rsidRDefault="00CB5953">
      <w:pPr>
        <w:spacing w:after="60"/>
      </w:pPr>
    </w:p>
    <w:p w14:paraId="62070C53" w14:textId="77777777" w:rsidR="00CB5953" w:rsidRDefault="00000000">
      <w:pPr>
        <w:spacing w:after="120"/>
      </w:pPr>
      <w:r>
        <w:t xml:space="preserve">Le type de la variable ne change rien : avec </w:t>
      </w:r>
      <w:r>
        <w:rPr>
          <w:rFonts w:ascii="Consolas" w:hAnsi="Consolas" w:cs="Consolas"/>
          <w:color w:val="E97132" w:themeColor="accent2"/>
          <w:sz w:val="18"/>
          <w:szCs w:val="18"/>
        </w:rPr>
        <w:t>A x = new F();</w:t>
      </w:r>
      <w:r>
        <w:t xml:space="preserve">, l'appel </w:t>
      </w:r>
      <w:r>
        <w:rPr>
          <w:rFonts w:ascii="Consolas" w:hAnsi="Consolas" w:cs="Consolas"/>
          <w:color w:val="E97132" w:themeColor="accent2"/>
          <w:sz w:val="18"/>
          <w:szCs w:val="18"/>
        </w:rPr>
        <w:t>x.truc()</w:t>
      </w:r>
      <w:r>
        <w:t xml:space="preserve"> exécute la version de </w:t>
      </w:r>
      <w:r>
        <w:rPr>
          <w:rFonts w:ascii="Consolas" w:hAnsi="Consolas" w:cs="Consolas"/>
          <w:color w:val="E97132" w:themeColor="accent2"/>
          <w:sz w:val="18"/>
          <w:szCs w:val="18"/>
        </w:rPr>
        <w:t>C</w:t>
      </w:r>
      <w:r>
        <w:t>.</w:t>
      </w:r>
    </w:p>
    <w:p w14:paraId="4370C9E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D extends B {</w:t>
      </w:r>
    </w:p>
    <w:p w14:paraId="58FDB4F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181588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truc() {</w:t>
      </w:r>
    </w:p>
    <w:p w14:paraId="0D32FA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super.truc();          // la version dont dispose B : celle de A</w:t>
      </w:r>
    </w:p>
    <w:p w14:paraId="77C7FE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System.out.println("et la suite propre a D");</w:t>
      </w:r>
    </w:p>
    <w:p w14:paraId="4E8759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97B281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BE9B47" w14:textId="77777777" w:rsidR="00CB5953" w:rsidRDefault="00000000">
      <w:pPr>
        <w:spacing w:after="120"/>
      </w:pPr>
      <w:r>
        <w:t xml:space="preserve">Dans </w:t>
      </w:r>
      <w:r>
        <w:rPr>
          <w:rFonts w:ascii="Consolas" w:hAnsi="Consolas" w:cs="Consolas"/>
          <w:color w:val="E97132" w:themeColor="accent2"/>
          <w:sz w:val="18"/>
          <w:szCs w:val="18"/>
        </w:rPr>
        <w:t>D</w:t>
      </w:r>
      <w:r>
        <w:t xml:space="preserve">, </w:t>
      </w:r>
      <w:r>
        <w:rPr>
          <w:rFonts w:ascii="Consolas" w:hAnsi="Consolas" w:cs="Consolas"/>
          <w:color w:val="E97132" w:themeColor="accent2"/>
          <w:sz w:val="18"/>
          <w:szCs w:val="18"/>
        </w:rPr>
        <w:t>super.truc()</w:t>
      </w:r>
      <w:r>
        <w:t xml:space="preserve"> ne désigne pas forcément une méthode écrite dans </w:t>
      </w:r>
      <w:r>
        <w:rPr>
          <w:rFonts w:ascii="Consolas" w:hAnsi="Consolas" w:cs="Consolas"/>
          <w:color w:val="E97132" w:themeColor="accent2"/>
          <w:sz w:val="18"/>
          <w:szCs w:val="18"/>
        </w:rPr>
        <w:t>B</w:t>
      </w:r>
      <w:r>
        <w:t xml:space="preserve">, la mère directe : il désigne la version dont </w:t>
      </w:r>
      <w:r>
        <w:rPr>
          <w:rFonts w:ascii="Consolas" w:hAnsi="Consolas" w:cs="Consolas"/>
          <w:color w:val="E97132" w:themeColor="accent2"/>
          <w:sz w:val="18"/>
          <w:szCs w:val="18"/>
        </w:rPr>
        <w:t>B</w:t>
      </w:r>
      <w:r>
        <w:t xml:space="preserve"> dispose, c'est-à-dire la plus proche en remontant. Ici, </w:t>
      </w:r>
      <w:r>
        <w:rPr>
          <w:rFonts w:ascii="Consolas" w:hAnsi="Consolas" w:cs="Consolas"/>
          <w:color w:val="E97132" w:themeColor="accent2"/>
          <w:sz w:val="18"/>
          <w:szCs w:val="18"/>
        </w:rPr>
        <w:t>B</w:t>
      </w:r>
      <w:r>
        <w:t xml:space="preserve"> n'écrit pas </w:t>
      </w:r>
      <w:r>
        <w:rPr>
          <w:rFonts w:ascii="Consolas" w:hAnsi="Consolas" w:cs="Consolas"/>
          <w:color w:val="E97132" w:themeColor="accent2"/>
          <w:sz w:val="18"/>
          <w:szCs w:val="18"/>
        </w:rPr>
        <w:t>truc()</w:t>
      </w:r>
      <w:r>
        <w:t xml:space="preserve">, c'est donc celle de </w:t>
      </w:r>
      <w:r>
        <w:rPr>
          <w:rFonts w:ascii="Consolas" w:hAnsi="Consolas" w:cs="Consolas"/>
          <w:color w:val="E97132" w:themeColor="accent2"/>
          <w:sz w:val="18"/>
          <w:szCs w:val="18"/>
        </w:rPr>
        <w:t>A</w:t>
      </w:r>
      <w:r>
        <w:t xml:space="preserve"> qui s'exécute.</w:t>
      </w:r>
      <w:r>
        <w:fldChar w:fldCharType="begin"/>
      </w:r>
      <w:r>
        <w:instrText xml:space="preserve"> XE "super" </w:instrText>
      </w:r>
      <w:r>
        <w:fldChar w:fldCharType="end"/>
      </w:r>
    </w:p>
    <w:p w14:paraId="5F57DC37" w14:textId="77777777" w:rsidR="00CB5953" w:rsidRDefault="00000000">
      <w:pPr>
        <w:pStyle w:val="Titre3"/>
        <w:keepNext/>
        <w:spacing w:before="240" w:after="100"/>
      </w:pPr>
      <w:r>
        <w:rPr>
          <w:b/>
          <w:bCs/>
          <w:color w:val="595959"/>
        </w:rPr>
        <w:t xml:space="preserve">Ni </w:t>
      </w:r>
      <w:r>
        <w:rPr>
          <w:rFonts w:ascii="Consolas" w:eastAsia="Consolas" w:hAnsi="Consolas" w:cs="Consolas"/>
          <w:b/>
          <w:bCs/>
          <w:color w:val="E97132" w:themeColor="accent2"/>
          <w:sz w:val="20"/>
          <w:szCs w:val="20"/>
        </w:rPr>
        <w:t>instanceof</w:t>
      </w:r>
      <w:r>
        <w:rPr>
          <w:b/>
          <w:bCs/>
          <w:color w:val="595959"/>
        </w:rPr>
        <w:t>, ni test de type</w:t>
      </w:r>
      <w:r>
        <w:fldChar w:fldCharType="begin"/>
      </w:r>
      <w:r>
        <w:instrText xml:space="preserve"> XE "instanceof" </w:instrText>
      </w:r>
      <w:r>
        <w:fldChar w:fldCharType="end"/>
      </w:r>
    </w:p>
    <w:p w14:paraId="48A819A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(Shape forme : formes) {</w:t>
      </w:r>
    </w:p>
    <w:p w14:paraId="73EBDB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(forme instanceof Circle) {   // a ne pas ecrire</w:t>
      </w:r>
    </w:p>
    <w:p w14:paraId="3A49F4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4689B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71DBB8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AAFC432" w14:textId="77777777" w:rsidR="00CB5953" w:rsidRDefault="00000000">
      <w:pPr>
        <w:spacing w:after="120"/>
      </w:pPr>
      <w:r>
        <w:t xml:space="preserve">L'opérateur </w:t>
      </w:r>
      <w:r>
        <w:rPr>
          <w:rFonts w:ascii="Consolas" w:hAnsi="Consolas" w:cs="Consolas"/>
          <w:color w:val="E97132" w:themeColor="accent2"/>
          <w:sz w:val="18"/>
          <w:szCs w:val="18"/>
        </w:rPr>
        <w:t>instanceof</w:t>
      </w:r>
      <w:r>
        <w:t xml:space="preserve"> existe et a ses usages, mais il n'a rien à faire dans une boucle comme celle-ci. Si vous avez besoin de savoir quelle forme vous tenez pour décider quoi faire, c'est que ce « quoi faire » aurait dû être une méthode de la forme. Ce que vous testez, la machine virtuelle le sait déjà.</w:t>
      </w:r>
    </w:p>
    <w:p w14:paraId="040674B4" w14:textId="77777777" w:rsidR="00CB5953" w:rsidRDefault="00000000">
      <w:pPr>
        <w:spacing w:after="120"/>
      </w:pPr>
      <w:r>
        <w:t xml:space="preserve">Le test pratique est celui de </w:t>
      </w:r>
      <w:hyperlink w:anchor="CC_CLS_4" w:history="1">
        <w:r>
          <w:rPr>
            <w:rFonts w:ascii="Consolas" w:hAnsi="Consolas" w:cs="Consolas"/>
            <w:color w:val="E97132" w:themeColor="accent2"/>
            <w:sz w:val="18"/>
            <w:szCs w:val="18"/>
          </w:rPr>
          <w:t>CC-CLS.4</w:t>
        </w:r>
      </w:hyperlink>
      <w:r>
        <w:t xml:space="preserve"> : combien de classes faut-il modifier pour ajouter une sorte de plus ? Avec le polymorphisme, aucune : on écrit la nouvelle classe, et le programme existant la traite sans le savoir. Avec des tests de type, il faut retrouver chaque endroit où le test est écrit. Les énoncés </w:t>
      </w:r>
      <w:r>
        <w:rPr>
          <w:rFonts w:ascii="Consolas" w:hAnsi="Consolas" w:cs="Consolas"/>
          <w:color w:val="E97132" w:themeColor="accent2"/>
          <w:sz w:val="18"/>
          <w:szCs w:val="18"/>
        </w:rPr>
        <w:t>ABS.2</w:t>
      </w:r>
      <w:r>
        <w:t xml:space="preserve"> à </w:t>
      </w:r>
      <w:r>
        <w:rPr>
          <w:rFonts w:ascii="Consolas" w:hAnsi="Consolas" w:cs="Consolas"/>
          <w:color w:val="E97132" w:themeColor="accent2"/>
          <w:sz w:val="18"/>
          <w:szCs w:val="18"/>
        </w:rPr>
        <w:t>ABS.5</w:t>
      </w:r>
      <w:r>
        <w:t xml:space="preserve"> posent tous cette contrainte.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6CC508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6B7DC42"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ABS.2</w:t>
            </w:r>
            <w:r>
              <w:t xml:space="preserve"> Des animaux qui font du bruit</w:t>
            </w:r>
          </w:p>
          <w:p w14:paraId="568992A9" w14:textId="77777777" w:rsidR="00CB5953" w:rsidRDefault="00000000">
            <w:r>
              <w:t>Le même geste qu'</w:t>
            </w:r>
            <w:r>
              <w:rPr>
                <w:rFonts w:ascii="Consolas" w:hAnsi="Consolas" w:cs="Consolas"/>
                <w:color w:val="E97132" w:themeColor="accent2"/>
                <w:sz w:val="18"/>
                <w:szCs w:val="18"/>
              </w:rPr>
              <w:t>ABS.1</w:t>
            </w:r>
            <w:r>
              <w:t xml:space="preserve">, sur un cas plus court, avec une nouveauté : le tableau est rempli au hasard, donc le programme ignore vraiment ce qu'il contient. Deux questions valent le détour : combien de lignes faut-il modifier pour ajouter une vache, et que devient l'exercice sans classe abstraite ? Voir </w:t>
            </w:r>
            <w:hyperlink w:anchor="CC_CLS_4" w:history="1">
              <w:r>
                <w:rPr>
                  <w:rFonts w:ascii="Consolas" w:hAnsi="Consolas" w:cs="Consolas"/>
                  <w:color w:val="E97132" w:themeColor="accent2"/>
                  <w:sz w:val="18"/>
                  <w:szCs w:val="18"/>
                </w:rPr>
                <w:t>CC-CLS.4</w:t>
              </w:r>
            </w:hyperlink>
            <w:r>
              <w:t>.</w:t>
            </w:r>
          </w:p>
        </w:tc>
      </w:tr>
    </w:tbl>
    <w:p w14:paraId="173B5EC2" w14:textId="77777777" w:rsidR="00CB5953" w:rsidRDefault="00CB5953">
      <w:pPr>
        <w:spacing w:after="60"/>
      </w:pPr>
    </w:p>
    <w:p w14:paraId="5BAF0607" w14:textId="77777777" w:rsidR="00CB5953" w:rsidRDefault="00000000">
      <w:pPr>
        <w:pStyle w:val="Titre2"/>
        <w:keepNext/>
        <w:spacing w:before="360" w:after="160"/>
      </w:pPr>
      <w:bookmarkStart w:id="81" w:name="sec-ABS-6"/>
      <w:bookmarkStart w:id="82" w:name="_Toc243730177"/>
      <w:r>
        <w:rPr>
          <w:b/>
          <w:bCs/>
          <w:color w:val="1F4E79"/>
          <w:sz w:val="30"/>
          <w:szCs w:val="30"/>
        </w:rPr>
        <w:t>ABS §6 — La mère appelle la fille</w:t>
      </w:r>
      <w:bookmarkEnd w:id="81"/>
      <w:bookmarkEnd w:id="82"/>
    </w:p>
    <w:p w14:paraId="6487144E" w14:textId="77777777" w:rsidR="00CB5953" w:rsidRDefault="00000000">
      <w:pPr>
        <w:spacing w:after="120"/>
      </w:pPr>
      <w:r>
        <w:t>C'est la forme la plus utile de la classe abstraite, et le cas le plus proche du travail réel : la classe mère écrit le déroulé complet d'un traitement, et laisse aux sous-classes les seuls endroits qui varient.</w:t>
      </w:r>
      <w:r>
        <w:fldChar w:fldCharType="begin"/>
      </w:r>
      <w:r>
        <w:instrText xml:space="preserve"> XE "classe abstraite" </w:instrText>
      </w:r>
      <w:r>
        <w:fldChar w:fldCharType="end"/>
      </w:r>
    </w:p>
    <w:p w14:paraId="2D22E567" w14:textId="77777777" w:rsidR="00CB5953" w:rsidRDefault="00000000">
      <w:pPr>
        <w:pStyle w:val="Titre3"/>
        <w:keepNext/>
        <w:spacing w:before="240" w:after="100"/>
      </w:pPr>
      <w:r>
        <w:rPr>
          <w:b/>
          <w:bCs/>
          <w:color w:val="595959"/>
        </w:rPr>
        <w:t>De quoi il s'agit</w:t>
      </w:r>
    </w:p>
    <w:p w14:paraId="2EC77DEE" w14:textId="77777777" w:rsidR="00CB5953" w:rsidRDefault="00000000">
      <w:pPr>
        <w:spacing w:after="120"/>
      </w:pPr>
      <w:r>
        <w:t xml:space="preserve">Une application affiche les mouvements bancaires de ses utilisateurs. Elle fonctionne aujourd'hui avec une seule banque, Fric en Vrac, et il faut y ajouter Banquier Pépère. Les deux banques livrent les mêmes informations (un compte, un montant, une communication), et chaque ligne devient un </w:t>
      </w:r>
      <w:r>
        <w:rPr>
          <w:rFonts w:ascii="Consolas" w:hAnsi="Consolas" w:cs="Consolas"/>
          <w:color w:val="E97132" w:themeColor="accent2"/>
          <w:sz w:val="18"/>
          <w:szCs w:val="18"/>
        </w:rPr>
        <w:t>Mouvement</w:t>
      </w:r>
      <w:r>
        <w:t xml:space="preserve">, un </w:t>
      </w:r>
      <w:r>
        <w:rPr>
          <w:rFonts w:ascii="Consolas" w:hAnsi="Consolas" w:cs="Consolas"/>
          <w:color w:val="E97132" w:themeColor="accent2"/>
          <w:sz w:val="18"/>
          <w:szCs w:val="18"/>
        </w:rPr>
        <w:t>record</w:t>
      </w:r>
      <w:r>
        <w:t>. Elles ne les livrent pas dans le même ordre de colonnes, et c'est la seule chose qui les distingue.</w:t>
      </w:r>
      <w:r>
        <w:fldChar w:fldCharType="begin"/>
      </w:r>
      <w:r>
        <w:instrText xml:space="preserve"> XE "record" </w:instrText>
      </w:r>
      <w:r>
        <w:fldChar w:fldCharType="end"/>
      </w:r>
    </w:p>
    <w:p w14:paraId="3636E150" w14:textId="77777777" w:rsidR="00CB5953" w:rsidRDefault="00000000">
      <w:pPr>
        <w:keepNext/>
        <w:spacing w:before="120" w:after="60"/>
        <w:jc w:val="center"/>
      </w:pPr>
      <w:r>
        <w:rPr>
          <w:noProof/>
        </w:rPr>
        <w:lastRenderedPageBreak/>
        <w:drawing>
          <wp:inline distT="0" distB="0" distL="0" distR="0" wp14:anchorId="681D0C6A">
            <wp:extent cx="5400675" cy="20955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7"/>
                    <a:srcRect/>
                    <a:stretch>
                      <a:fillRect/>
                    </a:stretch>
                  </pic:blipFill>
                  <pic:spPr bwMode="auto">
                    <a:xfrm>
                      <a:off x="0" y="0"/>
                      <a:ext cx="5400675" cy="2095500"/>
                    </a:xfrm>
                    <a:prstGeom prst="rect">
                      <a:avLst/>
                    </a:prstGeom>
                  </pic:spPr>
                </pic:pic>
              </a:graphicData>
            </a:graphic>
          </wp:inline>
        </w:drawing>
      </w:r>
    </w:p>
    <w:p w14:paraId="726E8955" w14:textId="77777777" w:rsidR="00CB5953" w:rsidRDefault="00000000">
      <w:pPr>
        <w:spacing w:after="200"/>
        <w:jc w:val="center"/>
      </w:pPr>
      <w:r>
        <w:rPr>
          <w:i/>
          <w:iCs/>
          <w:color w:val="595959"/>
          <w:sz w:val="20"/>
          <w:szCs w:val="20"/>
        </w:rPr>
        <w:t>Le dispositif d'</w:t>
      </w:r>
      <w:r>
        <w:rPr>
          <w:rFonts w:ascii="Consolas" w:hAnsi="Consolas" w:cs="Consolas"/>
          <w:i/>
          <w:iCs/>
          <w:color w:val="E97132" w:themeColor="accent2"/>
          <w:sz w:val="18"/>
          <w:szCs w:val="18"/>
        </w:rPr>
        <w:t>ABS.3</w:t>
      </w:r>
      <w:r>
        <w:rPr>
          <w:i/>
          <w:iCs/>
          <w:color w:val="595959"/>
          <w:sz w:val="20"/>
          <w:szCs w:val="20"/>
        </w:rPr>
        <w:t> : la mère écrit le traitement, chaque banque fournit les détails</w:t>
      </w:r>
    </w:p>
    <w:p w14:paraId="159788D4" w14:textId="77777777" w:rsidR="00CB5953" w:rsidRDefault="00000000">
      <w:pPr>
        <w:pStyle w:val="Titre3"/>
        <w:keepNext/>
        <w:spacing w:before="240" w:after="100"/>
      </w:pPr>
      <w:r>
        <w:rPr>
          <w:b/>
          <w:bCs/>
          <w:color w:val="595959"/>
        </w:rPr>
        <w:t>Le squelette, puis le détail</w:t>
      </w:r>
    </w:p>
    <w:p w14:paraId="7168E5B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VisualiseurDeDonneesBancaires {</w:t>
      </w:r>
    </w:p>
    <w:p w14:paraId="60424A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2CCA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 fournir par chaque banque</w:t>
      </w:r>
    </w:p>
    <w:p w14:paraId="5353FC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donneesBrutes();</w:t>
      </w:r>
    </w:p>
    <w:p w14:paraId="58012B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nomDeLaBanque();</w:t>
      </w:r>
    </w:p>
    <w:p w14:paraId="3FEA9D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Mouvement versMouvement(String[] ligne);</w:t>
      </w:r>
    </w:p>
    <w:p w14:paraId="2699DF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81AC2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deja ecrit, une fois pour toutes</w:t>
      </w:r>
    </w:p>
    <w:p w14:paraId="359F198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total() { ... }</w:t>
      </w:r>
    </w:p>
    <w:p w14:paraId="33A2AB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rapport() { ... }</w:t>
      </w:r>
    </w:p>
    <w:p w14:paraId="029C2ED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CBCE5A9" w14:textId="77777777" w:rsidR="00CB5953" w:rsidRDefault="00000000">
      <w:pPr>
        <w:spacing w:after="120"/>
      </w:pPr>
      <w:r>
        <w:t>La classe mère ne délègue pas le traitement : elle le possède. Elle sait convertir l'ensemble, additionner les montants et mettre en forme le rapport. Ce qu'elle ignore, c'est d'où viennent les données, comment s'appelle la banque et comment se lit une ligne. Ces trois trous sont déclarés abstraits ; chaque banque les bouche à sa façon, et hérite de tout le reste sans rien écrire.</w:t>
      </w:r>
    </w:p>
    <w:p w14:paraId="35C36727" w14:textId="77777777" w:rsidR="00CB5953" w:rsidRDefault="00000000">
      <w:pPr>
        <w:spacing w:after="120"/>
      </w:pPr>
      <w:r>
        <w:t>Le renversement est le point à comprendre : ce n'est pas la sous-classe qui appelle la mère, c'est la mère qui appelle la sous-classe. Le code commun mène la danse, et vient chercher le détail au moment où il en a besoin.</w:t>
      </w:r>
    </w:p>
    <w:p w14:paraId="24591D15" w14:textId="77777777" w:rsidR="00CB5953" w:rsidRDefault="00000000">
      <w:pPr>
        <w:pStyle w:val="Titre3"/>
        <w:keepNext/>
        <w:spacing w:before="240" w:after="100"/>
      </w:pPr>
      <w:r>
        <w:rPr>
          <w:b/>
          <w:bCs/>
          <w:color w:val="595959"/>
        </w:rPr>
        <w:t>Deux banques, un seul traitement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2503"/>
        <w:gridCol w:w="1753"/>
        <w:gridCol w:w="2503"/>
      </w:tblGrid>
      <w:tr w:rsidR="00CB5953" w14:paraId="76EB8AC2" w14:textId="77777777">
        <w:tblPrEx>
          <w:tblCellMar>
            <w:top w:w="0" w:type="dxa"/>
            <w:bottom w:w="0" w:type="dxa"/>
          </w:tblCellMar>
        </w:tblPrEx>
        <w:trPr>
          <w:tblHeader/>
        </w:trPr>
        <w:tc>
          <w:tcPr>
            <w:tcW w:w="2601" w:type="dxa"/>
            <w:shd w:val="clear" w:color="auto" w:fill="DEEAF6"/>
            <w:tcMar>
              <w:top w:w="55" w:type="dxa"/>
              <w:left w:w="100" w:type="dxa"/>
              <w:bottom w:w="55" w:type="dxa"/>
              <w:right w:w="100" w:type="dxa"/>
            </w:tcMar>
          </w:tcPr>
          <w:p w14:paraId="09BD8746" w14:textId="77777777" w:rsidR="00CB5953" w:rsidRDefault="00000000">
            <w:r>
              <w:rPr>
                <w:b/>
                <w:bCs/>
                <w:sz w:val="20"/>
                <w:szCs w:val="20"/>
              </w:rPr>
              <w:t>Banque</w:t>
            </w:r>
          </w:p>
        </w:tc>
        <w:tc>
          <w:tcPr>
            <w:tcW w:w="2503" w:type="dxa"/>
            <w:shd w:val="clear" w:color="auto" w:fill="DEEAF6"/>
            <w:tcMar>
              <w:top w:w="55" w:type="dxa"/>
              <w:left w:w="100" w:type="dxa"/>
              <w:bottom w:w="55" w:type="dxa"/>
              <w:right w:w="100" w:type="dxa"/>
            </w:tcMar>
          </w:tcPr>
          <w:p w14:paraId="46FB3756" w14:textId="77777777" w:rsidR="00CB5953" w:rsidRDefault="00000000">
            <w:r>
              <w:rPr>
                <w:rFonts w:ascii="Consolas" w:hAnsi="Consolas" w:cs="Consolas"/>
                <w:b/>
                <w:bCs/>
                <w:color w:val="E97132" w:themeColor="accent2"/>
                <w:sz w:val="18"/>
                <w:szCs w:val="18"/>
              </w:rPr>
              <w:t>ligne[0]</w:t>
            </w:r>
          </w:p>
        </w:tc>
        <w:tc>
          <w:tcPr>
            <w:tcW w:w="1753" w:type="dxa"/>
            <w:shd w:val="clear" w:color="auto" w:fill="DEEAF6"/>
            <w:tcMar>
              <w:top w:w="55" w:type="dxa"/>
              <w:left w:w="100" w:type="dxa"/>
              <w:bottom w:w="55" w:type="dxa"/>
              <w:right w:w="100" w:type="dxa"/>
            </w:tcMar>
          </w:tcPr>
          <w:p w14:paraId="2E86ACD8" w14:textId="77777777" w:rsidR="00CB5953" w:rsidRDefault="00000000">
            <w:r>
              <w:rPr>
                <w:rFonts w:ascii="Consolas" w:hAnsi="Consolas" w:cs="Consolas"/>
                <w:b/>
                <w:bCs/>
                <w:color w:val="E97132" w:themeColor="accent2"/>
                <w:sz w:val="18"/>
                <w:szCs w:val="18"/>
              </w:rPr>
              <w:t>ligne[1]</w:t>
            </w:r>
          </w:p>
        </w:tc>
        <w:tc>
          <w:tcPr>
            <w:tcW w:w="2503" w:type="dxa"/>
            <w:shd w:val="clear" w:color="auto" w:fill="DEEAF6"/>
            <w:tcMar>
              <w:top w:w="55" w:type="dxa"/>
              <w:left w:w="100" w:type="dxa"/>
              <w:bottom w:w="55" w:type="dxa"/>
              <w:right w:w="100" w:type="dxa"/>
            </w:tcMar>
          </w:tcPr>
          <w:p w14:paraId="7FA1A2B2" w14:textId="77777777" w:rsidR="00CB5953" w:rsidRDefault="00000000">
            <w:r>
              <w:rPr>
                <w:rFonts w:ascii="Consolas" w:hAnsi="Consolas" w:cs="Consolas"/>
                <w:b/>
                <w:bCs/>
                <w:color w:val="E97132" w:themeColor="accent2"/>
                <w:sz w:val="18"/>
                <w:szCs w:val="18"/>
              </w:rPr>
              <w:t>ligne[2]</w:t>
            </w:r>
          </w:p>
        </w:tc>
      </w:tr>
      <w:tr w:rsidR="00CB5953" w14:paraId="3409973C" w14:textId="77777777">
        <w:tblPrEx>
          <w:tblCellMar>
            <w:top w:w="0" w:type="dxa"/>
            <w:bottom w:w="0" w:type="dxa"/>
          </w:tblCellMar>
        </w:tblPrEx>
        <w:trPr>
          <w:cantSplit/>
        </w:trPr>
        <w:tc>
          <w:tcPr>
            <w:tcW w:w="2601" w:type="dxa"/>
            <w:tcMar>
              <w:top w:w="55" w:type="dxa"/>
              <w:left w:w="100" w:type="dxa"/>
              <w:bottom w:w="55" w:type="dxa"/>
              <w:right w:w="100" w:type="dxa"/>
            </w:tcMar>
          </w:tcPr>
          <w:p w14:paraId="45373DAC" w14:textId="77777777" w:rsidR="00CB5953" w:rsidRDefault="00000000">
            <w:r>
              <w:rPr>
                <w:sz w:val="20"/>
                <w:szCs w:val="20"/>
              </w:rPr>
              <w:t>Fric en Vrac</w:t>
            </w:r>
          </w:p>
        </w:tc>
        <w:tc>
          <w:tcPr>
            <w:tcW w:w="2503" w:type="dxa"/>
            <w:tcMar>
              <w:top w:w="55" w:type="dxa"/>
              <w:left w:w="100" w:type="dxa"/>
              <w:bottom w:w="55" w:type="dxa"/>
              <w:right w:w="100" w:type="dxa"/>
            </w:tcMar>
          </w:tcPr>
          <w:p w14:paraId="7345B970" w14:textId="77777777" w:rsidR="00CB5953" w:rsidRDefault="00000000">
            <w:r>
              <w:rPr>
                <w:sz w:val="20"/>
                <w:szCs w:val="20"/>
              </w:rPr>
              <w:t>compte</w:t>
            </w:r>
          </w:p>
        </w:tc>
        <w:tc>
          <w:tcPr>
            <w:tcW w:w="1753" w:type="dxa"/>
            <w:tcMar>
              <w:top w:w="55" w:type="dxa"/>
              <w:left w:w="100" w:type="dxa"/>
              <w:bottom w:w="55" w:type="dxa"/>
              <w:right w:w="100" w:type="dxa"/>
            </w:tcMar>
          </w:tcPr>
          <w:p w14:paraId="54E7E23E" w14:textId="77777777" w:rsidR="00CB5953" w:rsidRDefault="00000000">
            <w:r>
              <w:rPr>
                <w:sz w:val="20"/>
                <w:szCs w:val="20"/>
              </w:rPr>
              <w:t>montant</w:t>
            </w:r>
          </w:p>
        </w:tc>
        <w:tc>
          <w:tcPr>
            <w:tcW w:w="2503" w:type="dxa"/>
            <w:tcMar>
              <w:top w:w="55" w:type="dxa"/>
              <w:left w:w="100" w:type="dxa"/>
              <w:bottom w:w="55" w:type="dxa"/>
              <w:right w:w="100" w:type="dxa"/>
            </w:tcMar>
          </w:tcPr>
          <w:p w14:paraId="5EDF3538" w14:textId="77777777" w:rsidR="00CB5953" w:rsidRDefault="00000000">
            <w:r>
              <w:rPr>
                <w:sz w:val="20"/>
                <w:szCs w:val="20"/>
              </w:rPr>
              <w:t>communication</w:t>
            </w:r>
          </w:p>
        </w:tc>
      </w:tr>
      <w:tr w:rsidR="00CB5953" w14:paraId="2CB91C7C" w14:textId="77777777">
        <w:tblPrEx>
          <w:tblCellMar>
            <w:top w:w="0" w:type="dxa"/>
            <w:bottom w:w="0" w:type="dxa"/>
          </w:tblCellMar>
        </w:tblPrEx>
        <w:trPr>
          <w:cantSplit/>
        </w:trPr>
        <w:tc>
          <w:tcPr>
            <w:tcW w:w="2601" w:type="dxa"/>
            <w:tcMar>
              <w:top w:w="55" w:type="dxa"/>
              <w:left w:w="100" w:type="dxa"/>
              <w:bottom w:w="55" w:type="dxa"/>
              <w:right w:w="100" w:type="dxa"/>
            </w:tcMar>
          </w:tcPr>
          <w:p w14:paraId="6EFBB63B" w14:textId="77777777" w:rsidR="00CB5953" w:rsidRDefault="00000000">
            <w:r>
              <w:rPr>
                <w:sz w:val="20"/>
                <w:szCs w:val="20"/>
              </w:rPr>
              <w:t>Banquier Pépère</w:t>
            </w:r>
          </w:p>
        </w:tc>
        <w:tc>
          <w:tcPr>
            <w:tcW w:w="2503" w:type="dxa"/>
            <w:tcMar>
              <w:top w:w="55" w:type="dxa"/>
              <w:left w:w="100" w:type="dxa"/>
              <w:bottom w:w="55" w:type="dxa"/>
              <w:right w:w="100" w:type="dxa"/>
            </w:tcMar>
          </w:tcPr>
          <w:p w14:paraId="498AE2AE" w14:textId="77777777" w:rsidR="00CB5953" w:rsidRDefault="00000000">
            <w:r>
              <w:rPr>
                <w:sz w:val="20"/>
                <w:szCs w:val="20"/>
              </w:rPr>
              <w:t>communication</w:t>
            </w:r>
          </w:p>
        </w:tc>
        <w:tc>
          <w:tcPr>
            <w:tcW w:w="1753" w:type="dxa"/>
            <w:tcMar>
              <w:top w:w="55" w:type="dxa"/>
              <w:left w:w="100" w:type="dxa"/>
              <w:bottom w:w="55" w:type="dxa"/>
              <w:right w:w="100" w:type="dxa"/>
            </w:tcMar>
          </w:tcPr>
          <w:p w14:paraId="7027009A" w14:textId="77777777" w:rsidR="00CB5953" w:rsidRDefault="00000000">
            <w:r>
              <w:rPr>
                <w:sz w:val="20"/>
                <w:szCs w:val="20"/>
              </w:rPr>
              <w:t>compte</w:t>
            </w:r>
          </w:p>
        </w:tc>
        <w:tc>
          <w:tcPr>
            <w:tcW w:w="2503" w:type="dxa"/>
            <w:tcMar>
              <w:top w:w="55" w:type="dxa"/>
              <w:left w:w="100" w:type="dxa"/>
              <w:bottom w:w="55" w:type="dxa"/>
              <w:right w:w="100" w:type="dxa"/>
            </w:tcMar>
          </w:tcPr>
          <w:p w14:paraId="234F1A85" w14:textId="77777777" w:rsidR="00CB5953" w:rsidRDefault="00000000">
            <w:r>
              <w:rPr>
                <w:sz w:val="20"/>
                <w:szCs w:val="20"/>
              </w:rPr>
              <w:t>montant</w:t>
            </w:r>
          </w:p>
        </w:tc>
      </w:tr>
    </w:tbl>
    <w:p w14:paraId="5486956A" w14:textId="77777777" w:rsidR="00CB5953" w:rsidRDefault="00CB5953">
      <w:pPr>
        <w:spacing w:after="60"/>
      </w:pPr>
    </w:p>
    <w:p w14:paraId="4A1EF194" w14:textId="77777777" w:rsidR="00CB5953" w:rsidRDefault="00000000">
      <w:pPr>
        <w:spacing w:after="120"/>
      </w:pPr>
      <w:r>
        <w:t xml:space="preserve">Toute la différence entre les deux visualiseurs tient donc dans </w:t>
      </w:r>
      <w:r>
        <w:rPr>
          <w:rFonts w:ascii="Consolas" w:hAnsi="Consolas" w:cs="Consolas"/>
          <w:color w:val="E97132" w:themeColor="accent2"/>
          <w:sz w:val="18"/>
          <w:szCs w:val="18"/>
        </w:rPr>
        <w:t>versMouvement</w:t>
      </w:r>
      <w:r>
        <w:t xml:space="preserve"> : l'un lit le compte en </w:t>
      </w:r>
      <w:r>
        <w:rPr>
          <w:rFonts w:ascii="Consolas" w:hAnsi="Consolas" w:cs="Consolas"/>
          <w:color w:val="E97132" w:themeColor="accent2"/>
          <w:sz w:val="18"/>
          <w:szCs w:val="18"/>
        </w:rPr>
        <w:t>ligne[0]</w:t>
      </w:r>
      <w:r>
        <w:t xml:space="preserve">, l'autre en </w:t>
      </w:r>
      <w:r>
        <w:rPr>
          <w:rFonts w:ascii="Consolas" w:hAnsi="Consolas" w:cs="Consolas"/>
          <w:color w:val="E97132" w:themeColor="accent2"/>
          <w:sz w:val="18"/>
          <w:szCs w:val="18"/>
        </w:rPr>
        <w:t>ligne[1]</w:t>
      </w:r>
      <w:r>
        <w:t>. Le reste est identique. C'est exactement la situation où la duplication est tentante : recopier le visualiseur existant et déplacer trois indices prend cinq minutes et fonctionne. Puis le calcul du total se révèle faux un jour, et il faut le corriger dans les deux.</w:t>
      </w:r>
    </w:p>
    <w:p w14:paraId="20268E17" w14:textId="77777777" w:rsidR="00CB5953" w:rsidRDefault="00000000">
      <w:pPr>
        <w:pStyle w:val="Titre3"/>
        <w:keepNext/>
        <w:spacing w:before="240" w:after="100"/>
      </w:pPr>
      <w:r>
        <w:rPr>
          <w:b/>
          <w:bCs/>
          <w:color w:val="595959"/>
        </w:rPr>
        <w:t xml:space="preserve">Pourquoi </w:t>
      </w:r>
      <w:r>
        <w:rPr>
          <w:rFonts w:ascii="Consolas" w:eastAsia="Consolas" w:hAnsi="Consolas" w:cs="Consolas"/>
          <w:b/>
          <w:bCs/>
          <w:color w:val="E97132" w:themeColor="accent2"/>
          <w:sz w:val="20"/>
          <w:szCs w:val="20"/>
        </w:rPr>
        <w:t>protected</w:t>
      </w:r>
      <w:r>
        <w:fldChar w:fldCharType="begin"/>
      </w:r>
      <w:r>
        <w:instrText xml:space="preserve"> XE "protected" </w:instrText>
      </w:r>
      <w:r>
        <w:fldChar w:fldCharType="end"/>
      </w:r>
    </w:p>
    <w:p w14:paraId="0225BB3C" w14:textId="77777777" w:rsidR="00CB5953" w:rsidRDefault="00000000">
      <w:pPr>
        <w:spacing w:after="120"/>
      </w:pPr>
      <w:r>
        <w:t xml:space="preserve">La méthode qui convertit une ligne est </w:t>
      </w:r>
      <w:r>
        <w:rPr>
          <w:rFonts w:ascii="Consolas" w:hAnsi="Consolas" w:cs="Consolas"/>
          <w:color w:val="E97132" w:themeColor="accent2"/>
          <w:sz w:val="18"/>
          <w:szCs w:val="18"/>
        </w:rPr>
        <w:t>protected</w:t>
      </w:r>
      <w:r>
        <w:t xml:space="preserve">, alors que c'est précisément une méthode qu'une autre classe doit définir. Parce que « une autre classe » veut dire ici « une sous-classe », et rien de plus. Le programme qui affiche les rapports n'a aucune raison de lire une ligne lui-même : il appelle </w:t>
      </w:r>
      <w:r>
        <w:rPr>
          <w:rFonts w:ascii="Consolas" w:hAnsi="Consolas" w:cs="Consolas"/>
          <w:color w:val="E97132" w:themeColor="accent2"/>
          <w:sz w:val="18"/>
          <w:szCs w:val="18"/>
        </w:rPr>
        <w:t>rapport</w:t>
      </w:r>
      <w:r>
        <w:t xml:space="preserve"> et </w:t>
      </w:r>
      <w:r>
        <w:rPr>
          <w:rFonts w:ascii="Consolas" w:hAnsi="Consolas" w:cs="Consolas"/>
          <w:color w:val="E97132" w:themeColor="accent2"/>
          <w:sz w:val="18"/>
          <w:szCs w:val="18"/>
        </w:rPr>
        <w:t>total</w:t>
      </w:r>
      <w:r>
        <w:t xml:space="preserve">. Tout ce qui sert à construire le résultat est un détail de fabrication. L'ouvrir en </w:t>
      </w:r>
      <w:r>
        <w:rPr>
          <w:rFonts w:ascii="Consolas" w:hAnsi="Consolas" w:cs="Consolas"/>
          <w:color w:val="E97132" w:themeColor="accent2"/>
          <w:sz w:val="18"/>
          <w:szCs w:val="18"/>
        </w:rPr>
        <w:t>public</w:t>
      </w:r>
      <w:r>
        <w:t xml:space="preserve"> ne casserait rien aujourd'hui, mais transformerait un détail interne en promesse faite au reste du programme, qu'il faudrait ensuite tenir.</w:t>
      </w:r>
    </w:p>
    <w:p w14:paraId="7C8CAD15" w14:textId="77777777" w:rsidR="00CB5953" w:rsidRDefault="00000000">
      <w:pPr>
        <w:pStyle w:val="Titre3"/>
        <w:keepNext/>
        <w:spacing w:before="240" w:after="100"/>
      </w:pPr>
      <w:r>
        <w:rPr>
          <w:b/>
          <w:bCs/>
          <w:color w:val="595959"/>
        </w:rPr>
        <w:t>La mesure de la réussite</w:t>
      </w:r>
    </w:p>
    <w:p w14:paraId="3BD8F8FD" w14:textId="77777777" w:rsidR="00CB5953" w:rsidRDefault="00000000">
      <w:pPr>
        <w:pStyle w:val="Paragraphedeliste"/>
        <w:numPr>
          <w:ilvl w:val="0"/>
          <w:numId w:val="4"/>
        </w:numPr>
        <w:spacing w:after="60"/>
      </w:pPr>
      <w:r>
        <w:t>La nouvelle classe devrait faire une vingtaine de lignes, dont trois méthodes de deux lignes.</w:t>
      </w:r>
    </w:p>
    <w:p w14:paraId="0DD4E425" w14:textId="77777777" w:rsidR="00CB5953" w:rsidRDefault="00000000">
      <w:pPr>
        <w:pStyle w:val="Paragraphedeliste"/>
        <w:numPr>
          <w:ilvl w:val="0"/>
          <w:numId w:val="4"/>
        </w:numPr>
        <w:spacing w:after="60"/>
      </w:pPr>
      <w:r>
        <w:lastRenderedPageBreak/>
        <w:t>Si elle est plus longue, c'est que quelque chose a été recopié de la mère.</w:t>
      </w:r>
    </w:p>
    <w:p w14:paraId="3B4117F0" w14:textId="77777777" w:rsidR="00CB5953" w:rsidRDefault="00000000">
      <w:pPr>
        <w:pStyle w:val="Paragraphedeliste"/>
        <w:numPr>
          <w:ilvl w:val="0"/>
          <w:numId w:val="4"/>
        </w:numPr>
        <w:spacing w:after="60"/>
      </w:pPr>
      <w:r>
        <w:t xml:space="preserve">Le programme ne contient ni </w:t>
      </w:r>
      <w:r>
        <w:rPr>
          <w:rFonts w:ascii="Consolas" w:hAnsi="Consolas" w:cs="Consolas"/>
          <w:color w:val="E97132" w:themeColor="accent2"/>
          <w:sz w:val="18"/>
          <w:szCs w:val="18"/>
        </w:rPr>
        <w:t>instanceof</w:t>
      </w:r>
      <w:r>
        <w:t>, ni condition sur la banque.</w:t>
      </w:r>
      <w:r>
        <w:fldChar w:fldCharType="begin"/>
      </w:r>
      <w:r>
        <w:instrText xml:space="preserve"> XE "instanceof"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DE42FC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B402A61"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ABS.3</w:t>
            </w:r>
            <w:r>
              <w:t xml:space="preserve"> Deux banques, un seul traitement</w:t>
            </w:r>
          </w:p>
          <w:p w14:paraId="77A69D0F" w14:textId="77777777" w:rsidR="00CB5953" w:rsidRDefault="00000000">
            <w:r>
              <w:t>L'exercice ne demande pas d'écrire un dispositif, mais d'en compléter un qui existe déjà. C'est la situation la plus fréquente en entreprise : lire ce qui est fourni avant d'écrire, et n'ajouter que ce qui manque réellement. Le visualiseur de la première banque sert de modèle.</w:t>
            </w:r>
          </w:p>
        </w:tc>
      </w:tr>
    </w:tbl>
    <w:p w14:paraId="4609AB5A" w14:textId="77777777" w:rsidR="00CB5953" w:rsidRDefault="00CB5953">
      <w:pPr>
        <w:spacing w:after="60"/>
      </w:pPr>
    </w:p>
    <w:p w14:paraId="7BFF6F29" w14:textId="77777777" w:rsidR="00CB5953" w:rsidRDefault="00000000">
      <w:pPr>
        <w:pStyle w:val="Titre2"/>
        <w:keepNext/>
        <w:spacing w:before="360" w:after="160"/>
      </w:pPr>
      <w:bookmarkStart w:id="83" w:name="sec-ABS-7"/>
      <w:bookmarkStart w:id="84" w:name="_Toc243730178"/>
      <w:r>
        <w:rPr>
          <w:b/>
          <w:bCs/>
          <w:color w:val="1F4E79"/>
          <w:sz w:val="30"/>
          <w:szCs w:val="30"/>
        </w:rPr>
        <w:t>ABS §7 — Deux étages</w:t>
      </w:r>
      <w:bookmarkEnd w:id="83"/>
      <w:bookmarkEnd w:id="84"/>
    </w:p>
    <w:p w14:paraId="11588570" w14:textId="77777777" w:rsidR="00CB5953" w:rsidRDefault="00000000">
      <w:pPr>
        <w:spacing w:after="120"/>
      </w:pPr>
      <w:r>
        <w:t>Les exercices précédents n'avaient qu'un seul niveau d'abstraction. Cette section en ajoute un second, et c'est la forme que prend la quatrième question de l'examen.</w:t>
      </w:r>
      <w:r>
        <w:fldChar w:fldCharType="begin"/>
      </w:r>
      <w:r>
        <w:instrText xml:space="preserve"> XE "abstraction" </w:instrText>
      </w:r>
      <w:r>
        <w:fldChar w:fldCharType="end"/>
      </w:r>
    </w:p>
    <w:p w14:paraId="0C03D1D0" w14:textId="77777777" w:rsidR="00CB5953" w:rsidRDefault="00000000">
      <w:pPr>
        <w:pStyle w:val="Titre3"/>
        <w:keepNext/>
        <w:spacing w:before="240" w:after="100"/>
      </w:pPr>
      <w:r>
        <w:rPr>
          <w:b/>
          <w:bCs/>
          <w:color w:val="595959"/>
        </w:rPr>
        <w:t>Une classe abstraite peut en étendre une autre</w:t>
      </w:r>
      <w:r>
        <w:fldChar w:fldCharType="begin"/>
      </w:r>
      <w:r>
        <w:instrText xml:space="preserve"> XE "classe abstraite" </w:instrText>
      </w:r>
      <w:r>
        <w:fldChar w:fldCharType="end"/>
      </w:r>
    </w:p>
    <w:p w14:paraId="0994CDEA" w14:textId="77777777" w:rsidR="00CB5953" w:rsidRDefault="00000000">
      <w:pPr>
        <w:spacing w:after="120"/>
      </w:pPr>
      <w:r>
        <w:t>Une société facture au forfait ou à l'heure, et chaque façon connaît deux variantes. Deux niveaux de regroupement apparaissent naturellement : ce qui est vrai de toute prestation, et ce qui n'est vrai que des prestations horaires, ou que des forfaits.</w:t>
      </w:r>
    </w:p>
    <w:p w14:paraId="2CAC4A13" w14:textId="77777777" w:rsidR="00CB5953" w:rsidRDefault="00000000">
      <w:pPr>
        <w:keepNext/>
        <w:spacing w:before="120" w:after="60"/>
        <w:jc w:val="center"/>
      </w:pPr>
      <w:r>
        <w:rPr>
          <w:noProof/>
        </w:rPr>
        <w:drawing>
          <wp:inline distT="0" distB="0" distL="0" distR="0" wp14:anchorId="3D72326C">
            <wp:extent cx="5400675" cy="25622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8"/>
                    <a:srcRect/>
                    <a:stretch>
                      <a:fillRect/>
                    </a:stretch>
                  </pic:blipFill>
                  <pic:spPr bwMode="auto">
                    <a:xfrm>
                      <a:off x="0" y="0"/>
                      <a:ext cx="5400675" cy="2562225"/>
                    </a:xfrm>
                    <a:prstGeom prst="rect">
                      <a:avLst/>
                    </a:prstGeom>
                  </pic:spPr>
                </pic:pic>
              </a:graphicData>
            </a:graphic>
          </wp:inline>
        </w:drawing>
      </w:r>
    </w:p>
    <w:p w14:paraId="68A279FD" w14:textId="77777777" w:rsidR="00CB5953" w:rsidRDefault="00000000">
      <w:pPr>
        <w:spacing w:after="200"/>
        <w:jc w:val="center"/>
      </w:pPr>
      <w:r>
        <w:rPr>
          <w:i/>
          <w:iCs/>
          <w:color w:val="595959"/>
          <w:sz w:val="20"/>
          <w:szCs w:val="20"/>
        </w:rPr>
        <w:t>La hiérarchie d'</w:t>
      </w:r>
      <w:r>
        <w:rPr>
          <w:rFonts w:ascii="Consolas" w:hAnsi="Consolas" w:cs="Consolas"/>
          <w:i/>
          <w:iCs/>
          <w:color w:val="E97132" w:themeColor="accent2"/>
          <w:sz w:val="18"/>
          <w:szCs w:val="18"/>
        </w:rPr>
        <w:t>ABS.4</w:t>
      </w:r>
      <w:r>
        <w:rPr>
          <w:i/>
          <w:iCs/>
          <w:color w:val="595959"/>
          <w:sz w:val="20"/>
          <w:szCs w:val="20"/>
        </w:rPr>
        <w:t> : une interface, trois classes abstraites, quatre classes concrètes</w:t>
      </w:r>
      <w:r>
        <w:fldChar w:fldCharType="begin"/>
      </w:r>
      <w:r>
        <w:instrText xml:space="preserve"> XE "interface" </w:instrText>
      </w:r>
      <w:r>
        <w:fldChar w:fldCharType="end"/>
      </w:r>
    </w:p>
    <w:p w14:paraId="3C2EDCDD" w14:textId="77777777" w:rsidR="00CB5953" w:rsidRDefault="00000000">
      <w:pPr>
        <w:spacing w:after="120"/>
      </w:pPr>
      <w:r>
        <w:rPr>
          <w:rFonts w:ascii="Consolas" w:hAnsi="Consolas" w:cs="Consolas"/>
          <w:color w:val="E97132" w:themeColor="accent2"/>
          <w:sz w:val="18"/>
          <w:szCs w:val="18"/>
        </w:rPr>
        <w:t>Prestation</w:t>
      </w:r>
      <w:r>
        <w:t xml:space="preserve"> connaît le client, parce que toute prestation en a un. </w:t>
      </w:r>
      <w:r>
        <w:rPr>
          <w:rFonts w:ascii="Consolas" w:hAnsi="Consolas" w:cs="Consolas"/>
          <w:color w:val="E97132" w:themeColor="accent2"/>
          <w:sz w:val="18"/>
          <w:szCs w:val="18"/>
        </w:rPr>
        <w:t>Horaire</w:t>
      </w:r>
      <w:r>
        <w:t xml:space="preserve"> connaît le taux et le nombre d'heures, parce que les forfaits n'en ont pas. </w:t>
      </w:r>
      <w:r>
        <w:rPr>
          <w:rFonts w:ascii="Consolas" w:hAnsi="Consolas" w:cs="Consolas"/>
          <w:color w:val="E97132" w:themeColor="accent2"/>
          <w:sz w:val="18"/>
          <w:szCs w:val="18"/>
        </w:rPr>
        <w:t>Urgence</w:t>
      </w:r>
      <w:r>
        <w:t xml:space="preserve"> connaît la majoration, parce qu'elle est seule à en avoir une. Quatre classes sont concrètes, trois ne le sont pas : une classe est abstraite tant qu'elle ne suffit pas à décrire une prestation réelle.</w:t>
      </w:r>
    </w:p>
    <w:p w14:paraId="6CDBF116" w14:textId="77777777" w:rsidR="00CB5953" w:rsidRDefault="00000000">
      <w:pPr>
        <w:pStyle w:val="Titre3"/>
        <w:keepNext/>
        <w:spacing w:before="240" w:after="100"/>
      </w:pPr>
      <w:r>
        <w:rPr>
          <w:b/>
          <w:bCs/>
          <w:color w:val="595959"/>
        </w:rPr>
        <w:t>Où placer chaque champ</w:t>
      </w:r>
    </w:p>
    <w:p w14:paraId="4CBCBAEC" w14:textId="77777777" w:rsidR="00CB5953" w:rsidRDefault="00000000">
      <w:pPr>
        <w:spacing w:after="120"/>
      </w:pPr>
      <w:r>
        <w:t>Un champ se déclare à l'étage où il devient commun. Trop haut, il encombre qui n'en a pas l'usage ; trop bas, il s'écrit deux fois.</w:t>
      </w:r>
    </w:p>
    <w:p w14:paraId="7F5BD92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Horaire extends Prestation {</w:t>
      </w:r>
    </w:p>
    <w:p w14:paraId="01A6C3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9A61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tauxHoraire;</w:t>
      </w:r>
    </w:p>
    <w:p w14:paraId="3E9D2D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int heures;</w:t>
      </w:r>
    </w:p>
    <w:p w14:paraId="2EED0D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7188E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double base() {</w:t>
      </w:r>
    </w:p>
    <w:p w14:paraId="6427FA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heures * tauxHoraire;</w:t>
      </w:r>
    </w:p>
    <w:p w14:paraId="6CD0D2B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22FD6A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04A6C02" w14:textId="77777777" w:rsidR="00CB5953" w:rsidRDefault="00000000">
      <w:pPr>
        <w:spacing w:after="120"/>
      </w:pPr>
      <w:r>
        <w:t>C'est la règle d'</w:t>
      </w:r>
      <w:hyperlink w:anchor="sec-ABS-4" w:history="1">
        <w:r>
          <w:rPr>
            <w:rFonts w:ascii="Consolas" w:hAnsi="Consolas" w:cs="Consolas"/>
            <w:color w:val="E97132" w:themeColor="accent2"/>
            <w:sz w:val="18"/>
            <w:szCs w:val="18"/>
          </w:rPr>
          <w:t>ABS §4</w:t>
        </w:r>
      </w:hyperlink>
      <w:r>
        <w:t xml:space="preserve">, appliquée à plusieurs étages. Le taux horaire n'appartient pas à </w:t>
      </w:r>
      <w:r>
        <w:rPr>
          <w:rFonts w:ascii="Consolas" w:hAnsi="Consolas" w:cs="Consolas"/>
          <w:color w:val="E97132" w:themeColor="accent2"/>
          <w:sz w:val="18"/>
          <w:szCs w:val="18"/>
        </w:rPr>
        <w:t>Prestation</w:t>
      </w:r>
      <w:r>
        <w:t xml:space="preserve">, puisqu'un abonnement n'en a pas. Il n'appartient pas non plus à </w:t>
      </w:r>
      <w:r>
        <w:rPr>
          <w:rFonts w:ascii="Consolas" w:hAnsi="Consolas" w:cs="Consolas"/>
          <w:color w:val="E97132" w:themeColor="accent2"/>
          <w:sz w:val="18"/>
          <w:szCs w:val="18"/>
        </w:rPr>
        <w:t>Depannage</w:t>
      </w:r>
      <w:r>
        <w:t xml:space="preserve"> et à </w:t>
      </w:r>
      <w:r>
        <w:rPr>
          <w:rFonts w:ascii="Consolas" w:hAnsi="Consolas" w:cs="Consolas"/>
          <w:color w:val="E97132" w:themeColor="accent2"/>
          <w:sz w:val="18"/>
          <w:szCs w:val="18"/>
        </w:rPr>
        <w:t>Urgence</w:t>
      </w:r>
      <w:r>
        <w:t xml:space="preserve"> séparément, puisque les deux en ont un : il appartient à </w:t>
      </w:r>
      <w:r>
        <w:rPr>
          <w:rFonts w:ascii="Consolas" w:hAnsi="Consolas" w:cs="Consolas"/>
          <w:color w:val="E97132" w:themeColor="accent2"/>
          <w:sz w:val="18"/>
          <w:szCs w:val="18"/>
        </w:rPr>
        <w:t>Horaire</w:t>
      </w:r>
      <w:r>
        <w:t xml:space="preserve">. La méthode </w:t>
      </w:r>
      <w:r>
        <w:rPr>
          <w:rFonts w:ascii="Consolas" w:hAnsi="Consolas" w:cs="Consolas"/>
          <w:color w:val="E97132" w:themeColor="accent2"/>
          <w:sz w:val="18"/>
          <w:szCs w:val="18"/>
        </w:rPr>
        <w:t>base</w:t>
      </w:r>
      <w:r>
        <w:t xml:space="preserve"> suit le même raisonnement ; </w:t>
      </w:r>
      <w:r>
        <w:rPr>
          <w:rFonts w:ascii="Consolas" w:hAnsi="Consolas" w:cs="Consolas"/>
          <w:color w:val="E97132" w:themeColor="accent2"/>
          <w:sz w:val="18"/>
          <w:szCs w:val="18"/>
        </w:rPr>
        <w:t>Urgence</w:t>
      </w:r>
      <w:r>
        <w:t xml:space="preserve"> s'en servira en y </w:t>
      </w:r>
      <w:r>
        <w:lastRenderedPageBreak/>
        <w:t xml:space="preserve">appliquant sa majoration. Sa visibilité est une des décisions que l'exercice vous laisse : c'est un détail de calcul dont les sous-classes ont besoin, et personne d'autre (voir </w:t>
      </w:r>
      <w:r>
        <w:rPr>
          <w:rFonts w:ascii="Consolas" w:hAnsi="Consolas" w:cs="Consolas"/>
          <w:color w:val="E97132" w:themeColor="accent2"/>
          <w:sz w:val="18"/>
          <w:szCs w:val="18"/>
        </w:rPr>
        <w:t>PKG.5</w:t>
      </w:r>
      <w:r>
        <w:t>).</w:t>
      </w:r>
    </w:p>
    <w:p w14:paraId="621E4A10" w14:textId="77777777" w:rsidR="00CB5953" w:rsidRDefault="00000000">
      <w:pPr>
        <w:pStyle w:val="Titre3"/>
        <w:keepNext/>
        <w:spacing w:before="240" w:after="100"/>
      </w:pPr>
      <w:r>
        <w:rPr>
          <w:b/>
          <w:bCs/>
          <w:color w:val="595959"/>
        </w:rPr>
        <w:t>Implémenter sans définir</w:t>
      </w:r>
    </w:p>
    <w:p w14:paraId="3F0C30A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Prestation implements Facturable {</w:t>
      </w:r>
    </w:p>
    <w:p w14:paraId="51B2BB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0CEFE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facture() {</w:t>
      </w:r>
    </w:p>
    <w:p w14:paraId="2FF8046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client + " : " + montant() + " EUR";</w:t>
      </w:r>
    </w:p>
    <w:p w14:paraId="58CE3A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AB405E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7532072" w14:textId="77777777" w:rsidR="00CB5953" w:rsidRDefault="00000000">
      <w:pPr>
        <w:spacing w:after="120"/>
      </w:pPr>
      <w:r>
        <w:t xml:space="preserve">Les interfaces sont le sujet du module </w:t>
      </w:r>
      <w:r>
        <w:rPr>
          <w:rFonts w:ascii="Consolas" w:hAnsi="Consolas" w:cs="Consolas"/>
          <w:color w:val="E97132" w:themeColor="accent2"/>
          <w:sz w:val="18"/>
          <w:szCs w:val="18"/>
        </w:rPr>
        <w:t>ITF</w:t>
      </w:r>
      <w:r>
        <w:t xml:space="preserve">. Il suffit ici d'en savoir ceci : une interface énonce ce qu'une classe doit savoir faire, et </w:t>
      </w:r>
      <w:r>
        <w:rPr>
          <w:rFonts w:ascii="Consolas" w:hAnsi="Consolas" w:cs="Consolas"/>
          <w:color w:val="E97132" w:themeColor="accent2"/>
          <w:sz w:val="18"/>
          <w:szCs w:val="18"/>
        </w:rPr>
        <w:t>implements</w:t>
      </w:r>
      <w:r>
        <w:t xml:space="preserve"> s'engage à le faire. </w:t>
      </w:r>
      <w:r>
        <w:rPr>
          <w:rFonts w:ascii="Consolas" w:hAnsi="Consolas" w:cs="Consolas"/>
          <w:color w:val="E97132" w:themeColor="accent2"/>
          <w:sz w:val="18"/>
          <w:szCs w:val="18"/>
        </w:rPr>
        <w:t>Prestation</w:t>
      </w:r>
      <w:r>
        <w:t xml:space="preserve"> s'y engage sans tenir l'engagement, et c'est légal parce qu'elle est abstraite : elle reporte l'obligation sur ses descendants, exactement comme une méthode abstraite ordinaire. La méthode </w:t>
      </w:r>
      <w:r>
        <w:rPr>
          <w:rFonts w:ascii="Consolas" w:hAnsi="Consolas" w:cs="Consolas"/>
          <w:color w:val="E97132" w:themeColor="accent2"/>
          <w:sz w:val="18"/>
          <w:szCs w:val="18"/>
        </w:rPr>
        <w:t>facture</w:t>
      </w:r>
      <w:r>
        <w:t>, elle, est écrite tout de suite, et appelle une méthode qui n'existe dans aucune classe au moment où on l'écrit. C'est le mécanisme d'</w:t>
      </w:r>
      <w:hyperlink w:anchor="sec-ABS-6" w:history="1">
        <w:r>
          <w:rPr>
            <w:rFonts w:ascii="Consolas" w:hAnsi="Consolas" w:cs="Consolas"/>
            <w:color w:val="E97132" w:themeColor="accent2"/>
            <w:sz w:val="18"/>
            <w:szCs w:val="18"/>
          </w:rPr>
          <w:t>ABS §6</w:t>
        </w:r>
      </w:hyperlink>
      <w:r>
        <w:t>, poussé un cran plus loin.</w:t>
      </w:r>
      <w:r>
        <w:fldChar w:fldCharType="begin"/>
      </w:r>
      <w:r>
        <w:instrText xml:space="preserve"> XE "méthode abstraite" </w:instrText>
      </w:r>
      <w:r>
        <w:fldChar w:fldCharType="end"/>
      </w:r>
      <w:r>
        <w:fldChar w:fldCharType="begin"/>
      </w:r>
      <w:r>
        <w:instrText xml:space="preserve"> XE "implements"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B71143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B1091CC"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ABS.4</w:t>
            </w:r>
            <w:r>
              <w:t xml:space="preserve"> Une hiérarchie à deux niveaux, à faire après le module </w:t>
            </w:r>
            <w:r>
              <w:rPr>
                <w:rFonts w:ascii="Consolas" w:hAnsi="Consolas" w:cs="Consolas"/>
                <w:color w:val="E97132" w:themeColor="accent2"/>
                <w:sz w:val="18"/>
                <w:szCs w:val="18"/>
              </w:rPr>
              <w:t>ITF</w:t>
            </w:r>
          </w:p>
          <w:p w14:paraId="45B63DE3" w14:textId="77777777" w:rsidR="00CB5953" w:rsidRDefault="00000000">
            <w:r>
              <w:t xml:space="preserve">L'exercice réunit tout le module : deux étages d'abstraction, une interface à implémenter, un champ à placer au bon niveau, un tableau du type le plus général et pas un seul test de type. Il demande l'interface </w:t>
            </w:r>
            <w:r>
              <w:rPr>
                <w:rFonts w:ascii="Consolas" w:hAnsi="Consolas" w:cs="Consolas"/>
                <w:color w:val="E97132" w:themeColor="accent2"/>
                <w:sz w:val="18"/>
                <w:szCs w:val="18"/>
              </w:rPr>
              <w:t>Facturable</w:t>
            </w:r>
            <w:r>
              <w:t xml:space="preserve">, qui appartient au module suivant. Deux décisions vous appartiennent, qu'aucun test ne vérifie : où implémenter </w:t>
            </w:r>
            <w:r>
              <w:rPr>
                <w:rFonts w:ascii="Consolas" w:hAnsi="Consolas" w:cs="Consolas"/>
                <w:color w:val="E97132" w:themeColor="accent2"/>
                <w:sz w:val="18"/>
                <w:szCs w:val="18"/>
              </w:rPr>
              <w:t>montant</w:t>
            </w:r>
            <w:r>
              <w:t>, et quelle visibilité donner aux accesseurs intermédiaires.</w:t>
            </w:r>
            <w:r>
              <w:fldChar w:fldCharType="begin"/>
            </w:r>
            <w:r>
              <w:instrText xml:space="preserve"> XE "accesseur" </w:instrText>
            </w:r>
            <w:r>
              <w:fldChar w:fldCharType="end"/>
            </w:r>
            <w:r>
              <w:fldChar w:fldCharType="begin"/>
            </w:r>
            <w:r>
              <w:instrText xml:space="preserve"> XE "tableau" </w:instrText>
            </w:r>
            <w:r>
              <w:fldChar w:fldCharType="end"/>
            </w:r>
          </w:p>
        </w:tc>
      </w:tr>
    </w:tbl>
    <w:p w14:paraId="3C2076C4" w14:textId="77777777" w:rsidR="00CB5953" w:rsidRDefault="00CB5953">
      <w:pPr>
        <w:spacing w:after="60"/>
      </w:pPr>
    </w:p>
    <w:p w14:paraId="4479044F" w14:textId="77777777" w:rsidR="00CB5953" w:rsidRDefault="00000000">
      <w:pPr>
        <w:pStyle w:val="Titre2"/>
        <w:keepNext/>
        <w:spacing w:before="360" w:after="160"/>
      </w:pPr>
      <w:bookmarkStart w:id="85" w:name="sec-ABS-8"/>
      <w:bookmarkStart w:id="86" w:name="_Toc243730179"/>
      <w:r>
        <w:rPr>
          <w:b/>
          <w:bCs/>
          <w:color w:val="1F4E79"/>
          <w:sz w:val="30"/>
          <w:szCs w:val="30"/>
        </w:rPr>
        <w:t>ABS §8 — Décider soi-même</w:t>
      </w:r>
      <w:bookmarkEnd w:id="85"/>
      <w:bookmarkEnd w:id="86"/>
    </w:p>
    <w:p w14:paraId="71A732FF" w14:textId="77777777" w:rsidR="00CB5953" w:rsidRDefault="00000000">
      <w:pPr>
        <w:spacing w:after="120"/>
      </w:pPr>
      <w:r>
        <w:t>Le dernier exercice du module ne fournit aucun squelette. C'est le seul du recueil dans ce cas, et c'est la situation de l'examen.</w:t>
      </w:r>
    </w:p>
    <w:p w14:paraId="365C5AD8" w14:textId="77777777" w:rsidR="00CB5953" w:rsidRDefault="00000000">
      <w:pPr>
        <w:pStyle w:val="Titre3"/>
        <w:keepNext/>
        <w:spacing w:before="240" w:after="100"/>
      </w:pPr>
      <w:r>
        <w:rPr>
          <w:b/>
          <w:bCs/>
          <w:color w:val="595959"/>
        </w:rPr>
        <w:t>Quand il n'y a plus de squelette</w:t>
      </w:r>
    </w:p>
    <w:p w14:paraId="1015F434" w14:textId="77777777" w:rsidR="00CB5953" w:rsidRDefault="00000000">
      <w:pPr>
        <w:spacing w:after="120"/>
      </w:pPr>
      <w:r>
        <w:t>Les exercices précédents donnaient les classes, les signatures et les types : il restait à remplir les corps. Ici, vous partez d'un fichier vide, et les décisions de conception sont l'exercice lui-même. Combien de classes, laquelle est abstraite, où va chaque méthode : à vous de savoir. Trois questions suffisent à démarrer :</w:t>
      </w:r>
    </w:p>
    <w:p w14:paraId="3546194D" w14:textId="77777777" w:rsidR="00CB5953" w:rsidRDefault="00000000">
      <w:pPr>
        <w:tabs>
          <w:tab w:val="left" w:pos="567"/>
        </w:tabs>
        <w:spacing w:after="60"/>
        <w:ind w:left="567" w:hanging="283"/>
      </w:pPr>
      <w:r>
        <w:t>1.</w:t>
      </w:r>
      <w:r>
        <w:tab/>
      </w:r>
      <w:r>
        <w:rPr>
          <w:b/>
          <w:bCs/>
        </w:rPr>
        <w:t>Qu'est-ce que les classes ont en commun ?</w:t>
      </w:r>
      <w:r>
        <w:t xml:space="preserve"> Ce qui est commun monte, et ne s'écrit qu'une fois.</w:t>
      </w:r>
    </w:p>
    <w:p w14:paraId="5D457178" w14:textId="77777777" w:rsidR="00CB5953" w:rsidRDefault="00000000">
      <w:pPr>
        <w:tabs>
          <w:tab w:val="left" w:pos="567"/>
        </w:tabs>
        <w:spacing w:after="60"/>
        <w:ind w:left="567" w:hanging="283"/>
      </w:pPr>
      <w:r>
        <w:t>2.</w:t>
      </w:r>
      <w:r>
        <w:tab/>
      </w:r>
      <w:r>
        <w:rPr>
          <w:b/>
          <w:bCs/>
        </w:rPr>
        <w:t>Que sait faire la classe « en général » ?</w:t>
      </w:r>
      <w:r>
        <w:t xml:space="preserve"> S'il y a une chose qu'elle ne sait pas faire alors que toutes ses sortes la savent, vous tenez votre méthode abstraite.</w:t>
      </w:r>
      <w:r>
        <w:fldChar w:fldCharType="begin"/>
      </w:r>
      <w:r>
        <w:instrText xml:space="preserve"> XE "méthode abstraite" </w:instrText>
      </w:r>
      <w:r>
        <w:fldChar w:fldCharType="end"/>
      </w:r>
    </w:p>
    <w:p w14:paraId="4C1EE1E8" w14:textId="77777777" w:rsidR="00CB5953" w:rsidRDefault="00000000">
      <w:pPr>
        <w:tabs>
          <w:tab w:val="left" w:pos="567"/>
        </w:tabs>
        <w:spacing w:after="60"/>
        <w:ind w:left="567" w:hanging="283"/>
      </w:pPr>
      <w:r>
        <w:t>3.</w:t>
      </w:r>
      <w:r>
        <w:tab/>
      </w:r>
      <w:r>
        <w:rPr>
          <w:b/>
          <w:bCs/>
        </w:rPr>
        <w:t>Ce qui varie peut-il se réduire à un détail ?</w:t>
      </w:r>
      <w:r>
        <w:t xml:space="preserve"> Regardez ce qui change d'une sorte à l'autre, et relisez </w:t>
      </w:r>
      <w:r>
        <w:rPr>
          <w:rFonts w:ascii="Consolas" w:hAnsi="Consolas" w:cs="Consolas"/>
          <w:color w:val="E97132" w:themeColor="accent2"/>
          <w:sz w:val="18"/>
          <w:szCs w:val="18"/>
        </w:rPr>
        <w:t>ABS.1</w:t>
      </w:r>
      <w:r>
        <w:t>.</w:t>
      </w:r>
    </w:p>
    <w:p w14:paraId="57CD6EE6" w14:textId="77777777" w:rsidR="00CB5953" w:rsidRDefault="00CB5953">
      <w:pPr>
        <w:spacing w:after="60"/>
      </w:pPr>
    </w:p>
    <w:p w14:paraId="7F2463CA" w14:textId="77777777" w:rsidR="00CB5953" w:rsidRDefault="00000000">
      <w:pPr>
        <w:spacing w:after="120"/>
      </w:pPr>
      <w:r>
        <w:t xml:space="preserve">La classe de test est fournie, mais en commentaire, parce qu'elle appelle des classes qui n'existent pas encore. Décommentez-la quand vos classes seront écrites, d'un seul coup, avec </w:t>
      </w:r>
      <w:r>
        <w:rPr>
          <w:rFonts w:ascii="Consolas" w:hAnsi="Consolas" w:cs="Consolas"/>
          <w:color w:val="E97132" w:themeColor="accent2"/>
          <w:sz w:val="18"/>
          <w:szCs w:val="18"/>
        </w:rPr>
        <w:t>Ctrl+/</w:t>
      </w:r>
      <w:r>
        <w:t>.</w:t>
      </w:r>
      <w:r>
        <w:fldChar w:fldCharType="begin"/>
      </w:r>
      <w:r>
        <w:instrText xml:space="preserve"> XE "test (vérifier son code)"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FE6254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2152E5A"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ABS.5</w:t>
            </w:r>
            <w:r>
              <w:t xml:space="preserve"> Tout écrire, à partir de rien, puis </w:t>
            </w:r>
            <w:r>
              <w:rPr>
                <w:rFonts w:ascii="Consolas" w:hAnsi="Consolas" w:cs="Consolas"/>
                <w:color w:val="E97132" w:themeColor="accent2"/>
                <w:sz w:val="18"/>
                <w:szCs w:val="18"/>
              </w:rPr>
              <w:t>G.10</w:t>
            </w:r>
            <w:r>
              <w:t xml:space="preserve"> La classe abstraite </w:t>
            </w:r>
            <w:r>
              <w:rPr>
                <w:rFonts w:ascii="Consolas" w:hAnsi="Consolas" w:cs="Consolas"/>
                <w:color w:val="E97132" w:themeColor="accent2"/>
                <w:sz w:val="18"/>
                <w:szCs w:val="18"/>
              </w:rPr>
              <w:t>Jeu</w:t>
            </w:r>
            <w:r>
              <w:t xml:space="preserve"> (fil rouge GameHub)</w:t>
            </w:r>
            <w:r>
              <w:fldChar w:fldCharType="begin"/>
            </w:r>
            <w:r>
              <w:instrText xml:space="preserve"> XE "GameHub (fil rouge)" </w:instrText>
            </w:r>
            <w:r>
              <w:fldChar w:fldCharType="end"/>
            </w:r>
            <w:r>
              <w:fldChar w:fldCharType="begin"/>
            </w:r>
            <w:r>
              <w:instrText xml:space="preserve"> XE "classe abstraite" </w:instrText>
            </w:r>
            <w:r>
              <w:fldChar w:fldCharType="end"/>
            </w:r>
          </w:p>
          <w:p w14:paraId="719FF0CF" w14:textId="77777777" w:rsidR="00CB5953" w:rsidRDefault="00000000">
            <w:r>
              <w:rPr>
                <w:rFonts w:ascii="Consolas" w:hAnsi="Consolas" w:cs="Consolas"/>
                <w:color w:val="E97132" w:themeColor="accent2"/>
                <w:sz w:val="18"/>
                <w:szCs w:val="18"/>
              </w:rPr>
              <w:t>ABS.5</w:t>
            </w:r>
            <w:r>
              <w:t xml:space="preserve"> fait écrire un service postal à trois tarifs. Le piège n'est pas dans le calcul mais dans la borne : « jusqu'à 50 g inclus » s'écrit avec un </w:t>
            </w:r>
            <w:r>
              <w:rPr>
                <w:rFonts w:ascii="Consolas" w:hAnsi="Consolas" w:cs="Consolas"/>
                <w:color w:val="E97132" w:themeColor="accent2"/>
                <w:sz w:val="18"/>
                <w:szCs w:val="18"/>
              </w:rPr>
              <w:t>&lt;=</w:t>
            </w:r>
            <w:r>
              <w:t xml:space="preserve">, et une erreur d'un gramme ne se voit pas en essayant au hasard ; le test à la borne l'attrape tout de suite. Comparez ensuite le temps passé sur </w:t>
            </w:r>
            <w:r>
              <w:rPr>
                <w:rFonts w:ascii="Consolas" w:hAnsi="Consolas" w:cs="Consolas"/>
                <w:color w:val="E97132" w:themeColor="accent2"/>
                <w:sz w:val="18"/>
                <w:szCs w:val="18"/>
              </w:rPr>
              <w:t>ABS.5</w:t>
            </w:r>
            <w:r>
              <w:t xml:space="preserve"> et sur </w:t>
            </w:r>
            <w:r>
              <w:rPr>
                <w:rFonts w:ascii="Consolas" w:hAnsi="Consolas" w:cs="Consolas"/>
                <w:color w:val="E97132" w:themeColor="accent2"/>
                <w:sz w:val="18"/>
                <w:szCs w:val="18"/>
              </w:rPr>
              <w:t>ABS.4</w:t>
            </w:r>
            <w:r>
              <w:t xml:space="preserve">, et demandez-vous où est passée la différence : à écrire, ou à décider. Côté fil rouge, </w:t>
            </w:r>
            <w:r>
              <w:rPr>
                <w:rFonts w:ascii="Consolas" w:hAnsi="Consolas" w:cs="Consolas"/>
                <w:color w:val="E97132" w:themeColor="accent2"/>
                <w:sz w:val="18"/>
                <w:szCs w:val="18"/>
              </w:rPr>
              <w:t>G.10</w:t>
            </w:r>
            <w:r>
              <w:t xml:space="preserve"> introduit la classe abstraite </w:t>
            </w:r>
            <w:r>
              <w:rPr>
                <w:rFonts w:ascii="Consolas" w:hAnsi="Consolas" w:cs="Consolas"/>
                <w:color w:val="E97132" w:themeColor="accent2"/>
                <w:sz w:val="18"/>
                <w:szCs w:val="18"/>
              </w:rPr>
              <w:t>Jeu</w:t>
            </w:r>
            <w:r>
              <w:t>, socle des jeux concrets à venir.</w:t>
            </w:r>
          </w:p>
        </w:tc>
      </w:tr>
    </w:tbl>
    <w:p w14:paraId="5B317DE5" w14:textId="77777777" w:rsidR="00CB5953" w:rsidRDefault="00CB5953">
      <w:pPr>
        <w:spacing w:after="60"/>
      </w:pPr>
    </w:p>
    <w:p w14:paraId="14B79741" w14:textId="77777777" w:rsidR="00CB5953" w:rsidRDefault="00000000">
      <w:pPr>
        <w:pStyle w:val="Titre2"/>
        <w:keepNext/>
        <w:spacing w:before="360" w:after="160"/>
      </w:pPr>
      <w:bookmarkStart w:id="87" w:name="_Toc243730180"/>
      <w:r>
        <w:rPr>
          <w:b/>
          <w:bCs/>
          <w:color w:val="1F4E79"/>
          <w:sz w:val="30"/>
          <w:szCs w:val="30"/>
        </w:rPr>
        <w:t>Ce qu'il faut retenir</w:t>
      </w:r>
      <w:bookmarkEnd w:id="87"/>
    </w:p>
    <w:p w14:paraId="62326304" w14:textId="77777777" w:rsidR="00CB5953" w:rsidRDefault="00000000">
      <w:pPr>
        <w:pStyle w:val="Paragraphedeliste"/>
        <w:numPr>
          <w:ilvl w:val="0"/>
          <w:numId w:val="4"/>
        </w:numPr>
        <w:spacing w:after="60"/>
      </w:pPr>
      <w:r>
        <w:rPr>
          <w:rFonts w:ascii="Consolas" w:hAnsi="Consolas" w:cs="Consolas"/>
          <w:color w:val="E97132" w:themeColor="accent2"/>
          <w:sz w:val="18"/>
          <w:szCs w:val="18"/>
        </w:rPr>
        <w:t>extends</w:t>
      </w:r>
      <w:r>
        <w:t xml:space="preserve"> pour hériter, </w:t>
      </w:r>
      <w:r>
        <w:rPr>
          <w:rFonts w:ascii="Consolas" w:hAnsi="Consolas" w:cs="Consolas"/>
          <w:color w:val="E97132" w:themeColor="accent2"/>
          <w:sz w:val="18"/>
          <w:szCs w:val="18"/>
        </w:rPr>
        <w:t>super(...)</w:t>
      </w:r>
      <w:r>
        <w:t xml:space="preserve"> en première instruction du constructeur, </w:t>
      </w:r>
      <w:r>
        <w:rPr>
          <w:rFonts w:ascii="Consolas" w:hAnsi="Consolas" w:cs="Consolas"/>
          <w:color w:val="E97132" w:themeColor="accent2"/>
          <w:sz w:val="18"/>
          <w:szCs w:val="18"/>
        </w:rPr>
        <w:t>@Override</w:t>
      </w:r>
      <w:r>
        <w:t xml:space="preserve"> toujours.</w:t>
      </w:r>
      <w:r>
        <w:fldChar w:fldCharType="begin"/>
      </w:r>
      <w:r>
        <w:instrText xml:space="preserve"> XE "redéfinition" </w:instrText>
      </w:r>
      <w:r>
        <w:fldChar w:fldCharType="end"/>
      </w:r>
      <w:r>
        <w:fldChar w:fldCharType="begin"/>
      </w:r>
      <w:r>
        <w:instrText xml:space="preserve"> XE "extends" </w:instrText>
      </w:r>
      <w:r>
        <w:fldChar w:fldCharType="end"/>
      </w:r>
      <w:r>
        <w:fldChar w:fldCharType="begin"/>
      </w:r>
      <w:r>
        <w:instrText xml:space="preserve"> XE "super" </w:instrText>
      </w:r>
      <w:r>
        <w:fldChar w:fldCharType="end"/>
      </w:r>
    </w:p>
    <w:p w14:paraId="420D7874" w14:textId="77777777" w:rsidR="00CB5953" w:rsidRDefault="00000000">
      <w:pPr>
        <w:pStyle w:val="Paragraphedeliste"/>
        <w:numPr>
          <w:ilvl w:val="0"/>
          <w:numId w:val="4"/>
        </w:numPr>
        <w:spacing w:after="60"/>
      </w:pPr>
      <w:r>
        <w:lastRenderedPageBreak/>
        <w:t>Une classe abstraite ne s'instancie pas ; elle sert de type commun.</w:t>
      </w:r>
      <w:r>
        <w:fldChar w:fldCharType="begin"/>
      </w:r>
      <w:r>
        <w:instrText xml:space="preserve"> XE "classe abstraite" </w:instrText>
      </w:r>
      <w:r>
        <w:fldChar w:fldCharType="end"/>
      </w:r>
    </w:p>
    <w:p w14:paraId="19D2D87A" w14:textId="77777777" w:rsidR="00CB5953" w:rsidRDefault="00000000">
      <w:pPr>
        <w:pStyle w:val="Paragraphedeliste"/>
        <w:numPr>
          <w:ilvl w:val="0"/>
          <w:numId w:val="4"/>
        </w:numPr>
        <w:spacing w:after="60"/>
      </w:pPr>
      <w:r>
        <w:t>Ce qui est commun monte, ce qui varie descend, sous forme de méthode abstraite.</w:t>
      </w:r>
      <w:r>
        <w:fldChar w:fldCharType="begin"/>
      </w:r>
      <w:r>
        <w:instrText xml:space="preserve"> XE "méthode abstraite" </w:instrText>
      </w:r>
      <w:r>
        <w:fldChar w:fldCharType="end"/>
      </w:r>
    </w:p>
    <w:p w14:paraId="48C78E18" w14:textId="77777777" w:rsidR="00CB5953" w:rsidRDefault="00000000">
      <w:pPr>
        <w:pStyle w:val="Paragraphedeliste"/>
        <w:numPr>
          <w:ilvl w:val="0"/>
          <w:numId w:val="4"/>
        </w:numPr>
        <w:spacing w:after="60"/>
      </w:pPr>
      <w:r>
        <w:t>La méthode exécutée est celle de la classe réelle de l'objet : c'est le polymorphisme.</w:t>
      </w:r>
      <w:r>
        <w:fldChar w:fldCharType="begin"/>
      </w:r>
      <w:r>
        <w:instrText xml:space="preserve"> XE "polymorphisme" </w:instrText>
      </w:r>
      <w:r>
        <w:fldChar w:fldCharType="end"/>
      </w:r>
    </w:p>
    <w:p w14:paraId="2AA31D64" w14:textId="77777777" w:rsidR="00CB5953" w:rsidRDefault="00000000">
      <w:pPr>
        <w:pStyle w:val="Paragraphedeliste"/>
        <w:numPr>
          <w:ilvl w:val="0"/>
          <w:numId w:val="4"/>
        </w:numPr>
        <w:spacing w:after="60"/>
      </w:pPr>
      <w:r>
        <w:t>Un test de type dans une boucle signale une hiérarchie mal découpée.</w:t>
      </w:r>
    </w:p>
    <w:p w14:paraId="4EAB43AB" w14:textId="77777777" w:rsidR="00CB5953" w:rsidRDefault="00000000">
      <w:pPr>
        <w:pStyle w:val="Paragraphedeliste"/>
        <w:numPr>
          <w:ilvl w:val="0"/>
          <w:numId w:val="4"/>
        </w:numPr>
        <w:spacing w:after="60"/>
      </w:pPr>
      <w:r>
        <w:t>La mère peut écrire tout le traitement, et appeler les détails que les filles fournissent.</w:t>
      </w:r>
    </w:p>
    <w:p w14:paraId="1B4FD5C2" w14:textId="77777777" w:rsidR="00CB5953" w:rsidRDefault="00000000">
      <w:pPr>
        <w:spacing w:after="120"/>
      </w:pPr>
      <w:r>
        <w:t>La mesure d'un bon découpage tient en une question : combien de classes faut-il modifier pour ajouter une sorte de plus ? La bonne réponse est zéro, et une classe à écrire.</w:t>
      </w:r>
    </w:p>
    <w:p w14:paraId="60C836C3" w14:textId="77777777" w:rsidR="00CB5953" w:rsidRDefault="00CB5953">
      <w:pPr>
        <w:sectPr w:rsidR="00CB5953">
          <w:footerReference w:type="default" r:id="rId29"/>
          <w:pgSz w:w="11906" w:h="16838"/>
          <w:pgMar w:top="851" w:right="1134" w:bottom="851" w:left="1418" w:header="425" w:footer="425" w:gutter="0"/>
          <w:cols w:space="720"/>
          <w:docGrid w:linePitch="360"/>
        </w:sectPr>
      </w:pPr>
    </w:p>
    <w:p w14:paraId="7BE9B505" w14:textId="77777777" w:rsidR="00CB5953" w:rsidRDefault="00000000">
      <w:pPr>
        <w:spacing w:before="1700" w:after="120"/>
        <w:jc w:val="center"/>
      </w:pPr>
      <w:r>
        <w:rPr>
          <w:color w:val="808080"/>
          <w:sz w:val="36"/>
          <w:szCs w:val="36"/>
        </w:rPr>
        <w:lastRenderedPageBreak/>
        <w:t>Module ITF</w:t>
      </w:r>
    </w:p>
    <w:p w14:paraId="4FD28D62" w14:textId="77777777" w:rsidR="00CB5953" w:rsidRDefault="00000000">
      <w:pPr>
        <w:pStyle w:val="Titre1"/>
        <w:spacing w:after="360"/>
        <w:jc w:val="center"/>
      </w:pPr>
      <w:bookmarkStart w:id="88" w:name="_Toc243730181"/>
      <w:r>
        <w:rPr>
          <w:b/>
          <w:bCs/>
          <w:color w:val="1F4E79"/>
          <w:sz w:val="56"/>
          <w:szCs w:val="56"/>
        </w:rPr>
        <w:t>ITF — Interfaces</w:t>
      </w:r>
      <w:bookmarkEnd w:id="88"/>
      <w:r>
        <w:fldChar w:fldCharType="begin"/>
      </w:r>
      <w:r>
        <w:instrText xml:space="preserve"> XE "interface" </w:instrText>
      </w:r>
      <w:r>
        <w:fldChar w:fldCharType="end"/>
      </w:r>
    </w:p>
    <w:p w14:paraId="5B86B926" w14:textId="77777777" w:rsidR="00CB5953" w:rsidRDefault="00000000">
      <w:pPr>
        <w:spacing w:after="1200"/>
        <w:jc w:val="center"/>
      </w:pPr>
      <w:r>
        <w:rPr>
          <w:i/>
          <w:iCs/>
          <w:sz w:val="26"/>
          <w:szCs w:val="26"/>
        </w:rPr>
        <w:t>Décrire ce qu'on attend, sans dire qui le fera</w:t>
      </w:r>
    </w:p>
    <w:p w14:paraId="5A79CAC2" w14:textId="77777777" w:rsidR="00CB5953" w:rsidRDefault="00000000">
      <w:pPr>
        <w:spacing w:after="120"/>
      </w:pPr>
      <w:r>
        <w:t xml:space="preserve">Le module </w:t>
      </w:r>
      <w:r>
        <w:rPr>
          <w:rFonts w:ascii="Consolas" w:hAnsi="Consolas" w:cs="Consolas"/>
          <w:color w:val="E97132" w:themeColor="accent2"/>
          <w:sz w:val="18"/>
          <w:szCs w:val="18"/>
        </w:rPr>
        <w:t>ABS</w:t>
      </w:r>
      <w:r>
        <w:t xml:space="preserve"> a montré comment partager du code entre des classes voisines. Celui-ci répond à une autre question : comment faire travailler ensemble des classes qui n'ont rien en commun ?</w:t>
      </w:r>
    </w:p>
    <w:p w14:paraId="0D645A28" w14:textId="77777777" w:rsidR="00CB5953" w:rsidRDefault="00000000">
      <w:pPr>
        <w:spacing w:after="120"/>
      </w:pPr>
      <w:r>
        <w:t>La réponse tient en une phrase : décrire ce qu'on attend, sans dire qui le fera. Une interface énonce un service, et laisse à d'autres le soin de le rendre. C'est la notion qui porte le découplage, et donc la majorité des conceptions que vous rencontrerez en entreprise. Elle sert aussi dans deux questions de l'examen : la hiérarchie d'</w:t>
      </w:r>
      <w:r>
        <w:rPr>
          <w:rFonts w:ascii="Consolas" w:hAnsi="Consolas" w:cs="Consolas"/>
          <w:color w:val="E97132" w:themeColor="accent2"/>
          <w:sz w:val="18"/>
          <w:szCs w:val="18"/>
        </w:rPr>
        <w:t>ABS.4</w:t>
      </w:r>
      <w:r>
        <w:t>, dont le sommet est une interface, et l'interface graphique, qui fonctionne entièrement sur ce principe.</w:t>
      </w:r>
      <w:r>
        <w:fldChar w:fldCharType="begin"/>
      </w:r>
      <w:r>
        <w:instrText xml:space="preserve"> XE "découplage"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EB3316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DE376AA" w14:textId="77777777" w:rsidR="00CB5953" w:rsidRDefault="00000000">
            <w:pPr>
              <w:spacing w:after="80"/>
            </w:pPr>
            <w:r>
              <w:rPr>
                <w:b/>
                <w:bCs/>
              </w:rPr>
              <w:t>À la fin de ce module, vous saurez</w:t>
            </w:r>
          </w:p>
          <w:p w14:paraId="7A4C3231" w14:textId="77777777" w:rsidR="00CB5953" w:rsidRDefault="00000000">
            <w:pPr>
              <w:spacing w:after="80"/>
            </w:pPr>
            <w:r>
              <w:t>•  déclarer une interface, et l'implémenter dans des classes qui n'ont aucun lien de parenté ;</w:t>
            </w:r>
          </w:p>
          <w:p w14:paraId="582E8B38" w14:textId="77777777" w:rsidR="00CB5953" w:rsidRDefault="00000000">
            <w:pPr>
              <w:spacing w:after="80"/>
            </w:pPr>
            <w:r>
              <w:t>•  utiliser une interface comme type de variable et de paramètre ;</w:t>
            </w:r>
          </w:p>
          <w:p w14:paraId="0C9FC222" w14:textId="77777777" w:rsidR="00CB5953" w:rsidRDefault="00000000">
            <w:pPr>
              <w:spacing w:after="80"/>
            </w:pPr>
            <w:r>
              <w:t>•  combiner une classe mère et plusieurs interfaces dans une même classe ;</w:t>
            </w:r>
          </w:p>
          <w:p w14:paraId="67E73D35" w14:textId="77777777" w:rsidR="00CB5953" w:rsidRDefault="00000000">
            <w:pPr>
              <w:spacing w:after="80"/>
            </w:pPr>
            <w:r>
              <w:t>•  choisir entre interface et classe abstraite, ou les employer ensemble ;</w:t>
            </w:r>
            <w:r>
              <w:fldChar w:fldCharType="begin"/>
            </w:r>
            <w:r>
              <w:instrText xml:space="preserve"> XE "classe abstraite" </w:instrText>
            </w:r>
            <w:r>
              <w:fldChar w:fldCharType="end"/>
            </w:r>
          </w:p>
          <w:p w14:paraId="2D241690" w14:textId="77777777" w:rsidR="00CB5953" w:rsidRDefault="00000000">
            <w:pPr>
              <w:spacing w:after="80"/>
            </w:pPr>
            <w:r>
              <w:t>•  faire dépendre une classe d'un contrat plutôt que d'une autre classe ;</w:t>
            </w:r>
          </w:p>
          <w:p w14:paraId="5C8252E6" w14:textId="77777777" w:rsidR="00CB5953" w:rsidRDefault="00000000">
            <w:r>
              <w:t>•  reconnaître et écrire le patron Observateur.</w:t>
            </w:r>
            <w:r>
              <w:fldChar w:fldCharType="begin"/>
            </w:r>
            <w:r>
              <w:instrText xml:space="preserve"> XE "patron Observateur" </w:instrText>
            </w:r>
            <w:r>
              <w:fldChar w:fldCharType="end"/>
            </w:r>
          </w:p>
        </w:tc>
      </w:tr>
    </w:tbl>
    <w:p w14:paraId="0B7BDD58" w14:textId="77777777" w:rsidR="00CB5953" w:rsidRDefault="00CB5953">
      <w:pPr>
        <w:spacing w:after="60"/>
      </w:pPr>
    </w:p>
    <w:p w14:paraId="29E73C08" w14:textId="77777777" w:rsidR="00CB5953" w:rsidRDefault="00000000">
      <w:pPr>
        <w:pStyle w:val="Titre2"/>
        <w:keepNext/>
        <w:pageBreakBefore/>
        <w:spacing w:before="360" w:after="160"/>
      </w:pPr>
      <w:bookmarkStart w:id="89" w:name="sec-ITF-1"/>
      <w:bookmarkStart w:id="90" w:name="_Toc243730182"/>
      <w:r>
        <w:rPr>
          <w:b/>
          <w:bCs/>
          <w:color w:val="1F4E79"/>
          <w:sz w:val="30"/>
          <w:szCs w:val="30"/>
        </w:rPr>
        <w:lastRenderedPageBreak/>
        <w:t>ITF §1 — Ce qu'une interface déclare</w:t>
      </w:r>
      <w:bookmarkEnd w:id="90"/>
      <w:r>
        <w:fldChar w:fldCharType="begin"/>
      </w:r>
      <w:r>
        <w:instrText xml:space="preserve"> XE "interface" </w:instrText>
      </w:r>
      <w:r>
        <w:fldChar w:fldCharType="end"/>
      </w:r>
      <w:bookmarkEnd w:id="89"/>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A61540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6F6C830"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Demo_ITF</w:t>
            </w:r>
            <w:r>
              <w:t> : trois mots, et le programme accepte l'inconnu</w:t>
            </w:r>
          </w:p>
          <w:p w14:paraId="646AA5A3" w14:textId="77777777" w:rsidR="00CB5953" w:rsidRDefault="00000000">
            <w:r>
              <w:t>La démonstration part d'un programme qui fonctionne : un fournisseur, des clients abonnés, des produits qui arrivent. Une épicerie veut être prévenue elle aussi ; elle a la bonne méthode, avec la bonne signature, et le compilateur la refuse quand même : le fournisseur a été écrit pour une classe, pas pour une capacité. La fausse bonne idée est jouée volontairement : faire hériter le magasin de la classe client. Ça compile, et c'est un mensonge fait au compilateur, car un magasin n'est pas un client. L'interface est alors extraite, trois mots changent dans le fournisseur, et le magasin est prévenu comme les clients. Ajouter un entrepôt ne demande plus qu'une classe.</w:t>
            </w:r>
          </w:p>
        </w:tc>
      </w:tr>
    </w:tbl>
    <w:p w14:paraId="32E07285" w14:textId="77777777" w:rsidR="00CB5953" w:rsidRDefault="00CB5953">
      <w:pPr>
        <w:spacing w:after="60"/>
      </w:pPr>
    </w:p>
    <w:p w14:paraId="67962F15" w14:textId="77777777" w:rsidR="00CB5953" w:rsidRDefault="00000000">
      <w:pPr>
        <w:pStyle w:val="Titre3"/>
        <w:keepNext/>
        <w:spacing w:before="240" w:after="100"/>
      </w:pPr>
      <w:r>
        <w:rPr>
          <w:b/>
          <w:bCs/>
          <w:color w:val="595959"/>
        </w:rPr>
        <w:t>Déclarer une interface</w:t>
      </w:r>
    </w:p>
    <w:p w14:paraId="07991F82" w14:textId="77777777" w:rsidR="00CB5953" w:rsidRDefault="00000000">
      <w:pPr>
        <w:spacing w:after="120"/>
      </w:pPr>
      <w:r>
        <w:t xml:space="preserve">Une interface énonce ce qu'une classe doit savoir faire, sans dire comment. Le mot-clé </w:t>
      </w:r>
      <w:r>
        <w:rPr>
          <w:rFonts w:ascii="Consolas" w:hAnsi="Consolas" w:cs="Consolas"/>
          <w:color w:val="E97132" w:themeColor="accent2"/>
          <w:sz w:val="18"/>
          <w:szCs w:val="18"/>
        </w:rPr>
        <w:t>interface</w:t>
      </w:r>
      <w:r>
        <w:t xml:space="preserve"> remplace </w:t>
      </w:r>
      <w:r>
        <w:rPr>
          <w:rFonts w:ascii="Consolas" w:hAnsi="Consolas" w:cs="Consolas"/>
          <w:color w:val="E97132" w:themeColor="accent2"/>
          <w:sz w:val="18"/>
          <w:szCs w:val="18"/>
        </w:rPr>
        <w:t>class</w:t>
      </w:r>
      <w:r>
        <w:t>, et les méthodes s'y déclarent par leur en-tête, sans corps :</w:t>
      </w:r>
      <w:r>
        <w:fldChar w:fldCharType="begin"/>
      </w:r>
      <w:r>
        <w:instrText xml:space="preserve"> XE "mot-clé" </w:instrText>
      </w:r>
      <w:r>
        <w:fldChar w:fldCharType="end"/>
      </w:r>
    </w:p>
    <w:p w14:paraId="185A80C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Mesurable {</w:t>
      </w:r>
    </w:p>
    <w:p w14:paraId="630A9E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5EDB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mesure();</w:t>
      </w:r>
    </w:p>
    <w:p w14:paraId="370D0CD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AB3A7D3" w14:textId="77777777" w:rsidR="00CB5953" w:rsidRDefault="00000000">
      <w:pPr>
        <w:spacing w:after="120"/>
      </w:pPr>
      <w:r>
        <w:t xml:space="preserve">Une interface ressemble à une classe abstraite qui n'aurait que des méthodes abstraites. La ressemblance est un bon point de départ, et </w:t>
      </w:r>
      <w:hyperlink w:anchor="sec-ITF-3" w:history="1">
        <w:r>
          <w:rPr>
            <w:rFonts w:ascii="Consolas" w:hAnsi="Consolas" w:cs="Consolas"/>
            <w:color w:val="E97132" w:themeColor="accent2"/>
            <w:sz w:val="18"/>
            <w:szCs w:val="18"/>
          </w:rPr>
          <w:t>ITF §3</w:t>
        </w:r>
      </w:hyperlink>
      <w:r>
        <w:t xml:space="preserve"> dira où elle s'arrête. Les méthodes y sont publiques sans qu'on l'écrive : une méthode d'interface sans corps est destinée à être écrite ailleurs, donc elle est toujours publique, et le préciser n'apporte rien. Le compilateur accepte le mot </w:t>
      </w:r>
      <w:r>
        <w:rPr>
          <w:rFonts w:ascii="Consolas" w:hAnsi="Consolas" w:cs="Consolas"/>
          <w:color w:val="E97132" w:themeColor="accent2"/>
          <w:sz w:val="18"/>
          <w:szCs w:val="18"/>
        </w:rPr>
        <w:t>public</w:t>
      </w:r>
      <w:r>
        <w:t xml:space="preserve"> si vous l'écrivez, mais IntelliJ le signale comme redondant.</w:t>
      </w:r>
      <w:r>
        <w:fldChar w:fldCharType="begin"/>
      </w:r>
      <w:r>
        <w:instrText xml:space="preserve"> XE "classe abstraite" </w:instrText>
      </w:r>
      <w:r>
        <w:fldChar w:fldCharType="end"/>
      </w:r>
      <w:r>
        <w:fldChar w:fldCharType="begin"/>
      </w:r>
      <w:r>
        <w:instrText xml:space="preserve"> XE "méthode abstraite" </w:instrText>
      </w:r>
      <w:r>
        <w:fldChar w:fldCharType="end"/>
      </w:r>
    </w:p>
    <w:p w14:paraId="2939F0D7" w14:textId="77777777" w:rsidR="00CB5953" w:rsidRDefault="00000000">
      <w:pPr>
        <w:spacing w:after="120"/>
      </w:pPr>
      <w:r>
        <w:t xml:space="preserve">Le nom choisi dit une capacité, pas une nature. C'est une habitude utile : beaucoup d'interfaces du JDK se terminent par </w:t>
      </w:r>
      <w:r>
        <w:rPr>
          <w:i/>
          <w:iCs/>
        </w:rPr>
        <w:t>-able</w:t>
      </w:r>
      <w:r>
        <w:t xml:space="preserve">, comme </w:t>
      </w:r>
      <w:r>
        <w:rPr>
          <w:rFonts w:ascii="Consolas" w:hAnsi="Consolas" w:cs="Consolas"/>
          <w:color w:val="E97132" w:themeColor="accent2"/>
          <w:sz w:val="18"/>
          <w:szCs w:val="18"/>
        </w:rPr>
        <w:t>Comparable</w:t>
      </w:r>
      <w:r>
        <w:t xml:space="preserve">, </w:t>
      </w:r>
      <w:r>
        <w:rPr>
          <w:rFonts w:ascii="Consolas" w:hAnsi="Consolas" w:cs="Consolas"/>
          <w:color w:val="E97132" w:themeColor="accent2"/>
          <w:sz w:val="18"/>
          <w:szCs w:val="18"/>
        </w:rPr>
        <w:t>Runnable</w:t>
      </w:r>
      <w:r>
        <w:t xml:space="preserve"> ou </w:t>
      </w:r>
      <w:r>
        <w:rPr>
          <w:rFonts w:ascii="Consolas" w:hAnsi="Consolas" w:cs="Consolas"/>
          <w:color w:val="E97132" w:themeColor="accent2"/>
          <w:sz w:val="18"/>
          <w:szCs w:val="18"/>
        </w:rPr>
        <w:t>Serializable</w:t>
      </w:r>
      <w:r>
        <w:t>.</w:t>
      </w:r>
      <w:r>
        <w:fldChar w:fldCharType="begin"/>
      </w:r>
      <w:r>
        <w:instrText xml:space="preserve"> XE "Comparable" </w:instrText>
      </w:r>
      <w:r>
        <w:fldChar w:fldCharType="end"/>
      </w:r>
      <w:r>
        <w:fldChar w:fldCharType="begin"/>
      </w:r>
      <w:r>
        <w:instrText xml:space="preserve"> XE "sérialisation" </w:instrText>
      </w:r>
      <w:r>
        <w:fldChar w:fldCharType="end"/>
      </w:r>
    </w:p>
    <w:p w14:paraId="2ED941DF" w14:textId="77777777" w:rsidR="00CB5953" w:rsidRDefault="00000000">
      <w:pPr>
        <w:pStyle w:val="Titre3"/>
        <w:keepNext/>
        <w:spacing w:before="240" w:after="100"/>
      </w:pPr>
      <w:r>
        <w:rPr>
          <w:b/>
          <w:bCs/>
          <w:color w:val="595959"/>
        </w:rPr>
        <w:t>Une classe s'engage</w:t>
      </w:r>
    </w:p>
    <w:p w14:paraId="5FC0D2B7" w14:textId="77777777" w:rsidR="00CB5953" w:rsidRDefault="00000000">
      <w:pPr>
        <w:spacing w:after="120"/>
      </w:pPr>
      <w:r>
        <w:t xml:space="preserve">Le mot-clé </w:t>
      </w:r>
      <w:r>
        <w:rPr>
          <w:rFonts w:ascii="Consolas" w:hAnsi="Consolas" w:cs="Consolas"/>
          <w:color w:val="E97132" w:themeColor="accent2"/>
          <w:sz w:val="18"/>
          <w:szCs w:val="18"/>
        </w:rPr>
        <w:t>implements</w:t>
      </w:r>
      <w:r>
        <w:t xml:space="preserve"> déclare qu'une classe tient la promesse, et le compilateur vérifie que toutes les méthodes annoncées sont écrites :</w:t>
      </w:r>
      <w:r>
        <w:fldChar w:fldCharType="begin"/>
      </w:r>
      <w:r>
        <w:instrText xml:space="preserve"> XE "implements" </w:instrText>
      </w:r>
      <w:r>
        <w:fldChar w:fldCharType="end"/>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442814DC" w14:textId="77777777">
        <w:tblPrEx>
          <w:tblCellMar>
            <w:top w:w="0" w:type="dxa"/>
            <w:bottom w:w="0" w:type="dxa"/>
          </w:tblCellMar>
        </w:tblPrEx>
        <w:trPr>
          <w:cantSplit/>
        </w:trPr>
        <w:tc>
          <w:tcPr>
            <w:tcW w:w="4513" w:type="dxa"/>
            <w:tcMar>
              <w:left w:w="60" w:type="dxa"/>
              <w:right w:w="60" w:type="dxa"/>
            </w:tcMar>
          </w:tcPr>
          <w:p w14:paraId="036093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Examen implements Mesurable {</w:t>
            </w:r>
          </w:p>
          <w:p w14:paraId="2B1A45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DAAB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int points;</w:t>
            </w:r>
          </w:p>
          <w:p w14:paraId="450177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44458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2D0C97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mesure() {</w:t>
            </w:r>
          </w:p>
          <w:p w14:paraId="571687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points;</w:t>
            </w:r>
          </w:p>
          <w:p w14:paraId="16656B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D4B41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3A0DA00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Colis implements Mesurable {</w:t>
            </w:r>
          </w:p>
          <w:p w14:paraId="37C05B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8D75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grammes;</w:t>
            </w:r>
          </w:p>
          <w:p w14:paraId="72EB10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destinataire;</w:t>
            </w:r>
          </w:p>
          <w:p w14:paraId="3EEF8D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20579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7ECC9B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mesure() {</w:t>
            </w:r>
          </w:p>
          <w:p w14:paraId="0A7B92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grammes;</w:t>
            </w:r>
          </w:p>
          <w:p w14:paraId="419D2F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6403DA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8998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destinataire() {</w:t>
            </w:r>
          </w:p>
          <w:p w14:paraId="1EB854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destinataire;</w:t>
            </w:r>
          </w:p>
          <w:p w14:paraId="208AE2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1BCA2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50B52712" w14:textId="77777777" w:rsidR="00CB5953" w:rsidRDefault="00CB5953">
      <w:pPr>
        <w:spacing w:after="60"/>
      </w:pPr>
    </w:p>
    <w:p w14:paraId="50A8ADA3" w14:textId="77777777" w:rsidR="00CB5953" w:rsidRDefault="00000000">
      <w:pPr>
        <w:spacing w:after="120"/>
      </w:pPr>
      <w:r>
        <w:t xml:space="preserve">Regardez ce que ces deux classes ont en commun : rien. Un examen se mesure en points, un colis en grammes, et aucune classe mère ne les réunirait sans inventer une parenté qui n'existe pas. C'est exactement ce que la classe abstraite ne sait pas faire, et ce pour quoi l'interface existe. L'annotation </w:t>
      </w:r>
      <w:r>
        <w:rPr>
          <w:rFonts w:ascii="Consolas" w:hAnsi="Consolas" w:cs="Consolas"/>
          <w:color w:val="E97132" w:themeColor="accent2"/>
          <w:sz w:val="18"/>
          <w:szCs w:val="18"/>
        </w:rPr>
        <w:t>@Override</w:t>
      </w:r>
      <w:r>
        <w:t xml:space="preserve"> n'est pas obligatoire, mais elle vaut d'être écrite, pour la même raison qu'au module </w:t>
      </w:r>
      <w:r>
        <w:rPr>
          <w:rFonts w:ascii="Consolas" w:hAnsi="Consolas" w:cs="Consolas"/>
          <w:color w:val="E97132" w:themeColor="accent2"/>
          <w:sz w:val="18"/>
          <w:szCs w:val="18"/>
        </w:rPr>
        <w:t>ABS</w:t>
      </w:r>
      <w:r>
        <w:t> : une faute de frappe dans le nom devient une erreur de compilation au lieu d'un silence.</w:t>
      </w:r>
      <w:r>
        <w:fldChar w:fldCharType="begin"/>
      </w:r>
      <w:r>
        <w:instrText xml:space="preserve"> XE "compilation" </w:instrText>
      </w:r>
      <w:r>
        <w:fldChar w:fldCharType="end"/>
      </w:r>
      <w:r>
        <w:fldChar w:fldCharType="begin"/>
      </w:r>
      <w:r>
        <w:instrText xml:space="preserve"> XE "redéfinition" </w:instrText>
      </w:r>
      <w:r>
        <w:fldChar w:fldCharType="end"/>
      </w:r>
    </w:p>
    <w:p w14:paraId="721A26B8" w14:textId="77777777" w:rsidR="00CB5953" w:rsidRDefault="00000000">
      <w:pPr>
        <w:pStyle w:val="Titre3"/>
        <w:keepNext/>
        <w:spacing w:before="240" w:after="100"/>
      </w:pPr>
      <w:r>
        <w:rPr>
          <w:b/>
          <w:bCs/>
          <w:color w:val="595959"/>
        </w:rPr>
        <w:lastRenderedPageBreak/>
        <w:t>Le type peut être l'interface</w:t>
      </w:r>
    </w:p>
    <w:p w14:paraId="704C5F3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Mesurable m = new Colis(1250);</w:t>
      </w:r>
    </w:p>
    <w:p w14:paraId="3CEEDE3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System.out.println(m.mesure());        // OK</w:t>
      </w:r>
    </w:p>
    <w:p w14:paraId="32CF8DD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F8245BA" w14:textId="77777777" w:rsidR="00CB5953" w:rsidRDefault="00000000">
      <w:pPr>
        <w:keepNext/>
        <w:keepLines/>
        <w:shd w:val="clear" w:color="auto" w:fill="F2F2F2"/>
        <w:ind w:left="220"/>
      </w:pPr>
      <w:r>
        <w:rPr>
          <w:rFonts w:ascii="Consolas" w:hAnsi="Consolas" w:cs="Consolas"/>
          <w:color w:val="E97132" w:themeColor="accent2"/>
          <w:sz w:val="18"/>
          <w:szCs w:val="18"/>
        </w:rPr>
        <w:t>Mesurable autre = new Mesurable();     // erreur de compilation</w:t>
      </w:r>
    </w:p>
    <w:p w14:paraId="23B9E6BC"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System.out.println(m.destinataire());  // erreur de compilation</w:t>
      </w:r>
    </w:p>
    <w:p w14:paraId="2DD57EEF" w14:textId="77777777" w:rsidR="00CB5953" w:rsidRDefault="00000000">
      <w:pPr>
        <w:spacing w:after="120"/>
      </w:pPr>
      <w:r>
        <w:t xml:space="preserve">Une interface n'a pas de constructeur et ne décrit aucun objet : il n'y a rien à instancier, elle ne sert que de type. La seconde erreur est plus intéressante que la première. L'objet désigné est bel et bien un colis, et il a bel et bien un destinataire, mais la variable est déclarée </w:t>
      </w:r>
      <w:r>
        <w:rPr>
          <w:rFonts w:ascii="Consolas" w:hAnsi="Consolas" w:cs="Consolas"/>
          <w:color w:val="E97132" w:themeColor="accent2"/>
          <w:sz w:val="18"/>
          <w:szCs w:val="18"/>
        </w:rPr>
        <w:t>Mesurable</w:t>
      </w:r>
      <w:r>
        <w:t xml:space="preserve"> : le compilateur ne regarde que ce que ce type promet. Ce n'est pas une gêne, c'est l'intérêt même du procédé : le code qui manipule des mesurables ne peut plus dépendre par accident d'un détail des colis. C'est le polymorphisme du module </w:t>
      </w:r>
      <w:r>
        <w:rPr>
          <w:rFonts w:ascii="Consolas" w:hAnsi="Consolas" w:cs="Consolas"/>
          <w:color w:val="E97132" w:themeColor="accent2"/>
          <w:sz w:val="18"/>
          <w:szCs w:val="18"/>
        </w:rPr>
        <w:t>ABS</w:t>
      </w:r>
      <w:r>
        <w:t>, sans classe mère.</w:t>
      </w:r>
      <w:r>
        <w:fldChar w:fldCharType="begin"/>
      </w:r>
      <w:r>
        <w:instrText xml:space="preserve"> XE "constructeur" </w:instrText>
      </w:r>
      <w:r>
        <w:fldChar w:fldCharType="end"/>
      </w:r>
      <w:r>
        <w:fldChar w:fldCharType="begin"/>
      </w:r>
      <w:r>
        <w:instrText xml:space="preserve"> XE "polymorphisme" </w:instrText>
      </w:r>
      <w:r>
        <w:fldChar w:fldCharType="end"/>
      </w:r>
    </w:p>
    <w:p w14:paraId="727358FC" w14:textId="77777777" w:rsidR="00CB5953" w:rsidRDefault="00000000">
      <w:pPr>
        <w:pStyle w:val="Titre3"/>
        <w:keepNext/>
        <w:spacing w:before="240" w:after="100"/>
      </w:pPr>
      <w:r>
        <w:rPr>
          <w:b/>
          <w:bCs/>
          <w:color w:val="595959"/>
        </w:rPr>
        <w:t>Recevoir un comportement en paramètre</w:t>
      </w:r>
    </w:p>
    <w:p w14:paraId="4E29A44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double total(Mesurable[] choses) {</w:t>
      </w:r>
    </w:p>
    <w:p w14:paraId="2E90CE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somme = 0;</w:t>
      </w:r>
    </w:p>
    <w:p w14:paraId="045E3ED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(Mesurable chose : choses) {</w:t>
      </w:r>
    </w:p>
    <w:p w14:paraId="2E9DD6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somme += chose.mesure();</w:t>
      </w:r>
    </w:p>
    <w:p w14:paraId="784983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757F8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somme;</w:t>
      </w:r>
    </w:p>
    <w:p w14:paraId="44D36DB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254717" w14:textId="77777777" w:rsidR="00CB5953" w:rsidRDefault="00000000">
      <w:pPr>
        <w:spacing w:after="120"/>
      </w:pPr>
      <w:r>
        <w:t xml:space="preserve">Cette méthode additionne des examens et des colis dans le même tableau, sans savoir lesquels. Elle fonctionnera aussi avec une classe qui n'existe pas encore, du moment que cette classe implémente </w:t>
      </w:r>
      <w:r>
        <w:rPr>
          <w:rFonts w:ascii="Consolas" w:hAnsi="Consolas" w:cs="Consolas"/>
          <w:color w:val="E97132" w:themeColor="accent2"/>
          <w:sz w:val="18"/>
          <w:szCs w:val="18"/>
        </w:rPr>
        <w:t>Mesurable</w:t>
      </w:r>
      <w:r>
        <w:t xml:space="preserve">. Retenez la formulation : le type d'un paramètre déclare ce dont la méthode a besoin, pas qui le fournit. Écrire </w:t>
      </w:r>
      <w:r>
        <w:rPr>
          <w:rFonts w:ascii="Consolas" w:hAnsi="Consolas" w:cs="Consolas"/>
          <w:color w:val="E97132" w:themeColor="accent2"/>
          <w:sz w:val="18"/>
          <w:szCs w:val="18"/>
        </w:rPr>
        <w:t>Colis</w:t>
      </w:r>
      <w:r>
        <w:t xml:space="preserve"> au lieu de </w:t>
      </w:r>
      <w:r>
        <w:rPr>
          <w:rFonts w:ascii="Consolas" w:hAnsi="Consolas" w:cs="Consolas"/>
          <w:color w:val="E97132" w:themeColor="accent2"/>
          <w:sz w:val="18"/>
          <w:szCs w:val="18"/>
        </w:rPr>
        <w:t>Mesurable</w:t>
      </w:r>
      <w:r>
        <w:t xml:space="preserve"> reviendrait à exiger beaucoup plus que nécessaire. </w:t>
      </w:r>
      <w:hyperlink w:anchor="sec-ITF-4" w:history="1">
        <w:r>
          <w:rPr>
            <w:rFonts w:ascii="Consolas" w:hAnsi="Consolas" w:cs="Consolas"/>
            <w:color w:val="E97132" w:themeColor="accent2"/>
            <w:sz w:val="18"/>
            <w:szCs w:val="18"/>
          </w:rPr>
          <w:t>ITF §4</w:t>
        </w:r>
      </w:hyperlink>
      <w:r>
        <w:t xml:space="preserve"> en fait un principe.</w:t>
      </w:r>
      <w:r>
        <w:fldChar w:fldCharType="begin"/>
      </w:r>
      <w:r>
        <w:instrText xml:space="preserve"> XE "tableau"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BD470F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7254B57" w14:textId="77777777" w:rsidR="00CB5953" w:rsidRDefault="00000000">
            <w:pPr>
              <w:spacing w:after="80"/>
            </w:pPr>
            <w:r>
              <w:rPr>
                <w:b/>
                <w:bCs/>
              </w:rPr>
              <w:t>Exercices</w:t>
            </w:r>
            <w:r>
              <w:t xml:space="preserve"> - </w:t>
            </w:r>
            <w:r>
              <w:rPr>
                <w:rFonts w:ascii="Consolas" w:hAnsi="Consolas" w:cs="Consolas"/>
                <w:color w:val="E97132" w:themeColor="accent2"/>
                <w:sz w:val="18"/>
                <w:szCs w:val="18"/>
              </w:rPr>
              <w:t>ITF.1</w:t>
            </w:r>
            <w:r>
              <w:t xml:space="preserve"> Une interface et deux implémentations, puis </w:t>
            </w:r>
            <w:r>
              <w:rPr>
                <w:rFonts w:ascii="Consolas" w:hAnsi="Consolas" w:cs="Consolas"/>
                <w:color w:val="E97132" w:themeColor="accent2"/>
                <w:sz w:val="18"/>
                <w:szCs w:val="18"/>
              </w:rPr>
              <w:t>ITF.2</w:t>
            </w:r>
            <w:r>
              <w:t xml:space="preserve"> Payer en ligne</w:t>
            </w:r>
          </w:p>
          <w:p w14:paraId="6CC850E6" w14:textId="77777777" w:rsidR="00CB5953" w:rsidRDefault="00000000">
            <w:r>
              <w:rPr>
                <w:rFonts w:ascii="Consolas" w:hAnsi="Consolas" w:cs="Consolas"/>
                <w:color w:val="E97132" w:themeColor="accent2"/>
                <w:sz w:val="18"/>
                <w:szCs w:val="18"/>
              </w:rPr>
              <w:t>ITF.1</w:t>
            </w:r>
            <w:r>
              <w:t xml:space="preserve"> isole l'idée dans le plus petit programme possible : une interface à une méthode, deux implémentations, et une méthode qui reçoit un calculateur. Le test lui passe une soustraction fabriquée sur place, que votre code n'a jamais vue. </w:t>
            </w:r>
            <w:r>
              <w:rPr>
                <w:rFonts w:ascii="Consolas" w:hAnsi="Consolas" w:cs="Consolas"/>
                <w:color w:val="E97132" w:themeColor="accent2"/>
                <w:sz w:val="18"/>
                <w:szCs w:val="18"/>
              </w:rPr>
              <w:t>ITF.2</w:t>
            </w:r>
            <w:r>
              <w:t xml:space="preserve"> reprend la même structure sur un cas réaliste : le client d'un côté, les moyens de paiement de l'autre. Les classes de paiement retournent leur compte-rendu au lieu de l'afficher (</w:t>
            </w:r>
            <w:hyperlink w:anchor="CC_MET_7" w:history="1">
              <w:r>
                <w:rPr>
                  <w:rFonts w:ascii="Consolas" w:hAnsi="Consolas" w:cs="Consolas"/>
                  <w:color w:val="E97132" w:themeColor="accent2"/>
                  <w:sz w:val="18"/>
                  <w:szCs w:val="18"/>
                </w:rPr>
                <w:t>CC-MET.7</w:t>
              </w:r>
            </w:hyperlink>
            <w:r>
              <w:t xml:space="preserve">), et le formatage du montant précise </w:t>
            </w:r>
            <w:r>
              <w:rPr>
                <w:rFonts w:ascii="Consolas" w:hAnsi="Consolas" w:cs="Consolas"/>
                <w:color w:val="E97132" w:themeColor="accent2"/>
                <w:sz w:val="18"/>
                <w:szCs w:val="18"/>
              </w:rPr>
              <w:t>Locale.US</w:t>
            </w:r>
            <w:r>
              <w:t xml:space="preserve"> (voir </w:t>
            </w:r>
            <w:hyperlink w:anchor="sec-TMP-4" w:history="1">
              <w:r>
                <w:rPr>
                  <w:rFonts w:ascii="Consolas" w:hAnsi="Consolas" w:cs="Consolas"/>
                  <w:color w:val="E97132" w:themeColor="accent2"/>
                  <w:sz w:val="18"/>
                  <w:szCs w:val="18"/>
                </w:rPr>
                <w:t>TMP §4</w:t>
              </w:r>
            </w:hyperlink>
            <w:r>
              <w:t>).</w:t>
            </w:r>
          </w:p>
        </w:tc>
      </w:tr>
    </w:tbl>
    <w:p w14:paraId="7FFF1689" w14:textId="77777777" w:rsidR="00CB5953" w:rsidRDefault="00CB5953">
      <w:pPr>
        <w:spacing w:after="60"/>
      </w:pPr>
    </w:p>
    <w:p w14:paraId="78107F4D" w14:textId="77777777" w:rsidR="00CB5953" w:rsidRDefault="00000000">
      <w:pPr>
        <w:pStyle w:val="Titre2"/>
        <w:keepNext/>
        <w:spacing w:before="360" w:after="160"/>
      </w:pPr>
      <w:bookmarkStart w:id="91" w:name="sec-ITF-2"/>
      <w:bookmarkStart w:id="92" w:name="_Toc243730183"/>
      <w:r>
        <w:rPr>
          <w:b/>
          <w:bCs/>
          <w:color w:val="1F4E79"/>
          <w:sz w:val="30"/>
          <w:szCs w:val="30"/>
        </w:rPr>
        <w:t>ITF §2 — Plusieurs interfaces à la fois</w:t>
      </w:r>
      <w:bookmarkEnd w:id="92"/>
      <w:r>
        <w:fldChar w:fldCharType="begin"/>
      </w:r>
      <w:r>
        <w:instrText xml:space="preserve"> XE "interface" </w:instrText>
      </w:r>
      <w:r>
        <w:fldChar w:fldCharType="end"/>
      </w:r>
      <w:bookmarkEnd w:id="91"/>
    </w:p>
    <w:p w14:paraId="2BF09EA4" w14:textId="77777777" w:rsidR="00CB5953" w:rsidRDefault="00000000">
      <w:pPr>
        <w:pStyle w:val="Titre3"/>
        <w:keepNext/>
        <w:spacing w:before="240" w:after="100"/>
      </w:pPr>
      <w:r>
        <w:rPr>
          <w:b/>
          <w:bCs/>
          <w:color w:val="595959"/>
        </w:rPr>
        <w:t>Une seule mère, autant d'interfaces qu'on veut</w:t>
      </w:r>
    </w:p>
    <w:p w14:paraId="4902C22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Square extends Shape</w:t>
      </w:r>
    </w:p>
    <w:p w14:paraId="09E05F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implements Translatable, Rotatable {</w:t>
      </w:r>
    </w:p>
    <w:p w14:paraId="7FB468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07E60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w:t>
      </w:r>
    </w:p>
    <w:p w14:paraId="1511773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A162695" w14:textId="77777777" w:rsidR="00CB5953" w:rsidRDefault="00000000">
      <w:pPr>
        <w:spacing w:after="120"/>
      </w:pPr>
      <w:r>
        <w:t xml:space="preserve">Une classe Java n'hérite que d'une seule autre : il n'y a pas de double </w:t>
      </w:r>
      <w:r>
        <w:rPr>
          <w:rFonts w:ascii="Consolas" w:hAnsi="Consolas" w:cs="Consolas"/>
          <w:color w:val="E97132" w:themeColor="accent2"/>
          <w:sz w:val="18"/>
          <w:szCs w:val="18"/>
        </w:rPr>
        <w:t>extends</w:t>
      </w:r>
      <w:r>
        <w:t xml:space="preserve">. L'héritage multiple est interdit, et pour une bonne raison : si deux classes mères fournissaient la même méthode avec deux corps différents, aucune règle simple ne dirait laquelle s'applique. Les interfaces ne posent pas ce problème, puisqu'elles ne fournissent aucun corps. Une classe peut donc en implémenter autant qu'elle veut. L'ordre des mots est imposé : </w:t>
      </w:r>
      <w:r>
        <w:rPr>
          <w:rFonts w:ascii="Consolas" w:hAnsi="Consolas" w:cs="Consolas"/>
          <w:color w:val="E97132" w:themeColor="accent2"/>
          <w:sz w:val="18"/>
          <w:szCs w:val="18"/>
        </w:rPr>
        <w:t>extends</w:t>
      </w:r>
      <w:r>
        <w:t xml:space="preserve"> d'abord, </w:t>
      </w:r>
      <w:r>
        <w:rPr>
          <w:rFonts w:ascii="Consolas" w:hAnsi="Consolas" w:cs="Consolas"/>
          <w:color w:val="E97132" w:themeColor="accent2"/>
          <w:sz w:val="18"/>
          <w:szCs w:val="18"/>
        </w:rPr>
        <w:t>implements</w:t>
      </w:r>
      <w:r>
        <w:t xml:space="preserve"> ensuite, et chacun des deux peut aussi s'utiliser seul.</w:t>
      </w:r>
      <w:r>
        <w:fldChar w:fldCharType="begin"/>
      </w:r>
      <w:r>
        <w:instrText xml:space="preserve"> XE "héritage" </w:instrText>
      </w:r>
      <w:r>
        <w:fldChar w:fldCharType="end"/>
      </w:r>
      <w:r>
        <w:fldChar w:fldCharType="begin"/>
      </w:r>
      <w:r>
        <w:instrText xml:space="preserve"> XE "extends" </w:instrText>
      </w:r>
      <w:r>
        <w:fldChar w:fldCharType="end"/>
      </w:r>
      <w:r>
        <w:fldChar w:fldCharType="begin"/>
      </w:r>
      <w:r>
        <w:instrText xml:space="preserve"> XE "implements" </w:instrText>
      </w:r>
      <w:r>
        <w:fldChar w:fldCharType="end"/>
      </w:r>
    </w:p>
    <w:p w14:paraId="1ED2FA2C" w14:textId="77777777" w:rsidR="00CB5953" w:rsidRDefault="00000000">
      <w:pPr>
        <w:pStyle w:val="Titre3"/>
        <w:keepNext/>
        <w:spacing w:before="240" w:after="100"/>
      </w:pPr>
      <w:r>
        <w:rPr>
          <w:b/>
          <w:bCs/>
          <w:color w:val="595959"/>
        </w:rPr>
        <w:t>Un comportement qui traverse les familles</w:t>
      </w:r>
    </w:p>
    <w:p w14:paraId="1ED42DD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Translatable {</w:t>
      </w:r>
    </w:p>
    <w:p w14:paraId="4CF08D3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translate(double dx, double dy);</w:t>
      </w:r>
    </w:p>
    <w:p w14:paraId="43666294" w14:textId="77777777" w:rsidR="00CB5953" w:rsidRDefault="00000000">
      <w:pPr>
        <w:keepLines/>
        <w:shd w:val="clear" w:color="auto" w:fill="F2F2F2"/>
        <w:ind w:left="220"/>
      </w:pPr>
      <w:r>
        <w:rPr>
          <w:rFonts w:ascii="Consolas" w:hAnsi="Consolas" w:cs="Consolas"/>
          <w:color w:val="E97132" w:themeColor="accent2"/>
          <w:sz w:val="18"/>
          <w:szCs w:val="18"/>
        </w:rPr>
        <w:t>}</w:t>
      </w:r>
    </w:p>
    <w:p w14:paraId="49E09B4F" w14:textId="77777777" w:rsidR="00CB5953" w:rsidRDefault="00000000">
      <w:pPr>
        <w:ind w:left="220"/>
      </w:pPr>
      <w:r>
        <w:rPr>
          <w:rFonts w:ascii="Consolas" w:hAnsi="Consolas" w:cs="Consolas"/>
          <w:color w:val="E97132" w:themeColor="accent2"/>
          <w:sz w:val="18"/>
          <w:szCs w:val="18"/>
        </w:rPr>
        <w:t xml:space="preserve"> </w:t>
      </w:r>
    </w:p>
    <w:p w14:paraId="48B313D8"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Rotatable {</w:t>
      </w:r>
    </w:p>
    <w:p w14:paraId="190D1F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rotate(double alpha);</w:t>
      </w:r>
    </w:p>
    <w:p w14:paraId="27882A9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DD6F03F" w14:textId="77777777" w:rsidR="00CB5953" w:rsidRDefault="00000000">
      <w:pPr>
        <w:spacing w:after="120"/>
      </w:pPr>
      <w:r>
        <w:lastRenderedPageBreak/>
        <w:t xml:space="preserve">Une classe abstraite dit ce qu'un objet </w:t>
      </w:r>
      <w:r>
        <w:rPr>
          <w:i/>
          <w:iCs/>
        </w:rPr>
        <w:t>est</w:t>
      </w:r>
      <w:r>
        <w:t xml:space="preserve">, une interface ce qu'il </w:t>
      </w:r>
      <w:r>
        <w:rPr>
          <w:i/>
          <w:iCs/>
        </w:rPr>
        <w:t>sait faire</w:t>
      </w:r>
      <w:r>
        <w:t xml:space="preserve">. Un carré est une forme, et cette phrase justifie la classe abstraite </w:t>
      </w:r>
      <w:r>
        <w:rPr>
          <w:rFonts w:ascii="Consolas" w:hAnsi="Consolas" w:cs="Consolas"/>
          <w:color w:val="E97132" w:themeColor="accent2"/>
          <w:sz w:val="18"/>
          <w:szCs w:val="18"/>
        </w:rPr>
        <w:t>Shape</w:t>
      </w:r>
      <w:r>
        <w:t>. Un carré sait se déplacer, et cette phrase-là justifie une interface, parce que la capacité déborde largement la famille des formes : une image ou un texte peuvent se déplacer sans être des formes. Une capacité se moque de la généalogie.</w:t>
      </w:r>
      <w:r>
        <w:fldChar w:fldCharType="begin"/>
      </w:r>
      <w:r>
        <w:instrText xml:space="preserve"> XE "débordement (int)" </w:instrText>
      </w:r>
      <w:r>
        <w:fldChar w:fldCharType="end"/>
      </w:r>
      <w:r>
        <w:fldChar w:fldCharType="begin"/>
      </w:r>
      <w:r>
        <w:instrText xml:space="preserve"> XE "classe abstraite" </w:instrText>
      </w:r>
      <w:r>
        <w:fldChar w:fldCharType="end"/>
      </w:r>
    </w:p>
    <w:p w14:paraId="29CB715D" w14:textId="77777777" w:rsidR="00CB5953" w:rsidRDefault="00000000">
      <w:pPr>
        <w:spacing w:after="120"/>
      </w:pPr>
      <w:r>
        <w:t xml:space="preserve">Les deux interfaces sont séparées, et ce n'est pas un hasard : une figure pourrait se déplacer sans pouvoir tourner. Réunir les deux méthodes dans une seule interface obligerait toute classe déplaçable à savoir tourner ; </w:t>
      </w:r>
      <w:hyperlink w:anchor="sec-ITF-4" w:history="1">
        <w:r>
          <w:rPr>
            <w:rFonts w:ascii="Consolas" w:hAnsi="Consolas" w:cs="Consolas"/>
            <w:color w:val="E97132" w:themeColor="accent2"/>
            <w:sz w:val="18"/>
            <w:szCs w:val="18"/>
          </w:rPr>
          <w:t>ITF §4</w:t>
        </w:r>
      </w:hyperlink>
      <w:r>
        <w:t xml:space="preserve"> dit pourquoi c'est une mauvaise idée.</w:t>
      </w:r>
    </w:p>
    <w:p w14:paraId="7CC8B368" w14:textId="77777777" w:rsidR="00CB5953" w:rsidRDefault="00000000">
      <w:pPr>
        <w:pStyle w:val="Titre3"/>
        <w:keepNext/>
        <w:spacing w:before="240" w:after="100"/>
      </w:pPr>
      <w:r>
        <w:rPr>
          <w:b/>
          <w:bCs/>
          <w:color w:val="595959"/>
        </w:rPr>
        <w:t>Où écrire la méthode</w:t>
      </w:r>
    </w:p>
    <w:p w14:paraId="3A97869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Shape</w:t>
      </w:r>
    </w:p>
    <w:p w14:paraId="6212C7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implements Translatable, Rotatable {</w:t>
      </w:r>
    </w:p>
    <w:p w14:paraId="058B2D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5A7F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abstraites, ou ecrites ici ?</w:t>
      </w:r>
    </w:p>
    <w:p w14:paraId="75E9511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2D93547" w14:textId="77777777" w:rsidR="00CB5953" w:rsidRDefault="00000000">
      <w:pPr>
        <w:spacing w:after="120"/>
      </w:pPr>
      <w:r>
        <w:rPr>
          <w:rFonts w:ascii="Consolas" w:hAnsi="Consolas" w:cs="Consolas"/>
          <w:color w:val="E97132" w:themeColor="accent2"/>
          <w:sz w:val="18"/>
          <w:szCs w:val="18"/>
        </w:rPr>
        <w:t>Shape</w:t>
      </w:r>
      <w:r>
        <w:t xml:space="preserve"> s'engage sur les deux interfaces, et deux issues sont possibles : soit elle déclare les méthodes abstraites et laisse chaque forme les écrire, soit elle les écrit une fois pour toutes et ses filles n'ont rien à faire. Le critère est celui d'</w:t>
      </w:r>
      <w:hyperlink w:anchor="sec-ABS-4" w:history="1">
        <w:r>
          <w:rPr>
            <w:rFonts w:ascii="Consolas" w:hAnsi="Consolas" w:cs="Consolas"/>
            <w:color w:val="E97132" w:themeColor="accent2"/>
            <w:sz w:val="18"/>
            <w:szCs w:val="18"/>
          </w:rPr>
          <w:t>ABS §4</w:t>
        </w:r>
      </w:hyperlink>
      <w:r>
        <w:t>, et il n'a pas changé : le code serait-il identique dans les trois sous-classes ? Si oui, il monte.</w:t>
      </w:r>
      <w:r>
        <w:fldChar w:fldCharType="begin"/>
      </w:r>
      <w:r>
        <w:instrText xml:space="preserve"> XE "méthode abstraite"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53B234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1DDAEC0" w14:textId="77777777" w:rsidR="00CB5953" w:rsidRDefault="00000000">
            <w:pPr>
              <w:spacing w:after="80"/>
            </w:pPr>
            <w:r>
              <w:rPr>
                <w:b/>
                <w:bCs/>
              </w:rPr>
              <w:t>Exercices</w:t>
            </w:r>
            <w:r>
              <w:t xml:space="preserve"> - </w:t>
            </w:r>
            <w:r>
              <w:rPr>
                <w:rFonts w:ascii="Consolas" w:hAnsi="Consolas" w:cs="Consolas"/>
                <w:color w:val="E97132" w:themeColor="accent2"/>
                <w:sz w:val="18"/>
                <w:szCs w:val="18"/>
              </w:rPr>
              <w:t>ITF.3</w:t>
            </w:r>
            <w:r>
              <w:t xml:space="preserve"> Des formes qui se déplacent et tournent</w:t>
            </w:r>
          </w:p>
          <w:p w14:paraId="2085B9F1" w14:textId="77777777" w:rsidR="00CB5953" w:rsidRDefault="00000000">
            <w:r>
              <w:t xml:space="preserve">L'exercice combine une hiérarchie de classes et deux interfaces qui la traversent ; le travail d'écriture est court, la décision est tout l'exercice. Le dernier test manipule un tableau de </w:t>
            </w:r>
            <w:r>
              <w:rPr>
                <w:rFonts w:ascii="Consolas" w:hAnsi="Consolas" w:cs="Consolas"/>
                <w:color w:val="E97132" w:themeColor="accent2"/>
                <w:sz w:val="18"/>
                <w:szCs w:val="18"/>
              </w:rPr>
              <w:t>Translatable</w:t>
            </w:r>
            <w:r>
              <w:t xml:space="preserve"> : essayez d'appeler </w:t>
            </w:r>
            <w:r>
              <w:rPr>
                <w:rFonts w:ascii="Consolas" w:hAnsi="Consolas" w:cs="Consolas"/>
                <w:color w:val="E97132" w:themeColor="accent2"/>
                <w:sz w:val="18"/>
                <w:szCs w:val="18"/>
              </w:rPr>
              <w:t>rotate</w:t>
            </w:r>
            <w:r>
              <w:t xml:space="preserve"> ou </w:t>
            </w:r>
            <w:r>
              <w:rPr>
                <w:rFonts w:ascii="Consolas" w:hAnsi="Consolas" w:cs="Consolas"/>
                <w:color w:val="E97132" w:themeColor="accent2"/>
                <w:sz w:val="18"/>
                <w:szCs w:val="18"/>
              </w:rPr>
              <w:t>nom</w:t>
            </w:r>
            <w:r>
              <w:t xml:space="preserve"> sur un de ses éléments, et lisez ce que dit le compilateur : une variable de type </w:t>
            </w:r>
            <w:r>
              <w:rPr>
                <w:rFonts w:ascii="Consolas" w:hAnsi="Consolas" w:cs="Consolas"/>
                <w:color w:val="E97132" w:themeColor="accent2"/>
                <w:sz w:val="18"/>
                <w:szCs w:val="18"/>
              </w:rPr>
              <w:t>Translatable</w:t>
            </w:r>
            <w:r>
              <w:t xml:space="preserve"> ne connaît que ce que promet l'interface, même si l'objet qu'elle désigne sait faire davantage. La dernière question de l'énoncé reste ouverte : la normalisation de l'angle, déjà écrite en </w:t>
            </w:r>
            <w:r>
              <w:rPr>
                <w:rFonts w:ascii="Consolas" w:hAnsi="Consolas" w:cs="Consolas"/>
                <w:color w:val="E97132" w:themeColor="accent2"/>
                <w:sz w:val="18"/>
                <w:szCs w:val="18"/>
              </w:rPr>
              <w:t>ABS.1</w:t>
            </w:r>
            <w:r>
              <w:t xml:space="preserve">, réapparaît ici ; est-ce une duplication au sens de </w:t>
            </w:r>
            <w:hyperlink w:anchor="CC_CLS_3" w:history="1">
              <w:r>
                <w:rPr>
                  <w:rFonts w:ascii="Consolas" w:hAnsi="Consolas" w:cs="Consolas"/>
                  <w:color w:val="E97132" w:themeColor="accent2"/>
                  <w:sz w:val="18"/>
                  <w:szCs w:val="18"/>
                </w:rPr>
                <w:t>CC-CLS.3</w:t>
              </w:r>
            </w:hyperlink>
            <w:r>
              <w:t> ?</w:t>
            </w:r>
            <w:r>
              <w:fldChar w:fldCharType="begin"/>
            </w:r>
            <w:r>
              <w:instrText xml:space="preserve"> XE "tableau" </w:instrText>
            </w:r>
            <w:r>
              <w:fldChar w:fldCharType="end"/>
            </w:r>
          </w:p>
        </w:tc>
      </w:tr>
    </w:tbl>
    <w:p w14:paraId="08C419C8" w14:textId="77777777" w:rsidR="00CB5953" w:rsidRDefault="00CB5953">
      <w:pPr>
        <w:spacing w:after="60"/>
      </w:pPr>
    </w:p>
    <w:p w14:paraId="661DC4BA" w14:textId="77777777" w:rsidR="00CB5953" w:rsidRDefault="00000000">
      <w:pPr>
        <w:pStyle w:val="Titre2"/>
        <w:keepNext/>
        <w:spacing w:before="360" w:after="160"/>
      </w:pPr>
      <w:bookmarkStart w:id="93" w:name="sec-ITF-3"/>
      <w:bookmarkStart w:id="94" w:name="_Toc243730184"/>
      <w:r>
        <w:rPr>
          <w:b/>
          <w:bCs/>
          <w:color w:val="1F4E79"/>
          <w:sz w:val="30"/>
          <w:szCs w:val="30"/>
        </w:rPr>
        <w:t>ITF §3 — Interface ou classe abstraite ?</w:t>
      </w:r>
      <w:bookmarkEnd w:id="94"/>
      <w:r>
        <w:fldChar w:fldCharType="begin"/>
      </w:r>
      <w:r>
        <w:instrText xml:space="preserve"> XE "classe abstraite" </w:instrText>
      </w:r>
      <w:r>
        <w:fldChar w:fldCharType="end"/>
      </w:r>
      <w:r>
        <w:fldChar w:fldCharType="begin"/>
      </w:r>
      <w:r>
        <w:instrText xml:space="preserve"> XE "interface" </w:instrText>
      </w:r>
      <w:r>
        <w:fldChar w:fldCharType="end"/>
      </w:r>
      <w:bookmarkEnd w:id="93"/>
    </w:p>
    <w:p w14:paraId="1F1100D1" w14:textId="77777777" w:rsidR="00CB5953" w:rsidRDefault="00000000">
      <w:pPr>
        <w:pStyle w:val="Titre3"/>
        <w:keepNext/>
        <w:spacing w:before="240" w:after="100"/>
      </w:pPr>
      <w:r>
        <w:rPr>
          <w:b/>
          <w:bCs/>
          <w:color w:val="595959"/>
        </w:rPr>
        <w:t>Deux outils, deux intentions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2739"/>
        <w:gridCol w:w="3546"/>
      </w:tblGrid>
      <w:tr w:rsidR="00CB5953" w14:paraId="3B054511" w14:textId="77777777">
        <w:tblPrEx>
          <w:tblCellMar>
            <w:top w:w="0" w:type="dxa"/>
            <w:bottom w:w="0" w:type="dxa"/>
          </w:tblCellMar>
        </w:tblPrEx>
        <w:trPr>
          <w:tblHeader/>
        </w:trPr>
        <w:tc>
          <w:tcPr>
            <w:tcW w:w="3075" w:type="dxa"/>
            <w:shd w:val="clear" w:color="auto" w:fill="DEEAF6"/>
            <w:tcMar>
              <w:top w:w="55" w:type="dxa"/>
              <w:left w:w="100" w:type="dxa"/>
              <w:bottom w:w="55" w:type="dxa"/>
              <w:right w:w="100" w:type="dxa"/>
            </w:tcMar>
          </w:tcPr>
          <w:p w14:paraId="6A592552" w14:textId="77777777" w:rsidR="00CB5953" w:rsidRDefault="00CB5953"/>
        </w:tc>
        <w:tc>
          <w:tcPr>
            <w:tcW w:w="2739" w:type="dxa"/>
            <w:shd w:val="clear" w:color="auto" w:fill="DEEAF6"/>
            <w:tcMar>
              <w:top w:w="55" w:type="dxa"/>
              <w:left w:w="100" w:type="dxa"/>
              <w:bottom w:w="55" w:type="dxa"/>
              <w:right w:w="100" w:type="dxa"/>
            </w:tcMar>
          </w:tcPr>
          <w:p w14:paraId="78F99AFE" w14:textId="77777777" w:rsidR="00CB5953" w:rsidRDefault="00000000">
            <w:r>
              <w:rPr>
                <w:b/>
                <w:bCs/>
                <w:sz w:val="20"/>
                <w:szCs w:val="20"/>
              </w:rPr>
              <w:t>Classe abstraite</w:t>
            </w:r>
          </w:p>
        </w:tc>
        <w:tc>
          <w:tcPr>
            <w:tcW w:w="3546" w:type="dxa"/>
            <w:shd w:val="clear" w:color="auto" w:fill="DEEAF6"/>
            <w:tcMar>
              <w:top w:w="55" w:type="dxa"/>
              <w:left w:w="100" w:type="dxa"/>
              <w:bottom w:w="55" w:type="dxa"/>
              <w:right w:w="100" w:type="dxa"/>
            </w:tcMar>
          </w:tcPr>
          <w:p w14:paraId="1ABC0B2C" w14:textId="77777777" w:rsidR="00CB5953" w:rsidRDefault="00000000">
            <w:r>
              <w:rPr>
                <w:b/>
                <w:bCs/>
                <w:sz w:val="20"/>
                <w:szCs w:val="20"/>
              </w:rPr>
              <w:t>Interface</w:t>
            </w:r>
          </w:p>
        </w:tc>
      </w:tr>
      <w:tr w:rsidR="00CB5953" w14:paraId="2D1F0078" w14:textId="77777777">
        <w:tblPrEx>
          <w:tblCellMar>
            <w:top w:w="0" w:type="dxa"/>
            <w:bottom w:w="0" w:type="dxa"/>
          </w:tblCellMar>
        </w:tblPrEx>
        <w:trPr>
          <w:cantSplit/>
        </w:trPr>
        <w:tc>
          <w:tcPr>
            <w:tcW w:w="3075" w:type="dxa"/>
            <w:tcMar>
              <w:top w:w="55" w:type="dxa"/>
              <w:left w:w="100" w:type="dxa"/>
              <w:bottom w:w="55" w:type="dxa"/>
              <w:right w:w="100" w:type="dxa"/>
            </w:tcMar>
          </w:tcPr>
          <w:p w14:paraId="54376BD9" w14:textId="77777777" w:rsidR="00CB5953" w:rsidRDefault="00000000">
            <w:r>
              <w:rPr>
                <w:sz w:val="20"/>
                <w:szCs w:val="20"/>
              </w:rPr>
              <w:t>Contient du code ?</w:t>
            </w:r>
          </w:p>
        </w:tc>
        <w:tc>
          <w:tcPr>
            <w:tcW w:w="2739" w:type="dxa"/>
            <w:tcMar>
              <w:top w:w="55" w:type="dxa"/>
              <w:left w:w="100" w:type="dxa"/>
              <w:bottom w:w="55" w:type="dxa"/>
              <w:right w:w="100" w:type="dxa"/>
            </w:tcMar>
          </w:tcPr>
          <w:p w14:paraId="6D315964" w14:textId="77777777" w:rsidR="00CB5953" w:rsidRDefault="00000000">
            <w:r>
              <w:rPr>
                <w:sz w:val="20"/>
                <w:szCs w:val="20"/>
              </w:rPr>
              <w:t>oui, et des champs</w:t>
            </w:r>
          </w:p>
        </w:tc>
        <w:tc>
          <w:tcPr>
            <w:tcW w:w="3546" w:type="dxa"/>
            <w:tcMar>
              <w:top w:w="55" w:type="dxa"/>
              <w:left w:w="100" w:type="dxa"/>
              <w:bottom w:w="55" w:type="dxa"/>
              <w:right w:w="100" w:type="dxa"/>
            </w:tcMar>
          </w:tcPr>
          <w:p w14:paraId="193F514F" w14:textId="77777777" w:rsidR="00CB5953" w:rsidRDefault="00000000">
            <w:r>
              <w:rPr>
                <w:sz w:val="20"/>
                <w:szCs w:val="20"/>
              </w:rPr>
              <w:t>des signatures seulement</w:t>
            </w:r>
            <w:r>
              <w:rPr>
                <w:rStyle w:val="Appelnotedebasdep"/>
              </w:rPr>
              <w:footnoteReference w:id="2"/>
            </w:r>
          </w:p>
        </w:tc>
      </w:tr>
      <w:tr w:rsidR="00CB5953" w14:paraId="56178731" w14:textId="77777777">
        <w:tblPrEx>
          <w:tblCellMar>
            <w:top w:w="0" w:type="dxa"/>
            <w:bottom w:w="0" w:type="dxa"/>
          </w:tblCellMar>
        </w:tblPrEx>
        <w:trPr>
          <w:cantSplit/>
        </w:trPr>
        <w:tc>
          <w:tcPr>
            <w:tcW w:w="3075" w:type="dxa"/>
            <w:tcMar>
              <w:top w:w="55" w:type="dxa"/>
              <w:left w:w="100" w:type="dxa"/>
              <w:bottom w:w="55" w:type="dxa"/>
              <w:right w:w="100" w:type="dxa"/>
            </w:tcMar>
          </w:tcPr>
          <w:p w14:paraId="1961BAFC" w14:textId="77777777" w:rsidR="00CB5953" w:rsidRDefault="00000000">
            <w:r>
              <w:rPr>
                <w:sz w:val="20"/>
                <w:szCs w:val="20"/>
              </w:rPr>
              <w:t>Combien par classe ?</w:t>
            </w:r>
          </w:p>
        </w:tc>
        <w:tc>
          <w:tcPr>
            <w:tcW w:w="2739" w:type="dxa"/>
            <w:tcMar>
              <w:top w:w="55" w:type="dxa"/>
              <w:left w:w="100" w:type="dxa"/>
              <w:bottom w:w="55" w:type="dxa"/>
              <w:right w:w="100" w:type="dxa"/>
            </w:tcMar>
          </w:tcPr>
          <w:p w14:paraId="554F22A6" w14:textId="77777777" w:rsidR="00CB5953" w:rsidRDefault="00000000">
            <w:r>
              <w:rPr>
                <w:sz w:val="20"/>
                <w:szCs w:val="20"/>
              </w:rPr>
              <w:t>une seule</w:t>
            </w:r>
          </w:p>
        </w:tc>
        <w:tc>
          <w:tcPr>
            <w:tcW w:w="3546" w:type="dxa"/>
            <w:tcMar>
              <w:top w:w="55" w:type="dxa"/>
              <w:left w:w="100" w:type="dxa"/>
              <w:bottom w:w="55" w:type="dxa"/>
              <w:right w:w="100" w:type="dxa"/>
            </w:tcMar>
          </w:tcPr>
          <w:p w14:paraId="57F1109F" w14:textId="77777777" w:rsidR="00CB5953" w:rsidRDefault="00000000">
            <w:r>
              <w:rPr>
                <w:sz w:val="20"/>
                <w:szCs w:val="20"/>
              </w:rPr>
              <w:t>autant qu'on veut</w:t>
            </w:r>
          </w:p>
        </w:tc>
      </w:tr>
      <w:tr w:rsidR="00CB5953" w14:paraId="1DB67EA9" w14:textId="77777777">
        <w:tblPrEx>
          <w:tblCellMar>
            <w:top w:w="0" w:type="dxa"/>
            <w:bottom w:w="0" w:type="dxa"/>
          </w:tblCellMar>
        </w:tblPrEx>
        <w:trPr>
          <w:cantSplit/>
        </w:trPr>
        <w:tc>
          <w:tcPr>
            <w:tcW w:w="3075" w:type="dxa"/>
            <w:tcMar>
              <w:top w:w="55" w:type="dxa"/>
              <w:left w:w="100" w:type="dxa"/>
              <w:bottom w:w="55" w:type="dxa"/>
              <w:right w:w="100" w:type="dxa"/>
            </w:tcMar>
          </w:tcPr>
          <w:p w14:paraId="5FAA3E10" w14:textId="77777777" w:rsidR="00CB5953" w:rsidRDefault="00000000">
            <w:r>
              <w:rPr>
                <w:sz w:val="20"/>
                <w:szCs w:val="20"/>
              </w:rPr>
              <w:t>Ce qu'elle exprime</w:t>
            </w:r>
          </w:p>
        </w:tc>
        <w:tc>
          <w:tcPr>
            <w:tcW w:w="2739" w:type="dxa"/>
            <w:tcMar>
              <w:top w:w="55" w:type="dxa"/>
              <w:left w:w="100" w:type="dxa"/>
              <w:bottom w:w="55" w:type="dxa"/>
              <w:right w:w="100" w:type="dxa"/>
            </w:tcMar>
          </w:tcPr>
          <w:p w14:paraId="211BCECC" w14:textId="77777777" w:rsidR="00CB5953" w:rsidRDefault="00000000">
            <w:r>
              <w:rPr>
                <w:sz w:val="20"/>
                <w:szCs w:val="20"/>
              </w:rPr>
              <w:t>« est un »</w:t>
            </w:r>
          </w:p>
        </w:tc>
        <w:tc>
          <w:tcPr>
            <w:tcW w:w="3546" w:type="dxa"/>
            <w:tcMar>
              <w:top w:w="55" w:type="dxa"/>
              <w:left w:w="100" w:type="dxa"/>
              <w:bottom w:w="55" w:type="dxa"/>
              <w:right w:w="100" w:type="dxa"/>
            </w:tcMar>
          </w:tcPr>
          <w:p w14:paraId="42D91990" w14:textId="77777777" w:rsidR="00CB5953" w:rsidRDefault="00000000">
            <w:r>
              <w:rPr>
                <w:sz w:val="20"/>
                <w:szCs w:val="20"/>
              </w:rPr>
              <w:t>« sait faire »</w:t>
            </w:r>
          </w:p>
        </w:tc>
      </w:tr>
      <w:tr w:rsidR="00CB5953" w14:paraId="63CA7844" w14:textId="77777777">
        <w:tblPrEx>
          <w:tblCellMar>
            <w:top w:w="0" w:type="dxa"/>
            <w:bottom w:w="0" w:type="dxa"/>
          </w:tblCellMar>
        </w:tblPrEx>
        <w:trPr>
          <w:cantSplit/>
        </w:trPr>
        <w:tc>
          <w:tcPr>
            <w:tcW w:w="3075" w:type="dxa"/>
            <w:tcMar>
              <w:top w:w="55" w:type="dxa"/>
              <w:left w:w="100" w:type="dxa"/>
              <w:bottom w:w="55" w:type="dxa"/>
              <w:right w:w="100" w:type="dxa"/>
            </w:tcMar>
          </w:tcPr>
          <w:p w14:paraId="7D25C899" w14:textId="77777777" w:rsidR="00CB5953" w:rsidRDefault="00000000">
            <w:r>
              <w:rPr>
                <w:sz w:val="20"/>
                <w:szCs w:val="20"/>
              </w:rPr>
              <w:t>Ce qu'elle apporte</w:t>
            </w:r>
          </w:p>
        </w:tc>
        <w:tc>
          <w:tcPr>
            <w:tcW w:w="2739" w:type="dxa"/>
            <w:tcMar>
              <w:top w:w="55" w:type="dxa"/>
              <w:left w:w="100" w:type="dxa"/>
              <w:bottom w:w="55" w:type="dxa"/>
              <w:right w:w="100" w:type="dxa"/>
            </w:tcMar>
          </w:tcPr>
          <w:p w14:paraId="2D8D800E" w14:textId="77777777" w:rsidR="00CB5953" w:rsidRDefault="00000000">
            <w:r>
              <w:rPr>
                <w:sz w:val="20"/>
                <w:szCs w:val="20"/>
              </w:rPr>
              <w:t>le partage du code</w:t>
            </w:r>
          </w:p>
        </w:tc>
        <w:tc>
          <w:tcPr>
            <w:tcW w:w="3546" w:type="dxa"/>
            <w:tcMar>
              <w:top w:w="55" w:type="dxa"/>
              <w:left w:w="100" w:type="dxa"/>
              <w:bottom w:w="55" w:type="dxa"/>
              <w:right w:w="100" w:type="dxa"/>
            </w:tcMar>
          </w:tcPr>
          <w:p w14:paraId="28767746" w14:textId="77777777" w:rsidR="00CB5953" w:rsidRDefault="00000000">
            <w:r>
              <w:rPr>
                <w:sz w:val="20"/>
                <w:szCs w:val="20"/>
              </w:rPr>
              <w:t>le découplage</w:t>
            </w:r>
            <w:r>
              <w:fldChar w:fldCharType="begin"/>
            </w:r>
            <w:r>
              <w:instrText xml:space="preserve"> XE "découplage" </w:instrText>
            </w:r>
            <w:r>
              <w:fldChar w:fldCharType="end"/>
            </w:r>
          </w:p>
        </w:tc>
      </w:tr>
    </w:tbl>
    <w:p w14:paraId="6974BF9D" w14:textId="77777777" w:rsidR="00CB5953" w:rsidRDefault="00CB5953">
      <w:pPr>
        <w:spacing w:after="60"/>
      </w:pPr>
    </w:p>
    <w:p w14:paraId="3EE7CDFD" w14:textId="77777777" w:rsidR="00CB5953" w:rsidRDefault="00000000">
      <w:pPr>
        <w:spacing w:after="120"/>
      </w:pPr>
      <w:r>
        <w:t xml:space="preserve">La troisième ligne est celle qui décide presque toujours. Formulez la phrase à voix haute : un carré </w:t>
      </w:r>
      <w:r>
        <w:rPr>
          <w:i/>
          <w:iCs/>
        </w:rPr>
        <w:t>est</w:t>
      </w:r>
      <w:r>
        <w:t xml:space="preserve"> une forme, un carré </w:t>
      </w:r>
      <w:r>
        <w:rPr>
          <w:i/>
          <w:iCs/>
        </w:rPr>
        <w:t>sait</w:t>
      </w:r>
      <w:r>
        <w:t xml:space="preserve"> se déplacer. La bonne réponse est celle des deux phrases qui n'est pas ridicule. Les deux premières lignes en sont des conséquences : une interface ne contient pas de code, donc elle ne partage rien, donc rien n'empêche d'en implémenter plusieurs.</w:t>
      </w:r>
    </w:p>
    <w:p w14:paraId="5DD64896" w14:textId="77777777" w:rsidR="00CB5953" w:rsidRDefault="00000000">
      <w:pPr>
        <w:pStyle w:val="Titre3"/>
        <w:keepNext/>
        <w:spacing w:before="240" w:after="100"/>
      </w:pPr>
      <w:r>
        <w:rPr>
          <w:b/>
          <w:bCs/>
          <w:color w:val="595959"/>
        </w:rPr>
        <w:t>Les deux ensemble</w:t>
      </w:r>
    </w:p>
    <w:p w14:paraId="00AB8EFE" w14:textId="77777777" w:rsidR="00CB5953" w:rsidRDefault="00000000">
      <w:pPr>
        <w:spacing w:after="120"/>
      </w:pPr>
      <w:r>
        <w:t>Les deux outils ne s'excluent pas. L'interface énonce ce que tout le monde sait faire ; la hiérarchie partage le code, étage par étage. C'est la structure d'</w:t>
      </w:r>
      <w:r>
        <w:rPr>
          <w:rFonts w:ascii="Consolas" w:hAnsi="Consolas" w:cs="Consolas"/>
          <w:color w:val="E97132" w:themeColor="accent2"/>
          <w:sz w:val="18"/>
          <w:szCs w:val="18"/>
        </w:rPr>
        <w:t>ABS.4</w:t>
      </w:r>
      <w:r>
        <w:t>, annoncée au module précédent :</w:t>
      </w:r>
    </w:p>
    <w:p w14:paraId="50995A59" w14:textId="77777777" w:rsidR="00CB5953" w:rsidRDefault="00000000">
      <w:pPr>
        <w:keepNext/>
        <w:spacing w:before="120" w:after="60"/>
        <w:jc w:val="center"/>
      </w:pPr>
      <w:r>
        <w:rPr>
          <w:noProof/>
        </w:rPr>
        <w:lastRenderedPageBreak/>
        <w:drawing>
          <wp:inline distT="0" distB="0" distL="0" distR="0" wp14:anchorId="610532FF">
            <wp:extent cx="5400675" cy="25622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8"/>
                    <a:srcRect/>
                    <a:stretch>
                      <a:fillRect/>
                    </a:stretch>
                  </pic:blipFill>
                  <pic:spPr bwMode="auto">
                    <a:xfrm>
                      <a:off x="0" y="0"/>
                      <a:ext cx="5400675" cy="2562225"/>
                    </a:xfrm>
                    <a:prstGeom prst="rect">
                      <a:avLst/>
                    </a:prstGeom>
                  </pic:spPr>
                </pic:pic>
              </a:graphicData>
            </a:graphic>
          </wp:inline>
        </w:drawing>
      </w:r>
    </w:p>
    <w:p w14:paraId="262BEB64" w14:textId="77777777" w:rsidR="00CB5953" w:rsidRDefault="00000000">
      <w:pPr>
        <w:spacing w:after="200"/>
        <w:jc w:val="center"/>
      </w:pPr>
      <w:r>
        <w:rPr>
          <w:i/>
          <w:iCs/>
          <w:color w:val="595959"/>
          <w:sz w:val="20"/>
          <w:szCs w:val="20"/>
        </w:rPr>
        <w:t>La hiérarchie d'</w:t>
      </w:r>
      <w:r>
        <w:rPr>
          <w:rFonts w:ascii="Consolas" w:hAnsi="Consolas" w:cs="Consolas"/>
          <w:i/>
          <w:iCs/>
          <w:color w:val="E97132" w:themeColor="accent2"/>
          <w:sz w:val="18"/>
          <w:szCs w:val="18"/>
        </w:rPr>
        <w:t>ABS.4</w:t>
      </w:r>
      <w:r>
        <w:rPr>
          <w:i/>
          <w:iCs/>
          <w:color w:val="595959"/>
          <w:sz w:val="20"/>
          <w:szCs w:val="20"/>
        </w:rPr>
        <w:t> : l'interface au sommet, les classes abstraites en dessous</w:t>
      </w:r>
    </w:p>
    <w:p w14:paraId="7DF21F36" w14:textId="77777777" w:rsidR="00CB5953" w:rsidRDefault="00000000">
      <w:pPr>
        <w:spacing w:after="120"/>
      </w:pPr>
      <w:r>
        <w:t xml:space="preserve">L'interface </w:t>
      </w:r>
      <w:r>
        <w:rPr>
          <w:rFonts w:ascii="Consolas" w:hAnsi="Consolas" w:cs="Consolas"/>
          <w:color w:val="E97132" w:themeColor="accent2"/>
          <w:sz w:val="18"/>
          <w:szCs w:val="18"/>
        </w:rPr>
        <w:t>Facturable</w:t>
      </w:r>
      <w:r>
        <w:t xml:space="preserve"> dit ce que toute prestation doit savoir faire : donner son montant. Les classes abstraites rangent les champs et le code commun à l'étage où ils deviennent communs. </w:t>
      </w:r>
      <w:r>
        <w:rPr>
          <w:rFonts w:ascii="Consolas" w:hAnsi="Consolas" w:cs="Consolas"/>
          <w:color w:val="E97132" w:themeColor="accent2"/>
          <w:sz w:val="18"/>
          <w:szCs w:val="18"/>
        </w:rPr>
        <w:t>Prestation</w:t>
      </w:r>
      <w:r>
        <w:t xml:space="preserve"> implémente </w:t>
      </w:r>
      <w:r>
        <w:rPr>
          <w:rFonts w:ascii="Consolas" w:hAnsi="Consolas" w:cs="Consolas"/>
          <w:color w:val="E97132" w:themeColor="accent2"/>
          <w:sz w:val="18"/>
          <w:szCs w:val="18"/>
        </w:rPr>
        <w:t>Facturable</w:t>
      </w:r>
      <w:r>
        <w:t xml:space="preserve"> sans écrire </w:t>
      </w:r>
      <w:r>
        <w:rPr>
          <w:rFonts w:ascii="Consolas" w:hAnsi="Consolas" w:cs="Consolas"/>
          <w:color w:val="E97132" w:themeColor="accent2"/>
          <w:sz w:val="18"/>
          <w:szCs w:val="18"/>
        </w:rPr>
        <w:t>montant</w:t>
      </w:r>
      <w:r>
        <w:t>, ce qui est légal parce qu'elle est abstraite : elle reporte l'obligation sur ses descendants.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58DF1E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CA44A2F"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ABS.4</w:t>
            </w:r>
            <w:r>
              <w:t xml:space="preserve"> Une hiérarchie à deux niveaux</w:t>
            </w:r>
          </w:p>
          <w:p w14:paraId="55BED8BF" w14:textId="77777777" w:rsidR="00CB5953" w:rsidRDefault="00000000">
            <w:r>
              <w:t xml:space="preserve">L'exercice mis de côté au module </w:t>
            </w:r>
            <w:r>
              <w:rPr>
                <w:rFonts w:ascii="Consolas" w:hAnsi="Consolas" w:cs="Consolas"/>
                <w:color w:val="E97132" w:themeColor="accent2"/>
                <w:sz w:val="18"/>
                <w:szCs w:val="18"/>
              </w:rPr>
              <w:t>ABS</w:t>
            </w:r>
            <w:r>
              <w:t xml:space="preserve">, faute de connaître les interfaces, devient faisable maintenant. C'est aussi la forme exacte de la quatrième question de l'examen. Deux décisions vous appartiennent, qu'aucun test ne vérifie : où implémenter </w:t>
            </w:r>
            <w:r>
              <w:rPr>
                <w:rFonts w:ascii="Consolas" w:hAnsi="Consolas" w:cs="Consolas"/>
                <w:color w:val="E97132" w:themeColor="accent2"/>
                <w:sz w:val="18"/>
                <w:szCs w:val="18"/>
              </w:rPr>
              <w:t>montant</w:t>
            </w:r>
            <w:r>
              <w:t xml:space="preserve">, et quelle visibilité donner aux accesseurs intermédiaires (voir </w:t>
            </w:r>
            <w:r>
              <w:rPr>
                <w:rFonts w:ascii="Consolas" w:hAnsi="Consolas" w:cs="Consolas"/>
                <w:color w:val="E97132" w:themeColor="accent2"/>
                <w:sz w:val="18"/>
                <w:szCs w:val="18"/>
              </w:rPr>
              <w:t>PKG.5</w:t>
            </w:r>
            <w:r>
              <w:t>).</w:t>
            </w:r>
            <w:r>
              <w:fldChar w:fldCharType="begin"/>
            </w:r>
            <w:r>
              <w:instrText xml:space="preserve"> XE "accesseur" </w:instrText>
            </w:r>
            <w:r>
              <w:fldChar w:fldCharType="end"/>
            </w:r>
          </w:p>
        </w:tc>
      </w:tr>
    </w:tbl>
    <w:p w14:paraId="0185EE95" w14:textId="77777777" w:rsidR="00CB5953" w:rsidRDefault="00CB5953">
      <w:pPr>
        <w:spacing w:after="60"/>
      </w:pPr>
    </w:p>
    <w:p w14:paraId="0A1E7E6F" w14:textId="77777777" w:rsidR="00CB5953" w:rsidRDefault="00000000">
      <w:pPr>
        <w:pStyle w:val="Titre2"/>
        <w:keepNext/>
        <w:spacing w:before="360" w:after="160"/>
      </w:pPr>
      <w:bookmarkStart w:id="95" w:name="sec-ITF-4"/>
      <w:bookmarkStart w:id="96" w:name="_Toc243730185"/>
      <w:r>
        <w:rPr>
          <w:b/>
          <w:bCs/>
          <w:color w:val="1F4E79"/>
          <w:sz w:val="30"/>
          <w:szCs w:val="30"/>
        </w:rPr>
        <w:t>ITF §4 — Dépendre d'un contrat</w:t>
      </w:r>
      <w:bookmarkEnd w:id="95"/>
      <w:bookmarkEnd w:id="96"/>
    </w:p>
    <w:p w14:paraId="4EE5138F" w14:textId="77777777" w:rsidR="00CB5953" w:rsidRDefault="00000000">
      <w:pPr>
        <w:pStyle w:val="Titre3"/>
        <w:keepNext/>
        <w:spacing w:before="240" w:after="100"/>
      </w:pPr>
      <w:r>
        <w:rPr>
          <w:b/>
          <w:bCs/>
          <w:color w:val="595959"/>
        </w:rPr>
        <w:t>Le modèle MVC : qui fait quoi</w:t>
      </w:r>
      <w:r>
        <w:fldChar w:fldCharType="begin"/>
      </w:r>
      <w:r>
        <w:instrText xml:space="preserve"> XE "MVC" </w:instrText>
      </w:r>
      <w:r>
        <w:fldChar w:fldCharType="end"/>
      </w:r>
    </w:p>
    <w:p w14:paraId="452C32DF" w14:textId="77777777" w:rsidR="00CB5953" w:rsidRDefault="00000000">
      <w:pPr>
        <w:spacing w:after="120"/>
      </w:pPr>
      <w:r>
        <w:t xml:space="preserve">Les exemples de cette section parlent d'un contrôleur et d'une classe </w:t>
      </w:r>
      <w:r>
        <w:rPr>
          <w:rFonts w:ascii="Consolas" w:hAnsi="Consolas" w:cs="Consolas"/>
          <w:color w:val="E97132" w:themeColor="accent2"/>
          <w:sz w:val="18"/>
          <w:szCs w:val="18"/>
        </w:rPr>
        <w:t>GUI</w:t>
      </w:r>
      <w:r>
        <w:t>. Ces deux noms viennent d'un découpage très répandu dans les applications graphiques, le modèle MVC : Modèle, Vue, Contrôleur.</w:t>
      </w:r>
    </w:p>
    <w:p w14:paraId="4BA8760B" w14:textId="77777777" w:rsidR="00CB5953" w:rsidRDefault="00000000">
      <w:pPr>
        <w:keepNext/>
        <w:spacing w:before="120" w:after="60"/>
        <w:jc w:val="center"/>
      </w:pPr>
      <w:r>
        <w:rPr>
          <w:noProof/>
        </w:rPr>
        <w:drawing>
          <wp:inline distT="0" distB="0" distL="0" distR="0" wp14:anchorId="1F8251B5">
            <wp:extent cx="5400675" cy="11430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0"/>
                    <a:srcRect/>
                    <a:stretch>
                      <a:fillRect/>
                    </a:stretch>
                  </pic:blipFill>
                  <pic:spPr bwMode="auto">
                    <a:xfrm>
                      <a:off x="0" y="0"/>
                      <a:ext cx="5400675" cy="1143000"/>
                    </a:xfrm>
                    <a:prstGeom prst="rect">
                      <a:avLst/>
                    </a:prstGeom>
                  </pic:spPr>
                </pic:pic>
              </a:graphicData>
            </a:graphic>
          </wp:inline>
        </w:drawing>
      </w:r>
    </w:p>
    <w:p w14:paraId="18C56674" w14:textId="77777777" w:rsidR="00CB5953" w:rsidRDefault="00000000">
      <w:pPr>
        <w:spacing w:after="200"/>
        <w:jc w:val="center"/>
      </w:pPr>
      <w:r>
        <w:rPr>
          <w:i/>
          <w:iCs/>
          <w:color w:val="595959"/>
          <w:sz w:val="20"/>
          <w:szCs w:val="20"/>
        </w:rPr>
        <w:t>Le découpage MVC</w:t>
      </w:r>
    </w:p>
    <w:p w14:paraId="67F83D8A" w14:textId="77777777" w:rsidR="00CB5953" w:rsidRDefault="00000000">
      <w:pPr>
        <w:pStyle w:val="Paragraphedeliste"/>
        <w:numPr>
          <w:ilvl w:val="0"/>
          <w:numId w:val="4"/>
        </w:numPr>
        <w:spacing w:after="60"/>
      </w:pPr>
      <w:r>
        <w:rPr>
          <w:b/>
          <w:bCs/>
        </w:rPr>
        <w:t>La vue</w:t>
      </w:r>
      <w:r>
        <w:t xml:space="preserve"> est ce que l'utilisateur voit : la fenêtre, ses boutons, ses zones de texte. Elle capte les gestes, mais ne décide de rien.</w:t>
      </w:r>
    </w:p>
    <w:p w14:paraId="395DC953" w14:textId="77777777" w:rsidR="00CB5953" w:rsidRDefault="00000000">
      <w:pPr>
        <w:pStyle w:val="Paragraphedeliste"/>
        <w:numPr>
          <w:ilvl w:val="0"/>
          <w:numId w:val="4"/>
        </w:numPr>
        <w:spacing w:after="60"/>
      </w:pPr>
      <w:r>
        <w:rPr>
          <w:b/>
          <w:bCs/>
        </w:rPr>
        <w:t>Le modèle</w:t>
      </w:r>
      <w:r>
        <w:t xml:space="preserve"> contient les données et les règles du métier, sans rien savoir de l'écran.</w:t>
      </w:r>
    </w:p>
    <w:p w14:paraId="5E014819" w14:textId="77777777" w:rsidR="00CB5953" w:rsidRDefault="00000000">
      <w:pPr>
        <w:pStyle w:val="Paragraphedeliste"/>
        <w:numPr>
          <w:ilvl w:val="0"/>
          <w:numId w:val="4"/>
        </w:numPr>
        <w:spacing w:after="60"/>
      </w:pPr>
      <w:r>
        <w:rPr>
          <w:b/>
          <w:bCs/>
        </w:rPr>
        <w:t>Le contrôleur</w:t>
      </w:r>
      <w:r>
        <w:t xml:space="preserve"> fait le lien : il reçoit l'action transmise par la vue, met le modèle à jour, puis demande à la vue d'afficher le résultat.</w:t>
      </w:r>
    </w:p>
    <w:p w14:paraId="7237C3D7" w14:textId="77777777" w:rsidR="00CB5953" w:rsidRDefault="00000000">
      <w:pPr>
        <w:spacing w:after="120"/>
      </w:pPr>
      <w:r>
        <w:t xml:space="preserve">Chaque rôle peut ainsi changer sans toucher aux autres, du moins en principe. La flèche « affiche » est celle qui pose problème : si le contrôleur la tient vers une classe d'affichage précise, il ne pourra plus parler à rien d'autre. Les modules </w:t>
      </w:r>
      <w:r>
        <w:rPr>
          <w:rFonts w:ascii="Consolas" w:hAnsi="Consolas" w:cs="Consolas"/>
          <w:color w:val="E97132" w:themeColor="accent2"/>
          <w:sz w:val="18"/>
          <w:szCs w:val="18"/>
        </w:rPr>
        <w:t>FX</w:t>
      </w:r>
      <w:r>
        <w:t xml:space="preserve"> reviendront sur ce découpage avec </w:t>
      </w:r>
      <w:r>
        <w:rPr>
          <w:rFonts w:ascii="Consolas" w:hAnsi="Consolas" w:cs="Consolas"/>
          <w:color w:val="E97132" w:themeColor="accent2"/>
          <w:sz w:val="18"/>
          <w:szCs w:val="18"/>
        </w:rPr>
        <w:t>JavaFX</w:t>
      </w:r>
      <w:r>
        <w:t>.</w:t>
      </w:r>
      <w:r>
        <w:fldChar w:fldCharType="begin"/>
      </w:r>
      <w:r>
        <w:instrText xml:space="preserve"> XE "JavaFX" </w:instrText>
      </w:r>
      <w:r>
        <w:fldChar w:fldCharType="end"/>
      </w:r>
    </w:p>
    <w:p w14:paraId="60610A5C" w14:textId="77777777" w:rsidR="00CB5953" w:rsidRDefault="00000000">
      <w:pPr>
        <w:pStyle w:val="Titre3"/>
        <w:keepNext/>
        <w:spacing w:before="240" w:after="100"/>
      </w:pPr>
      <w:r>
        <w:rPr>
          <w:b/>
          <w:bCs/>
          <w:color w:val="595959"/>
        </w:rPr>
        <w:lastRenderedPageBreak/>
        <w:t>Deux classes qui se tiennent</w:t>
      </w:r>
    </w:p>
    <w:p w14:paraId="05D763F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Controleur {</w:t>
      </w:r>
    </w:p>
    <w:p w14:paraId="332377F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BEFC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GUI afficheur;</w:t>
      </w:r>
    </w:p>
    <w:p w14:paraId="23EF61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6ABC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setAfficheur(GUI afficheur) {</w:t>
      </w:r>
    </w:p>
    <w:p w14:paraId="66D56F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this.afficheur = afficheur;</w:t>
      </w:r>
    </w:p>
    <w:p w14:paraId="2529FB1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937B6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2F0E4AB" w14:textId="77777777" w:rsidR="00CB5953" w:rsidRDefault="00000000">
      <w:pPr>
        <w:spacing w:after="120"/>
      </w:pPr>
      <w:r>
        <w:t xml:space="preserve">Ce code fonctionne, et c'est ce qui le rend instructif : le défaut n'est pas un bug, il est dans la dépendance. Le contrôleur n'a besoin que d'une chose, afficher un message, et il exige pourtant une classe entière. Le jour où l'application gagne une version console, ou une version qui écrit dans un fichier de trace, le contrôleur devra être rouvert. Et pour tester le contrôleur, il faut construire une interface graphique : le module </w:t>
      </w:r>
      <w:r>
        <w:rPr>
          <w:rFonts w:ascii="Consolas" w:hAnsi="Consolas" w:cs="Consolas"/>
          <w:color w:val="E97132" w:themeColor="accent2"/>
          <w:sz w:val="18"/>
          <w:szCs w:val="18"/>
        </w:rPr>
        <w:t>JUN</w:t>
      </w:r>
      <w:r>
        <w:t xml:space="preserve"> y reviendra.</w:t>
      </w:r>
      <w:r>
        <w:fldChar w:fldCharType="begin"/>
      </w:r>
      <w:r>
        <w:instrText xml:space="preserve"> XE "interface" </w:instrText>
      </w:r>
      <w:r>
        <w:fldChar w:fldCharType="end"/>
      </w:r>
      <w:r>
        <w:fldChar w:fldCharType="begin"/>
      </w:r>
      <w:r>
        <w:instrText xml:space="preserve"> XE "pile des appels" </w:instrText>
      </w:r>
      <w:r>
        <w:fldChar w:fldCharType="end"/>
      </w:r>
    </w:p>
    <w:p w14:paraId="1E816950" w14:textId="77777777" w:rsidR="00CB5953" w:rsidRDefault="00000000">
      <w:pPr>
        <w:pStyle w:val="Titre3"/>
        <w:keepNext/>
        <w:spacing w:before="240" w:after="100"/>
      </w:pPr>
      <w:r>
        <w:rPr>
          <w:b/>
          <w:bCs/>
          <w:color w:val="595959"/>
        </w:rPr>
        <w:t>Une interface entre les deux</w:t>
      </w:r>
    </w:p>
    <w:p w14:paraId="65B1D8D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Afficheur {</w:t>
      </w:r>
    </w:p>
    <w:p w14:paraId="72D85B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affiche(String message);</w:t>
      </w:r>
    </w:p>
    <w:p w14:paraId="712C4B69" w14:textId="77777777" w:rsidR="00CB5953" w:rsidRDefault="00000000">
      <w:pPr>
        <w:keepLines/>
        <w:shd w:val="clear" w:color="auto" w:fill="F2F2F2"/>
        <w:ind w:left="220"/>
      </w:pPr>
      <w:r>
        <w:rPr>
          <w:rFonts w:ascii="Consolas" w:hAnsi="Consolas" w:cs="Consolas"/>
          <w:color w:val="E97132" w:themeColor="accent2"/>
          <w:sz w:val="18"/>
          <w:szCs w:val="18"/>
        </w:rPr>
        <w:t>}</w:t>
      </w:r>
    </w:p>
    <w:p w14:paraId="4B56004B" w14:textId="77777777" w:rsidR="00CB5953" w:rsidRDefault="00000000">
      <w:pPr>
        <w:ind w:left="220"/>
      </w:pPr>
      <w:r>
        <w:rPr>
          <w:rFonts w:ascii="Consolas" w:hAnsi="Consolas" w:cs="Consolas"/>
          <w:color w:val="E97132" w:themeColor="accent2"/>
          <w:sz w:val="18"/>
          <w:szCs w:val="18"/>
        </w:rPr>
        <w:t xml:space="preserve"> </w:t>
      </w:r>
    </w:p>
    <w:p w14:paraId="3D560E8B" w14:textId="77777777" w:rsidR="00CB5953" w:rsidRDefault="00000000">
      <w:pPr>
        <w:keepNext/>
        <w:keepLines/>
        <w:shd w:val="clear" w:color="auto" w:fill="F2F2F2"/>
        <w:ind w:left="220"/>
      </w:pPr>
      <w:r>
        <w:rPr>
          <w:rFonts w:ascii="Consolas" w:hAnsi="Consolas" w:cs="Consolas"/>
          <w:color w:val="E97132" w:themeColor="accent2"/>
          <w:sz w:val="18"/>
          <w:szCs w:val="18"/>
        </w:rPr>
        <w:t>public class Controleur {</w:t>
      </w:r>
    </w:p>
    <w:p w14:paraId="2978C76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86C3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Afficheur afficheur;</w:t>
      </w:r>
    </w:p>
    <w:p w14:paraId="620B27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0719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setAfficheur(Afficheur afficheur) { ... }</w:t>
      </w:r>
    </w:p>
    <w:p w14:paraId="686DB10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32D97C9" w14:textId="77777777" w:rsidR="00CB5953" w:rsidRDefault="00000000">
      <w:pPr>
        <w:spacing w:after="120"/>
      </w:pPr>
      <w:r>
        <w:t>Trois mots ont changé, et la dépendance a changé de sens. Le contrôleur ne dépend plus de la fenêtre : les deux dépendent de l'interface, plus petite et plus stable que l'une comme l'autre. Affichage console, fenêtre ou trace : au choix, sans rouvrir le contrôleur. Le gain de testabilité devient concret : une classe de test peut fournir au contrôleur un afficheur de quatre lignes qui retient le dernier message, et vérifier ce qui a été signalé sans ouvrir la moindre fenêtre.</w:t>
      </w:r>
      <w:r>
        <w:fldChar w:fldCharType="begin"/>
      </w:r>
      <w:r>
        <w:instrText xml:space="preserve"> XE "test (vérifier son code)" </w:instrText>
      </w:r>
      <w:r>
        <w:fldChar w:fldCharType="end"/>
      </w:r>
    </w:p>
    <w:p w14:paraId="1724DAFB" w14:textId="77777777" w:rsidR="00CB5953" w:rsidRDefault="00000000">
      <w:pPr>
        <w:pStyle w:val="Titre3"/>
        <w:keepNext/>
        <w:spacing w:before="240" w:after="100"/>
      </w:pPr>
      <w:r>
        <w:rPr>
          <w:b/>
          <w:bCs/>
          <w:color w:val="595959"/>
        </w:rPr>
        <w:t>Le type le plus faible qui suffit</w:t>
      </w:r>
    </w:p>
    <w:p w14:paraId="7BF1844E" w14:textId="77777777" w:rsidR="00CB5953" w:rsidRDefault="00000000">
      <w:pPr>
        <w:spacing w:after="120"/>
      </w:pPr>
      <w:r>
        <w:t xml:space="preserve">Le </w:t>
      </w:r>
      <w:r>
        <w:rPr>
          <w:i/>
          <w:iCs/>
        </w:rPr>
        <w:t>principe de ségrégation</w:t>
      </w:r>
      <w:r>
        <w:t xml:space="preserve"> demande de ne réclamer que ce dont on a vraiment besoin. Il a deux conséquences pratiques.</w:t>
      </w:r>
    </w:p>
    <w:p w14:paraId="7B6D9C38" w14:textId="77777777" w:rsidR="00CB5953" w:rsidRDefault="00000000">
      <w:pPr>
        <w:pStyle w:val="Paragraphedeliste"/>
        <w:numPr>
          <w:ilvl w:val="0"/>
          <w:numId w:val="4"/>
        </w:numPr>
        <w:spacing w:after="60"/>
      </w:pPr>
      <w:r>
        <w:rPr>
          <w:b/>
          <w:bCs/>
        </w:rPr>
        <w:t>Pour les types que vous écrivez</w:t>
      </w:r>
      <w:r>
        <w:t xml:space="preserve"> (un paramètre, un champ, une variable) : le type le plus faible qui suffit est le bon. Déclarer </w:t>
      </w:r>
      <w:r>
        <w:rPr>
          <w:rFonts w:ascii="Consolas" w:hAnsi="Consolas" w:cs="Consolas"/>
          <w:color w:val="E97132" w:themeColor="accent2"/>
          <w:sz w:val="18"/>
          <w:szCs w:val="18"/>
        </w:rPr>
        <w:t>Afficheur</w:t>
      </w:r>
      <w:r>
        <w:t xml:space="preserve"> plutôt que </w:t>
      </w:r>
      <w:r>
        <w:rPr>
          <w:rFonts w:ascii="Consolas" w:hAnsi="Consolas" w:cs="Consolas"/>
          <w:color w:val="E97132" w:themeColor="accent2"/>
          <w:sz w:val="18"/>
          <w:szCs w:val="18"/>
        </w:rPr>
        <w:t>Fenetre</w:t>
      </w:r>
      <w:r>
        <w:t xml:space="preserve"> n'est pas une coquetterie, c'est une réduction délibérée de ce que le code peut faire.</w:t>
      </w:r>
    </w:p>
    <w:p w14:paraId="370F0229" w14:textId="77777777" w:rsidR="00CB5953" w:rsidRDefault="00000000">
      <w:pPr>
        <w:pStyle w:val="Paragraphedeliste"/>
        <w:numPr>
          <w:ilvl w:val="0"/>
          <w:numId w:val="4"/>
        </w:numPr>
        <w:spacing w:after="60"/>
      </w:pPr>
      <w:r>
        <w:rPr>
          <w:b/>
          <w:bCs/>
        </w:rPr>
        <w:t>Pour les interfaces que vous concevez</w:t>
      </w:r>
      <w:r>
        <w:t xml:space="preserve"> : une interface qui déclarerait à la fois </w:t>
      </w:r>
      <w:r>
        <w:rPr>
          <w:rFonts w:ascii="Consolas" w:hAnsi="Consolas" w:cs="Consolas"/>
          <w:color w:val="E97132" w:themeColor="accent2"/>
          <w:sz w:val="18"/>
          <w:szCs w:val="18"/>
        </w:rPr>
        <w:t>affiche</w:t>
      </w:r>
      <w:r>
        <w:t xml:space="preserve">, </w:t>
      </w:r>
      <w:r>
        <w:rPr>
          <w:rFonts w:ascii="Consolas" w:hAnsi="Consolas" w:cs="Consolas"/>
          <w:color w:val="E97132" w:themeColor="accent2"/>
          <w:sz w:val="18"/>
          <w:szCs w:val="18"/>
        </w:rPr>
        <w:t>efface</w:t>
      </w:r>
      <w:r>
        <w:t xml:space="preserve">, </w:t>
      </w:r>
      <w:r>
        <w:rPr>
          <w:rFonts w:ascii="Consolas" w:hAnsi="Consolas" w:cs="Consolas"/>
          <w:color w:val="E97132" w:themeColor="accent2"/>
          <w:sz w:val="18"/>
          <w:szCs w:val="18"/>
        </w:rPr>
        <w:t>redimensionne</w:t>
      </w:r>
      <w:r>
        <w:t xml:space="preserve"> et </w:t>
      </w:r>
      <w:r>
        <w:rPr>
          <w:rFonts w:ascii="Consolas" w:hAnsi="Consolas" w:cs="Consolas"/>
          <w:color w:val="E97132" w:themeColor="accent2"/>
          <w:sz w:val="18"/>
          <w:szCs w:val="18"/>
        </w:rPr>
        <w:t>imprime</w:t>
      </w:r>
      <w:r>
        <w:t xml:space="preserve"> obligerait toute classe affichante à savoir imprimer. Mieux vaut plusieurs petites interfaces, qu'une classe combine si elle le souhaite. C'est la raison pour laquelle </w:t>
      </w:r>
      <w:r>
        <w:rPr>
          <w:rFonts w:ascii="Consolas" w:hAnsi="Consolas" w:cs="Consolas"/>
          <w:color w:val="E97132" w:themeColor="accent2"/>
          <w:sz w:val="18"/>
          <w:szCs w:val="18"/>
        </w:rPr>
        <w:t>Translatable</w:t>
      </w:r>
      <w:r>
        <w:t xml:space="preserve"> et </w:t>
      </w:r>
      <w:r>
        <w:rPr>
          <w:rFonts w:ascii="Consolas" w:hAnsi="Consolas" w:cs="Consolas"/>
          <w:color w:val="E97132" w:themeColor="accent2"/>
          <w:sz w:val="18"/>
          <w:szCs w:val="18"/>
        </w:rPr>
        <w:t>Rotatable</w:t>
      </w:r>
      <w:r>
        <w:t xml:space="preserve"> sont deux interfaces, et pas une.</w:t>
      </w:r>
    </w:p>
    <w:p w14:paraId="55D2B570" w14:textId="77777777" w:rsidR="00CB5953" w:rsidRDefault="00000000">
      <w:pPr>
        <w:pStyle w:val="Titre3"/>
        <w:keepNext/>
        <w:spacing w:before="240" w:after="100"/>
      </w:pPr>
      <w:r>
        <w:rPr>
          <w:b/>
          <w:bCs/>
          <w:color w:val="595959"/>
        </w:rPr>
        <w:t>Un comportement qui ne suit pas la hiérarchie</w:t>
      </w:r>
    </w:p>
    <w:p w14:paraId="0F875BAA" w14:textId="77777777" w:rsidR="00CB5953" w:rsidRDefault="00000000">
      <w:pPr>
        <w:spacing w:after="120"/>
      </w:pPr>
      <w:r>
        <w:t xml:space="preserve">Une classe abstraite </w:t>
      </w:r>
      <w:r>
        <w:rPr>
          <w:rFonts w:ascii="Consolas" w:hAnsi="Consolas" w:cs="Consolas"/>
          <w:color w:val="E97132" w:themeColor="accent2"/>
          <w:sz w:val="18"/>
          <w:szCs w:val="18"/>
        </w:rPr>
        <w:t>Transport</w:t>
      </w:r>
      <w:r>
        <w:t xml:space="preserve"> déclare ce que tout transport sait faire, bouger, et chaque sous-classe le fait à sa façon. Une station-service doit faire le plein des transports qu'on lui présente. Tant que les transports sont une voiture, un avion et une moto, tout va bien ; puis on ajoute le vélo, qui est bien un transport, mais n'a pas de moteur.</w:t>
      </w:r>
      <w:r>
        <w:fldChar w:fldCharType="begin"/>
      </w:r>
      <w:r>
        <w:instrText xml:space="preserve"> XE "classe abstraite" </w:instrText>
      </w:r>
      <w:r>
        <w:fldChar w:fldCharType="end"/>
      </w:r>
    </w:p>
    <w:p w14:paraId="56D4314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StationService {</w:t>
      </w:r>
    </w:p>
    <w:p w14:paraId="2573EE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8BBF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 ne pas ecrire</w:t>
      </w:r>
    </w:p>
    <w:p w14:paraId="6B4F8B2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faireLePlein(Transport transport) {</w:t>
      </w:r>
    </w:p>
    <w:p w14:paraId="659ACBC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(transport instanceof Velo) {</w:t>
      </w:r>
    </w:p>
    <w:p w14:paraId="7E89A04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ne rien faire</w:t>
      </w:r>
    </w:p>
    <w:p w14:paraId="00D6F3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else {</w:t>
      </w:r>
    </w:p>
    <w:p w14:paraId="51456D7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faire le plein</w:t>
      </w:r>
    </w:p>
    <w:p w14:paraId="6F8487E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5DA3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5523FA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F616521" w14:textId="77777777" w:rsidR="00CB5953" w:rsidRDefault="00000000">
      <w:pPr>
        <w:spacing w:after="120"/>
      </w:pPr>
      <w:r>
        <w:t xml:space="preserve">Le module </w:t>
      </w:r>
      <w:r>
        <w:rPr>
          <w:rFonts w:ascii="Consolas" w:hAnsi="Consolas" w:cs="Consolas"/>
          <w:color w:val="E97132" w:themeColor="accent2"/>
          <w:sz w:val="18"/>
          <w:szCs w:val="18"/>
        </w:rPr>
        <w:t>ABS</w:t>
      </w:r>
      <w:r>
        <w:t xml:space="preserve"> a déjà condamné le test de type, mais la situation n'est pas la même. Là-bas, le test trahissait une hiérarchie mal découpée. Ici, le découpage est correct : un vélo est bien un transport. C'est le comportement qui traverse la famille au lieu de la suivre ; aucune classe mère ne sépare les transports à moteur des autres, et en inventer une mentirait sur ce qu'est un transport. Le jour où un tricycle arrive à la pompe, la station devra être modifiée, et rien dans le compilateur ne préviendra qu'on l'a oubliée.</w:t>
      </w:r>
    </w:p>
    <w:p w14:paraId="16716CF2" w14:textId="77777777" w:rsidR="00CB5953" w:rsidRDefault="00000000">
      <w:pPr>
        <w:pStyle w:val="Titre3"/>
        <w:keepNext/>
        <w:spacing w:before="240" w:after="100"/>
      </w:pPr>
      <w:r>
        <w:rPr>
          <w:b/>
          <w:bCs/>
          <w:color w:val="595959"/>
        </w:rPr>
        <w:t>L'interface supprime le test</w:t>
      </w:r>
    </w:p>
    <w:p w14:paraId="186D3E1B" w14:textId="77777777" w:rsidR="00CB5953" w:rsidRDefault="00000000">
      <w:pPr>
        <w:keepNext/>
        <w:spacing w:before="120" w:after="60"/>
        <w:jc w:val="center"/>
      </w:pPr>
      <w:r>
        <w:rPr>
          <w:noProof/>
        </w:rPr>
        <w:drawing>
          <wp:inline distT="0" distB="0" distL="0" distR="0" wp14:anchorId="658543E6">
            <wp:extent cx="5038725" cy="22002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31"/>
                    <a:srcRect/>
                    <a:stretch>
                      <a:fillRect/>
                    </a:stretch>
                  </pic:blipFill>
                  <pic:spPr bwMode="auto">
                    <a:xfrm>
                      <a:off x="0" y="0"/>
                      <a:ext cx="5038725" cy="2200275"/>
                    </a:xfrm>
                    <a:prstGeom prst="rect">
                      <a:avLst/>
                    </a:prstGeom>
                  </pic:spPr>
                </pic:pic>
              </a:graphicData>
            </a:graphic>
          </wp:inline>
        </w:drawing>
      </w:r>
    </w:p>
    <w:p w14:paraId="31F46282" w14:textId="77777777" w:rsidR="00CB5953" w:rsidRDefault="00000000">
      <w:pPr>
        <w:spacing w:after="200"/>
        <w:jc w:val="center"/>
      </w:pPr>
      <w:r>
        <w:rPr>
          <w:i/>
          <w:iCs/>
          <w:color w:val="595959"/>
          <w:sz w:val="20"/>
          <w:szCs w:val="20"/>
        </w:rPr>
        <w:t>Seuls les transports à moteur implémentent Motorise</w:t>
      </w:r>
    </w:p>
    <w:p w14:paraId="0773E0C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Motorise {</w:t>
      </w:r>
    </w:p>
    <w:p w14:paraId="038229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faisLePlein();</w:t>
      </w:r>
    </w:p>
    <w:p w14:paraId="3380CD1B" w14:textId="77777777" w:rsidR="00CB5953" w:rsidRDefault="00000000">
      <w:pPr>
        <w:keepLines/>
        <w:shd w:val="clear" w:color="auto" w:fill="F2F2F2"/>
        <w:ind w:left="220"/>
      </w:pPr>
      <w:r>
        <w:rPr>
          <w:rFonts w:ascii="Consolas" w:hAnsi="Consolas" w:cs="Consolas"/>
          <w:color w:val="E97132" w:themeColor="accent2"/>
          <w:sz w:val="18"/>
          <w:szCs w:val="18"/>
        </w:rPr>
        <w:t>}</w:t>
      </w:r>
    </w:p>
    <w:p w14:paraId="6F495834" w14:textId="77777777" w:rsidR="00CB5953" w:rsidRDefault="00000000">
      <w:pPr>
        <w:ind w:left="220"/>
      </w:pPr>
      <w:r>
        <w:rPr>
          <w:rFonts w:ascii="Consolas" w:hAnsi="Consolas" w:cs="Consolas"/>
          <w:color w:val="E97132" w:themeColor="accent2"/>
          <w:sz w:val="18"/>
          <w:szCs w:val="18"/>
        </w:rPr>
        <w:t xml:space="preserve"> </w:t>
      </w:r>
    </w:p>
    <w:p w14:paraId="6BC9A319" w14:textId="77777777" w:rsidR="00CB5953" w:rsidRDefault="00000000">
      <w:pPr>
        <w:keepNext/>
        <w:keepLines/>
        <w:shd w:val="clear" w:color="auto" w:fill="F2F2F2"/>
        <w:ind w:left="220"/>
      </w:pPr>
      <w:r>
        <w:rPr>
          <w:rFonts w:ascii="Consolas" w:hAnsi="Consolas" w:cs="Consolas"/>
          <w:color w:val="E97132" w:themeColor="accent2"/>
          <w:sz w:val="18"/>
          <w:szCs w:val="18"/>
        </w:rPr>
        <w:t>public class StationService {</w:t>
      </w:r>
    </w:p>
    <w:p w14:paraId="3182D8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BCD37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faireLePlein(Motorise motorise) {</w:t>
      </w:r>
    </w:p>
    <w:p w14:paraId="7E09E4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motorise.faisLePlein();</w:t>
      </w:r>
    </w:p>
    <w:p w14:paraId="5C8A6C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75E97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789CAE0" w14:textId="77777777" w:rsidR="00CB5953" w:rsidRDefault="00000000">
      <w:pPr>
        <w:spacing w:after="120"/>
      </w:pPr>
      <w:r>
        <w:t xml:space="preserve">En déclarant le paramètre </w:t>
      </w:r>
      <w:r>
        <w:rPr>
          <w:rFonts w:ascii="Consolas" w:hAnsi="Consolas" w:cs="Consolas"/>
          <w:color w:val="E97132" w:themeColor="accent2"/>
          <w:sz w:val="18"/>
          <w:szCs w:val="18"/>
        </w:rPr>
        <w:t>Motorise</w:t>
      </w:r>
      <w:r>
        <w:t xml:space="preserve">, la station n'a plus rien à vérifier : un appel avec un vélo ne compile pas, et l'erreur est signalée à l'endroit où elle est commise. Il faut aller jusqu'au bout du raisonnement : écrire </w:t>
      </w:r>
      <w:r>
        <w:rPr>
          <w:rFonts w:ascii="Consolas" w:hAnsi="Consolas" w:cs="Consolas"/>
          <w:color w:val="E97132" w:themeColor="accent2"/>
          <w:sz w:val="18"/>
          <w:szCs w:val="18"/>
        </w:rPr>
        <w:t>if (transport instanceof Motorise)</w:t>
      </w:r>
      <w:r>
        <w:t xml:space="preserve"> dans la station ferait disparaître le nom du vélo, mais garderait le test. On aurait déplacé le problème, pas résolu. C'est la règle </w:t>
      </w:r>
      <w:hyperlink w:anchor="CC_CLS_4" w:history="1">
        <w:r>
          <w:rPr>
            <w:rFonts w:ascii="Consolas" w:hAnsi="Consolas" w:cs="Consolas"/>
            <w:color w:val="E97132" w:themeColor="accent2"/>
            <w:sz w:val="18"/>
            <w:szCs w:val="18"/>
          </w:rPr>
          <w:t>CC-CLS.4</w:t>
        </w:r>
      </w:hyperlink>
      <w:r>
        <w:t>, et le principe de ségrégation, appliqués ensemble.</w:t>
      </w:r>
      <w:r>
        <w:fldChar w:fldCharType="begin"/>
      </w:r>
      <w:r>
        <w:instrText xml:space="preserve"> XE "instanceof" </w:instrText>
      </w:r>
      <w:r>
        <w:fldChar w:fldCharType="end"/>
      </w:r>
    </w:p>
    <w:p w14:paraId="5C38D501" w14:textId="77777777" w:rsidR="00CB5953" w:rsidRDefault="00000000">
      <w:pPr>
        <w:pStyle w:val="Titre2"/>
        <w:keepNext/>
        <w:spacing w:before="360" w:after="160"/>
      </w:pPr>
      <w:bookmarkStart w:id="97" w:name="sec-ITF-5"/>
      <w:bookmarkStart w:id="98" w:name="_Toc243730186"/>
      <w:r>
        <w:rPr>
          <w:b/>
          <w:bCs/>
          <w:color w:val="1F4E79"/>
          <w:sz w:val="30"/>
          <w:szCs w:val="30"/>
        </w:rPr>
        <w:t>ITF §5 — Le patron Observateur</w:t>
      </w:r>
      <w:bookmarkEnd w:id="98"/>
      <w:r>
        <w:fldChar w:fldCharType="begin"/>
      </w:r>
      <w:r>
        <w:instrText xml:space="preserve"> XE "patron Observateur" </w:instrText>
      </w:r>
      <w:r>
        <w:fldChar w:fldCharType="end"/>
      </w:r>
      <w:bookmarkEnd w:id="97"/>
    </w:p>
    <w:p w14:paraId="0B507B35" w14:textId="77777777" w:rsidR="00CB5953" w:rsidRDefault="00000000">
      <w:pPr>
        <w:pStyle w:val="Titre3"/>
        <w:keepNext/>
        <w:spacing w:before="240" w:after="100"/>
      </w:pPr>
      <w:r>
        <w:rPr>
          <w:b/>
          <w:bCs/>
          <w:color w:val="595959"/>
        </w:rPr>
        <w:t>Un patron de conception</w:t>
      </w:r>
    </w:p>
    <w:p w14:paraId="29934CB0" w14:textId="77777777" w:rsidR="00CB5953" w:rsidRDefault="00000000">
      <w:pPr>
        <w:spacing w:after="120"/>
      </w:pPr>
      <w:r>
        <w:t xml:space="preserve">Un </w:t>
      </w:r>
      <w:r>
        <w:rPr>
          <w:i/>
          <w:iCs/>
        </w:rPr>
        <w:t>patron de conception</w:t>
      </w:r>
      <w:r>
        <w:t xml:space="preserve"> est une solution éprouvée à un problème de conception qui revient souvent. Ce n'est ni une bibliothèque ni du code à copier : c'est une structure de classes, qu'on reconnaît et qu'on applique. On les range en trois familles : création, structure et comportement. Leur premier intérêt est le vocabulaire : dire « c'est un observateur » à un collègue transmet en trois mots ce qu'il faudrait un quart d'heure à décrire. Le catalogue </w:t>
      </w:r>
      <w:r>
        <w:rPr>
          <w:rFonts w:ascii="Consolas" w:hAnsi="Consolas" w:cs="Consolas"/>
          <w:color w:val="E97132" w:themeColor="accent2"/>
          <w:sz w:val="18"/>
          <w:szCs w:val="18"/>
        </w:rPr>
        <w:t>refactoring.guru</w:t>
      </w:r>
      <w:r>
        <w:t xml:space="preserve"> en présente les principaux.</w:t>
      </w:r>
    </w:p>
    <w:p w14:paraId="12F1CAC4" w14:textId="77777777" w:rsidR="00CB5953" w:rsidRDefault="00000000">
      <w:pPr>
        <w:pStyle w:val="Titre3"/>
        <w:keepNext/>
        <w:spacing w:before="240" w:after="100"/>
      </w:pPr>
      <w:r>
        <w:rPr>
          <w:b/>
          <w:bCs/>
          <w:color w:val="595959"/>
        </w:rPr>
        <w:lastRenderedPageBreak/>
        <w:t>Le problème réglé par l'Observateur</w:t>
      </w:r>
    </w:p>
    <w:p w14:paraId="60FC77F9" w14:textId="77777777" w:rsidR="00CB5953" w:rsidRDefault="00000000">
      <w:pPr>
        <w:spacing w:after="120"/>
      </w:pPr>
      <w:r>
        <w:t>Plusieurs objets veulent être prévenus quand quelque chose arrive : un produit en stock, un fichier qui change, un bouton cliqué. Les deux solutions spontanées sont mauvaises :</w:t>
      </w:r>
    </w:p>
    <w:p w14:paraId="50938331" w14:textId="77777777" w:rsidR="00CB5953" w:rsidRDefault="00000000">
      <w:pPr>
        <w:pStyle w:val="Paragraphedeliste"/>
        <w:numPr>
          <w:ilvl w:val="0"/>
          <w:numId w:val="4"/>
        </w:numPr>
        <w:spacing w:after="60"/>
      </w:pPr>
      <w:r>
        <w:rPr>
          <w:b/>
          <w:bCs/>
        </w:rPr>
        <w:t>faire interroger le magasin en boucle</w:t>
      </w:r>
      <w:r>
        <w:t xml:space="preserve"> par les intéressés gaspille du temps, et arrive toujours un instant trop tard ;</w:t>
      </w:r>
    </w:p>
    <w:p w14:paraId="461CD2AE" w14:textId="77777777" w:rsidR="00CB5953" w:rsidRDefault="00000000">
      <w:pPr>
        <w:pStyle w:val="Paragraphedeliste"/>
        <w:numPr>
          <w:ilvl w:val="0"/>
          <w:numId w:val="4"/>
        </w:numPr>
        <w:spacing w:after="60"/>
      </w:pPr>
      <w:r>
        <w:rPr>
          <w:b/>
          <w:bCs/>
        </w:rPr>
        <w:t>faire prévenir nommément chaque intéressé</w:t>
      </w:r>
      <w:r>
        <w:t xml:space="preserve"> oblige le magasin à tenir une liste par type d'acteur, et à être modifié chaque fois qu'un nouveau type apparaît.</w:t>
      </w:r>
    </w:p>
    <w:p w14:paraId="5ACB3BEB" w14:textId="77777777" w:rsidR="00CB5953" w:rsidRDefault="00000000">
      <w:pPr>
        <w:spacing w:after="120"/>
      </w:pPr>
      <w:r>
        <w:t>On cherche un dispositif où les intéressés se signalent eux-mêmes, et où le magasin ne sait rien d'eux.</w:t>
      </w:r>
    </w:p>
    <w:p w14:paraId="41C696FD" w14:textId="77777777" w:rsidR="00CB5953" w:rsidRDefault="00000000">
      <w:pPr>
        <w:pStyle w:val="Titre3"/>
        <w:keepNext/>
        <w:spacing w:before="240" w:after="100"/>
      </w:pPr>
      <w:r>
        <w:rPr>
          <w:b/>
          <w:bCs/>
          <w:color w:val="595959"/>
        </w:rPr>
        <w:t>Le dispositif</w:t>
      </w:r>
    </w:p>
    <w:p w14:paraId="7A9B41F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Magasin {</w:t>
      </w:r>
    </w:p>
    <w:p w14:paraId="313ED4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2592A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Abonne[] abonnes = new Abonne[10];</w:t>
      </w:r>
    </w:p>
    <w:p w14:paraId="41BB54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B22C7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receptionne(String produit) {</w:t>
      </w:r>
    </w:p>
    <w:p w14:paraId="305FEC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(Abonne abonne : abonnes) {</w:t>
      </w:r>
    </w:p>
    <w:p w14:paraId="6B078B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abonne.nouveauProduit(produit);</w:t>
      </w:r>
    </w:p>
    <w:p w14:paraId="1B8C1B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148F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4DA81C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DB17367" w14:textId="77777777" w:rsidR="00CB5953" w:rsidRDefault="00000000">
      <w:pPr>
        <w:spacing w:after="120"/>
      </w:pPr>
      <w:r>
        <w:t xml:space="preserve">L'interface </w:t>
      </w:r>
      <w:r>
        <w:rPr>
          <w:rFonts w:ascii="Consolas" w:hAnsi="Consolas" w:cs="Consolas"/>
          <w:color w:val="E97132" w:themeColor="accent2"/>
          <w:sz w:val="18"/>
          <w:szCs w:val="18"/>
        </w:rPr>
        <w:t>Abonne</w:t>
      </w:r>
      <w:r>
        <w:t xml:space="preserve"> déclare une seule méthode, </w:t>
      </w:r>
      <w:r>
        <w:rPr>
          <w:rFonts w:ascii="Consolas" w:hAnsi="Consolas" w:cs="Consolas"/>
          <w:color w:val="E97132" w:themeColor="accent2"/>
          <w:sz w:val="18"/>
          <w:szCs w:val="18"/>
        </w:rPr>
        <w:t>nouveauProduit</w:t>
      </w:r>
      <w:r>
        <w:t xml:space="preserve">. Le magasin tient un tableau d'abonnés, et trois méthodes suffisent : s'abonner, se désabonner, prévenir. Lisez la classe en cherchant le mot « client » : il n'y est pas, et c'est tout le patron. La méthode </w:t>
      </w:r>
      <w:r>
        <w:rPr>
          <w:rFonts w:ascii="Consolas" w:hAnsi="Consolas" w:cs="Consolas"/>
          <w:color w:val="E97132" w:themeColor="accent2"/>
          <w:sz w:val="18"/>
          <w:szCs w:val="18"/>
        </w:rPr>
        <w:t>receptionne</w:t>
      </w:r>
      <w:r>
        <w:t xml:space="preserve"> appelle </w:t>
      </w:r>
      <w:r>
        <w:rPr>
          <w:rFonts w:ascii="Consolas" w:hAnsi="Consolas" w:cs="Consolas"/>
          <w:color w:val="E97132" w:themeColor="accent2"/>
          <w:sz w:val="18"/>
          <w:szCs w:val="18"/>
        </w:rPr>
        <w:t>nouveauProduit</w:t>
      </w:r>
      <w:r>
        <w:t xml:space="preserve"> sur chaque abonné, sans savoir lequel répondra ni ce qu'il fera. Le tableau a une taille fixe de dix, une limite assumée que le module </w:t>
      </w:r>
      <w:r>
        <w:rPr>
          <w:rFonts w:ascii="Consolas" w:hAnsi="Consolas" w:cs="Consolas"/>
          <w:color w:val="E97132" w:themeColor="accent2"/>
          <w:sz w:val="18"/>
          <w:szCs w:val="18"/>
        </w:rPr>
        <w:t>COL</w:t>
      </w:r>
      <w:r>
        <w:t xml:space="preserve"> lèvera.</w:t>
      </w:r>
      <w:r>
        <w:fldChar w:fldCharType="begin"/>
      </w:r>
      <w:r>
        <w:instrText xml:space="preserve"> XE "tableau" </w:instrText>
      </w:r>
      <w:r>
        <w:fldChar w:fldCharType="end"/>
      </w:r>
      <w:r>
        <w:fldChar w:fldCharType="begin"/>
      </w:r>
      <w:r>
        <w:instrText xml:space="preserve"> XE "tableau:taille fixe" </w:instrText>
      </w:r>
      <w:r>
        <w:fldChar w:fldCharType="end"/>
      </w:r>
      <w:r>
        <w:fldChar w:fldCharType="begin"/>
      </w:r>
      <w:r>
        <w:instrText xml:space="preserve"> XE "interface" </w:instrText>
      </w:r>
      <w:r>
        <w:fldChar w:fldCharType="end"/>
      </w:r>
    </w:p>
    <w:p w14:paraId="7BA51486" w14:textId="77777777" w:rsidR="00CB5953" w:rsidRDefault="00000000">
      <w:pPr>
        <w:pStyle w:val="Titre3"/>
        <w:keepNext/>
        <w:spacing w:before="240" w:after="100"/>
      </w:pPr>
      <w:r>
        <w:rPr>
          <w:b/>
          <w:bCs/>
          <w:color w:val="595959"/>
        </w:rPr>
        <w:t>Ce que ça change</w:t>
      </w:r>
    </w:p>
    <w:p w14:paraId="07115E48" w14:textId="77777777" w:rsidR="00CB5953" w:rsidRDefault="00000000">
      <w:pPr>
        <w:pStyle w:val="Paragraphedeliste"/>
        <w:numPr>
          <w:ilvl w:val="0"/>
          <w:numId w:val="4"/>
        </w:numPr>
        <w:spacing w:after="60"/>
      </w:pPr>
      <w:r>
        <w:rPr>
          <w:b/>
          <w:bCs/>
        </w:rPr>
        <w:t>Ajouter un acteur</w:t>
      </w:r>
      <w:r>
        <w:t xml:space="preserve"> (un entrepôt, un prospect, un transporteur) demande une classe, et rien d'autre à modifier.</w:t>
      </w:r>
    </w:p>
    <w:p w14:paraId="405A9E8A" w14:textId="77777777" w:rsidR="00CB5953" w:rsidRDefault="00000000">
      <w:pPr>
        <w:pStyle w:val="Paragraphedeliste"/>
        <w:numPr>
          <w:ilvl w:val="0"/>
          <w:numId w:val="4"/>
        </w:numPr>
        <w:spacing w:after="60"/>
      </w:pPr>
      <w:r>
        <w:rPr>
          <w:b/>
          <w:bCs/>
        </w:rPr>
        <w:t>Le magasin ne saura jamais à qui il parle.</w:t>
      </w:r>
      <w:r>
        <w:t xml:space="preserve"> Il garde l'initiative de l'appel, mais pas la connaissance des destinataires.</w:t>
      </w:r>
    </w:p>
    <w:p w14:paraId="6F80D851" w14:textId="77777777" w:rsidR="00CB5953" w:rsidRDefault="00000000">
      <w:pPr>
        <w:pStyle w:val="Paragraphedeliste"/>
        <w:numPr>
          <w:ilvl w:val="0"/>
          <w:numId w:val="4"/>
        </w:numPr>
        <w:spacing w:after="60"/>
      </w:pPr>
      <w:r>
        <w:rPr>
          <w:b/>
          <w:bCs/>
        </w:rPr>
        <w:t>On ne demande pas son état à l'abonné : on lui demande d'agir</w:t>
      </w:r>
      <w:r>
        <w:t xml:space="preserve"> (</w:t>
      </w:r>
      <w:hyperlink w:anchor="CC_OBJ_1" w:history="1">
        <w:r>
          <w:rPr>
            <w:rFonts w:ascii="Consolas" w:hAnsi="Consolas" w:cs="Consolas"/>
            <w:color w:val="E97132" w:themeColor="accent2"/>
            <w:sz w:val="18"/>
            <w:szCs w:val="18"/>
          </w:rPr>
          <w:t>CC-OBJ.1</w:t>
        </w:r>
      </w:hyperlink>
      <w:r>
        <w:t>).</w:t>
      </w:r>
    </w:p>
    <w:p w14:paraId="3CF78081" w14:textId="77777777" w:rsidR="00CB5953" w:rsidRDefault="00000000">
      <w:pPr>
        <w:spacing w:after="120"/>
      </w:pPr>
      <w:r>
        <w:t xml:space="preserve">Ce dispositif vous servira plus tôt que vous ne le croyez : toute la gestion des événements en </w:t>
      </w:r>
      <w:r>
        <w:rPr>
          <w:rFonts w:ascii="Consolas" w:hAnsi="Consolas" w:cs="Consolas"/>
          <w:color w:val="E97132" w:themeColor="accent2"/>
          <w:sz w:val="18"/>
          <w:szCs w:val="18"/>
        </w:rPr>
        <w:t>JavaFX</w:t>
      </w:r>
      <w:r>
        <w:t xml:space="preserve"> fonctionne ainsi. Un bouton ne connaît pas votre programme, il connaît une interface, et votre code vient s'y abonner.</w:t>
      </w:r>
      <w:r>
        <w:fldChar w:fldCharType="begin"/>
      </w:r>
      <w:r>
        <w:instrText xml:space="preserve"> XE "JavaFX" </w:instrText>
      </w:r>
      <w:r>
        <w:fldChar w:fldCharType="end"/>
      </w:r>
      <w:r>
        <w:fldChar w:fldCharType="begin"/>
      </w:r>
      <w:r>
        <w:instrText xml:space="preserve"> XE "événement"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EA90E3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E09B00C" w14:textId="77777777" w:rsidR="00CB5953" w:rsidRDefault="00000000">
            <w:pPr>
              <w:spacing w:after="80"/>
            </w:pPr>
            <w:r>
              <w:rPr>
                <w:b/>
                <w:bCs/>
              </w:rPr>
              <w:t>Exercices</w:t>
            </w:r>
            <w:r>
              <w:t xml:space="preserve"> - </w:t>
            </w:r>
            <w:r>
              <w:rPr>
                <w:rFonts w:ascii="Consolas" w:hAnsi="Consolas" w:cs="Consolas"/>
                <w:color w:val="E97132" w:themeColor="accent2"/>
                <w:sz w:val="18"/>
                <w:szCs w:val="18"/>
              </w:rPr>
              <w:t>ITF.4</w:t>
            </w:r>
            <w:r>
              <w:t xml:space="preserve"> Prévenir sans connaître</w:t>
            </w:r>
          </w:p>
          <w:p w14:paraId="54B3BEBC" w14:textId="77777777" w:rsidR="00CB5953" w:rsidRDefault="00000000">
            <w:r>
              <w:t xml:space="preserve">Il faut ajouter un </w:t>
            </w:r>
            <w:r>
              <w:rPr>
                <w:rFonts w:ascii="Consolas" w:hAnsi="Consolas" w:cs="Consolas"/>
                <w:color w:val="E97132" w:themeColor="accent2"/>
                <w:sz w:val="18"/>
                <w:szCs w:val="18"/>
              </w:rPr>
              <w:t>Prospect</w:t>
            </w:r>
            <w:r>
              <w:t xml:space="preserve"> à un dispositif qui existe déjà et qui fonctionne, sans modifier ni le </w:t>
            </w:r>
            <w:r>
              <w:rPr>
                <w:rFonts w:ascii="Consolas" w:hAnsi="Consolas" w:cs="Consolas"/>
                <w:color w:val="E97132" w:themeColor="accent2"/>
                <w:sz w:val="18"/>
                <w:szCs w:val="18"/>
              </w:rPr>
              <w:t>Magasin</w:t>
            </w:r>
            <w:r>
              <w:t>, ni l'interface, ni les deux autres abonnés. Si vous vous surprenez à vouloir modifier le magasin, relisez-le : rien n'y nomme un client ou un employé, donc rien n'a besoin d'y changer.</w:t>
            </w:r>
          </w:p>
        </w:tc>
      </w:tr>
    </w:tbl>
    <w:p w14:paraId="0693E8C5" w14:textId="77777777" w:rsidR="00CB5953" w:rsidRDefault="00CB5953">
      <w:pPr>
        <w:spacing w:after="60"/>
      </w:pPr>
    </w:p>
    <w:p w14:paraId="7355804A" w14:textId="77777777" w:rsidR="00CB5953" w:rsidRDefault="00000000">
      <w:pPr>
        <w:pStyle w:val="Titre2"/>
        <w:keepNext/>
        <w:spacing w:before="360" w:after="160"/>
      </w:pPr>
      <w:bookmarkStart w:id="99" w:name="sec-ITF-6"/>
      <w:bookmarkStart w:id="100" w:name="_Toc243730187"/>
      <w:r>
        <w:rPr>
          <w:b/>
          <w:bCs/>
          <w:color w:val="1F4E79"/>
          <w:sz w:val="30"/>
          <w:szCs w:val="30"/>
        </w:rPr>
        <w:lastRenderedPageBreak/>
        <w:t>ITF §6 — Ce qu'une interface contient aussi</w:t>
      </w:r>
      <w:bookmarkEnd w:id="100"/>
      <w:r>
        <w:fldChar w:fldCharType="begin"/>
      </w:r>
      <w:r>
        <w:instrText xml:space="preserve"> XE "interface" </w:instrText>
      </w:r>
      <w:r>
        <w:fldChar w:fldCharType="end"/>
      </w:r>
      <w:bookmarkEnd w:id="99"/>
    </w:p>
    <w:p w14:paraId="322795F6" w14:textId="77777777" w:rsidR="00CB5953" w:rsidRDefault="00000000">
      <w:pPr>
        <w:pStyle w:val="Titre3"/>
        <w:keepNext/>
        <w:spacing w:before="240" w:after="100"/>
      </w:pPr>
      <w:r>
        <w:rPr>
          <w:b/>
          <w:bCs/>
          <w:color w:val="595959"/>
        </w:rPr>
        <w:t>Des constantes, et des méthodes utilitaires</w:t>
      </w:r>
      <w:r>
        <w:fldChar w:fldCharType="begin"/>
      </w:r>
      <w:r>
        <w:instrText xml:space="preserve"> XE "constante" </w:instrText>
      </w:r>
      <w:r>
        <w:fldChar w:fldCharType="end"/>
      </w:r>
    </w:p>
    <w:p w14:paraId="33B0DA9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Mesurable {</w:t>
      </w:r>
    </w:p>
    <w:p w14:paraId="22BF36C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CA5AB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SEUIL = 0.001;   // public static final</w:t>
      </w:r>
    </w:p>
    <w:p w14:paraId="1AC3E3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ED10C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mesure();</w:t>
      </w:r>
    </w:p>
    <w:p w14:paraId="0CA9671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E43A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static boolean negligeable(Mesurable m) {</w:t>
      </w:r>
    </w:p>
    <w:p w14:paraId="239FE2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m.mesure() &lt; SEUIL;</w:t>
      </w:r>
    </w:p>
    <w:p w14:paraId="47B92F4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57EDC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64967C6" w14:textId="77777777" w:rsidR="00CB5953" w:rsidRDefault="00000000">
      <w:pPr>
        <w:spacing w:after="120"/>
      </w:pPr>
      <w:r>
        <w:t xml:space="preserve">Un champ d'interface est implicitement </w:t>
      </w:r>
      <w:r>
        <w:rPr>
          <w:rFonts w:ascii="Consolas" w:hAnsi="Consolas" w:cs="Consolas"/>
          <w:color w:val="E97132" w:themeColor="accent2"/>
          <w:sz w:val="18"/>
          <w:szCs w:val="18"/>
        </w:rPr>
        <w:t>public static final</w:t>
      </w:r>
      <w:r>
        <w:t xml:space="preserve"> : une interface ne peut déclarer que des constantes, et un champ sans valeur initiale ne compile pas. Une interface peut aussi contenir des méthodes </w:t>
      </w:r>
      <w:r>
        <w:rPr>
          <w:rFonts w:ascii="Consolas" w:hAnsi="Consolas" w:cs="Consolas"/>
          <w:color w:val="E97132" w:themeColor="accent2"/>
          <w:sz w:val="18"/>
          <w:szCs w:val="18"/>
        </w:rPr>
        <w:t>static</w:t>
      </w:r>
      <w:r>
        <w:t xml:space="preserve">, corps compris, ajoutées par Java 8. Elles s'appellent sur l'interface, </w:t>
      </w:r>
      <w:r>
        <w:rPr>
          <w:rFonts w:ascii="Consolas" w:hAnsi="Consolas" w:cs="Consolas"/>
          <w:color w:val="E97132" w:themeColor="accent2"/>
          <w:sz w:val="18"/>
          <w:szCs w:val="18"/>
        </w:rPr>
        <w:t>Mesurable.negligeable(colis)</w:t>
      </w:r>
      <w:r>
        <w:t xml:space="preserve">, et servent à ranger les petits utilitaires liés à l'interface là où on les cherche. Ne confondez pas les deux </w:t>
      </w:r>
      <w:r>
        <w:rPr>
          <w:rFonts w:ascii="Consolas" w:hAnsi="Consolas" w:cs="Consolas"/>
          <w:color w:val="E97132" w:themeColor="accent2"/>
          <w:sz w:val="18"/>
          <w:szCs w:val="18"/>
        </w:rPr>
        <w:t>static</w:t>
      </w:r>
      <w:r>
        <w:t> : celui du champ est imposé, celui de la méthode est un choix.</w:t>
      </w:r>
      <w:r>
        <w:fldChar w:fldCharType="begin"/>
      </w:r>
      <w:r>
        <w:instrText xml:space="preserve"> XE "final" </w:instrText>
      </w:r>
      <w:r>
        <w:fldChar w:fldCharType="end"/>
      </w:r>
      <w:r>
        <w:fldChar w:fldCharType="begin"/>
      </w:r>
      <w:r>
        <w:instrText xml:space="preserve"> XE "static" </w:instrText>
      </w:r>
      <w:r>
        <w:fldChar w:fldCharType="end"/>
      </w:r>
    </w:p>
    <w:p w14:paraId="191EDC2B" w14:textId="77777777" w:rsidR="00CB5953" w:rsidRDefault="00000000">
      <w:pPr>
        <w:pStyle w:val="Titre3"/>
        <w:keepNext/>
        <w:spacing w:before="240" w:after="100"/>
      </w:pPr>
      <w:r>
        <w:rPr>
          <w:b/>
          <w:bCs/>
          <w:color w:val="595959"/>
        </w:rPr>
        <w:t>Ajouter une méthode sans casser l'existant</w:t>
      </w:r>
    </w:p>
    <w:p w14:paraId="4FF10AC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Vehicle {</w:t>
      </w:r>
    </w:p>
    <w:p w14:paraId="6D3848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46AF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demarre();</w:t>
      </w:r>
    </w:p>
    <w:p w14:paraId="69CEC82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arrete();</w:t>
      </w:r>
    </w:p>
    <w:p w14:paraId="3CE087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CD9A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void klaxonne() {</w:t>
      </w:r>
    </w:p>
    <w:p w14:paraId="46BC46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System.out.println("Tuut");</w:t>
      </w:r>
    </w:p>
    <w:p w14:paraId="3FF9654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DAF790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FC32E1B" w14:textId="77777777" w:rsidR="00CB5953" w:rsidRDefault="00000000">
      <w:pPr>
        <w:spacing w:after="120"/>
      </w:pPr>
      <w:r>
        <w:t xml:space="preserve">Une interface implémentée par dix classes ne peut pas gagner une méthode abstraite : les dix cessent de compiler. Une méthode </w:t>
      </w:r>
      <w:r>
        <w:rPr>
          <w:rFonts w:ascii="Consolas" w:hAnsi="Consolas" w:cs="Consolas"/>
          <w:color w:val="E97132" w:themeColor="accent2"/>
          <w:sz w:val="18"/>
          <w:szCs w:val="18"/>
        </w:rPr>
        <w:t>default</w:t>
      </w:r>
      <w:r>
        <w:t xml:space="preserve"> contient un corps, dont toutes les classes héritent ; chacune peut la redéfinir, aucune n'y est obligée. Java 8 a introduit ce mécanisme pour ajouter des méthodes à </w:t>
      </w:r>
      <w:r>
        <w:rPr>
          <w:rFonts w:ascii="Consolas" w:hAnsi="Consolas" w:cs="Consolas"/>
          <w:color w:val="E97132" w:themeColor="accent2"/>
          <w:sz w:val="18"/>
          <w:szCs w:val="18"/>
        </w:rPr>
        <w:t>List</w:t>
      </w:r>
      <w:r>
        <w:t xml:space="preserve"> et à ses voisines sans casser tout le code existant du monde. Vous n'écrirez pas de méthode par défaut cette année, mais vous en utiliserez sans le savoir dès le module </w:t>
      </w:r>
      <w:r>
        <w:rPr>
          <w:rFonts w:ascii="Consolas" w:hAnsi="Consolas" w:cs="Consolas"/>
          <w:color w:val="E97132" w:themeColor="accent2"/>
          <w:sz w:val="18"/>
          <w:szCs w:val="18"/>
        </w:rPr>
        <w:t>COL</w:t>
      </w:r>
      <w:r>
        <w:t>.</w:t>
      </w:r>
      <w:r>
        <w:fldChar w:fldCharType="begin"/>
      </w:r>
      <w:r>
        <w:instrText xml:space="preserve"> XE "default" </w:instrText>
      </w:r>
      <w:r>
        <w:fldChar w:fldCharType="end"/>
      </w:r>
      <w:r>
        <w:fldChar w:fldCharType="begin"/>
      </w:r>
      <w:r>
        <w:instrText xml:space="preserve"> XE "méthode abstraite" </w:instrText>
      </w:r>
      <w:r>
        <w:fldChar w:fldCharType="end"/>
      </w:r>
      <w:r>
        <w:fldChar w:fldCharType="begin"/>
      </w:r>
      <w:r>
        <w:instrText xml:space="preserve"> XE "redéfinition" </w:instrText>
      </w:r>
      <w:r>
        <w:fldChar w:fldCharType="end"/>
      </w:r>
      <w:r>
        <w:fldChar w:fldCharType="begin"/>
      </w:r>
      <w:r>
        <w:instrText xml:space="preserve"> XE "méthode default" </w:instrText>
      </w:r>
      <w:r>
        <w:fldChar w:fldCharType="end"/>
      </w:r>
      <w:r>
        <w:fldChar w:fldCharType="begin"/>
      </w:r>
      <w:r>
        <w:instrText xml:space="preserve"> XE "List" </w:instrText>
      </w:r>
      <w:r>
        <w:fldChar w:fldCharType="end"/>
      </w:r>
    </w:p>
    <w:p w14:paraId="6DCC817F" w14:textId="77777777" w:rsidR="00CB5953" w:rsidRDefault="00000000">
      <w:pPr>
        <w:spacing w:after="120"/>
      </w:pPr>
      <w:r>
        <w:t>Cette notion écorne le tableau d'</w:t>
      </w:r>
      <w:hyperlink w:anchor="sec-ITF-3" w:history="1">
        <w:r>
          <w:rPr>
            <w:rFonts w:ascii="Consolas" w:hAnsi="Consolas" w:cs="Consolas"/>
            <w:color w:val="E97132" w:themeColor="accent2"/>
            <w:sz w:val="18"/>
            <w:szCs w:val="18"/>
          </w:rPr>
          <w:t>ITF §3</w:t>
        </w:r>
      </w:hyperlink>
      <w:r>
        <w:t> : depuis Java 8, une interface peut contenir du code. La distinction utile reste celle des intentions, « est un » contre « sait faire », et une interface qui se met à contenir beaucoup de code est généralement une classe abstraite qui s'ignore.</w:t>
      </w:r>
      <w:r>
        <w:fldChar w:fldCharType="begin"/>
      </w:r>
      <w:r>
        <w:instrText xml:space="preserve"> XE "tableau" </w:instrText>
      </w:r>
      <w:r>
        <w:fldChar w:fldCharType="end"/>
      </w:r>
      <w:r>
        <w:fldChar w:fldCharType="begin"/>
      </w:r>
      <w:r>
        <w:instrText xml:space="preserve"> XE "classe abstraite" </w:instrText>
      </w:r>
      <w:r>
        <w:fldChar w:fldCharType="end"/>
      </w:r>
    </w:p>
    <w:p w14:paraId="5990CE1C" w14:textId="77777777" w:rsidR="00CB5953" w:rsidRDefault="00000000">
      <w:pPr>
        <w:pStyle w:val="Titre3"/>
        <w:keepNext/>
        <w:spacing w:before="240" w:after="100"/>
      </w:pPr>
      <w:r>
        <w:rPr>
          <w:b/>
          <w:bCs/>
          <w:color w:val="595959"/>
        </w:rPr>
        <w:t>Une interface sans aucune méthode</w:t>
      </w:r>
    </w:p>
    <w:p w14:paraId="233FF47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Contact implements Serializable {</w:t>
      </w:r>
    </w:p>
    <w:p w14:paraId="67917E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BFF9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rien a implementer : l'interface ne demande rien</w:t>
      </w:r>
    </w:p>
    <w:p w14:paraId="06CD0F8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3D9FCED" w14:textId="77777777" w:rsidR="00CB5953" w:rsidRDefault="00000000">
      <w:pPr>
        <w:spacing w:after="120"/>
      </w:pPr>
      <w:r>
        <w:t xml:space="preserve">Une </w:t>
      </w:r>
      <w:r>
        <w:rPr>
          <w:i/>
          <w:iCs/>
        </w:rPr>
        <w:t>interface de marquage</w:t>
      </w:r>
      <w:r>
        <w:t xml:space="preserve"> ne déclare rien : elle pose une étiquette. Elle ne dit pas « sait faire », mais « appartient à cette catégorie ». </w:t>
      </w:r>
      <w:r>
        <w:rPr>
          <w:rFonts w:ascii="Consolas" w:hAnsi="Consolas" w:cs="Consolas"/>
          <w:color w:val="E97132" w:themeColor="accent2"/>
          <w:sz w:val="18"/>
          <w:szCs w:val="18"/>
        </w:rPr>
        <w:t>Serializable</w:t>
      </w:r>
      <w:r>
        <w:t xml:space="preserve">, que vous rencontrerez au module </w:t>
      </w:r>
      <w:r>
        <w:rPr>
          <w:rFonts w:ascii="Consolas" w:hAnsi="Consolas" w:cs="Consolas"/>
          <w:color w:val="E97132" w:themeColor="accent2"/>
          <w:sz w:val="18"/>
          <w:szCs w:val="18"/>
        </w:rPr>
        <w:t>FIC</w:t>
      </w:r>
      <w:r>
        <w:t xml:space="preserve">, autorise un objet à être écrit dans un fichier : la bibliothèque vérifie à l'exécution que l'objet porte l'étiquette, et lève </w:t>
      </w:r>
      <w:r>
        <w:rPr>
          <w:rFonts w:ascii="Consolas" w:hAnsi="Consolas" w:cs="Consolas"/>
          <w:color w:val="E97132" w:themeColor="accent2"/>
          <w:sz w:val="18"/>
          <w:szCs w:val="18"/>
        </w:rPr>
        <w:t>NotSerializableException</w:t>
      </w:r>
      <w:r>
        <w:t xml:space="preserve"> sinon. Depuis Java 5, ce rôle d'étiquette est mieux tenu par les annotations (</w:t>
      </w:r>
      <w:r>
        <w:rPr>
          <w:rFonts w:ascii="Consolas" w:hAnsi="Consolas" w:cs="Consolas"/>
          <w:color w:val="E97132" w:themeColor="accent2"/>
          <w:sz w:val="18"/>
          <w:szCs w:val="18"/>
        </w:rPr>
        <w:t>@Override</w:t>
      </w:r>
      <w:r>
        <w:t xml:space="preserve">, </w:t>
      </w:r>
      <w:r>
        <w:rPr>
          <w:rFonts w:ascii="Consolas" w:hAnsi="Consolas" w:cs="Consolas"/>
          <w:color w:val="E97132" w:themeColor="accent2"/>
          <w:sz w:val="18"/>
          <w:szCs w:val="18"/>
        </w:rPr>
        <w:t>@Deprecated</w:t>
      </w:r>
      <w:r>
        <w:t xml:space="preserve">…) : on ne crée donc plus guère d'interfaces de marquage, et </w:t>
      </w:r>
      <w:r>
        <w:rPr>
          <w:rFonts w:ascii="Consolas" w:hAnsi="Consolas" w:cs="Consolas"/>
          <w:color w:val="E97132" w:themeColor="accent2"/>
          <w:sz w:val="18"/>
          <w:szCs w:val="18"/>
        </w:rPr>
        <w:t>Serializable</w:t>
      </w:r>
      <w:r>
        <w:t xml:space="preserve"> reste sur votre route parce qu'elle est plus ancienne.</w:t>
      </w:r>
      <w:r>
        <w:fldChar w:fldCharType="begin"/>
      </w:r>
      <w:r>
        <w:instrText xml:space="preserve"> XE "interface:de marquage" </w:instrText>
      </w:r>
      <w:r>
        <w:fldChar w:fldCharType="end"/>
      </w:r>
      <w:r>
        <w:fldChar w:fldCharType="begin"/>
      </w:r>
      <w:r>
        <w:instrText xml:space="preserve"> XE "sérialisation" </w:instrText>
      </w:r>
      <w:r>
        <w:fldChar w:fldCharType="end"/>
      </w:r>
    </w:p>
    <w:p w14:paraId="5CC8B0C4" w14:textId="77777777" w:rsidR="00CB5953" w:rsidRDefault="00000000">
      <w:pPr>
        <w:pStyle w:val="Titre3"/>
        <w:keepNext/>
        <w:spacing w:before="240" w:after="100"/>
      </w:pPr>
      <w:r>
        <w:rPr>
          <w:b/>
          <w:bCs/>
          <w:color w:val="595959"/>
        </w:rPr>
        <w:t>Une interface, une seule méthode : l'interface fonctionnelle</w:t>
      </w:r>
      <w:r>
        <w:fldChar w:fldCharType="begin"/>
      </w:r>
      <w:r>
        <w:instrText xml:space="preserve"> XE "interface:fonctionnelle" </w:instrText>
      </w:r>
      <w:r>
        <w:fldChar w:fldCharType="end"/>
      </w:r>
    </w:p>
    <w:p w14:paraId="1A32308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@FunctionalInterface</w:t>
      </w:r>
    </w:p>
    <w:p w14:paraId="127CCFBD"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Calculateur {</w:t>
      </w:r>
    </w:p>
    <w:p w14:paraId="593A42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B18F5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calcule(int a, int b);</w:t>
      </w:r>
    </w:p>
    <w:p w14:paraId="777F5E9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C5C2AD4" w14:textId="77777777" w:rsidR="00CB5953" w:rsidRDefault="00000000">
      <w:pPr>
        <w:spacing w:after="120"/>
      </w:pPr>
      <w:r>
        <w:lastRenderedPageBreak/>
        <w:t xml:space="preserve">Une interface qui déclare exactement une méthode abstraite est dite </w:t>
      </w:r>
      <w:r>
        <w:rPr>
          <w:i/>
          <w:iCs/>
        </w:rPr>
        <w:t>fonctionnelle</w:t>
      </w:r>
      <w:r>
        <w:t xml:space="preserve">. Vous en avez écrit sans le savoir, comme </w:t>
      </w:r>
      <w:r>
        <w:rPr>
          <w:rFonts w:ascii="Consolas" w:hAnsi="Consolas" w:cs="Consolas"/>
          <w:color w:val="E97132" w:themeColor="accent2"/>
          <w:sz w:val="18"/>
          <w:szCs w:val="18"/>
        </w:rPr>
        <w:t>Calculateur</w:t>
      </w:r>
      <w:r>
        <w:t xml:space="preserve"> et </w:t>
      </w:r>
      <w:r>
        <w:rPr>
          <w:rFonts w:ascii="Consolas" w:hAnsi="Consolas" w:cs="Consolas"/>
          <w:color w:val="E97132" w:themeColor="accent2"/>
          <w:sz w:val="18"/>
          <w:szCs w:val="18"/>
        </w:rPr>
        <w:t>Translatable</w:t>
      </w:r>
      <w:r>
        <w:t xml:space="preserve">, et le JDK en est plein : </w:t>
      </w:r>
      <w:r>
        <w:rPr>
          <w:rFonts w:ascii="Consolas" w:hAnsi="Consolas" w:cs="Consolas"/>
          <w:color w:val="E97132" w:themeColor="accent2"/>
          <w:sz w:val="18"/>
          <w:szCs w:val="18"/>
        </w:rPr>
        <w:t>Runnable</w:t>
      </w:r>
      <w:r>
        <w:t xml:space="preserve">, </w:t>
      </w:r>
      <w:r>
        <w:rPr>
          <w:rFonts w:ascii="Consolas" w:hAnsi="Consolas" w:cs="Consolas"/>
          <w:color w:val="E97132" w:themeColor="accent2"/>
          <w:sz w:val="18"/>
          <w:szCs w:val="18"/>
        </w:rPr>
        <w:t>Comparator</w:t>
      </w:r>
      <w:r>
        <w:t xml:space="preserve">, et </w:t>
      </w:r>
      <w:r>
        <w:rPr>
          <w:rFonts w:ascii="Consolas" w:hAnsi="Consolas" w:cs="Consolas"/>
          <w:color w:val="E97132" w:themeColor="accent2"/>
          <w:sz w:val="18"/>
          <w:szCs w:val="18"/>
        </w:rPr>
        <w:t>EventHandler</w:t>
      </w:r>
      <w:r>
        <w:t xml:space="preserve">, que vous retrouverez à chaque bouton du module </w:t>
      </w:r>
      <w:r>
        <w:rPr>
          <w:rFonts w:ascii="Consolas" w:hAnsi="Consolas" w:cs="Consolas"/>
          <w:color w:val="E97132" w:themeColor="accent2"/>
          <w:sz w:val="18"/>
          <w:szCs w:val="18"/>
        </w:rPr>
        <w:t>FX</w:t>
      </w:r>
      <w:r>
        <w:t xml:space="preserve">. L'annotation </w:t>
      </w:r>
      <w:r>
        <w:rPr>
          <w:rFonts w:ascii="Consolas" w:hAnsi="Consolas" w:cs="Consolas"/>
          <w:color w:val="E97132" w:themeColor="accent2"/>
          <w:sz w:val="18"/>
          <w:szCs w:val="18"/>
        </w:rPr>
        <w:t>@FunctionalInterface</w:t>
      </w:r>
      <w:r>
        <w:t xml:space="preserve"> est facultative ; comme </w:t>
      </w:r>
      <w:r>
        <w:rPr>
          <w:rFonts w:ascii="Consolas" w:hAnsi="Consolas" w:cs="Consolas"/>
          <w:color w:val="E97132" w:themeColor="accent2"/>
          <w:sz w:val="18"/>
          <w:szCs w:val="18"/>
        </w:rPr>
        <w:t>@Override</w:t>
      </w:r>
      <w:r>
        <w:t xml:space="preserve">, elle fait refuser par le compilateur une interface qui ne respecterait pas la règle. Au module </w:t>
      </w:r>
      <w:r>
        <w:rPr>
          <w:rFonts w:ascii="Consolas" w:hAnsi="Consolas" w:cs="Consolas"/>
          <w:color w:val="E97132" w:themeColor="accent2"/>
          <w:sz w:val="18"/>
          <w:szCs w:val="18"/>
        </w:rPr>
        <w:t>LAM</w:t>
      </w:r>
      <w:r>
        <w:t>, ces interfaces gagneront une écriture abrégée, l'expression lambda, qui tient sur une ligne au lieu d'une classe entière.</w:t>
      </w:r>
      <w:r>
        <w:fldChar w:fldCharType="begin"/>
      </w:r>
      <w:r>
        <w:instrText xml:space="preserve"> XE "Comparator" </w:instrText>
      </w:r>
      <w:r>
        <w:fldChar w:fldCharType="end"/>
      </w:r>
      <w:r>
        <w:fldChar w:fldCharType="begin"/>
      </w:r>
      <w:r>
        <w:instrText xml:space="preserve"> XE "lambda" </w:instrText>
      </w:r>
      <w:r>
        <w:fldChar w:fldCharType="end"/>
      </w:r>
      <w:r>
        <w:fldChar w:fldCharType="begin"/>
      </w:r>
      <w:r>
        <w:instrText xml:space="preserve"> XE "gestionnaire d'événement"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8577FF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6E409C4" w14:textId="77777777" w:rsidR="00CB5953" w:rsidRDefault="00000000">
            <w:pPr>
              <w:spacing w:after="80"/>
            </w:pPr>
            <w:r>
              <w:rPr>
                <w:b/>
                <w:bCs/>
              </w:rPr>
              <w:t>Exercices</w:t>
            </w:r>
            <w:r>
              <w:t xml:space="preserve"> - </w:t>
            </w:r>
            <w:r>
              <w:rPr>
                <w:rFonts w:ascii="Consolas" w:hAnsi="Consolas" w:cs="Consolas"/>
                <w:color w:val="E97132" w:themeColor="accent2"/>
                <w:sz w:val="18"/>
                <w:szCs w:val="18"/>
              </w:rPr>
              <w:t>G.11</w:t>
            </w:r>
            <w:r>
              <w:t xml:space="preserve"> à </w:t>
            </w:r>
            <w:r>
              <w:rPr>
                <w:rFonts w:ascii="Consolas" w:hAnsi="Consolas" w:cs="Consolas"/>
                <w:color w:val="E97132" w:themeColor="accent2"/>
                <w:sz w:val="18"/>
                <w:szCs w:val="18"/>
              </w:rPr>
              <w:t>G.13</w:t>
            </w:r>
            <w:r>
              <w:t xml:space="preserve"> (fil rouge GameHub)</w:t>
            </w:r>
            <w:r>
              <w:fldChar w:fldCharType="begin"/>
            </w:r>
            <w:r>
              <w:instrText xml:space="preserve"> XE "GameHub (fil rouge)" </w:instrText>
            </w:r>
            <w:r>
              <w:fldChar w:fldCharType="end"/>
            </w:r>
          </w:p>
          <w:p w14:paraId="15577CB2" w14:textId="77777777" w:rsidR="00CB5953" w:rsidRDefault="00000000">
            <w:r>
              <w:t xml:space="preserve">Les trois incréments appliquent le patron Observateur au fil rouge : l'interface </w:t>
            </w:r>
            <w:r>
              <w:rPr>
                <w:rFonts w:ascii="Consolas" w:hAnsi="Consolas" w:cs="Consolas"/>
                <w:color w:val="E97132" w:themeColor="accent2"/>
                <w:sz w:val="18"/>
                <w:szCs w:val="18"/>
              </w:rPr>
              <w:t>ObservateurPartie</w:t>
            </w:r>
            <w:r>
              <w:t xml:space="preserve"> et ses trois moments (le début, le coup, la fin), la </w:t>
            </w:r>
            <w:r>
              <w:rPr>
                <w:rFonts w:ascii="Consolas" w:hAnsi="Consolas" w:cs="Consolas"/>
                <w:color w:val="E97132" w:themeColor="accent2"/>
                <w:sz w:val="18"/>
                <w:szCs w:val="18"/>
              </w:rPr>
              <w:t>Partie</w:t>
            </w:r>
            <w:r>
              <w:t xml:space="preserve"> qui enregistre ses observateurs, puis un premier observateur, un journal qui affiche le déroulement. La liste d'observateurs vous est donnée : les collections sont le sujet du module </w:t>
            </w:r>
            <w:r>
              <w:rPr>
                <w:rFonts w:ascii="Consolas" w:hAnsi="Consolas" w:cs="Consolas"/>
                <w:color w:val="E97132" w:themeColor="accent2"/>
                <w:sz w:val="18"/>
                <w:szCs w:val="18"/>
              </w:rPr>
              <w:t>COL</w:t>
            </w:r>
            <w:r>
              <w:t>.</w:t>
            </w:r>
            <w:r>
              <w:fldChar w:fldCharType="begin"/>
            </w:r>
            <w:r>
              <w:instrText xml:space="preserve"> XE "patron Observateur" </w:instrText>
            </w:r>
            <w:r>
              <w:fldChar w:fldCharType="end"/>
            </w:r>
            <w:r>
              <w:fldChar w:fldCharType="begin"/>
            </w:r>
            <w:r>
              <w:instrText xml:space="preserve"> XE "collection" </w:instrText>
            </w:r>
            <w:r>
              <w:fldChar w:fldCharType="end"/>
            </w:r>
          </w:p>
        </w:tc>
      </w:tr>
    </w:tbl>
    <w:p w14:paraId="2FD6307B" w14:textId="77777777" w:rsidR="00CB5953" w:rsidRDefault="00CB5953">
      <w:pPr>
        <w:spacing w:after="60"/>
      </w:pPr>
    </w:p>
    <w:p w14:paraId="470EA62A" w14:textId="77777777" w:rsidR="00CB5953" w:rsidRDefault="00000000">
      <w:pPr>
        <w:pStyle w:val="Titre2"/>
        <w:keepNext/>
        <w:spacing w:before="360" w:after="160"/>
      </w:pPr>
      <w:bookmarkStart w:id="101" w:name="_Toc243730188"/>
      <w:r>
        <w:rPr>
          <w:b/>
          <w:bCs/>
          <w:color w:val="1F4E79"/>
          <w:sz w:val="30"/>
          <w:szCs w:val="30"/>
        </w:rPr>
        <w:t>Ce qu'il faut retenir</w:t>
      </w:r>
      <w:bookmarkEnd w:id="101"/>
    </w:p>
    <w:p w14:paraId="18097E0A" w14:textId="77777777" w:rsidR="00CB5953" w:rsidRDefault="00000000">
      <w:pPr>
        <w:pStyle w:val="Paragraphedeliste"/>
        <w:numPr>
          <w:ilvl w:val="0"/>
          <w:numId w:val="4"/>
        </w:numPr>
        <w:spacing w:after="60"/>
      </w:pPr>
      <w:r>
        <w:t xml:space="preserve">Une interface énonce ce qu'une classe sait faire ; </w:t>
      </w:r>
      <w:r>
        <w:rPr>
          <w:rFonts w:ascii="Consolas" w:hAnsi="Consolas" w:cs="Consolas"/>
          <w:color w:val="E97132" w:themeColor="accent2"/>
          <w:sz w:val="18"/>
          <w:szCs w:val="18"/>
        </w:rPr>
        <w:t>implements</w:t>
      </w:r>
      <w:r>
        <w:t xml:space="preserve"> s'y engage.</w:t>
      </w:r>
      <w:r>
        <w:fldChar w:fldCharType="begin"/>
      </w:r>
      <w:r>
        <w:instrText xml:space="preserve"> XE "interface" </w:instrText>
      </w:r>
      <w:r>
        <w:fldChar w:fldCharType="end"/>
      </w:r>
      <w:r>
        <w:fldChar w:fldCharType="begin"/>
      </w:r>
      <w:r>
        <w:instrText xml:space="preserve"> XE "implements" </w:instrText>
      </w:r>
      <w:r>
        <w:fldChar w:fldCharType="end"/>
      </w:r>
    </w:p>
    <w:p w14:paraId="3F3504DF" w14:textId="77777777" w:rsidR="00CB5953" w:rsidRDefault="00000000">
      <w:pPr>
        <w:pStyle w:val="Paragraphedeliste"/>
        <w:numPr>
          <w:ilvl w:val="0"/>
          <w:numId w:val="4"/>
        </w:numPr>
        <w:spacing w:after="60"/>
      </w:pPr>
      <w:r>
        <w:t>Une classe a une seule mère, et autant d'interfaces qu'elle veut.</w:t>
      </w:r>
    </w:p>
    <w:p w14:paraId="7008C489" w14:textId="77777777" w:rsidR="00CB5953" w:rsidRDefault="00000000">
      <w:pPr>
        <w:pStyle w:val="Paragraphedeliste"/>
        <w:numPr>
          <w:ilvl w:val="0"/>
          <w:numId w:val="4"/>
        </w:numPr>
        <w:spacing w:after="60"/>
      </w:pPr>
      <w:r>
        <w:t>Classe abstraite : « est un », pour partager du code ; interface : « sait faire », pour découpler.</w:t>
      </w:r>
    </w:p>
    <w:p w14:paraId="1B68C0B2" w14:textId="77777777" w:rsidR="00CB5953" w:rsidRDefault="00000000">
      <w:pPr>
        <w:pStyle w:val="Paragraphedeliste"/>
        <w:numPr>
          <w:ilvl w:val="0"/>
          <w:numId w:val="4"/>
        </w:numPr>
        <w:spacing w:after="60"/>
      </w:pPr>
      <w:r>
        <w:t>Le type d'un paramètre déclare le besoin : le type le plus faible qui suffit est le bon.</w:t>
      </w:r>
    </w:p>
    <w:p w14:paraId="1CB528FC" w14:textId="77777777" w:rsidR="00CB5953" w:rsidRDefault="00000000">
      <w:pPr>
        <w:pStyle w:val="Paragraphedeliste"/>
        <w:numPr>
          <w:ilvl w:val="0"/>
          <w:numId w:val="4"/>
        </w:numPr>
        <w:spacing w:after="60"/>
      </w:pPr>
      <w:r>
        <w:t>Quand un comportement traverse la hiérarchie, une interface supprime le test de type.</w:t>
      </w:r>
    </w:p>
    <w:p w14:paraId="6CF2077D" w14:textId="77777777" w:rsidR="00CB5953" w:rsidRDefault="00000000">
      <w:pPr>
        <w:pStyle w:val="Paragraphedeliste"/>
        <w:numPr>
          <w:ilvl w:val="0"/>
          <w:numId w:val="4"/>
        </w:numPr>
        <w:spacing w:after="60"/>
      </w:pPr>
      <w:r>
        <w:t>L'Observateur : les intéressés s'abonnent, le sujet les prévient sans les connaître.</w:t>
      </w:r>
      <w:r>
        <w:fldChar w:fldCharType="begin"/>
      </w:r>
      <w:r>
        <w:instrText xml:space="preserve"> XE "patron Observateur" </w:instrText>
      </w:r>
      <w:r>
        <w:fldChar w:fldCharType="end"/>
      </w:r>
    </w:p>
    <w:p w14:paraId="1C162C3D" w14:textId="77777777" w:rsidR="00CB5953" w:rsidRDefault="00000000">
      <w:pPr>
        <w:spacing w:after="120"/>
      </w:pPr>
      <w:r>
        <w:t>Le découplage est la leçon qui dépasse ce module : une classe qui ne dépend que de contrats peut être réutilisée, testée et remplacée sans qu'on rouvre le reste du programme.</w:t>
      </w:r>
      <w:r>
        <w:fldChar w:fldCharType="begin"/>
      </w:r>
      <w:r>
        <w:instrText xml:space="preserve"> XE "découplage" </w:instrText>
      </w:r>
      <w:r>
        <w:fldChar w:fldCharType="end"/>
      </w:r>
    </w:p>
    <w:p w14:paraId="19ABF44F" w14:textId="77777777" w:rsidR="00CB5953" w:rsidRDefault="00CB5953">
      <w:pPr>
        <w:sectPr w:rsidR="00CB5953">
          <w:footerReference w:type="default" r:id="rId32"/>
          <w:pgSz w:w="11906" w:h="16838"/>
          <w:pgMar w:top="851" w:right="1134" w:bottom="851" w:left="1418" w:header="425" w:footer="425" w:gutter="0"/>
          <w:cols w:space="720"/>
          <w:docGrid w:linePitch="360"/>
        </w:sectPr>
      </w:pPr>
    </w:p>
    <w:p w14:paraId="74C82D7F" w14:textId="77777777" w:rsidR="00CB5953" w:rsidRDefault="00000000">
      <w:pPr>
        <w:spacing w:before="1700" w:after="120"/>
        <w:jc w:val="center"/>
      </w:pPr>
      <w:r>
        <w:rPr>
          <w:color w:val="808080"/>
          <w:sz w:val="36"/>
          <w:szCs w:val="36"/>
        </w:rPr>
        <w:lastRenderedPageBreak/>
        <w:t>Module PKG</w:t>
      </w:r>
    </w:p>
    <w:p w14:paraId="3E86672F" w14:textId="77777777" w:rsidR="00CB5953" w:rsidRDefault="00000000">
      <w:pPr>
        <w:pStyle w:val="Titre1"/>
        <w:spacing w:after="360"/>
        <w:jc w:val="center"/>
      </w:pPr>
      <w:bookmarkStart w:id="102" w:name="_Toc243730189"/>
      <w:r>
        <w:rPr>
          <w:b/>
          <w:bCs/>
          <w:color w:val="1F4E79"/>
          <w:sz w:val="56"/>
          <w:szCs w:val="56"/>
        </w:rPr>
        <w:t>PKG — Packages et visibilité</w:t>
      </w:r>
      <w:bookmarkEnd w:id="102"/>
    </w:p>
    <w:p w14:paraId="45314E44" w14:textId="77777777" w:rsidR="00CB5953" w:rsidRDefault="00000000">
      <w:pPr>
        <w:spacing w:after="1200"/>
        <w:jc w:val="center"/>
      </w:pPr>
      <w:r>
        <w:rPr>
          <w:i/>
          <w:iCs/>
          <w:sz w:val="26"/>
          <w:szCs w:val="26"/>
        </w:rPr>
        <w:t>Qui a le droit de voir quoi</w:t>
      </w:r>
    </w:p>
    <w:p w14:paraId="0F945887" w14:textId="77777777" w:rsidR="00CB5953" w:rsidRDefault="00000000">
      <w:pPr>
        <w:spacing w:after="120"/>
      </w:pPr>
      <w:r>
        <w:t>Les deux modules précédents ont montré comment des classes partagent du code et collaborent. Celui-ci pose une question laissée de côté jusqu'ici : qui a le droit de voir quoi.</w:t>
      </w:r>
    </w:p>
    <w:p w14:paraId="4914F401" w14:textId="77777777" w:rsidR="00CB5953" w:rsidRDefault="00000000">
      <w:pPr>
        <w:spacing w:after="120"/>
      </w:pPr>
      <w:r>
        <w:t xml:space="preserve">Vous avez écrit jusqu'ici </w:t>
      </w:r>
      <w:r>
        <w:rPr>
          <w:rFonts w:ascii="Consolas" w:hAnsi="Consolas" w:cs="Consolas"/>
          <w:color w:val="E97132" w:themeColor="accent2"/>
          <w:sz w:val="18"/>
          <w:szCs w:val="18"/>
        </w:rPr>
        <w:t>private</w:t>
      </w:r>
      <w:r>
        <w:t xml:space="preserve"> devant les champs et </w:t>
      </w:r>
      <w:r>
        <w:rPr>
          <w:rFonts w:ascii="Consolas" w:hAnsi="Consolas" w:cs="Consolas"/>
          <w:color w:val="E97132" w:themeColor="accent2"/>
          <w:sz w:val="18"/>
          <w:szCs w:val="18"/>
        </w:rPr>
        <w:t>public</w:t>
      </w:r>
      <w:r>
        <w:t xml:space="preserve"> devant le reste, souvent par habitude. Ce module donne les raisons de ce choix, et y ajoute un niveau que la plupart des programmeurs emploient sans le savoir. La question n'est pas théorique : elle se pose à chaque classe de la quatrième question de l'examen, où il faut décider ce que la classe mère montre à ses filles, et ce qu'elle cache au reste du programme.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73E89A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3E1B6B6" w14:textId="77777777" w:rsidR="00CB5953" w:rsidRDefault="00000000">
            <w:pPr>
              <w:spacing w:after="80"/>
            </w:pPr>
            <w:r>
              <w:rPr>
                <w:b/>
                <w:bCs/>
              </w:rPr>
              <w:t>À la fin de ce module, vous saurez</w:t>
            </w:r>
          </w:p>
          <w:p w14:paraId="452B309E" w14:textId="77777777" w:rsidR="00CB5953" w:rsidRDefault="00000000">
            <w:pPr>
              <w:spacing w:after="80"/>
            </w:pPr>
            <w:r>
              <w:t xml:space="preserve">•  ranger une classe dans un package, et l'utiliser depuis un autre grâce à </w:t>
            </w:r>
            <w:r>
              <w:rPr>
                <w:rFonts w:ascii="Consolas" w:hAnsi="Consolas" w:cs="Consolas"/>
                <w:color w:val="E97132" w:themeColor="accent2"/>
                <w:sz w:val="18"/>
                <w:szCs w:val="18"/>
              </w:rPr>
              <w:t>import</w:t>
            </w:r>
            <w:r>
              <w:t> ;</w:t>
            </w:r>
            <w:r>
              <w:fldChar w:fldCharType="begin"/>
            </w:r>
            <w:r>
              <w:instrText xml:space="preserve"> XE "package" </w:instrText>
            </w:r>
            <w:r>
              <w:fldChar w:fldCharType="end"/>
            </w:r>
            <w:r>
              <w:fldChar w:fldCharType="begin"/>
            </w:r>
            <w:r>
              <w:instrText xml:space="preserve"> XE "import" </w:instrText>
            </w:r>
            <w:r>
              <w:fldChar w:fldCharType="end"/>
            </w:r>
          </w:p>
          <w:p w14:paraId="24F508B3" w14:textId="77777777" w:rsidR="00CB5953" w:rsidRDefault="00000000">
            <w:pPr>
              <w:spacing w:after="80"/>
            </w:pPr>
            <w:r>
              <w:t>•  prévoir ce qu'un membre laisse voir selon son modificateur d'accès, y compris quand on n'en écrit aucun ;</w:t>
            </w:r>
            <w:r>
              <w:fldChar w:fldCharType="begin"/>
            </w:r>
            <w:r>
              <w:instrText xml:space="preserve"> XE "modificateur d'accès" </w:instrText>
            </w:r>
            <w:r>
              <w:fldChar w:fldCharType="end"/>
            </w:r>
          </w:p>
          <w:p w14:paraId="675B72B2" w14:textId="77777777" w:rsidR="00CB5953" w:rsidRDefault="00000000">
            <w:pPr>
              <w:spacing w:after="80"/>
            </w:pPr>
            <w:r>
              <w:t>•  choisir entre un champ public et un accesseur, en sachant ce que chacun engage ;</w:t>
            </w:r>
            <w:r>
              <w:fldChar w:fldCharType="begin"/>
            </w:r>
            <w:r>
              <w:instrText xml:space="preserve"> XE "accesseur" </w:instrText>
            </w:r>
            <w:r>
              <w:fldChar w:fldCharType="end"/>
            </w:r>
          </w:p>
          <w:p w14:paraId="3A4C154B" w14:textId="77777777" w:rsidR="00CB5953" w:rsidRDefault="00000000">
            <w:pPr>
              <w:spacing w:after="80"/>
            </w:pPr>
            <w:r>
              <w:t>•  réduire la surface publique d'une classe au strict nécessaire ;</w:t>
            </w:r>
            <w:r>
              <w:fldChar w:fldCharType="begin"/>
            </w:r>
            <w:r>
              <w:instrText xml:space="preserve"> XE "surface publique" </w:instrText>
            </w:r>
            <w:r>
              <w:fldChar w:fldCharType="end"/>
            </w:r>
          </w:p>
          <w:p w14:paraId="13D9B70A" w14:textId="77777777" w:rsidR="00CB5953" w:rsidRDefault="00000000">
            <w:pPr>
              <w:spacing w:after="80"/>
            </w:pPr>
            <w:r>
              <w:t>•  découper un programme en packages, et déplacer une classe sans rien casser ;</w:t>
            </w:r>
          </w:p>
          <w:p w14:paraId="224FB77A" w14:textId="77777777" w:rsidR="00CB5953" w:rsidRDefault="00000000">
            <w:r>
              <w:t xml:space="preserve">•  placer </w:t>
            </w:r>
            <w:r>
              <w:rPr>
                <w:rFonts w:ascii="Consolas" w:hAnsi="Consolas" w:cs="Consolas"/>
                <w:color w:val="E97132" w:themeColor="accent2"/>
                <w:sz w:val="18"/>
                <w:szCs w:val="18"/>
              </w:rPr>
              <w:t>protected</w:t>
            </w:r>
            <w:r>
              <w:t xml:space="preserve"> parmi les quatre niveaux d'accès.</w:t>
            </w:r>
            <w:r>
              <w:fldChar w:fldCharType="begin"/>
            </w:r>
            <w:r>
              <w:instrText xml:space="preserve"> XE "protected" </w:instrText>
            </w:r>
            <w:r>
              <w:fldChar w:fldCharType="end"/>
            </w:r>
          </w:p>
        </w:tc>
      </w:tr>
    </w:tbl>
    <w:p w14:paraId="6534A130" w14:textId="77777777" w:rsidR="00CB5953" w:rsidRDefault="00CB5953">
      <w:pPr>
        <w:spacing w:after="60"/>
      </w:pPr>
    </w:p>
    <w:p w14:paraId="2F18AB7F" w14:textId="77777777" w:rsidR="00CB5953" w:rsidRDefault="00000000">
      <w:pPr>
        <w:pStyle w:val="Titre2"/>
        <w:keepNext/>
        <w:pageBreakBefore/>
        <w:spacing w:before="360" w:after="160"/>
      </w:pPr>
      <w:bookmarkStart w:id="103" w:name="sec-PKG-1"/>
      <w:bookmarkStart w:id="104" w:name="_Toc243730190"/>
      <w:r>
        <w:rPr>
          <w:b/>
          <w:bCs/>
          <w:color w:val="1F4E79"/>
          <w:sz w:val="30"/>
          <w:szCs w:val="30"/>
        </w:rPr>
        <w:lastRenderedPageBreak/>
        <w:t>PKG §1 — Un package, un dossier</w:t>
      </w:r>
      <w:bookmarkEnd w:id="104"/>
      <w:r>
        <w:fldChar w:fldCharType="begin"/>
      </w:r>
      <w:r>
        <w:instrText xml:space="preserve"> XE "package" </w:instrText>
      </w:r>
      <w:r>
        <w:fldChar w:fldCharType="end"/>
      </w:r>
      <w:bookmarkEnd w:id="103"/>
    </w:p>
    <w:p w14:paraId="6077E0AE" w14:textId="77777777" w:rsidR="00CB5953" w:rsidRDefault="00000000">
      <w:pPr>
        <w:pStyle w:val="Titre3"/>
        <w:keepNext/>
        <w:spacing w:before="240" w:after="100"/>
      </w:pPr>
      <w:r>
        <w:rPr>
          <w:b/>
          <w:bCs/>
          <w:color w:val="595959"/>
        </w:rPr>
        <w:t>Ranger une classe</w:t>
      </w:r>
    </w:p>
    <w:p w14:paraId="71F3603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src/main/java/be/ephec/biblio/modele/Livre.java</w:t>
      </w:r>
    </w:p>
    <w:p w14:paraId="20BF9C4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1DB8917" w14:textId="77777777" w:rsidR="00CB5953" w:rsidRDefault="00000000">
      <w:pPr>
        <w:keepNext/>
        <w:keepLines/>
        <w:shd w:val="clear" w:color="auto" w:fill="F2F2F2"/>
        <w:ind w:left="220"/>
      </w:pPr>
      <w:r>
        <w:rPr>
          <w:rFonts w:ascii="Consolas" w:hAnsi="Consolas" w:cs="Consolas"/>
          <w:color w:val="E97132" w:themeColor="accent2"/>
          <w:sz w:val="18"/>
          <w:szCs w:val="18"/>
        </w:rPr>
        <w:t>package be.ephec.biblio.modele;</w:t>
      </w:r>
    </w:p>
    <w:p w14:paraId="0E2718C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EDCFC7" w14:textId="77777777" w:rsidR="00CB5953" w:rsidRDefault="00000000">
      <w:pPr>
        <w:keepNext/>
        <w:keepLines/>
        <w:shd w:val="clear" w:color="auto" w:fill="F2F2F2"/>
        <w:ind w:left="220"/>
      </w:pPr>
      <w:r>
        <w:rPr>
          <w:rFonts w:ascii="Consolas" w:hAnsi="Consolas" w:cs="Consolas"/>
          <w:color w:val="E97132" w:themeColor="accent2"/>
          <w:sz w:val="18"/>
          <w:szCs w:val="18"/>
        </w:rPr>
        <w:t>public class Livre {</w:t>
      </w:r>
    </w:p>
    <w:p w14:paraId="1A48BE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w:t>
      </w:r>
    </w:p>
    <w:p w14:paraId="73B1460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2D96EC9" w14:textId="77777777" w:rsidR="00CB5953" w:rsidRDefault="00000000">
      <w:pPr>
        <w:spacing w:after="120"/>
      </w:pPr>
      <w:r>
        <w:t xml:space="preserve">La ligne </w:t>
      </w:r>
      <w:r>
        <w:rPr>
          <w:rFonts w:ascii="Consolas" w:hAnsi="Consolas" w:cs="Consolas"/>
          <w:color w:val="E97132" w:themeColor="accent2"/>
          <w:sz w:val="18"/>
          <w:szCs w:val="18"/>
        </w:rPr>
        <w:t>package</w:t>
      </w:r>
      <w:r>
        <w:t xml:space="preserve"> ouvre toujours le fichier. Vous avez rencontré la règle au module </w:t>
      </w:r>
      <w:r>
        <w:rPr>
          <w:rFonts w:ascii="Consolas" w:hAnsi="Consolas" w:cs="Consolas"/>
          <w:color w:val="E97132" w:themeColor="accent2"/>
          <w:sz w:val="18"/>
          <w:szCs w:val="18"/>
        </w:rPr>
        <w:t>POO</w:t>
      </w:r>
      <w:r>
        <w:t xml:space="preserve">, avec la classe </w:t>
      </w:r>
      <w:r>
        <w:rPr>
          <w:rFonts w:ascii="Consolas" w:hAnsi="Consolas" w:cs="Consolas"/>
          <w:color w:val="E97132" w:themeColor="accent2"/>
          <w:sz w:val="18"/>
          <w:szCs w:val="18"/>
        </w:rPr>
        <w:t>Personne</w:t>
      </w:r>
      <w:r>
        <w:t xml:space="preserve"> du package </w:t>
      </w:r>
      <w:r>
        <w:rPr>
          <w:rFonts w:ascii="Consolas" w:hAnsi="Consolas" w:cs="Consolas"/>
          <w:color w:val="E97132" w:themeColor="accent2"/>
          <w:sz w:val="18"/>
          <w:szCs w:val="18"/>
        </w:rPr>
        <w:t>progoo</w:t>
      </w:r>
      <w:r>
        <w:t>. Elle se précise ici : chaque segment du nom correspond à un dossier, et un nom à plusieurs segments correspond à autant de dossiers imbriqués.</w:t>
      </w:r>
    </w:p>
    <w:p w14:paraId="1A7BFDD9" w14:textId="77777777" w:rsidR="00CB5953" w:rsidRDefault="00000000">
      <w:pPr>
        <w:spacing w:after="120"/>
      </w:pPr>
      <w:r>
        <w:t xml:space="preserve">Le nom va du général au précis : l'organisation qui produit le code, le projet dans le contexte duquel il est produit, puis le module. L'usage est de commencer par le nom de domaine de l'organisation, à l'envers : </w:t>
      </w:r>
      <w:r>
        <w:rPr>
          <w:rFonts w:ascii="Consolas" w:hAnsi="Consolas" w:cs="Consolas"/>
          <w:color w:val="E97132" w:themeColor="accent2"/>
          <w:sz w:val="18"/>
          <w:szCs w:val="18"/>
        </w:rPr>
        <w:t>be.ephec</w:t>
      </w:r>
      <w:r>
        <w:t xml:space="preserve"> pour l'EPHEC. Deux équipes qui écrivent chacune une classe </w:t>
      </w:r>
      <w:r>
        <w:rPr>
          <w:rFonts w:ascii="Consolas" w:hAnsi="Consolas" w:cs="Consolas"/>
          <w:color w:val="E97132" w:themeColor="accent2"/>
          <w:sz w:val="18"/>
          <w:szCs w:val="18"/>
        </w:rPr>
        <w:t>Livre</w:t>
      </w:r>
      <w:r>
        <w:t xml:space="preserve"> ne se gênent alors jamais. Les exercices suivent la même logique, avec </w:t>
      </w:r>
      <w:r>
        <w:rPr>
          <w:rFonts w:ascii="Consolas" w:hAnsi="Consolas" w:cs="Consolas"/>
          <w:color w:val="E97132" w:themeColor="accent2"/>
          <w:sz w:val="18"/>
          <w:szCs w:val="18"/>
        </w:rPr>
        <w:t>be.ephec.java.pkg.e01</w:t>
      </w:r>
      <w:r>
        <w:t xml:space="preserve"> pour le premier exercice de ce module.</w:t>
      </w:r>
    </w:p>
    <w:p w14:paraId="21C625CE" w14:textId="77777777" w:rsidR="00CB5953" w:rsidRDefault="00000000">
      <w:pPr>
        <w:spacing w:after="120"/>
      </w:pPr>
      <w:r>
        <w:t xml:space="preserve">Un nom de package s'écrit entièrement en minuscules. IntelliJ crée les dossiers quand vous créez un package, et signale tout écart entre la ligne </w:t>
      </w:r>
      <w:r>
        <w:rPr>
          <w:rFonts w:ascii="Consolas" w:hAnsi="Consolas" w:cs="Consolas"/>
          <w:color w:val="E97132" w:themeColor="accent2"/>
          <w:sz w:val="18"/>
          <w:szCs w:val="18"/>
        </w:rPr>
        <w:t>package</w:t>
      </w:r>
      <w:r>
        <w:t xml:space="preserve"> d'un fichier et le dossier où il se trouve.</w:t>
      </w:r>
    </w:p>
    <w:p w14:paraId="49A51D9C" w14:textId="77777777" w:rsidR="00CB5953" w:rsidRDefault="00000000">
      <w:pPr>
        <w:pStyle w:val="Titre3"/>
        <w:keepNext/>
        <w:spacing w:before="240" w:after="100"/>
      </w:pPr>
      <w:r>
        <w:rPr>
          <w:b/>
          <w:bCs/>
          <w:color w:val="595959"/>
        </w:rPr>
        <w:t>Le nom complet d'une classe</w:t>
      </w:r>
    </w:p>
    <w:p w14:paraId="5E6DD85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be.ephec.biblio.service;</w:t>
      </w:r>
    </w:p>
    <w:p w14:paraId="371166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8EC356" w14:textId="77777777" w:rsidR="00CB5953" w:rsidRDefault="00000000">
      <w:pPr>
        <w:keepNext/>
        <w:keepLines/>
        <w:shd w:val="clear" w:color="auto" w:fill="F2F2F2"/>
        <w:ind w:left="220"/>
      </w:pPr>
      <w:r>
        <w:rPr>
          <w:rFonts w:ascii="Consolas" w:hAnsi="Consolas" w:cs="Consolas"/>
          <w:color w:val="E97132" w:themeColor="accent2"/>
          <w:sz w:val="18"/>
          <w:szCs w:val="18"/>
        </w:rPr>
        <w:t>import be.ephec.biblio.modele.Livre;   // nom complet</w:t>
      </w:r>
    </w:p>
    <w:p w14:paraId="4CE87D87" w14:textId="77777777" w:rsidR="00CB5953" w:rsidRDefault="00000000">
      <w:pPr>
        <w:keepNext/>
        <w:keepLines/>
        <w:shd w:val="clear" w:color="auto" w:fill="F2F2F2"/>
        <w:ind w:left="220"/>
      </w:pPr>
      <w:r>
        <w:rPr>
          <w:rFonts w:ascii="Consolas" w:hAnsi="Consolas" w:cs="Consolas"/>
          <w:color w:val="E97132" w:themeColor="accent2"/>
          <w:sz w:val="18"/>
          <w:szCs w:val="18"/>
        </w:rPr>
        <w:t>import java.time.LocalDate;</w:t>
      </w:r>
    </w:p>
    <w:p w14:paraId="0E24823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A4D146" w14:textId="77777777" w:rsidR="00CB5953" w:rsidRDefault="00000000">
      <w:pPr>
        <w:keepNext/>
        <w:keepLines/>
        <w:shd w:val="clear" w:color="auto" w:fill="F2F2F2"/>
        <w:ind w:left="220"/>
      </w:pPr>
      <w:r>
        <w:rPr>
          <w:rFonts w:ascii="Consolas" w:hAnsi="Consolas" w:cs="Consolas"/>
          <w:color w:val="E97132" w:themeColor="accent2"/>
          <w:sz w:val="18"/>
          <w:szCs w:val="18"/>
        </w:rPr>
        <w:t>public class Emprunt {</w:t>
      </w:r>
    </w:p>
    <w:p w14:paraId="32FD3A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Livre livre;                // nom court</w:t>
      </w:r>
    </w:p>
    <w:p w14:paraId="37CC6C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LocalDate dateRetour;</w:t>
      </w:r>
    </w:p>
    <w:p w14:paraId="3875CD9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A5D9FCF" w14:textId="77777777" w:rsidR="00CB5953" w:rsidRDefault="00000000">
      <w:pPr>
        <w:spacing w:after="120"/>
      </w:pPr>
      <w:r>
        <w:t xml:space="preserve">Le nom complet d'une classe commence par son package : celui de </w:t>
      </w:r>
      <w:r>
        <w:rPr>
          <w:rFonts w:ascii="Consolas" w:hAnsi="Consolas" w:cs="Consolas"/>
          <w:color w:val="E97132" w:themeColor="accent2"/>
          <w:sz w:val="18"/>
          <w:szCs w:val="18"/>
        </w:rPr>
        <w:t>Livre</w:t>
      </w:r>
      <w:r>
        <w:t xml:space="preserve"> est </w:t>
      </w:r>
      <w:r>
        <w:rPr>
          <w:rFonts w:ascii="Consolas" w:hAnsi="Consolas" w:cs="Consolas"/>
          <w:color w:val="E97132" w:themeColor="accent2"/>
          <w:sz w:val="18"/>
          <w:szCs w:val="18"/>
        </w:rPr>
        <w:t>be.ephec.biblio.modele.Livre</w:t>
      </w:r>
      <w:r>
        <w:t xml:space="preserve">. L'instruction </w:t>
      </w:r>
      <w:r>
        <w:rPr>
          <w:rFonts w:ascii="Consolas" w:hAnsi="Consolas" w:cs="Consolas"/>
          <w:color w:val="E97132" w:themeColor="accent2"/>
          <w:sz w:val="18"/>
          <w:szCs w:val="18"/>
        </w:rPr>
        <w:t>import</w:t>
      </w:r>
      <w:r>
        <w:t xml:space="preserve"> permet ensuite d'écrire le nom court. Un </w:t>
      </w:r>
      <w:r>
        <w:rPr>
          <w:rFonts w:ascii="Consolas" w:hAnsi="Consolas" w:cs="Consolas"/>
          <w:color w:val="E97132" w:themeColor="accent2"/>
          <w:sz w:val="18"/>
          <w:szCs w:val="18"/>
        </w:rPr>
        <w:t>import</w:t>
      </w:r>
      <w:r>
        <w:t xml:space="preserve"> ne copie rien et ne charge rien : c'est un raccourci d'écriture, qui dit au compilateur où chercher quand il rencontre le nom court.</w:t>
      </w:r>
      <w:r>
        <w:fldChar w:fldCharType="begin"/>
      </w:r>
      <w:r>
        <w:instrText xml:space="preserve"> XE "import" </w:instrText>
      </w:r>
      <w:r>
        <w:fldChar w:fldCharType="end"/>
      </w:r>
    </w:p>
    <w:p w14:paraId="14C87C47" w14:textId="77777777" w:rsidR="00CB5953" w:rsidRDefault="00000000">
      <w:pPr>
        <w:pStyle w:val="Paragraphedeliste"/>
        <w:numPr>
          <w:ilvl w:val="0"/>
          <w:numId w:val="4"/>
        </w:numPr>
        <w:spacing w:after="60"/>
      </w:pPr>
      <w:r>
        <w:rPr>
          <w:b/>
          <w:bCs/>
        </w:rPr>
        <w:t>Une classe du même package ne nécessite pas d'</w:t>
      </w:r>
      <w:r>
        <w:rPr>
          <w:rFonts w:ascii="Consolas" w:hAnsi="Consolas" w:cs="Consolas"/>
          <w:b/>
          <w:bCs/>
          <w:color w:val="E97132" w:themeColor="accent2"/>
          <w:sz w:val="18"/>
          <w:szCs w:val="18"/>
        </w:rPr>
        <w:t>import</w:t>
      </w:r>
      <w:r>
        <w:rPr>
          <w:b/>
          <w:bCs/>
        </w:rPr>
        <w:t>.</w:t>
      </w:r>
    </w:p>
    <w:p w14:paraId="6A546C7C" w14:textId="77777777" w:rsidR="00CB5953" w:rsidRDefault="00000000">
      <w:pPr>
        <w:pStyle w:val="Paragraphedeliste"/>
        <w:numPr>
          <w:ilvl w:val="0"/>
          <w:numId w:val="4"/>
        </w:numPr>
        <w:spacing w:after="60"/>
      </w:pPr>
      <w:r>
        <w:rPr>
          <w:b/>
          <w:bCs/>
        </w:rPr>
        <w:t xml:space="preserve">Les classes de </w:t>
      </w:r>
      <w:r>
        <w:rPr>
          <w:rFonts w:ascii="Consolas" w:hAnsi="Consolas" w:cs="Consolas"/>
          <w:b/>
          <w:bCs/>
          <w:color w:val="E97132" w:themeColor="accent2"/>
          <w:sz w:val="18"/>
          <w:szCs w:val="18"/>
        </w:rPr>
        <w:t>java.lang</w:t>
      </w:r>
      <w:r>
        <w:rPr>
          <w:b/>
          <w:bCs/>
        </w:rPr>
        <w:t xml:space="preserve"> non plus</w:t>
      </w:r>
      <w:r>
        <w:t xml:space="preserve">, comme </w:t>
      </w:r>
      <w:r>
        <w:rPr>
          <w:rFonts w:ascii="Consolas" w:hAnsi="Consolas" w:cs="Consolas"/>
          <w:color w:val="E97132" w:themeColor="accent2"/>
          <w:sz w:val="18"/>
          <w:szCs w:val="18"/>
        </w:rPr>
        <w:t>String</w:t>
      </w:r>
      <w:r>
        <w:t xml:space="preserve">, </w:t>
      </w:r>
      <w:r>
        <w:rPr>
          <w:rFonts w:ascii="Consolas" w:hAnsi="Consolas" w:cs="Consolas"/>
          <w:color w:val="E97132" w:themeColor="accent2"/>
          <w:sz w:val="18"/>
          <w:szCs w:val="18"/>
        </w:rPr>
        <w:t>Math</w:t>
      </w:r>
      <w:r>
        <w:t xml:space="preserve"> ou </w:t>
      </w:r>
      <w:r>
        <w:rPr>
          <w:rFonts w:ascii="Consolas" w:hAnsi="Consolas" w:cs="Consolas"/>
          <w:color w:val="E97132" w:themeColor="accent2"/>
          <w:sz w:val="18"/>
          <w:szCs w:val="18"/>
        </w:rPr>
        <w:t>System</w:t>
      </w:r>
      <w:r>
        <w:t> : le compilateur les importe d'office, ce qui explique que vous ne les ayez jamais importées.</w:t>
      </w:r>
      <w:r>
        <w:fldChar w:fldCharType="begin"/>
      </w:r>
      <w:r>
        <w:instrText xml:space="preserve"> XE "Math" </w:instrText>
      </w:r>
      <w:r>
        <w:fldChar w:fldCharType="end"/>
      </w:r>
    </w:p>
    <w:p w14:paraId="43D2AFD5"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import java.util.*;</w:t>
      </w:r>
      <w:r>
        <w:t xml:space="preserve"> importe toutes les classes du package </w:t>
      </w:r>
      <w:r>
        <w:rPr>
          <w:rFonts w:ascii="Consolas" w:hAnsi="Consolas" w:cs="Consolas"/>
          <w:color w:val="E97132" w:themeColor="accent2"/>
          <w:sz w:val="18"/>
          <w:szCs w:val="18"/>
        </w:rPr>
        <w:t>java.util</w:t>
      </w:r>
      <w:r>
        <w:t>, mais pas celles de ses sous-packages.</w:t>
      </w:r>
    </w:p>
    <w:p w14:paraId="04B04F9B" w14:textId="77777777" w:rsidR="00CB5953" w:rsidRDefault="00000000">
      <w:pPr>
        <w:pStyle w:val="Paragraphedeliste"/>
        <w:numPr>
          <w:ilvl w:val="0"/>
          <w:numId w:val="4"/>
        </w:numPr>
        <w:spacing w:after="60"/>
      </w:pPr>
      <w:r>
        <w:rPr>
          <w:b/>
          <w:bCs/>
        </w:rPr>
        <w:t>Quand deux classes portent le même nom court</w:t>
      </w:r>
      <w:r>
        <w:t xml:space="preserve">, </w:t>
      </w:r>
      <w:r>
        <w:rPr>
          <w:rFonts w:ascii="Consolas" w:hAnsi="Consolas" w:cs="Consolas"/>
          <w:color w:val="E97132" w:themeColor="accent2"/>
          <w:sz w:val="18"/>
          <w:szCs w:val="18"/>
        </w:rPr>
        <w:t>java.util.Date</w:t>
      </w:r>
      <w:r>
        <w:t xml:space="preserve"> et </w:t>
      </w:r>
      <w:r>
        <w:rPr>
          <w:rFonts w:ascii="Consolas" w:hAnsi="Consolas" w:cs="Consolas"/>
          <w:color w:val="E97132" w:themeColor="accent2"/>
          <w:sz w:val="18"/>
          <w:szCs w:val="18"/>
        </w:rPr>
        <w:t>java.sql.Date</w:t>
      </w:r>
      <w:r>
        <w:t xml:space="preserve"> par exemple, il faut écrire le nom complet d'au moins l'une des deux.</w:t>
      </w:r>
    </w:p>
    <w:p w14:paraId="7AEA9CE3" w14:textId="77777777" w:rsidR="00CB5953" w:rsidRDefault="00000000">
      <w:pPr>
        <w:pStyle w:val="Titre3"/>
        <w:keepNext/>
        <w:spacing w:before="240" w:after="100"/>
      </w:pPr>
      <w:r>
        <w:rPr>
          <w:b/>
          <w:bCs/>
          <w:color w:val="595959"/>
        </w:rPr>
        <w:t>Un sous-package est un package à part</w:t>
      </w:r>
    </w:p>
    <w:p w14:paraId="1591976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be.ephec.biblio              Main</w:t>
      </w:r>
    </w:p>
    <w:p w14:paraId="0D6AAD61" w14:textId="77777777" w:rsidR="00CB5953" w:rsidRDefault="00000000">
      <w:pPr>
        <w:keepNext/>
        <w:keepLines/>
        <w:shd w:val="clear" w:color="auto" w:fill="F2F2F2"/>
        <w:ind w:left="220"/>
      </w:pPr>
      <w:r>
        <w:rPr>
          <w:rFonts w:ascii="Consolas" w:hAnsi="Consolas" w:cs="Consolas"/>
          <w:color w:val="E97132" w:themeColor="accent2"/>
          <w:sz w:val="18"/>
          <w:szCs w:val="18"/>
        </w:rPr>
        <w:t>be.ephec.biblio.modele       Livre, Auteur</w:t>
      </w:r>
    </w:p>
    <w:p w14:paraId="508A1CFB" w14:textId="77777777" w:rsidR="00CB5953" w:rsidRDefault="00000000">
      <w:pPr>
        <w:keepNext/>
        <w:keepLines/>
        <w:shd w:val="clear" w:color="auto" w:fill="F2F2F2"/>
        <w:ind w:left="220"/>
      </w:pPr>
      <w:r>
        <w:rPr>
          <w:rFonts w:ascii="Consolas" w:hAnsi="Consolas" w:cs="Consolas"/>
          <w:color w:val="E97132" w:themeColor="accent2"/>
          <w:sz w:val="18"/>
          <w:szCs w:val="18"/>
        </w:rPr>
        <w:t>be.ephec.biblio.service      Emprunt, Catalogue</w:t>
      </w:r>
    </w:p>
    <w:p w14:paraId="5D86B29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7ED3F4" w14:textId="77777777" w:rsidR="00CB5953" w:rsidRDefault="00000000">
      <w:pPr>
        <w:keepLines/>
        <w:shd w:val="clear" w:color="auto" w:fill="F2F2F2"/>
        <w:spacing w:after="160"/>
        <w:ind w:left="220"/>
      </w:pPr>
      <w:r>
        <w:rPr>
          <w:rFonts w:ascii="Consolas" w:hAnsi="Consolas" w:cs="Consolas"/>
          <w:color w:val="E97132" w:themeColor="accent2"/>
          <w:sz w:val="18"/>
          <w:szCs w:val="18"/>
        </w:rPr>
        <w:t>// trois packages, sans lien de parente</w:t>
      </w:r>
    </w:p>
    <w:p w14:paraId="039603D9" w14:textId="77777777" w:rsidR="00CB5953" w:rsidRDefault="00000000">
      <w:pPr>
        <w:spacing w:after="120"/>
      </w:pPr>
      <w:r>
        <w:t xml:space="preserve">Les noms de packages forment une arborescence, mais pas les droits. L'idée fausse est tenace : la hiérarchie existe dans les noms et dans les dossiers, mais pour le compilateur, </w:t>
      </w:r>
      <w:r>
        <w:rPr>
          <w:rFonts w:ascii="Consolas" w:hAnsi="Consolas" w:cs="Consolas"/>
          <w:color w:val="E97132" w:themeColor="accent2"/>
          <w:sz w:val="18"/>
          <w:szCs w:val="18"/>
        </w:rPr>
        <w:t>be.ephec.biblio</w:t>
      </w:r>
      <w:r>
        <w:t xml:space="preserve"> et </w:t>
      </w:r>
      <w:r>
        <w:rPr>
          <w:rFonts w:ascii="Consolas" w:hAnsi="Consolas" w:cs="Consolas"/>
          <w:color w:val="E97132" w:themeColor="accent2"/>
          <w:sz w:val="18"/>
          <w:szCs w:val="18"/>
        </w:rPr>
        <w:t>be.ephec.biblio.modele</w:t>
      </w:r>
      <w:r>
        <w:t xml:space="preserve"> sont deux packages aussi étrangers l'un à l'autre que </w:t>
      </w:r>
      <w:r>
        <w:rPr>
          <w:rFonts w:ascii="Consolas" w:hAnsi="Consolas" w:cs="Consolas"/>
          <w:color w:val="E97132" w:themeColor="accent2"/>
          <w:sz w:val="18"/>
          <w:szCs w:val="18"/>
        </w:rPr>
        <w:t>java.util</w:t>
      </w:r>
      <w:r>
        <w:t xml:space="preserve"> et </w:t>
      </w:r>
      <w:r>
        <w:rPr>
          <w:rFonts w:ascii="Consolas" w:hAnsi="Consolas" w:cs="Consolas"/>
          <w:color w:val="E97132" w:themeColor="accent2"/>
          <w:sz w:val="18"/>
          <w:szCs w:val="18"/>
        </w:rPr>
        <w:t>java.time</w:t>
      </w:r>
      <w:r>
        <w:t>. Un package n'a aucun accès privilégié à ses sous-packages, ni l'inverse, et deux sous-packages voisins sont deux packages distincts.</w:t>
      </w:r>
    </w:p>
    <w:p w14:paraId="2D1E44E5" w14:textId="77777777" w:rsidR="00CB5953" w:rsidRDefault="00000000">
      <w:pPr>
        <w:spacing w:after="120"/>
      </w:pPr>
      <w:r>
        <w:t xml:space="preserve">L'arborescence est donc un rangement, pas une famille. Elle aide le lecteur à s'y retrouver, et c'est tout. Gardez-le en tête pour </w:t>
      </w:r>
      <w:r>
        <w:rPr>
          <w:rFonts w:ascii="Consolas" w:hAnsi="Consolas" w:cs="Consolas"/>
          <w:color w:val="E97132" w:themeColor="accent2"/>
          <w:sz w:val="18"/>
          <w:szCs w:val="18"/>
        </w:rPr>
        <w:t>PKG.2</w:t>
      </w:r>
      <w:r>
        <w:t xml:space="preserve">, dont les deux classes vivent dans </w:t>
      </w:r>
      <w:r>
        <w:rPr>
          <w:rFonts w:ascii="Consolas" w:hAnsi="Consolas" w:cs="Consolas"/>
          <w:color w:val="E97132" w:themeColor="accent2"/>
          <w:sz w:val="18"/>
          <w:szCs w:val="18"/>
        </w:rPr>
        <w:t>e02.coffre</w:t>
      </w:r>
      <w:r>
        <w:t xml:space="preserve"> et </w:t>
      </w:r>
      <w:r>
        <w:rPr>
          <w:rFonts w:ascii="Consolas" w:hAnsi="Consolas" w:cs="Consolas"/>
          <w:color w:val="E97132" w:themeColor="accent2"/>
          <w:sz w:val="18"/>
          <w:szCs w:val="18"/>
        </w:rPr>
        <w:t>e02.controle</w:t>
      </w:r>
      <w:r>
        <w:t>.</w:t>
      </w:r>
    </w:p>
    <w:p w14:paraId="7D45CD58" w14:textId="77777777" w:rsidR="00CB5953" w:rsidRDefault="00000000">
      <w:pPr>
        <w:pStyle w:val="Titre3"/>
        <w:keepNext/>
        <w:spacing w:before="240" w:after="100"/>
      </w:pPr>
      <w:r>
        <w:rPr>
          <w:b/>
          <w:bCs/>
          <w:color w:val="595959"/>
        </w:rPr>
        <w:lastRenderedPageBreak/>
        <w:t>Deux dossiers, un seul package</w:t>
      </w:r>
    </w:p>
    <w:p w14:paraId="79E3A61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src/main/java/be/ephec/biblio/modele/Livre.java</w:t>
      </w:r>
    </w:p>
    <w:p w14:paraId="2D67F3F6" w14:textId="77777777" w:rsidR="00CB5953" w:rsidRDefault="00000000">
      <w:pPr>
        <w:keepNext/>
        <w:keepLines/>
        <w:shd w:val="clear" w:color="auto" w:fill="F2F2F2"/>
        <w:ind w:left="220"/>
      </w:pPr>
      <w:r>
        <w:rPr>
          <w:rFonts w:ascii="Consolas" w:hAnsi="Consolas" w:cs="Consolas"/>
          <w:color w:val="E97132" w:themeColor="accent2"/>
          <w:sz w:val="18"/>
          <w:szCs w:val="18"/>
        </w:rPr>
        <w:t>src/test/java/be/ephec/biblio/modele/LivreTest.java</w:t>
      </w:r>
    </w:p>
    <w:p w14:paraId="0806E6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D7F105" w14:textId="77777777" w:rsidR="00CB5953" w:rsidRDefault="00000000">
      <w:pPr>
        <w:keepNext/>
        <w:keepLines/>
        <w:shd w:val="clear" w:color="auto" w:fill="F2F2F2"/>
        <w:ind w:left="220"/>
      </w:pPr>
      <w:r>
        <w:rPr>
          <w:rFonts w:ascii="Consolas" w:hAnsi="Consolas" w:cs="Consolas"/>
          <w:color w:val="E97132" w:themeColor="accent2"/>
          <w:sz w:val="18"/>
          <w:szCs w:val="18"/>
        </w:rPr>
        <w:t>// les deux fichiers commencent par la meme ligne :</w:t>
      </w:r>
    </w:p>
    <w:p w14:paraId="76460B61" w14:textId="77777777" w:rsidR="00CB5953" w:rsidRDefault="00000000">
      <w:pPr>
        <w:keepLines/>
        <w:shd w:val="clear" w:color="auto" w:fill="F2F2F2"/>
        <w:spacing w:after="160"/>
        <w:ind w:left="220"/>
      </w:pPr>
      <w:r>
        <w:rPr>
          <w:rFonts w:ascii="Consolas" w:hAnsi="Consolas" w:cs="Consolas"/>
          <w:color w:val="E97132" w:themeColor="accent2"/>
          <w:sz w:val="18"/>
          <w:szCs w:val="18"/>
        </w:rPr>
        <w:t>package be.ephec.biblio.modele;</w:t>
      </w:r>
    </w:p>
    <w:p w14:paraId="782F7BC6" w14:textId="77777777" w:rsidR="00CB5953" w:rsidRDefault="00000000">
      <w:pPr>
        <w:spacing w:after="120"/>
      </w:pPr>
      <w:r>
        <w:t xml:space="preserve">Maven range le code dans </w:t>
      </w:r>
      <w:r>
        <w:rPr>
          <w:rFonts w:ascii="Consolas" w:hAnsi="Consolas" w:cs="Consolas"/>
          <w:color w:val="E97132" w:themeColor="accent2"/>
          <w:sz w:val="18"/>
          <w:szCs w:val="18"/>
        </w:rPr>
        <w:t>src/main/java</w:t>
      </w:r>
      <w:r>
        <w:t xml:space="preserve"> et les classes de test dans </w:t>
      </w:r>
      <w:r>
        <w:rPr>
          <w:rFonts w:ascii="Consolas" w:hAnsi="Consolas" w:cs="Consolas"/>
          <w:color w:val="E97132" w:themeColor="accent2"/>
          <w:sz w:val="18"/>
          <w:szCs w:val="18"/>
        </w:rPr>
        <w:t>src/test/java</w:t>
      </w:r>
      <w:r>
        <w:t>, pour ne pas livrer les seconds avec le premier. Mais une classe de test déclare le même package que la classe qu'elle teste, et Maven les compile dans ce même package. Le package est une notion du langage, le dossier racine une convention de Maven.</w:t>
      </w:r>
      <w:r>
        <w:fldChar w:fldCharType="begin"/>
      </w:r>
      <w:r>
        <w:instrText xml:space="preserve"> XE "test (vérifier son code)" </w:instrText>
      </w:r>
      <w:r>
        <w:fldChar w:fldCharType="end"/>
      </w:r>
      <w:r>
        <w:fldChar w:fldCharType="begin"/>
      </w:r>
      <w:r>
        <w:instrText xml:space="preserve"> XE "main" </w:instrText>
      </w:r>
      <w:r>
        <w:fldChar w:fldCharType="end"/>
      </w:r>
    </w:p>
    <w:p w14:paraId="50AC5E94" w14:textId="77777777" w:rsidR="00CB5953" w:rsidRDefault="00000000">
      <w:pPr>
        <w:spacing w:after="120"/>
      </w:pPr>
      <w:r>
        <w:t>Une classe de test et la classe qu'elle teste sont donc voisines au sens strict, même si l'arborescence d'IntelliJ les affiche dans deux branches différentes. Toutes les classes de test du recueil sont construites ainsi, et la section suivante dit pourquoi ce voisinage compte.</w:t>
      </w:r>
    </w:p>
    <w:p w14:paraId="7FB53325" w14:textId="77777777" w:rsidR="00CB5953" w:rsidRDefault="00000000">
      <w:pPr>
        <w:pStyle w:val="Titre2"/>
        <w:keepNext/>
        <w:spacing w:before="360" w:after="160"/>
      </w:pPr>
      <w:bookmarkStart w:id="105" w:name="sec-PKG-2"/>
      <w:bookmarkStart w:id="106" w:name="_Toc243730191"/>
      <w:r>
        <w:rPr>
          <w:b/>
          <w:bCs/>
          <w:color w:val="1F4E79"/>
          <w:sz w:val="30"/>
          <w:szCs w:val="30"/>
        </w:rPr>
        <w:t>PKG §2 — Le niveau sans mot-clé</w:t>
      </w:r>
      <w:bookmarkEnd w:id="106"/>
      <w:r>
        <w:fldChar w:fldCharType="begin"/>
      </w:r>
      <w:r>
        <w:instrText xml:space="preserve"> XE "mot-clé" </w:instrText>
      </w:r>
      <w:r>
        <w:fldChar w:fldCharType="end"/>
      </w:r>
      <w:bookmarkEnd w:id="105"/>
    </w:p>
    <w:p w14:paraId="65781B69" w14:textId="77777777" w:rsidR="00CB5953" w:rsidRDefault="00000000">
      <w:pPr>
        <w:pStyle w:val="Titre3"/>
        <w:keepNext/>
        <w:spacing w:before="240" w:after="100"/>
      </w:pPr>
      <w:r>
        <w:rPr>
          <w:b/>
          <w:bCs/>
          <w:color w:val="595959"/>
        </w:rPr>
        <w:t>Qui peut atteindre le membre d'une classe</w:t>
      </w:r>
    </w:p>
    <w:p w14:paraId="4BC066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be.ephec.biblio.modele;</w:t>
      </w:r>
    </w:p>
    <w:p w14:paraId="2F2866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F6288C" w14:textId="77777777" w:rsidR="00CB5953" w:rsidRDefault="00000000">
      <w:pPr>
        <w:keepNext/>
        <w:keepLines/>
        <w:shd w:val="clear" w:color="auto" w:fill="F2F2F2"/>
        <w:ind w:left="220"/>
      </w:pPr>
      <w:r>
        <w:rPr>
          <w:rFonts w:ascii="Consolas" w:hAnsi="Consolas" w:cs="Consolas"/>
          <w:color w:val="E97132" w:themeColor="accent2"/>
          <w:sz w:val="18"/>
          <w:szCs w:val="18"/>
        </w:rPr>
        <w:t>public class Livre {</w:t>
      </w:r>
    </w:p>
    <w:p w14:paraId="6D7E58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18F7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String isbn;               // private : la classe Livre</w:t>
      </w:r>
    </w:p>
    <w:p w14:paraId="0FE7BC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cote() { ... }              // defaut : le package modele</w:t>
      </w:r>
    </w:p>
    <w:p w14:paraId="483787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titre() { ... }      // public : tout le programme</w:t>
      </w:r>
    </w:p>
    <w:p w14:paraId="1562266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1692B11" w14:textId="77777777" w:rsidR="00CB5953" w:rsidRDefault="00000000">
      <w:pPr>
        <w:spacing w:after="120"/>
      </w:pPr>
      <w:r>
        <w:t xml:space="preserve">Un mot de vocabulaire d'abord. Un </w:t>
      </w:r>
      <w:r>
        <w:rPr>
          <w:i/>
          <w:iCs/>
        </w:rPr>
        <w:t>membre</w:t>
      </w:r>
      <w:r>
        <w:t xml:space="preserve"> d'une classe, c'est l'un de ses champs ou l'une de ses méthodes. Les mots </w:t>
      </w:r>
      <w:r>
        <w:rPr>
          <w:rFonts w:ascii="Consolas" w:hAnsi="Consolas" w:cs="Consolas"/>
          <w:color w:val="E97132" w:themeColor="accent2"/>
          <w:sz w:val="18"/>
          <w:szCs w:val="18"/>
        </w:rPr>
        <w:t>public</w:t>
      </w:r>
      <w:r>
        <w:t xml:space="preserve">, </w:t>
      </w:r>
      <w:r>
        <w:rPr>
          <w:rFonts w:ascii="Consolas" w:hAnsi="Consolas" w:cs="Consolas"/>
          <w:color w:val="E97132" w:themeColor="accent2"/>
          <w:sz w:val="18"/>
          <w:szCs w:val="18"/>
        </w:rPr>
        <w:t>private</w:t>
      </w:r>
      <w:r>
        <w:t xml:space="preserve"> et les autres s'appellent des </w:t>
      </w:r>
      <w:r>
        <w:rPr>
          <w:i/>
          <w:iCs/>
        </w:rPr>
        <w:t>modificateurs d'accès</w:t>
      </w:r>
      <w:r>
        <w:t xml:space="preserve">. Ne les confondez pas avec les accesseurs, qui sont des méthodes comme </w:t>
      </w:r>
      <w:r>
        <w:rPr>
          <w:rFonts w:ascii="Consolas" w:hAnsi="Consolas" w:cs="Consolas"/>
          <w:color w:val="E97132" w:themeColor="accent2"/>
          <w:sz w:val="18"/>
          <w:szCs w:val="18"/>
        </w:rPr>
        <w:t>getTitre</w:t>
      </w:r>
      <w:r>
        <w:t xml:space="preserve"> (voir </w:t>
      </w:r>
      <w:hyperlink w:anchor="sec-PKG-3" w:history="1">
        <w:r>
          <w:rPr>
            <w:rFonts w:ascii="Consolas" w:hAnsi="Consolas" w:cs="Consolas"/>
            <w:color w:val="E97132" w:themeColor="accent2"/>
            <w:sz w:val="18"/>
            <w:szCs w:val="18"/>
          </w:rPr>
          <w:t>PKG §3</w:t>
        </w:r>
      </w:hyperlink>
      <w:r>
        <w:t>).</w:t>
      </w:r>
      <w:r>
        <w:fldChar w:fldCharType="begin"/>
      </w:r>
      <w:r>
        <w:instrText xml:space="preserve"> XE "accesseur" </w:instrText>
      </w:r>
      <w:r>
        <w:fldChar w:fldCharType="end"/>
      </w:r>
      <w:r>
        <w:fldChar w:fldCharType="begin"/>
      </w:r>
      <w:r>
        <w:instrText xml:space="preserve"> XE "modificateur d'accès" </w:instrText>
      </w:r>
      <w:r>
        <w:fldChar w:fldCharType="end"/>
      </w:r>
    </w:p>
    <w:p w14:paraId="6AA61499" w14:textId="77777777" w:rsidR="00CB5953" w:rsidRDefault="00000000">
      <w:pPr>
        <w:pStyle w:val="Paragraphedeliste"/>
        <w:numPr>
          <w:ilvl w:val="0"/>
          <w:numId w:val="4"/>
        </w:numPr>
        <w:spacing w:after="60"/>
      </w:pPr>
      <w:r>
        <w:rPr>
          <w:b/>
          <w:bCs/>
        </w:rPr>
        <w:t xml:space="preserve">Le niveau </w:t>
      </w:r>
      <w:r>
        <w:rPr>
          <w:rFonts w:ascii="Consolas" w:hAnsi="Consolas" w:cs="Consolas"/>
          <w:b/>
          <w:bCs/>
          <w:color w:val="E97132" w:themeColor="accent2"/>
          <w:sz w:val="18"/>
          <w:szCs w:val="18"/>
        </w:rPr>
        <w:t>private</w:t>
      </w:r>
      <w:r>
        <w:t> : le code de la classe seul.</w:t>
      </w:r>
    </w:p>
    <w:p w14:paraId="0071214E" w14:textId="77777777" w:rsidR="00CB5953" w:rsidRDefault="00000000">
      <w:pPr>
        <w:pStyle w:val="Paragraphedeliste"/>
        <w:numPr>
          <w:ilvl w:val="0"/>
          <w:numId w:val="4"/>
        </w:numPr>
        <w:spacing w:after="60"/>
      </w:pPr>
      <w:r>
        <w:rPr>
          <w:b/>
          <w:bCs/>
        </w:rPr>
        <w:t xml:space="preserve">Le niveau </w:t>
      </w:r>
      <w:r>
        <w:rPr>
          <w:rFonts w:ascii="Consolas" w:hAnsi="Consolas" w:cs="Consolas"/>
          <w:b/>
          <w:bCs/>
          <w:color w:val="E97132" w:themeColor="accent2"/>
          <w:sz w:val="18"/>
          <w:szCs w:val="18"/>
        </w:rPr>
        <w:t>public</w:t>
      </w:r>
      <w:r>
        <w:t> : tout le programme.</w:t>
      </w:r>
    </w:p>
    <w:p w14:paraId="0F175A25" w14:textId="77777777" w:rsidR="00CB5953" w:rsidRDefault="00000000">
      <w:pPr>
        <w:pStyle w:val="Paragraphedeliste"/>
        <w:numPr>
          <w:ilvl w:val="0"/>
          <w:numId w:val="4"/>
        </w:numPr>
        <w:spacing w:after="60"/>
      </w:pPr>
      <w:r>
        <w:rPr>
          <w:b/>
          <w:bCs/>
        </w:rPr>
        <w:t>Sans modificateur</w:t>
      </w:r>
      <w:r>
        <w:t> : le package, et nulle part ailleurs.</w:t>
      </w:r>
      <w:r>
        <w:fldChar w:fldCharType="begin"/>
      </w:r>
      <w:r>
        <w:instrText xml:space="preserve"> XE "package" </w:instrText>
      </w:r>
      <w:r>
        <w:fldChar w:fldCharType="end"/>
      </w:r>
    </w:p>
    <w:p w14:paraId="0DEA08C0" w14:textId="77777777" w:rsidR="00CB5953" w:rsidRDefault="00000000">
      <w:pPr>
        <w:spacing w:after="120"/>
      </w:pPr>
      <w:r>
        <w:t xml:space="preserve">Les modificateurs s'appliquent aussi aux constructeurs et à la classe elle-même. Il en existe un quatrième, </w:t>
      </w:r>
      <w:r>
        <w:rPr>
          <w:rFonts w:ascii="Consolas" w:hAnsi="Consolas" w:cs="Consolas"/>
          <w:color w:val="E97132" w:themeColor="accent2"/>
          <w:sz w:val="18"/>
          <w:szCs w:val="18"/>
        </w:rPr>
        <w:t>protected</w:t>
      </w:r>
      <w:r>
        <w:t xml:space="preserve">, que vous avez rencontré au module </w:t>
      </w:r>
      <w:r>
        <w:rPr>
          <w:rFonts w:ascii="Consolas" w:hAnsi="Consolas" w:cs="Consolas"/>
          <w:color w:val="E97132" w:themeColor="accent2"/>
          <w:sz w:val="18"/>
          <w:szCs w:val="18"/>
        </w:rPr>
        <w:t>ABS</w:t>
      </w:r>
      <w:r>
        <w:t xml:space="preserve"> : il attendra </w:t>
      </w:r>
      <w:hyperlink w:anchor="sec-PKG-6" w:history="1">
        <w:r>
          <w:rPr>
            <w:rFonts w:ascii="Consolas" w:hAnsi="Consolas" w:cs="Consolas"/>
            <w:color w:val="E97132" w:themeColor="accent2"/>
            <w:sz w:val="18"/>
            <w:szCs w:val="18"/>
          </w:rPr>
          <w:t>PKG §6</w:t>
        </w:r>
      </w:hyperlink>
      <w:r>
        <w:t>, parce qu'il ne se comprend qu'avec l'héritage.</w:t>
      </w:r>
      <w:r>
        <w:fldChar w:fldCharType="begin"/>
      </w:r>
      <w:r>
        <w:instrText xml:space="preserve"> XE "héritage" </w:instrText>
      </w:r>
      <w:r>
        <w:fldChar w:fldCharType="end"/>
      </w:r>
      <w:r>
        <w:fldChar w:fldCharType="begin"/>
      </w:r>
      <w:r>
        <w:instrText xml:space="preserve"> XE "protected" </w:instrText>
      </w:r>
      <w:r>
        <w:fldChar w:fldCharType="end"/>
      </w:r>
    </w:p>
    <w:p w14:paraId="665E5B6B" w14:textId="77777777" w:rsidR="00CB5953" w:rsidRDefault="00000000">
      <w:pPr>
        <w:spacing w:after="120"/>
      </w:pPr>
      <w:r>
        <w:t xml:space="preserve">Retenez les mots exacts de la définition de </w:t>
      </w:r>
      <w:r>
        <w:rPr>
          <w:rFonts w:ascii="Consolas" w:hAnsi="Consolas" w:cs="Consolas"/>
          <w:color w:val="E97132" w:themeColor="accent2"/>
          <w:sz w:val="18"/>
          <w:szCs w:val="18"/>
        </w:rPr>
        <w:t>private</w:t>
      </w:r>
      <w:r>
        <w:t xml:space="preserve"> : </w:t>
      </w:r>
      <w:r>
        <w:rPr>
          <w:i/>
          <w:iCs/>
        </w:rPr>
        <w:t>le code de la classe</w:t>
      </w:r>
      <w:r>
        <w:t xml:space="preserve">, et non </w:t>
      </w:r>
      <w:r>
        <w:rPr>
          <w:i/>
          <w:iCs/>
        </w:rPr>
        <w:t>l'objet</w:t>
      </w:r>
      <w:r>
        <w:t xml:space="preserve">. </w:t>
      </w:r>
      <w:r>
        <w:rPr>
          <w:rFonts w:ascii="Consolas" w:hAnsi="Consolas" w:cs="Consolas"/>
          <w:color w:val="E97132" w:themeColor="accent2"/>
          <w:sz w:val="18"/>
          <w:szCs w:val="18"/>
        </w:rPr>
        <w:t>PKG.1</w:t>
      </w:r>
      <w:r>
        <w:t xml:space="preserve"> vous demande ce que cela implique quand deux objets de la même classe se rencontrent. Essayez avant de conclure.</w:t>
      </w:r>
    </w:p>
    <w:p w14:paraId="4CE5F9C4" w14:textId="77777777" w:rsidR="00CB5953" w:rsidRDefault="00000000">
      <w:pPr>
        <w:pStyle w:val="Titre3"/>
        <w:keepNext/>
        <w:spacing w:before="240" w:after="100"/>
      </w:pPr>
      <w:r>
        <w:rPr>
          <w:b/>
          <w:bCs/>
          <w:color w:val="595959"/>
        </w:rPr>
        <w:t>Le niveau qu'on choisit sans le savoir</w:t>
      </w:r>
    </w:p>
    <w:p w14:paraId="2DABA6E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be.ephec.biblio.modele;</w:t>
      </w:r>
    </w:p>
    <w:p w14:paraId="2D2F99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63206E7" w14:textId="77777777" w:rsidR="00CB5953" w:rsidRDefault="00000000">
      <w:pPr>
        <w:keepNext/>
        <w:keepLines/>
        <w:shd w:val="clear" w:color="auto" w:fill="F2F2F2"/>
        <w:ind w:left="220"/>
      </w:pPr>
      <w:r>
        <w:rPr>
          <w:rFonts w:ascii="Consolas" w:hAnsi="Consolas" w:cs="Consolas"/>
          <w:color w:val="E97132" w:themeColor="accent2"/>
          <w:sz w:val="18"/>
          <w:szCs w:val="18"/>
        </w:rPr>
        <w:t>class Fiche {                  // invisible hors du package</w:t>
      </w:r>
    </w:p>
    <w:p w14:paraId="183F76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cote;               // idem</w:t>
      </w:r>
    </w:p>
    <w:p w14:paraId="55B3E6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Fiche(String cote) {       // idem</w:t>
      </w:r>
    </w:p>
    <w:p w14:paraId="71A3551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this.cote = cote;</w:t>
      </w:r>
    </w:p>
    <w:p w14:paraId="2203A8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69AD9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E363A8C" w14:textId="77777777" w:rsidR="00CB5953" w:rsidRDefault="00000000">
      <w:pPr>
        <w:spacing w:after="120"/>
      </w:pPr>
      <w:r>
        <w:t xml:space="preserve">Le niveau sans mot-clé s'obtient en n'écrivant rien. Il s'appelle </w:t>
      </w:r>
      <w:r>
        <w:rPr>
          <w:i/>
          <w:iCs/>
        </w:rPr>
        <w:t>visibilité de package</w:t>
      </w:r>
      <w:r>
        <w:t xml:space="preserve">, ou visibilité par défaut, et vaut pour les membres, les constructeurs et la classe elle-même. Le module </w:t>
      </w:r>
      <w:r>
        <w:rPr>
          <w:rFonts w:ascii="Consolas" w:hAnsi="Consolas" w:cs="Consolas"/>
          <w:color w:val="E97132" w:themeColor="accent2"/>
          <w:sz w:val="18"/>
          <w:szCs w:val="18"/>
        </w:rPr>
        <w:t>POO</w:t>
      </w:r>
      <w:r>
        <w:t xml:space="preserve"> l'avait signalé en passant : la classe </w:t>
      </w:r>
      <w:r>
        <w:rPr>
          <w:rFonts w:ascii="Consolas" w:hAnsi="Consolas" w:cs="Consolas"/>
          <w:color w:val="E97132" w:themeColor="accent2"/>
          <w:sz w:val="18"/>
          <w:szCs w:val="18"/>
        </w:rPr>
        <w:t>Personne</w:t>
      </w:r>
      <w:r>
        <w:t>, déclarée sans modificateur, n'était visible que dans son package.</w:t>
      </w:r>
      <w:r>
        <w:fldChar w:fldCharType="begin"/>
      </w:r>
      <w:r>
        <w:instrText xml:space="preserve"> XE "visibilité de package" </w:instrText>
      </w:r>
      <w:r>
        <w:fldChar w:fldCharType="end"/>
      </w:r>
    </w:p>
    <w:p w14:paraId="1170F6E3" w14:textId="77777777" w:rsidR="00CB5953" w:rsidRDefault="00000000">
      <w:pPr>
        <w:spacing w:after="120"/>
      </w:pPr>
      <w:r>
        <w:t xml:space="preserve">Son danger est que rien ne signale qu'on l'a choisi. Tant que toutes les classes vivent dans le même package, ce niveau ne se distingue pas de </w:t>
      </w:r>
      <w:r>
        <w:rPr>
          <w:rFonts w:ascii="Consolas" w:hAnsi="Consolas" w:cs="Consolas"/>
          <w:color w:val="E97132" w:themeColor="accent2"/>
          <w:sz w:val="18"/>
          <w:szCs w:val="18"/>
        </w:rPr>
        <w:t>public</w:t>
      </w:r>
      <w:r>
        <w:t xml:space="preserve"> : tout compile, partout. Il se comporte comme </w:t>
      </w:r>
      <w:r>
        <w:rPr>
          <w:rFonts w:ascii="Consolas" w:hAnsi="Consolas" w:cs="Consolas"/>
          <w:color w:val="E97132" w:themeColor="accent2"/>
          <w:sz w:val="18"/>
          <w:szCs w:val="18"/>
        </w:rPr>
        <w:t>private</w:t>
      </w:r>
      <w:r>
        <w:t xml:space="preserve"> pour les autres packages, et on ne le découvre que le jour où le programme est découpé.</w:t>
      </w:r>
    </w:p>
    <w:p w14:paraId="35BC223B" w14:textId="77777777" w:rsidR="00CB5953" w:rsidRDefault="00000000">
      <w:pPr>
        <w:spacing w:after="120"/>
      </w:pPr>
      <w:r>
        <w:lastRenderedPageBreak/>
        <w:t xml:space="preserve">Il a pourtant un usage délibéré, qui découle de </w:t>
      </w:r>
      <w:hyperlink w:anchor="sec-PKG-1" w:history="1">
        <w:r>
          <w:rPr>
            <w:rFonts w:ascii="Consolas" w:hAnsi="Consolas" w:cs="Consolas"/>
            <w:color w:val="E97132" w:themeColor="accent2"/>
            <w:sz w:val="18"/>
            <w:szCs w:val="18"/>
          </w:rPr>
          <w:t>PKG §1</w:t>
        </w:r>
      </w:hyperlink>
      <w:r>
        <w:t> : une classe de test vit dans le même package que la classe testée. Un membre laissé à ce niveau lui est accessible, sans être ouvert au reste du programme.</w:t>
      </w:r>
      <w:r>
        <w:fldChar w:fldCharType="begin"/>
      </w:r>
      <w:r>
        <w:instrText xml:space="preserve"> XE "test (vérifier son code)"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284528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D79FB04"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Demo_PKG</w:t>
            </w:r>
            <w:r>
              <w:t> : déménager une classe, et voir ce qui casse</w:t>
            </w:r>
          </w:p>
          <w:p w14:paraId="1B9F8A2B" w14:textId="77777777" w:rsidR="00CB5953" w:rsidRDefault="00000000">
            <w:r>
              <w:t>La démonstration part d'un programme qui fonctionne, entièrement rangé dans un seul package, et le découpe en trois avec l'outil de refactoring. La compilation se brise aussitôt. Chaque erreur désigne un endroit où le code s'appuyait sur une proximité qui vient de disparaître, et le compilateur pose à chaque fois une question de conception.</w:t>
            </w:r>
            <w:r>
              <w:fldChar w:fldCharType="begin"/>
            </w:r>
            <w:r>
              <w:instrText xml:space="preserve"> XE "compilation" </w:instrText>
            </w:r>
            <w:r>
              <w:fldChar w:fldCharType="end"/>
            </w:r>
          </w:p>
        </w:tc>
      </w:tr>
    </w:tbl>
    <w:p w14:paraId="396027F8"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4AE209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8EA1DC6" w14:textId="77777777" w:rsidR="00CB5953" w:rsidRDefault="00000000">
            <w:pPr>
              <w:spacing w:after="80"/>
            </w:pPr>
            <w:r>
              <w:rPr>
                <w:b/>
                <w:bCs/>
              </w:rPr>
              <w:t>Exercices</w:t>
            </w:r>
            <w:r>
              <w:t xml:space="preserve"> - </w:t>
            </w:r>
            <w:r>
              <w:rPr>
                <w:rFonts w:ascii="Consolas" w:hAnsi="Consolas" w:cs="Consolas"/>
                <w:color w:val="E97132" w:themeColor="accent2"/>
                <w:sz w:val="18"/>
                <w:szCs w:val="18"/>
              </w:rPr>
              <w:t>PKG.1</w:t>
            </w:r>
            <w:r>
              <w:t xml:space="preserve"> Ce que voit une classe du même package</w:t>
            </w:r>
          </w:p>
          <w:p w14:paraId="0885161E" w14:textId="77777777" w:rsidR="00CB5953" w:rsidRDefault="00000000">
            <w:r>
              <w:t xml:space="preserve">L'exercice est une expérience : six lignes commentées, une par membre. Décommentez-les une à une et notez celles que le compilateur refuse. La liste attendue par le test se déduit de ce que vous avez observé, pas l'inverse. La première question de fin d'exercice porte sur le périmètre exact de </w:t>
            </w:r>
            <w:r>
              <w:rPr>
                <w:rFonts w:ascii="Consolas" w:hAnsi="Consolas" w:cs="Consolas"/>
                <w:color w:val="E97132" w:themeColor="accent2"/>
                <w:sz w:val="18"/>
                <w:szCs w:val="18"/>
              </w:rPr>
              <w:t>private</w:t>
            </w:r>
            <w:r>
              <w:t>, et la réponse surprend souvent.</w:t>
            </w:r>
          </w:p>
        </w:tc>
      </w:tr>
    </w:tbl>
    <w:p w14:paraId="57241FD5" w14:textId="77777777" w:rsidR="00CB5953" w:rsidRDefault="00CB5953">
      <w:pPr>
        <w:spacing w:after="60"/>
      </w:pPr>
    </w:p>
    <w:p w14:paraId="1FE62165" w14:textId="77777777" w:rsidR="00CB5953" w:rsidRDefault="00000000">
      <w:pPr>
        <w:pStyle w:val="Titre2"/>
        <w:keepNext/>
        <w:spacing w:before="360" w:after="160"/>
      </w:pPr>
      <w:bookmarkStart w:id="107" w:name="sec-PKG-3"/>
      <w:bookmarkStart w:id="108" w:name="_Toc243730192"/>
      <w:r>
        <w:rPr>
          <w:b/>
          <w:bCs/>
          <w:color w:val="1F4E79"/>
          <w:sz w:val="30"/>
          <w:szCs w:val="30"/>
        </w:rPr>
        <w:t>PKG §3 — Champ public ou accesseur</w:t>
      </w:r>
      <w:bookmarkEnd w:id="108"/>
      <w:r>
        <w:fldChar w:fldCharType="begin"/>
      </w:r>
      <w:r>
        <w:instrText xml:space="preserve"> XE "accesseur" </w:instrText>
      </w:r>
      <w:r>
        <w:fldChar w:fldCharType="end"/>
      </w:r>
      <w:bookmarkEnd w:id="107"/>
    </w:p>
    <w:p w14:paraId="5A9BF290" w14:textId="77777777" w:rsidR="00CB5953" w:rsidRDefault="00000000">
      <w:pPr>
        <w:pStyle w:val="Titre3"/>
        <w:keepNext/>
        <w:spacing w:before="240" w:after="100"/>
      </w:pPr>
      <w:r>
        <w:rPr>
          <w:b/>
          <w:bCs/>
          <w:color w:val="595959"/>
        </w:rPr>
        <w:t>Ce qu'un champ public promet</w:t>
      </w:r>
    </w:p>
    <w:p w14:paraId="2BB5541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666868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8A386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exemplaires;</w:t>
      </w:r>
    </w:p>
    <w:p w14:paraId="27A2816A" w14:textId="77777777" w:rsidR="00CB5953" w:rsidRDefault="00000000">
      <w:pPr>
        <w:keepLines/>
        <w:shd w:val="clear" w:color="auto" w:fill="F2F2F2"/>
        <w:ind w:left="220"/>
      </w:pPr>
      <w:r>
        <w:rPr>
          <w:rFonts w:ascii="Consolas" w:hAnsi="Consolas" w:cs="Consolas"/>
          <w:color w:val="E97132" w:themeColor="accent2"/>
          <w:sz w:val="18"/>
          <w:szCs w:val="18"/>
        </w:rPr>
        <w:t>}</w:t>
      </w:r>
    </w:p>
    <w:p w14:paraId="204B899D" w14:textId="77777777" w:rsidR="00CB5953" w:rsidRDefault="00000000">
      <w:pPr>
        <w:ind w:left="220"/>
      </w:pPr>
      <w:r>
        <w:rPr>
          <w:rFonts w:ascii="Consolas" w:hAnsi="Consolas" w:cs="Consolas"/>
          <w:color w:val="E97132" w:themeColor="accent2"/>
          <w:sz w:val="18"/>
          <w:szCs w:val="18"/>
        </w:rPr>
        <w:t xml:space="preserve"> </w:t>
      </w:r>
    </w:p>
    <w:p w14:paraId="0CEB182A" w14:textId="77777777" w:rsidR="00CB5953" w:rsidRDefault="00000000">
      <w:pPr>
        <w:keepNext/>
        <w:keepLines/>
        <w:shd w:val="clear" w:color="auto" w:fill="F2F2F2"/>
        <w:ind w:left="220"/>
      </w:pPr>
      <w:r>
        <w:rPr>
          <w:rFonts w:ascii="Consolas" w:hAnsi="Consolas" w:cs="Consolas"/>
          <w:color w:val="E97132" w:themeColor="accent2"/>
          <w:sz w:val="18"/>
          <w:szCs w:val="18"/>
        </w:rPr>
        <w:t>// ailleurs, sans que Livre le sache</w:t>
      </w:r>
    </w:p>
    <w:p w14:paraId="320ACBB7" w14:textId="77777777" w:rsidR="00CB5953" w:rsidRDefault="00000000">
      <w:pPr>
        <w:keepLines/>
        <w:shd w:val="clear" w:color="auto" w:fill="F2F2F2"/>
        <w:spacing w:after="160"/>
        <w:ind w:left="220"/>
      </w:pPr>
      <w:r>
        <w:rPr>
          <w:rFonts w:ascii="Consolas" w:hAnsi="Consolas" w:cs="Consolas"/>
          <w:color w:val="E97132" w:themeColor="accent2"/>
          <w:sz w:val="18"/>
          <w:szCs w:val="18"/>
        </w:rPr>
        <w:t>livre.exemplaires = -3;</w:t>
      </w:r>
    </w:p>
    <w:p w14:paraId="6335F7C1" w14:textId="77777777" w:rsidR="00CB5953" w:rsidRDefault="00000000">
      <w:pPr>
        <w:spacing w:after="120"/>
      </w:pPr>
      <w:r>
        <w:t>Un champ public donne deux droits à la fois, lire et écrire, à tout le monde et pour toujours. La classe perd la main sur sa propre donnée : rien ne l'empêche de valoir moins trois, et rien ne la prévient quand c'est le cas.</w:t>
      </w:r>
    </w:p>
    <w:p w14:paraId="286EA3DF" w14:textId="77777777" w:rsidR="00CB5953" w:rsidRDefault="00000000">
      <w:pPr>
        <w:spacing w:after="120"/>
      </w:pPr>
      <w:r>
        <w:t>Le coût le plus lourd vient à long terme, parce que d'autres classes dépendent du champ. Le jour où vous voudrez le renommer, changer son type ou le remplacer par un calcul, toutes les classes qui l'emploient devront changer avec lui. Dans une équipe, ces classes ne sont pas toutes les vôtres.</w:t>
      </w:r>
    </w:p>
    <w:p w14:paraId="3791660C" w14:textId="77777777" w:rsidR="00CB5953" w:rsidRDefault="00000000">
      <w:pPr>
        <w:pStyle w:val="Titre3"/>
        <w:keepNext/>
        <w:spacing w:before="240" w:after="100"/>
      </w:pPr>
      <w:r>
        <w:rPr>
          <w:b/>
          <w:bCs/>
          <w:color w:val="595959"/>
        </w:rPr>
        <w:t>Ce que l'accesseur garde</w:t>
      </w:r>
    </w:p>
    <w:p w14:paraId="6004B18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2F1A5E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B5CB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exemplaires;</w:t>
      </w:r>
    </w:p>
    <w:p w14:paraId="565A51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empruntes;</w:t>
      </w:r>
    </w:p>
    <w:p w14:paraId="61EDA8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54D3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getDisponibles() {       // hier : un champ</w:t>
      </w:r>
    </w:p>
    <w:p w14:paraId="52460BA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exemplaires - empruntes;</w:t>
      </w:r>
    </w:p>
    <w:p w14:paraId="643A61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EB8AFA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37425A" w14:textId="77777777" w:rsidR="00CB5953" w:rsidRDefault="00000000">
      <w:pPr>
        <w:spacing w:after="120"/>
      </w:pPr>
      <w:r>
        <w:t xml:space="preserve">Un accesseur public ne donne que la lecture. La classe peut calculer la valeur, la formater ou la refuser, et son corps change sans qu'aucun appelant ne le sache. La méthode </w:t>
      </w:r>
      <w:r>
        <w:rPr>
          <w:rFonts w:ascii="Consolas" w:hAnsi="Consolas" w:cs="Consolas"/>
          <w:color w:val="E97132" w:themeColor="accent2"/>
          <w:sz w:val="18"/>
          <w:szCs w:val="18"/>
        </w:rPr>
        <w:t>getDisponibles</w:t>
      </w:r>
      <w:r>
        <w:t xml:space="preserve"> retournait hier un champ ; elle fait aujourd'hui un calcul, et aucun appelant n'a eu à changer.</w:t>
      </w:r>
    </w:p>
    <w:p w14:paraId="28F968BD" w14:textId="77777777" w:rsidR="00CB5953" w:rsidRDefault="00000000">
      <w:pPr>
        <w:spacing w:after="120"/>
      </w:pPr>
      <w:r>
        <w:t xml:space="preserve">C'est la réponse à une question que beaucoup se posent depuis le module </w:t>
      </w:r>
      <w:r>
        <w:rPr>
          <w:rFonts w:ascii="Consolas" w:hAnsi="Consolas" w:cs="Consolas"/>
          <w:color w:val="E97132" w:themeColor="accent2"/>
          <w:sz w:val="18"/>
          <w:szCs w:val="18"/>
        </w:rPr>
        <w:t>POO</w:t>
      </w:r>
      <w:r>
        <w:t> : à quoi bon un getter qui se contente de retourner un champ ? Le jour où il fait autre chose, personne ne doit le savoir, et c'est précisément ce qu'il permet. Le getter et le champ public ne sont donc pas équivalents, même quand leur code se ressemble : l'un expose une donnée, l'autre un comportement, celui de la donner.</w:t>
      </w:r>
    </w:p>
    <w:p w14:paraId="0333DFAC" w14:textId="77777777" w:rsidR="00CB5953" w:rsidRDefault="00000000">
      <w:pPr>
        <w:spacing w:after="120"/>
      </w:pPr>
      <w:r>
        <w:t xml:space="preserve">L'autre moitié de la règle </w:t>
      </w:r>
      <w:hyperlink w:anchor="CC_OBJ_2" w:history="1">
        <w:r>
          <w:rPr>
            <w:rFonts w:ascii="Consolas" w:hAnsi="Consolas" w:cs="Consolas"/>
            <w:color w:val="E97132" w:themeColor="accent2"/>
            <w:sz w:val="18"/>
            <w:szCs w:val="18"/>
          </w:rPr>
          <w:t>CC-OBJ.2</w:t>
        </w:r>
      </w:hyperlink>
      <w:r>
        <w:t xml:space="preserve"> compte autant : un accesseur n'est pas une obligation. Écrire un getter et un setter pour chaque champ revient à rendre les champs publics avec plus de lignes. Chaque accesseur est une décision.</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DD600B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818881F"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PKG.2</w:t>
            </w:r>
            <w:r>
              <w:t xml:space="preserve"> Ce que voit une classe d'un autre package</w:t>
            </w:r>
            <w:r>
              <w:fldChar w:fldCharType="begin"/>
            </w:r>
            <w:r>
              <w:instrText xml:space="preserve"> XE "package" </w:instrText>
            </w:r>
            <w:r>
              <w:fldChar w:fldCharType="end"/>
            </w:r>
          </w:p>
          <w:p w14:paraId="602B07C5" w14:textId="77777777" w:rsidR="00CB5953" w:rsidRDefault="00000000">
            <w:r>
              <w:t xml:space="preserve">La première partie reprend l'expérience de </w:t>
            </w:r>
            <w:r>
              <w:rPr>
                <w:rFonts w:ascii="Consolas" w:hAnsi="Consolas" w:cs="Consolas"/>
                <w:color w:val="E97132" w:themeColor="accent2"/>
                <w:sz w:val="18"/>
                <w:szCs w:val="18"/>
              </w:rPr>
              <w:t>PKG.1</w:t>
            </w:r>
            <w:r>
              <w:t xml:space="preserve">, avec une seule différence : le package. Notez lequel des six membres change de camp, et rapprochez-le de </w:t>
            </w:r>
            <w:hyperlink w:anchor="sec-PKG-2" w:history="1">
              <w:r>
                <w:rPr>
                  <w:rFonts w:ascii="Consolas" w:hAnsi="Consolas" w:cs="Consolas"/>
                  <w:color w:val="E97132" w:themeColor="accent2"/>
                  <w:sz w:val="18"/>
                  <w:szCs w:val="18"/>
                </w:rPr>
                <w:t>PKG §2</w:t>
              </w:r>
            </w:hyperlink>
            <w:r>
              <w:t xml:space="preserve">. La seconde partie impose une contrainte qui est toute la consigne : le champ reste tel qu'il est. Le passer en </w:t>
            </w:r>
            <w:r>
              <w:rPr>
                <w:rFonts w:ascii="Consolas" w:hAnsi="Consolas" w:cs="Consolas"/>
                <w:color w:val="E97132" w:themeColor="accent2"/>
                <w:sz w:val="18"/>
                <w:szCs w:val="18"/>
              </w:rPr>
              <w:t>public</w:t>
            </w:r>
            <w:r>
              <w:t xml:space="preserve"> ferait compiler l'exercice en dix secondes, et l'un des deux tests est écrit pour le refuser.</w:t>
            </w:r>
          </w:p>
        </w:tc>
      </w:tr>
    </w:tbl>
    <w:p w14:paraId="45E702EA" w14:textId="77777777" w:rsidR="00CB5953" w:rsidRDefault="00CB5953">
      <w:pPr>
        <w:spacing w:after="60"/>
      </w:pPr>
    </w:p>
    <w:p w14:paraId="4A67A3F3" w14:textId="77777777" w:rsidR="00CB5953" w:rsidRDefault="00000000">
      <w:pPr>
        <w:pStyle w:val="Titre2"/>
        <w:keepNext/>
        <w:spacing w:before="360" w:after="160"/>
      </w:pPr>
      <w:bookmarkStart w:id="109" w:name="sec-PKG-4"/>
      <w:bookmarkStart w:id="110" w:name="_Toc243730193"/>
      <w:r>
        <w:rPr>
          <w:b/>
          <w:bCs/>
          <w:color w:val="1F4E79"/>
          <w:sz w:val="30"/>
          <w:szCs w:val="30"/>
        </w:rPr>
        <w:t>PKG §4 — La surface publique</w:t>
      </w:r>
      <w:bookmarkEnd w:id="110"/>
      <w:r>
        <w:fldChar w:fldCharType="begin"/>
      </w:r>
      <w:r>
        <w:instrText xml:space="preserve"> XE "surface publique" </w:instrText>
      </w:r>
      <w:r>
        <w:fldChar w:fldCharType="end"/>
      </w:r>
      <w:bookmarkEnd w:id="109"/>
    </w:p>
    <w:p w14:paraId="05096C0F" w14:textId="77777777" w:rsidR="00CB5953" w:rsidRDefault="00000000">
      <w:pPr>
        <w:pStyle w:val="Titre3"/>
        <w:keepNext/>
        <w:spacing w:before="240" w:after="100"/>
      </w:pPr>
      <w:r>
        <w:rPr>
          <w:b/>
          <w:bCs/>
          <w:color w:val="595959"/>
        </w:rPr>
        <w:t>Chaque membre public est une promesse</w:t>
      </w:r>
    </w:p>
    <w:p w14:paraId="55833990" w14:textId="77777777" w:rsidR="00CB5953" w:rsidRDefault="00000000">
      <w:pPr>
        <w:spacing w:after="120"/>
      </w:pPr>
      <w:r>
        <w:t xml:space="preserve">On appelle </w:t>
      </w:r>
      <w:r>
        <w:rPr>
          <w:i/>
          <w:iCs/>
        </w:rPr>
        <w:t>surface publique</w:t>
      </w:r>
      <w:r>
        <w:t xml:space="preserve"> l'ensemble de ce qu'une classe montre aux autres packages. C'est la partie de la classe sur laquelle d'autres s'appuient, et donc la seule qu'on ne peut plus modifier sans prévenir.</w:t>
      </w:r>
    </w:p>
    <w:p w14:paraId="26443968" w14:textId="77777777" w:rsidR="00CB5953" w:rsidRDefault="00000000">
      <w:pPr>
        <w:spacing w:after="120"/>
      </w:pPr>
      <w:r>
        <w:t>Une asymétrie décide de tout. Une méthode privée qu'on rend publique ne casse rien, puisque personne ne l'utilisait. Une méthode publique qu'on rend privée casse tous ceux qui l'appelaient, et on ne sait pas toujours qui ils sont. D'où la règle : partir du plus fermé, et n'ouvrir que sur un besoin réel. Ouvrir par défaut, c'est s'interdire de changer d'avis ; fermer par défaut laisse toutes les portes ouvertes.</w:t>
      </w:r>
    </w:p>
    <w:p w14:paraId="225B1A6F" w14:textId="77777777" w:rsidR="00CB5953" w:rsidRDefault="00000000">
      <w:pPr>
        <w:pStyle w:val="Titre3"/>
        <w:keepNext/>
        <w:spacing w:before="240" w:after="100"/>
      </w:pPr>
      <w:r>
        <w:rPr>
          <w:b/>
          <w:bCs/>
          <w:color w:val="595959"/>
        </w:rPr>
        <w:t>Choisir, membre par membre</w:t>
      </w:r>
    </w:p>
    <w:p w14:paraId="1C11CB0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Catalogue {</w:t>
      </w:r>
    </w:p>
    <w:p w14:paraId="71A66F9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138F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Livre[] livres = new Livre[100];</w:t>
      </w:r>
    </w:p>
    <w:p w14:paraId="1E66C3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6014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ajouter(Livre livre) { ... }</w:t>
      </w:r>
    </w:p>
    <w:p w14:paraId="6C0FB6C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Livre chercher(String isbn) { ... }</w:t>
      </w:r>
    </w:p>
    <w:p w14:paraId="31E361E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B2FDF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boolean estCoherent() { ... }       // pour les tests</w:t>
      </w:r>
    </w:p>
    <w:p w14:paraId="76ADFD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void agrandir() { ... }</w:t>
      </w:r>
    </w:p>
    <w:p w14:paraId="0BE8F43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2EDC843" w14:textId="77777777" w:rsidR="00CB5953" w:rsidRDefault="00000000">
      <w:pPr>
        <w:tabs>
          <w:tab w:val="left" w:pos="567"/>
        </w:tabs>
        <w:spacing w:after="60"/>
        <w:ind w:left="567" w:hanging="283"/>
      </w:pPr>
      <w:r>
        <w:t>1.</w:t>
      </w:r>
      <w:r>
        <w:tab/>
      </w:r>
      <w:r>
        <w:rPr>
          <w:b/>
          <w:bCs/>
        </w:rPr>
        <w:t xml:space="preserve">Le niveau </w:t>
      </w:r>
      <w:r>
        <w:rPr>
          <w:rFonts w:ascii="Consolas" w:hAnsi="Consolas" w:cs="Consolas"/>
          <w:b/>
          <w:bCs/>
          <w:color w:val="E97132" w:themeColor="accent2"/>
          <w:sz w:val="18"/>
          <w:szCs w:val="18"/>
        </w:rPr>
        <w:t>private</w:t>
      </w:r>
      <w:r>
        <w:rPr>
          <w:b/>
          <w:bCs/>
        </w:rPr>
        <w:t xml:space="preserve"> d'abord</w:t>
      </w:r>
      <w:r>
        <w:t> : c'est le cas le plus fréquent.</w:t>
      </w:r>
    </w:p>
    <w:p w14:paraId="7728637D" w14:textId="77777777" w:rsidR="00CB5953" w:rsidRDefault="00000000">
      <w:pPr>
        <w:tabs>
          <w:tab w:val="left" w:pos="567"/>
        </w:tabs>
        <w:spacing w:after="60"/>
        <w:ind w:left="567" w:hanging="283"/>
      </w:pPr>
      <w:r>
        <w:t>2.</w:t>
      </w:r>
      <w:r>
        <w:tab/>
      </w:r>
      <w:r>
        <w:rPr>
          <w:b/>
          <w:bCs/>
        </w:rPr>
        <w:t>La visibilité de package</w:t>
      </w:r>
      <w:r>
        <w:t>, si une voisine en a besoin (par exemple pour les tests).</w:t>
      </w:r>
      <w:r>
        <w:fldChar w:fldCharType="begin"/>
      </w:r>
      <w:r>
        <w:instrText xml:space="preserve"> XE "package" </w:instrText>
      </w:r>
      <w:r>
        <w:fldChar w:fldCharType="end"/>
      </w:r>
      <w:r>
        <w:fldChar w:fldCharType="begin"/>
      </w:r>
      <w:r>
        <w:instrText xml:space="preserve"> XE "visibilité de package" </w:instrText>
      </w:r>
      <w:r>
        <w:fldChar w:fldCharType="end"/>
      </w:r>
    </w:p>
    <w:p w14:paraId="637DB89B" w14:textId="77777777" w:rsidR="00CB5953" w:rsidRDefault="00000000">
      <w:pPr>
        <w:tabs>
          <w:tab w:val="left" w:pos="567"/>
        </w:tabs>
        <w:spacing w:after="60"/>
        <w:ind w:left="567" w:hanging="283"/>
      </w:pPr>
      <w:r>
        <w:t>3.</w:t>
      </w:r>
      <w:r>
        <w:tab/>
      </w:r>
      <w:r>
        <w:rPr>
          <w:b/>
          <w:bCs/>
        </w:rPr>
        <w:t xml:space="preserve">Le niveau </w:t>
      </w:r>
      <w:r>
        <w:rPr>
          <w:rFonts w:ascii="Consolas" w:hAnsi="Consolas" w:cs="Consolas"/>
          <w:b/>
          <w:bCs/>
          <w:color w:val="E97132" w:themeColor="accent2"/>
          <w:sz w:val="18"/>
          <w:szCs w:val="18"/>
        </w:rPr>
        <w:t>public</w:t>
      </w:r>
      <w:r>
        <w:t xml:space="preserve"> pour ce que les autres appellent.</w:t>
      </w:r>
    </w:p>
    <w:p w14:paraId="69200F5D" w14:textId="77777777" w:rsidR="00CB5953" w:rsidRDefault="00CB5953">
      <w:pPr>
        <w:spacing w:after="60"/>
      </w:pPr>
    </w:p>
    <w:p w14:paraId="0DFA42B2" w14:textId="77777777" w:rsidR="00CB5953" w:rsidRDefault="00000000">
      <w:pPr>
        <w:spacing w:after="120"/>
      </w:pPr>
      <w:r>
        <w:t xml:space="preserve">Lisez la classe en partant de ce qu'un utilisateur du catalogue doit pouvoir faire : ajouter un livre, en chercher un. Ce sont les deux seules méthodes publiques. Le tableau et la façon de l'agrandir sont des détails de fabrication, et restent privés. La méthode </w:t>
      </w:r>
      <w:r>
        <w:rPr>
          <w:rFonts w:ascii="Consolas" w:hAnsi="Consolas" w:cs="Consolas"/>
          <w:color w:val="E97132" w:themeColor="accent2"/>
          <w:sz w:val="18"/>
          <w:szCs w:val="18"/>
        </w:rPr>
        <w:t>estCoherent</w:t>
      </w:r>
      <w:r>
        <w:t xml:space="preserve"> est un cas intermédiaire : elle vérifie que le catalogue n'est pas corrompu, ce qui intéresse les tests mais pas les utilisateurs. Une voisine, ici, c'est d'abord la classe de test : la visibilité de package la met à sa portée, et la cache au reste du programme.</w:t>
      </w:r>
      <w:r>
        <w:fldChar w:fldCharType="begin"/>
      </w:r>
      <w:r>
        <w:instrText xml:space="preserve"> XE "tableau" </w:instrText>
      </w:r>
      <w:r>
        <w:fldChar w:fldCharType="end"/>
      </w:r>
      <w:r>
        <w:fldChar w:fldCharType="begin"/>
      </w:r>
      <w:r>
        <w:instrText xml:space="preserve"> XE "test (vérifier son code)" </w:instrText>
      </w:r>
      <w:r>
        <w:fldChar w:fldCharType="end"/>
      </w:r>
    </w:p>
    <w:p w14:paraId="54DD6D52" w14:textId="77777777" w:rsidR="00CB5953" w:rsidRDefault="00000000">
      <w:pPr>
        <w:spacing w:after="120"/>
      </w:pPr>
      <w:r>
        <w:t>Le choix se fait donc membre par membre, et une question suffit : qui a réellement besoin de ceci ?</w:t>
      </w:r>
    </w:p>
    <w:p w14:paraId="4DB7C7A4" w14:textId="77777777" w:rsidR="00CB5953" w:rsidRDefault="00000000">
      <w:pPr>
        <w:pStyle w:val="Titre3"/>
        <w:keepNext/>
        <w:spacing w:before="240" w:after="100"/>
      </w:pPr>
      <w:r>
        <w:rPr>
          <w:b/>
          <w:bCs/>
          <w:color w:val="595959"/>
        </w:rPr>
        <w:t>Une seule classe publique par fichier</w:t>
      </w:r>
    </w:p>
    <w:p w14:paraId="1E72CB2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fichier Catalogue.java</w:t>
      </w:r>
    </w:p>
    <w:p w14:paraId="34E852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A6C08D" w14:textId="77777777" w:rsidR="00CB5953" w:rsidRDefault="00000000">
      <w:pPr>
        <w:keepNext/>
        <w:keepLines/>
        <w:shd w:val="clear" w:color="auto" w:fill="F2F2F2"/>
        <w:ind w:left="220"/>
      </w:pPr>
      <w:r>
        <w:rPr>
          <w:rFonts w:ascii="Consolas" w:hAnsi="Consolas" w:cs="Consolas"/>
          <w:color w:val="E97132" w:themeColor="accent2"/>
          <w:sz w:val="18"/>
          <w:szCs w:val="18"/>
        </w:rPr>
        <w:t>public class Catalogue { ... }</w:t>
      </w:r>
    </w:p>
    <w:p w14:paraId="4B35C0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8223D4D" w14:textId="77777777" w:rsidR="00CB5953" w:rsidRDefault="00000000">
      <w:pPr>
        <w:keepNext/>
        <w:keepLines/>
        <w:shd w:val="clear" w:color="auto" w:fill="F2F2F2"/>
        <w:ind w:left="220"/>
      </w:pPr>
      <w:r>
        <w:rPr>
          <w:rFonts w:ascii="Consolas" w:hAnsi="Consolas" w:cs="Consolas"/>
          <w:color w:val="E97132" w:themeColor="accent2"/>
          <w:sz w:val="18"/>
          <w:szCs w:val="18"/>
        </w:rPr>
        <w:t>class Rayon { ... }             // permis : visible dans le package</w:t>
      </w:r>
    </w:p>
    <w:p w14:paraId="04969A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0B8A150" w14:textId="77777777" w:rsidR="00CB5953" w:rsidRDefault="00000000">
      <w:pPr>
        <w:keepLines/>
        <w:shd w:val="clear" w:color="auto" w:fill="F2F2F2"/>
        <w:spacing w:after="160"/>
        <w:ind w:left="220"/>
      </w:pPr>
      <w:r>
        <w:rPr>
          <w:rFonts w:ascii="Consolas" w:hAnsi="Consolas" w:cs="Consolas"/>
          <w:color w:val="E97132" w:themeColor="accent2"/>
          <w:sz w:val="18"/>
          <w:szCs w:val="18"/>
        </w:rPr>
        <w:t>public class Etagere { ... }    // erreur de compilation</w:t>
      </w:r>
    </w:p>
    <w:p w14:paraId="661131F5" w14:textId="77777777" w:rsidR="00CB5953" w:rsidRDefault="00000000">
      <w:pPr>
        <w:spacing w:after="120"/>
      </w:pPr>
      <w:r>
        <w:t xml:space="preserve">La surface publique se mesure aussi en classes. Une classe est publique ou de package, rien d'autre : </w:t>
      </w:r>
      <w:r>
        <w:rPr>
          <w:rFonts w:ascii="Consolas" w:hAnsi="Consolas" w:cs="Consolas"/>
          <w:color w:val="E97132" w:themeColor="accent2"/>
          <w:sz w:val="18"/>
          <w:szCs w:val="18"/>
        </w:rPr>
        <w:t>private</w:t>
      </w:r>
      <w:r>
        <w:t xml:space="preserve"> et </w:t>
      </w:r>
      <w:r>
        <w:rPr>
          <w:rFonts w:ascii="Consolas" w:hAnsi="Consolas" w:cs="Consolas"/>
          <w:color w:val="E97132" w:themeColor="accent2"/>
          <w:sz w:val="18"/>
          <w:szCs w:val="18"/>
        </w:rPr>
        <w:t>protected</w:t>
      </w:r>
      <w:r>
        <w:t xml:space="preserve"> sont interdits sur une classe écrite directement dans son fichier. Une classe sans modificateur est un détail d'implémentation de son package, et les autres packages l'ignorent.</w:t>
      </w:r>
      <w:r>
        <w:fldChar w:fldCharType="begin"/>
      </w:r>
      <w:r>
        <w:instrText xml:space="preserve"> XE "protected" </w:instrText>
      </w:r>
      <w:r>
        <w:fldChar w:fldCharType="end"/>
      </w:r>
    </w:p>
    <w:p w14:paraId="3CB6712D" w14:textId="77777777" w:rsidR="00CB5953" w:rsidRDefault="00000000">
      <w:pPr>
        <w:spacing w:after="120"/>
      </w:pPr>
      <w:r>
        <w:t xml:space="preserve">Un fichier contient au plus une classe publique, et porte son nom. Ce n'est pas une convention mais une règle du compilateur : il exige qu'une classe publique </w:t>
      </w:r>
      <w:r>
        <w:rPr>
          <w:rFonts w:ascii="Consolas" w:hAnsi="Consolas" w:cs="Consolas"/>
          <w:color w:val="E97132" w:themeColor="accent2"/>
          <w:sz w:val="18"/>
          <w:szCs w:val="18"/>
        </w:rPr>
        <w:t>Etagere</w:t>
      </w:r>
      <w:r>
        <w:t xml:space="preserve"> vive dans un fichier </w:t>
      </w:r>
      <w:r>
        <w:rPr>
          <w:rFonts w:ascii="Consolas" w:hAnsi="Consolas" w:cs="Consolas"/>
          <w:color w:val="E97132" w:themeColor="accent2"/>
          <w:sz w:val="18"/>
          <w:szCs w:val="18"/>
        </w:rPr>
        <w:t>Etagere.java</w:t>
      </w:r>
      <w:r>
        <w:t xml:space="preserve">, et il le dit dans </w:t>
      </w:r>
      <w:r>
        <w:lastRenderedPageBreak/>
        <w:t>son message. Rien n'interdit de placer plusieurs classes non publiques dans un même fichier, mais l'usage est d'en écrire une par fichier, et IntelliJ s'y range.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AFEA52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E2097C6" w14:textId="77777777" w:rsidR="00CB5953" w:rsidRDefault="00000000">
            <w:pPr>
              <w:spacing w:after="80"/>
            </w:pPr>
            <w:r>
              <w:rPr>
                <w:b/>
                <w:bCs/>
              </w:rPr>
              <w:t>Exercices</w:t>
            </w:r>
            <w:r>
              <w:t xml:space="preserve"> - </w:t>
            </w:r>
            <w:r>
              <w:rPr>
                <w:rFonts w:ascii="Consolas" w:hAnsi="Consolas" w:cs="Consolas"/>
                <w:color w:val="E97132" w:themeColor="accent2"/>
                <w:sz w:val="18"/>
                <w:szCs w:val="18"/>
              </w:rPr>
              <w:t>PKG.3</w:t>
            </w:r>
            <w:r>
              <w:t xml:space="preserve"> Réduire la surface publique d'une classe</w:t>
            </w:r>
          </w:p>
          <w:p w14:paraId="036B6B43" w14:textId="77777777" w:rsidR="00CB5953" w:rsidRDefault="00000000">
            <w:r>
              <w:t xml:space="preserve">La classe fournie fonctionne, et tout y est public. Le programme fourni définit ce dont un utilisateur a réellement besoin : il n'appelle que trois opérations. Le travail consiste à fermer tout le reste sans que ce programme cesse de compiler. Comptez les promesses que faisait la version d'origine, et celles que fait la vôtre : la différence mesure le travail accompli. Voir </w:t>
            </w:r>
            <w:hyperlink w:anchor="CC_CLS_2" w:history="1">
              <w:r>
                <w:rPr>
                  <w:rFonts w:ascii="Consolas" w:hAnsi="Consolas" w:cs="Consolas"/>
                  <w:color w:val="E97132" w:themeColor="accent2"/>
                  <w:sz w:val="18"/>
                  <w:szCs w:val="18"/>
                </w:rPr>
                <w:t>CC-CLS.2</w:t>
              </w:r>
            </w:hyperlink>
            <w:r>
              <w:t>.</w:t>
            </w:r>
          </w:p>
        </w:tc>
      </w:tr>
    </w:tbl>
    <w:p w14:paraId="2611E13F" w14:textId="77777777" w:rsidR="00CB5953" w:rsidRDefault="00CB5953">
      <w:pPr>
        <w:spacing w:after="60"/>
      </w:pPr>
    </w:p>
    <w:p w14:paraId="16FAE3D7" w14:textId="77777777" w:rsidR="00CB5953" w:rsidRDefault="00000000">
      <w:pPr>
        <w:pStyle w:val="Titre2"/>
        <w:keepNext/>
        <w:spacing w:before="360" w:after="160"/>
      </w:pPr>
      <w:bookmarkStart w:id="111" w:name="sec-PKG-5"/>
      <w:bookmarkStart w:id="112" w:name="_Toc243730194"/>
      <w:r>
        <w:rPr>
          <w:b/>
          <w:bCs/>
          <w:color w:val="1F4E79"/>
          <w:sz w:val="30"/>
          <w:szCs w:val="30"/>
        </w:rPr>
        <w:t>PKG §5 — Découper en packages</w:t>
      </w:r>
      <w:bookmarkEnd w:id="111"/>
      <w:bookmarkEnd w:id="112"/>
    </w:p>
    <w:p w14:paraId="32035A31" w14:textId="77777777" w:rsidR="00CB5953" w:rsidRDefault="00000000">
      <w:pPr>
        <w:pStyle w:val="Titre3"/>
        <w:keepNext/>
        <w:spacing w:before="240" w:after="100"/>
      </w:pPr>
      <w:r>
        <w:rPr>
          <w:b/>
          <w:bCs/>
          <w:color w:val="595959"/>
        </w:rPr>
        <w:t>Ranger par responsabilité</w:t>
      </w:r>
    </w:p>
    <w:p w14:paraId="45A7CE4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be.ephec.biblio.modele          Livre, Auteur</w:t>
      </w:r>
    </w:p>
    <w:p w14:paraId="51A1A11B" w14:textId="77777777" w:rsidR="00CB5953" w:rsidRDefault="00000000">
      <w:pPr>
        <w:keepNext/>
        <w:keepLines/>
        <w:shd w:val="clear" w:color="auto" w:fill="F2F2F2"/>
        <w:ind w:left="220"/>
      </w:pPr>
      <w:r>
        <w:rPr>
          <w:rFonts w:ascii="Consolas" w:hAnsi="Consolas" w:cs="Consolas"/>
          <w:color w:val="E97132" w:themeColor="accent2"/>
          <w:sz w:val="18"/>
          <w:szCs w:val="18"/>
        </w:rPr>
        <w:t>be.ephec.biblio.service         Emprunt, Catalogue</w:t>
      </w:r>
    </w:p>
    <w:p w14:paraId="40AE79CD" w14:textId="77777777" w:rsidR="00CB5953" w:rsidRDefault="00000000">
      <w:pPr>
        <w:keepLines/>
        <w:shd w:val="clear" w:color="auto" w:fill="F2F2F2"/>
        <w:spacing w:after="160"/>
        <w:ind w:left="220"/>
      </w:pPr>
      <w:r>
        <w:rPr>
          <w:rFonts w:ascii="Consolas" w:hAnsi="Consolas" w:cs="Consolas"/>
          <w:color w:val="E97132" w:themeColor="accent2"/>
          <w:sz w:val="18"/>
          <w:szCs w:val="18"/>
        </w:rPr>
        <w:t>be.ephec.biblio.application     Main</w:t>
      </w:r>
    </w:p>
    <w:p w14:paraId="00838405" w14:textId="77777777" w:rsidR="00CB5953" w:rsidRDefault="00000000">
      <w:pPr>
        <w:spacing w:after="120"/>
      </w:pPr>
      <w:r>
        <w:t xml:space="preserve">Un package regroupe des classes qui changent pour les mêmes raisons. C'est le critère de la règle </w:t>
      </w:r>
      <w:hyperlink w:anchor="CC_CLS_1" w:history="1">
        <w:r>
          <w:rPr>
            <w:rFonts w:ascii="Consolas" w:hAnsi="Consolas" w:cs="Consolas"/>
            <w:color w:val="E97132" w:themeColor="accent2"/>
            <w:sz w:val="18"/>
            <w:szCs w:val="18"/>
          </w:rPr>
          <w:t>CC-CLS.1</w:t>
        </w:r>
      </w:hyperlink>
      <w:r>
        <w:t>, appliqué à un groupe de classes. Un découpage courant compte trois couches :</w:t>
      </w:r>
      <w:r>
        <w:fldChar w:fldCharType="begin"/>
      </w:r>
      <w:r>
        <w:instrText xml:space="preserve"> XE "package"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3014"/>
        <w:gridCol w:w="4636"/>
      </w:tblGrid>
      <w:tr w:rsidR="00CB5953" w14:paraId="6739BEFC" w14:textId="77777777">
        <w:tblPrEx>
          <w:tblCellMar>
            <w:top w:w="0" w:type="dxa"/>
            <w:bottom w:w="0" w:type="dxa"/>
          </w:tblCellMar>
        </w:tblPrEx>
        <w:trPr>
          <w:tblHeader/>
        </w:trPr>
        <w:tc>
          <w:tcPr>
            <w:tcW w:w="1710" w:type="dxa"/>
            <w:shd w:val="clear" w:color="auto" w:fill="DEEAF6"/>
            <w:tcMar>
              <w:top w:w="55" w:type="dxa"/>
              <w:left w:w="100" w:type="dxa"/>
              <w:bottom w:w="55" w:type="dxa"/>
              <w:right w:w="100" w:type="dxa"/>
            </w:tcMar>
          </w:tcPr>
          <w:p w14:paraId="506C5F6D" w14:textId="77777777" w:rsidR="00CB5953" w:rsidRDefault="00000000">
            <w:r>
              <w:rPr>
                <w:b/>
                <w:bCs/>
                <w:sz w:val="20"/>
                <w:szCs w:val="20"/>
              </w:rPr>
              <w:t>Couche</w:t>
            </w:r>
          </w:p>
        </w:tc>
        <w:tc>
          <w:tcPr>
            <w:tcW w:w="3014" w:type="dxa"/>
            <w:shd w:val="clear" w:color="auto" w:fill="DEEAF6"/>
            <w:tcMar>
              <w:top w:w="55" w:type="dxa"/>
              <w:left w:w="100" w:type="dxa"/>
              <w:bottom w:w="55" w:type="dxa"/>
              <w:right w:w="100" w:type="dxa"/>
            </w:tcMar>
          </w:tcPr>
          <w:p w14:paraId="6895A77F" w14:textId="77777777" w:rsidR="00CB5953" w:rsidRDefault="00000000">
            <w:r>
              <w:rPr>
                <w:b/>
                <w:bCs/>
                <w:sz w:val="20"/>
                <w:szCs w:val="20"/>
              </w:rPr>
              <w:t>Ce qu'elle contient</w:t>
            </w:r>
          </w:p>
        </w:tc>
        <w:tc>
          <w:tcPr>
            <w:tcW w:w="4636" w:type="dxa"/>
            <w:shd w:val="clear" w:color="auto" w:fill="DEEAF6"/>
            <w:tcMar>
              <w:top w:w="55" w:type="dxa"/>
              <w:left w:w="100" w:type="dxa"/>
              <w:bottom w:w="55" w:type="dxa"/>
              <w:right w:w="100" w:type="dxa"/>
            </w:tcMar>
          </w:tcPr>
          <w:p w14:paraId="5047A2B4" w14:textId="77777777" w:rsidR="00CB5953" w:rsidRDefault="00000000">
            <w:r>
              <w:rPr>
                <w:b/>
                <w:bCs/>
                <w:sz w:val="20"/>
                <w:szCs w:val="20"/>
              </w:rPr>
              <w:t>Elle change quand</w:t>
            </w:r>
          </w:p>
        </w:tc>
      </w:tr>
      <w:tr w:rsidR="00CB5953" w14:paraId="0AE4DB65" w14:textId="77777777">
        <w:tblPrEx>
          <w:tblCellMar>
            <w:top w:w="0" w:type="dxa"/>
            <w:bottom w:w="0" w:type="dxa"/>
          </w:tblCellMar>
        </w:tblPrEx>
        <w:trPr>
          <w:cantSplit/>
        </w:trPr>
        <w:tc>
          <w:tcPr>
            <w:tcW w:w="1710" w:type="dxa"/>
            <w:tcMar>
              <w:top w:w="55" w:type="dxa"/>
              <w:left w:w="100" w:type="dxa"/>
              <w:bottom w:w="55" w:type="dxa"/>
              <w:right w:w="100" w:type="dxa"/>
            </w:tcMar>
          </w:tcPr>
          <w:p w14:paraId="2D60C375" w14:textId="77777777" w:rsidR="00CB5953" w:rsidRDefault="00000000">
            <w:r>
              <w:rPr>
                <w:sz w:val="20"/>
                <w:szCs w:val="20"/>
              </w:rPr>
              <w:t>le modèle</w:t>
            </w:r>
          </w:p>
        </w:tc>
        <w:tc>
          <w:tcPr>
            <w:tcW w:w="3014" w:type="dxa"/>
            <w:tcMar>
              <w:top w:w="55" w:type="dxa"/>
              <w:left w:w="100" w:type="dxa"/>
              <w:bottom w:w="55" w:type="dxa"/>
              <w:right w:w="100" w:type="dxa"/>
            </w:tcMar>
          </w:tcPr>
          <w:p w14:paraId="74372748" w14:textId="77777777" w:rsidR="00CB5953" w:rsidRDefault="00000000">
            <w:r>
              <w:rPr>
                <w:sz w:val="20"/>
                <w:szCs w:val="20"/>
              </w:rPr>
              <w:t>les données du domaine</w:t>
            </w:r>
          </w:p>
        </w:tc>
        <w:tc>
          <w:tcPr>
            <w:tcW w:w="4636" w:type="dxa"/>
            <w:tcMar>
              <w:top w:w="55" w:type="dxa"/>
              <w:left w:w="100" w:type="dxa"/>
              <w:bottom w:w="55" w:type="dxa"/>
              <w:right w:w="100" w:type="dxa"/>
            </w:tcMar>
          </w:tcPr>
          <w:p w14:paraId="02EAF5D0" w14:textId="77777777" w:rsidR="00CB5953" w:rsidRDefault="00000000">
            <w:r>
              <w:rPr>
                <w:sz w:val="20"/>
                <w:szCs w:val="20"/>
              </w:rPr>
              <w:t>le domaine change</w:t>
            </w:r>
          </w:p>
        </w:tc>
      </w:tr>
      <w:tr w:rsidR="00CB5953" w14:paraId="2747432F" w14:textId="77777777">
        <w:tblPrEx>
          <w:tblCellMar>
            <w:top w:w="0" w:type="dxa"/>
            <w:bottom w:w="0" w:type="dxa"/>
          </w:tblCellMar>
        </w:tblPrEx>
        <w:trPr>
          <w:cantSplit/>
        </w:trPr>
        <w:tc>
          <w:tcPr>
            <w:tcW w:w="1710" w:type="dxa"/>
            <w:tcMar>
              <w:top w:w="55" w:type="dxa"/>
              <w:left w:w="100" w:type="dxa"/>
              <w:bottom w:w="55" w:type="dxa"/>
              <w:right w:w="100" w:type="dxa"/>
            </w:tcMar>
          </w:tcPr>
          <w:p w14:paraId="08C17954" w14:textId="77777777" w:rsidR="00CB5953" w:rsidRDefault="00000000">
            <w:r>
              <w:rPr>
                <w:sz w:val="20"/>
                <w:szCs w:val="20"/>
              </w:rPr>
              <w:t>les services</w:t>
            </w:r>
          </w:p>
        </w:tc>
        <w:tc>
          <w:tcPr>
            <w:tcW w:w="3014" w:type="dxa"/>
            <w:tcMar>
              <w:top w:w="55" w:type="dxa"/>
              <w:left w:w="100" w:type="dxa"/>
              <w:bottom w:w="55" w:type="dxa"/>
              <w:right w:w="100" w:type="dxa"/>
            </w:tcMar>
          </w:tcPr>
          <w:p w14:paraId="01584881" w14:textId="77777777" w:rsidR="00CB5953" w:rsidRDefault="00000000">
            <w:r>
              <w:rPr>
                <w:sz w:val="20"/>
                <w:szCs w:val="20"/>
              </w:rPr>
              <w:t>les règles de gestion</w:t>
            </w:r>
          </w:p>
        </w:tc>
        <w:tc>
          <w:tcPr>
            <w:tcW w:w="4636" w:type="dxa"/>
            <w:tcMar>
              <w:top w:w="55" w:type="dxa"/>
              <w:left w:w="100" w:type="dxa"/>
              <w:bottom w:w="55" w:type="dxa"/>
              <w:right w:w="100" w:type="dxa"/>
            </w:tcMar>
          </w:tcPr>
          <w:p w14:paraId="32E21B8A" w14:textId="77777777" w:rsidR="00CB5953" w:rsidRDefault="00000000">
            <w:r>
              <w:rPr>
                <w:sz w:val="20"/>
                <w:szCs w:val="20"/>
              </w:rPr>
              <w:t>une règle change</w:t>
            </w:r>
          </w:p>
        </w:tc>
      </w:tr>
      <w:tr w:rsidR="00CB5953" w14:paraId="6D2CCBAA" w14:textId="77777777">
        <w:tblPrEx>
          <w:tblCellMar>
            <w:top w:w="0" w:type="dxa"/>
            <w:bottom w:w="0" w:type="dxa"/>
          </w:tblCellMar>
        </w:tblPrEx>
        <w:trPr>
          <w:cantSplit/>
        </w:trPr>
        <w:tc>
          <w:tcPr>
            <w:tcW w:w="1710" w:type="dxa"/>
            <w:tcMar>
              <w:top w:w="55" w:type="dxa"/>
              <w:left w:w="100" w:type="dxa"/>
              <w:bottom w:w="55" w:type="dxa"/>
              <w:right w:w="100" w:type="dxa"/>
            </w:tcMar>
          </w:tcPr>
          <w:p w14:paraId="73E931CC" w14:textId="77777777" w:rsidR="00CB5953" w:rsidRDefault="00000000">
            <w:r>
              <w:rPr>
                <w:sz w:val="20"/>
                <w:szCs w:val="20"/>
              </w:rPr>
              <w:t>l'application</w:t>
            </w:r>
          </w:p>
        </w:tc>
        <w:tc>
          <w:tcPr>
            <w:tcW w:w="3014" w:type="dxa"/>
            <w:tcMar>
              <w:top w:w="55" w:type="dxa"/>
              <w:left w:w="100" w:type="dxa"/>
              <w:bottom w:w="55" w:type="dxa"/>
              <w:right w:w="100" w:type="dxa"/>
            </w:tcMar>
          </w:tcPr>
          <w:p w14:paraId="54284323" w14:textId="77777777" w:rsidR="00CB5953" w:rsidRDefault="00000000">
            <w:r>
              <w:rPr>
                <w:sz w:val="20"/>
                <w:szCs w:val="20"/>
              </w:rPr>
              <w:t>le lancement, l'affichage</w:t>
            </w:r>
          </w:p>
        </w:tc>
        <w:tc>
          <w:tcPr>
            <w:tcW w:w="4636" w:type="dxa"/>
            <w:tcMar>
              <w:top w:w="55" w:type="dxa"/>
              <w:left w:w="100" w:type="dxa"/>
              <w:bottom w:w="55" w:type="dxa"/>
              <w:right w:w="100" w:type="dxa"/>
            </w:tcMar>
          </w:tcPr>
          <w:p w14:paraId="27A48270" w14:textId="77777777" w:rsidR="00CB5953" w:rsidRDefault="00000000">
            <w:r>
              <w:rPr>
                <w:sz w:val="20"/>
                <w:szCs w:val="20"/>
              </w:rPr>
              <w:t>la façon de lancer ou d'afficher change</w:t>
            </w:r>
          </w:p>
        </w:tc>
      </w:tr>
    </w:tbl>
    <w:p w14:paraId="6A8E35D0" w14:textId="77777777" w:rsidR="00CB5953" w:rsidRDefault="00CB5953">
      <w:pPr>
        <w:spacing w:after="60"/>
      </w:pPr>
    </w:p>
    <w:p w14:paraId="6CB34C8B" w14:textId="77777777" w:rsidR="00CB5953" w:rsidRDefault="00000000">
      <w:pPr>
        <w:spacing w:after="120"/>
      </w:pPr>
      <w:r>
        <w:t xml:space="preserve">Le modèle est la couche la plus précieuse, parce qu'elle ne dépend d'aucune autre : la même classe </w:t>
      </w:r>
      <w:r>
        <w:rPr>
          <w:rFonts w:ascii="Consolas" w:hAnsi="Consolas" w:cs="Consolas"/>
          <w:color w:val="E97132" w:themeColor="accent2"/>
          <w:sz w:val="18"/>
          <w:szCs w:val="18"/>
        </w:rPr>
        <w:t>Livre</w:t>
      </w:r>
      <w:r>
        <w:t xml:space="preserve"> peut servir demain dans une application graphique sans qu'une ligne y change. Une quatrième couche, la persistance (ou </w:t>
      </w:r>
      <w:r>
        <w:rPr>
          <w:i/>
          <w:iCs/>
        </w:rPr>
        <w:t>data</w:t>
      </w:r>
      <w:r>
        <w:t xml:space="preserve">), écrit les données dans une base ou un fichier ; elle viendra avec le module </w:t>
      </w:r>
      <w:r>
        <w:rPr>
          <w:rFonts w:ascii="Consolas" w:hAnsi="Consolas" w:cs="Consolas"/>
          <w:color w:val="E97132" w:themeColor="accent2"/>
          <w:sz w:val="18"/>
          <w:szCs w:val="18"/>
        </w:rPr>
        <w:t>FIC</w:t>
      </w:r>
      <w:r>
        <w:t>.</w:t>
      </w:r>
    </w:p>
    <w:p w14:paraId="358C647C" w14:textId="77777777" w:rsidR="00CB5953" w:rsidRDefault="00000000">
      <w:pPr>
        <w:pStyle w:val="Titre3"/>
        <w:keepNext/>
        <w:spacing w:before="240" w:after="100"/>
      </w:pPr>
      <w:r>
        <w:rPr>
          <w:b/>
          <w:bCs/>
          <w:color w:val="595959"/>
        </w:rPr>
        <w:t>Les imports dessinent les dépendances</w:t>
      </w:r>
    </w:p>
    <w:p w14:paraId="65F7C9C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application  -&gt;  service  -&gt;  modele</w:t>
      </w:r>
    </w:p>
    <w:p w14:paraId="6E04C43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E9360C" w14:textId="77777777" w:rsidR="00CB5953" w:rsidRDefault="00000000">
      <w:pPr>
        <w:keepNext/>
        <w:keepLines/>
        <w:shd w:val="clear" w:color="auto" w:fill="F2F2F2"/>
        <w:ind w:left="220"/>
      </w:pPr>
      <w:r>
        <w:rPr>
          <w:rFonts w:ascii="Consolas" w:hAnsi="Consolas" w:cs="Consolas"/>
          <w:color w:val="E97132" w:themeColor="accent2"/>
          <w:sz w:val="18"/>
          <w:szCs w:val="18"/>
        </w:rPr>
        <w:t>// les classes du modele n'importent</w:t>
      </w:r>
    </w:p>
    <w:p w14:paraId="58CB34C3" w14:textId="77777777" w:rsidR="00CB5953" w:rsidRDefault="00000000">
      <w:pPr>
        <w:keepLines/>
        <w:shd w:val="clear" w:color="auto" w:fill="F2F2F2"/>
        <w:spacing w:after="160"/>
        <w:ind w:left="220"/>
      </w:pPr>
      <w:r>
        <w:rPr>
          <w:rFonts w:ascii="Consolas" w:hAnsi="Consolas" w:cs="Consolas"/>
          <w:color w:val="E97132" w:themeColor="accent2"/>
          <w:sz w:val="18"/>
          <w:szCs w:val="18"/>
        </w:rPr>
        <w:t>// ni les services, ni l'application</w:t>
      </w:r>
    </w:p>
    <w:p w14:paraId="06B404D8" w14:textId="77777777" w:rsidR="00CB5953" w:rsidRDefault="00000000">
      <w:pPr>
        <w:spacing w:after="120"/>
      </w:pPr>
      <w:r>
        <w:t xml:space="preserve">Les </w:t>
      </w:r>
      <w:r>
        <w:rPr>
          <w:rFonts w:ascii="Consolas" w:hAnsi="Consolas" w:cs="Consolas"/>
          <w:color w:val="E97132" w:themeColor="accent2"/>
          <w:sz w:val="18"/>
          <w:szCs w:val="18"/>
        </w:rPr>
        <w:t>import</w:t>
      </w:r>
      <w:r>
        <w:t xml:space="preserve"> d'une classe disent de quoi elle dépend. Tant que tout vit dans un seul package, les dépendances existent mais ne se voient pas ; le découpage les rend lisibles.</w:t>
      </w:r>
      <w:r>
        <w:fldChar w:fldCharType="begin"/>
      </w:r>
      <w:r>
        <w:instrText xml:space="preserve"> XE "import" </w:instrText>
      </w:r>
      <w:r>
        <w:fldChar w:fldCharType="end"/>
      </w:r>
    </w:p>
    <w:p w14:paraId="432A8A71" w14:textId="77777777" w:rsidR="00CB5953" w:rsidRDefault="00000000">
      <w:pPr>
        <w:spacing w:after="120"/>
      </w:pPr>
      <w:r>
        <w:t>Lisez la flèche comme « connaît ». L'application connaît les services, qui connaissent le modèle. Le modèle ne connaît personne, et c'est ce qui le rend réutilisable. Dans un programme bien découpé, les dépendances vont toutes dans le même sens, et une dépendance qui remonte signale une responsabilité rangée dans la mauvaise couche.</w:t>
      </w:r>
    </w:p>
    <w:p w14:paraId="520DDED3" w14:textId="77777777" w:rsidR="00CB5953" w:rsidRDefault="00000000">
      <w:pPr>
        <w:pStyle w:val="Titre3"/>
        <w:keepNext/>
        <w:spacing w:before="240" w:after="100"/>
      </w:pPr>
      <w:r>
        <w:rPr>
          <w:b/>
          <w:bCs/>
          <w:color w:val="595959"/>
        </w:rPr>
        <w:t>Déplacer une classe avec l'outil</w:t>
      </w:r>
    </w:p>
    <w:p w14:paraId="792A3351" w14:textId="77777777" w:rsidR="00CB5953" w:rsidRDefault="00000000">
      <w:pPr>
        <w:spacing w:after="120"/>
      </w:pPr>
      <w:r>
        <w:t xml:space="preserve">Pour déplacer une classe à l'aide d'IntelliJ : clic droit sur elle dans l'arborescence, puis Refactor, puis Move, ou directement </w:t>
      </w:r>
      <w:r>
        <w:rPr>
          <w:rFonts w:ascii="Consolas" w:hAnsi="Consolas" w:cs="Consolas"/>
          <w:color w:val="E97132" w:themeColor="accent2"/>
          <w:sz w:val="18"/>
          <w:szCs w:val="18"/>
        </w:rPr>
        <w:t>F6</w:t>
      </w:r>
      <w:r>
        <w:t xml:space="preserve">. IntelliJ demande le package de destination, déplace le fichier, réécrit sa ligne </w:t>
      </w:r>
      <w:r>
        <w:rPr>
          <w:rFonts w:ascii="Consolas" w:hAnsi="Consolas" w:cs="Consolas"/>
          <w:color w:val="E97132" w:themeColor="accent2"/>
          <w:sz w:val="18"/>
          <w:szCs w:val="18"/>
        </w:rPr>
        <w:t>package</w:t>
      </w:r>
      <w:r>
        <w:t xml:space="preserve"> et met à jour tous les </w:t>
      </w:r>
      <w:r>
        <w:rPr>
          <w:rFonts w:ascii="Consolas" w:hAnsi="Consolas" w:cs="Consolas"/>
          <w:color w:val="E97132" w:themeColor="accent2"/>
          <w:sz w:val="18"/>
          <w:szCs w:val="18"/>
        </w:rPr>
        <w:t>import</w:t>
      </w:r>
      <w:r>
        <w:t xml:space="preserve"> du projet (voir </w:t>
      </w:r>
      <w:hyperlink w:anchor="IDE_21" w:history="1">
        <w:r>
          <w:rPr>
            <w:rFonts w:ascii="Consolas" w:hAnsi="Consolas" w:cs="Consolas"/>
            <w:color w:val="E97132" w:themeColor="accent2"/>
            <w:sz w:val="18"/>
            <w:szCs w:val="18"/>
          </w:rPr>
          <w:t>IDE.21</w:t>
        </w:r>
      </w:hyperlink>
      <w:r>
        <w:t xml:space="preserve">). Sur un clavier de Mac, la touche </w:t>
      </w:r>
      <w:r>
        <w:rPr>
          <w:rFonts w:ascii="Consolas" w:hAnsi="Consolas" w:cs="Consolas"/>
          <w:color w:val="E97132" w:themeColor="accent2"/>
          <w:sz w:val="18"/>
          <w:szCs w:val="18"/>
        </w:rPr>
        <w:t>F6</w:t>
      </w:r>
      <w:r>
        <w:t xml:space="preserve"> demande parfois d'appuyer en même temps sur </w:t>
      </w:r>
      <w:r>
        <w:rPr>
          <w:rFonts w:ascii="Consolas" w:hAnsi="Consolas" w:cs="Consolas"/>
          <w:color w:val="E97132" w:themeColor="accent2"/>
          <w:sz w:val="18"/>
          <w:szCs w:val="18"/>
        </w:rPr>
        <w:t>fn</w:t>
      </w:r>
      <w:r>
        <w:t>.</w:t>
      </w:r>
    </w:p>
    <w:p w14:paraId="62FFB57E" w14:textId="77777777" w:rsidR="00CB5953" w:rsidRDefault="00000000">
      <w:pPr>
        <w:spacing w:after="120"/>
      </w:pPr>
      <w:r>
        <w:t xml:space="preserve">C'est le même principe que les refactorings du module </w:t>
      </w:r>
      <w:r>
        <w:rPr>
          <w:rFonts w:ascii="Consolas" w:hAnsi="Consolas" w:cs="Consolas"/>
          <w:color w:val="E97132" w:themeColor="accent2"/>
          <w:sz w:val="18"/>
          <w:szCs w:val="18"/>
        </w:rPr>
        <w:t>ABS</w:t>
      </w:r>
      <w:r>
        <w:t xml:space="preserve"> : l'outil connaît toutes les références, vous non. Un déplacement à la main garde une ligne </w:t>
      </w:r>
      <w:r>
        <w:rPr>
          <w:rFonts w:ascii="Consolas" w:hAnsi="Consolas" w:cs="Consolas"/>
          <w:color w:val="E97132" w:themeColor="accent2"/>
          <w:sz w:val="18"/>
          <w:szCs w:val="18"/>
        </w:rPr>
        <w:t>package</w:t>
      </w:r>
      <w:r>
        <w:t xml:space="preserve"> fausse et oublie toujours un </w:t>
      </w:r>
      <w:r>
        <w:rPr>
          <w:rFonts w:ascii="Consolas" w:hAnsi="Consolas" w:cs="Consolas"/>
          <w:color w:val="E97132" w:themeColor="accent2"/>
          <w:sz w:val="18"/>
          <w:szCs w:val="18"/>
        </w:rPr>
        <w:t>import</w:t>
      </w:r>
      <w:r>
        <w:t>. Un copier-coller laisse deux classes du même nom dans deux packages, ce qui compile parfaitement et ne fait jamais ce qu'on croit.</w:t>
      </w:r>
      <w:r>
        <w:fldChar w:fldCharType="begin"/>
      </w:r>
      <w:r>
        <w:instrText xml:space="preserve"> XE "référence"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F65C62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6E28169"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PKG.4</w:t>
            </w:r>
            <w:r>
              <w:t xml:space="preserve"> Découper un programme en packages</w:t>
            </w:r>
          </w:p>
          <w:p w14:paraId="3A8B5C6E" w14:textId="77777777" w:rsidR="00CB5953" w:rsidRDefault="00000000">
            <w:r>
              <w:t xml:space="preserve">Quatre classes, un seul package, trois packages à créer. Faites-le avec </w:t>
            </w:r>
            <w:r>
              <w:rPr>
                <w:rFonts w:ascii="Consolas" w:hAnsi="Consolas" w:cs="Consolas"/>
                <w:color w:val="E97132" w:themeColor="accent2"/>
                <w:sz w:val="18"/>
                <w:szCs w:val="18"/>
              </w:rPr>
              <w:t>F6</w:t>
            </w:r>
            <w:r>
              <w:t xml:space="preserve"> : le dernier test vérifie qu'aucune classe ne subsiste à l'ancienne place, ce qui vous protège d'un copier-coller. Une fois le découpage fait, regardez les </w:t>
            </w:r>
            <w:r>
              <w:rPr>
                <w:rFonts w:ascii="Consolas" w:hAnsi="Consolas" w:cs="Consolas"/>
                <w:color w:val="E97132" w:themeColor="accent2"/>
                <w:sz w:val="18"/>
                <w:szCs w:val="18"/>
              </w:rPr>
              <w:t>import</w:t>
            </w:r>
            <w:r>
              <w:t xml:space="preserve"> de chaque classe et dessinez les flèches. Puis relisez </w:t>
            </w:r>
            <w:hyperlink w:anchor="sec-PKG-2" w:history="1">
              <w:r>
                <w:rPr>
                  <w:rFonts w:ascii="Consolas" w:hAnsi="Consolas" w:cs="Consolas"/>
                  <w:color w:val="E97132" w:themeColor="accent2"/>
                  <w:sz w:val="18"/>
                  <w:szCs w:val="18"/>
                </w:rPr>
                <w:t>PKG §2</w:t>
              </w:r>
            </w:hyperlink>
            <w:r>
              <w:t xml:space="preserve"> : certaines classes s'appuyaient sur la visibilité de package de leurs voisines. Le sont-elles encore ? Voir </w:t>
            </w:r>
            <w:hyperlink w:anchor="CC_CLS_1" w:history="1">
              <w:r>
                <w:rPr>
                  <w:rFonts w:ascii="Consolas" w:hAnsi="Consolas" w:cs="Consolas"/>
                  <w:color w:val="E97132" w:themeColor="accent2"/>
                  <w:sz w:val="18"/>
                  <w:szCs w:val="18"/>
                </w:rPr>
                <w:t>CC-CLS.1</w:t>
              </w:r>
            </w:hyperlink>
            <w:r>
              <w:t>.</w:t>
            </w:r>
            <w:r>
              <w:fldChar w:fldCharType="begin"/>
            </w:r>
            <w:r>
              <w:instrText xml:space="preserve"> XE "visibilité de package" </w:instrText>
            </w:r>
            <w:r>
              <w:fldChar w:fldCharType="end"/>
            </w:r>
          </w:p>
        </w:tc>
      </w:tr>
    </w:tbl>
    <w:p w14:paraId="4E6F5FA5" w14:textId="77777777" w:rsidR="00CB5953" w:rsidRDefault="00CB5953">
      <w:pPr>
        <w:spacing w:after="60"/>
      </w:pPr>
    </w:p>
    <w:p w14:paraId="21B50D7E" w14:textId="77777777" w:rsidR="00CB5953" w:rsidRDefault="00000000">
      <w:pPr>
        <w:pStyle w:val="Titre2"/>
        <w:keepNext/>
        <w:spacing w:before="360" w:after="160"/>
      </w:pPr>
      <w:bookmarkStart w:id="113" w:name="sec-PKG-6"/>
      <w:bookmarkStart w:id="114" w:name="_Toc243730195"/>
      <w:r>
        <w:rPr>
          <w:b/>
          <w:bCs/>
          <w:color w:val="1F4E79"/>
          <w:sz w:val="30"/>
          <w:szCs w:val="30"/>
        </w:rPr>
        <w:t xml:space="preserve">PKG §6 — Le quatrième niveau : </w:t>
      </w:r>
      <w:r>
        <w:rPr>
          <w:rFonts w:ascii="Consolas" w:eastAsia="Consolas" w:hAnsi="Consolas" w:cs="Consolas"/>
          <w:b/>
          <w:bCs/>
          <w:color w:val="E97132" w:themeColor="accent2"/>
        </w:rPr>
        <w:t>protected</w:t>
      </w:r>
      <w:bookmarkEnd w:id="114"/>
      <w:r>
        <w:fldChar w:fldCharType="begin"/>
      </w:r>
      <w:r>
        <w:instrText xml:space="preserve"> XE "protected" </w:instrText>
      </w:r>
      <w:r>
        <w:fldChar w:fldCharType="end"/>
      </w:r>
      <w:bookmarkEnd w:id="113"/>
    </w:p>
    <w:p w14:paraId="39D3585D" w14:textId="77777777" w:rsidR="00CB5953" w:rsidRDefault="00000000">
      <w:pPr>
        <w:pStyle w:val="Titre3"/>
        <w:keepNext/>
        <w:spacing w:before="240" w:after="100"/>
      </w:pPr>
      <w:r>
        <w:rPr>
          <w:b/>
          <w:bCs/>
          <w:color w:val="595959"/>
        </w:rPr>
        <w:t xml:space="preserve">Le rappel du module </w:t>
      </w:r>
      <w:r>
        <w:rPr>
          <w:rFonts w:ascii="Consolas" w:eastAsia="Consolas" w:hAnsi="Consolas" w:cs="Consolas"/>
          <w:b/>
          <w:bCs/>
          <w:color w:val="E97132" w:themeColor="accent2"/>
          <w:sz w:val="20"/>
          <w:szCs w:val="20"/>
        </w:rPr>
        <w:t>ABS</w:t>
      </w:r>
    </w:p>
    <w:p w14:paraId="7BF1CD7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be.ephec.biblio.modele;</w:t>
      </w:r>
    </w:p>
    <w:p w14:paraId="066414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6E0E39" w14:textId="77777777" w:rsidR="00CB5953" w:rsidRDefault="00000000">
      <w:pPr>
        <w:keepNext/>
        <w:keepLines/>
        <w:shd w:val="clear" w:color="auto" w:fill="F2F2F2"/>
        <w:ind w:left="220"/>
      </w:pPr>
      <w:r>
        <w:rPr>
          <w:rFonts w:ascii="Consolas" w:hAnsi="Consolas" w:cs="Consolas"/>
          <w:color w:val="E97132" w:themeColor="accent2"/>
          <w:sz w:val="18"/>
          <w:szCs w:val="18"/>
        </w:rPr>
        <w:t>public abstract class Document {</w:t>
      </w:r>
    </w:p>
    <w:p w14:paraId="412483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cote;</w:t>
      </w:r>
    </w:p>
    <w:p w14:paraId="30DFAE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int pages;</w:t>
      </w:r>
    </w:p>
    <w:p w14:paraId="103B01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AF894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Document(String cote) {</w:t>
      </w:r>
    </w:p>
    <w:p w14:paraId="633229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this.cote = cote;</w:t>
      </w:r>
    </w:p>
    <w:p w14:paraId="166A5E1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9A912E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647846F" w14:textId="77777777" w:rsidR="00CB5953" w:rsidRDefault="00000000">
      <w:pPr>
        <w:spacing w:after="120"/>
      </w:pPr>
      <w:r>
        <w:t xml:space="preserve">Vous avez employé </w:t>
      </w:r>
      <w:r>
        <w:rPr>
          <w:rFonts w:ascii="Consolas" w:hAnsi="Consolas" w:cs="Consolas"/>
          <w:color w:val="E97132" w:themeColor="accent2"/>
          <w:sz w:val="18"/>
          <w:szCs w:val="18"/>
        </w:rPr>
        <w:t>protected</w:t>
      </w:r>
      <w:r>
        <w:t xml:space="preserve"> au module </w:t>
      </w:r>
      <w:r>
        <w:rPr>
          <w:rFonts w:ascii="Consolas" w:hAnsi="Consolas" w:cs="Consolas"/>
          <w:color w:val="E97132" w:themeColor="accent2"/>
          <w:sz w:val="18"/>
          <w:szCs w:val="18"/>
        </w:rPr>
        <w:t>ABS</w:t>
      </w:r>
      <w:r>
        <w:t>, pour un champ que les filles devaient lire, et pour les méthodes que la mère appelle et que les filles écrivent. Ce module lui donne sa place exacte parmi les quatre niveaux.</w:t>
      </w:r>
    </w:p>
    <w:p w14:paraId="70B05F9A" w14:textId="77777777" w:rsidR="00CB5953" w:rsidRDefault="00000000">
      <w:pPr>
        <w:pStyle w:val="Paragraphedeliste"/>
        <w:numPr>
          <w:ilvl w:val="0"/>
          <w:numId w:val="4"/>
        </w:numPr>
        <w:spacing w:after="60"/>
      </w:pPr>
      <w:r>
        <w:rPr>
          <w:b/>
          <w:bCs/>
        </w:rPr>
        <w:t xml:space="preserve">Le niveau </w:t>
      </w:r>
      <w:r>
        <w:rPr>
          <w:rFonts w:ascii="Consolas" w:hAnsi="Consolas" w:cs="Consolas"/>
          <w:b/>
          <w:bCs/>
          <w:color w:val="E97132" w:themeColor="accent2"/>
          <w:sz w:val="18"/>
          <w:szCs w:val="18"/>
        </w:rPr>
        <w:t>protected</w:t>
      </w:r>
      <w:r>
        <w:rPr>
          <w:b/>
          <w:bCs/>
        </w:rPr>
        <w:t xml:space="preserve"> ouvre un membre aux sous-classes.</w:t>
      </w:r>
    </w:p>
    <w:p w14:paraId="39508983" w14:textId="77777777" w:rsidR="00CB5953" w:rsidRDefault="00000000">
      <w:pPr>
        <w:pStyle w:val="Paragraphedeliste"/>
        <w:numPr>
          <w:ilvl w:val="0"/>
          <w:numId w:val="4"/>
        </w:numPr>
        <w:spacing w:after="60"/>
      </w:pPr>
      <w:r>
        <w:rPr>
          <w:b/>
          <w:bCs/>
        </w:rPr>
        <w:t>Il l'ouvre aussi au package</w:t>
      </w:r>
      <w:r>
        <w:t xml:space="preserve">, ce qu'on oublie souvent : un membre </w:t>
      </w:r>
      <w:r>
        <w:rPr>
          <w:rFonts w:ascii="Consolas" w:hAnsi="Consolas" w:cs="Consolas"/>
          <w:color w:val="E97132" w:themeColor="accent2"/>
          <w:sz w:val="18"/>
          <w:szCs w:val="18"/>
        </w:rPr>
        <w:t>protected</w:t>
      </w:r>
      <w:r>
        <w:t xml:space="preserve"> est visible de tout le package, sous-classe ou non. Il est donc plus ouvert que la visibilité de package, jamais moins.</w:t>
      </w:r>
      <w:r>
        <w:fldChar w:fldCharType="begin"/>
      </w:r>
      <w:r>
        <w:instrText xml:space="preserve"> XE "package" </w:instrText>
      </w:r>
      <w:r>
        <w:fldChar w:fldCharType="end"/>
      </w:r>
      <w:r>
        <w:fldChar w:fldCharType="begin"/>
      </w:r>
      <w:r>
        <w:instrText xml:space="preserve"> XE "visibilité de package" </w:instrText>
      </w:r>
      <w:r>
        <w:fldChar w:fldCharType="end"/>
      </w:r>
    </w:p>
    <w:p w14:paraId="61B83616" w14:textId="77777777" w:rsidR="00CB5953" w:rsidRDefault="00000000">
      <w:pPr>
        <w:pStyle w:val="Paragraphedeliste"/>
        <w:numPr>
          <w:ilvl w:val="0"/>
          <w:numId w:val="4"/>
        </w:numPr>
        <w:spacing w:after="60"/>
      </w:pPr>
      <w:r>
        <w:rPr>
          <w:b/>
          <w:bCs/>
        </w:rPr>
        <w:t>Son effet propre ne se voit que pour une sous-classe d'un autre package.</w:t>
      </w:r>
      <w:r>
        <w:t xml:space="preserve"> Dans le même package, </w:t>
      </w:r>
      <w:r>
        <w:rPr>
          <w:rFonts w:ascii="Consolas" w:hAnsi="Consolas" w:cs="Consolas"/>
          <w:color w:val="E97132" w:themeColor="accent2"/>
          <w:sz w:val="18"/>
          <w:szCs w:val="18"/>
        </w:rPr>
        <w:t>protected</w:t>
      </w:r>
      <w:r>
        <w:t xml:space="preserve"> ne change rien. C'est exactement la situation de </w:t>
      </w:r>
      <w:r>
        <w:rPr>
          <w:rFonts w:ascii="Consolas" w:hAnsi="Consolas" w:cs="Consolas"/>
          <w:color w:val="E97132" w:themeColor="accent2"/>
          <w:sz w:val="18"/>
          <w:szCs w:val="18"/>
        </w:rPr>
        <w:t>PKG.5</w:t>
      </w:r>
      <w:r>
        <w:t>.</w:t>
      </w:r>
    </w:p>
    <w:p w14:paraId="72FFDF7A" w14:textId="77777777" w:rsidR="00CB5953" w:rsidRDefault="00000000">
      <w:pPr>
        <w:pStyle w:val="Titre3"/>
        <w:keepNext/>
        <w:spacing w:before="240" w:after="100"/>
      </w:pPr>
      <w:r>
        <w:rPr>
          <w:b/>
          <w:bCs/>
          <w:color w:val="595959"/>
        </w:rPr>
        <w:t>Les quatre niveaux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321"/>
        <w:gridCol w:w="1585"/>
        <w:gridCol w:w="3171"/>
        <w:gridCol w:w="1228"/>
      </w:tblGrid>
      <w:tr w:rsidR="00CB5953" w14:paraId="1F1D086A" w14:textId="77777777">
        <w:tblPrEx>
          <w:tblCellMar>
            <w:top w:w="0" w:type="dxa"/>
            <w:bottom w:w="0" w:type="dxa"/>
          </w:tblCellMar>
        </w:tblPrEx>
        <w:trPr>
          <w:tblHeader/>
        </w:trPr>
        <w:tc>
          <w:tcPr>
            <w:tcW w:w="2054" w:type="dxa"/>
            <w:shd w:val="clear" w:color="auto" w:fill="DEEAF6"/>
            <w:tcMar>
              <w:top w:w="55" w:type="dxa"/>
              <w:left w:w="100" w:type="dxa"/>
              <w:bottom w:w="55" w:type="dxa"/>
              <w:right w:w="100" w:type="dxa"/>
            </w:tcMar>
          </w:tcPr>
          <w:p w14:paraId="5D2D4454" w14:textId="77777777" w:rsidR="00CB5953" w:rsidRDefault="00000000">
            <w:r>
              <w:rPr>
                <w:b/>
                <w:bCs/>
                <w:sz w:val="20"/>
                <w:szCs w:val="20"/>
              </w:rPr>
              <w:t>Niveau</w:t>
            </w:r>
          </w:p>
        </w:tc>
        <w:tc>
          <w:tcPr>
            <w:tcW w:w="1321" w:type="dxa"/>
            <w:shd w:val="clear" w:color="auto" w:fill="DEEAF6"/>
            <w:tcMar>
              <w:top w:w="55" w:type="dxa"/>
              <w:left w:w="100" w:type="dxa"/>
              <w:bottom w:w="55" w:type="dxa"/>
              <w:right w:w="100" w:type="dxa"/>
            </w:tcMar>
          </w:tcPr>
          <w:p w14:paraId="2CA331D8" w14:textId="77777777" w:rsidR="00CB5953" w:rsidRDefault="00000000">
            <w:r>
              <w:rPr>
                <w:b/>
                <w:bCs/>
                <w:sz w:val="20"/>
                <w:szCs w:val="20"/>
              </w:rPr>
              <w:t>Classe</w:t>
            </w:r>
          </w:p>
        </w:tc>
        <w:tc>
          <w:tcPr>
            <w:tcW w:w="1585" w:type="dxa"/>
            <w:shd w:val="clear" w:color="auto" w:fill="DEEAF6"/>
            <w:tcMar>
              <w:top w:w="55" w:type="dxa"/>
              <w:left w:w="100" w:type="dxa"/>
              <w:bottom w:w="55" w:type="dxa"/>
              <w:right w:w="100" w:type="dxa"/>
            </w:tcMar>
          </w:tcPr>
          <w:p w14:paraId="0BBBF175" w14:textId="77777777" w:rsidR="00CB5953" w:rsidRDefault="00000000">
            <w:r>
              <w:rPr>
                <w:b/>
                <w:bCs/>
                <w:sz w:val="20"/>
                <w:szCs w:val="20"/>
              </w:rPr>
              <w:t>Package</w:t>
            </w:r>
          </w:p>
        </w:tc>
        <w:tc>
          <w:tcPr>
            <w:tcW w:w="3171" w:type="dxa"/>
            <w:shd w:val="clear" w:color="auto" w:fill="DEEAF6"/>
            <w:tcMar>
              <w:top w:w="55" w:type="dxa"/>
              <w:left w:w="100" w:type="dxa"/>
              <w:bottom w:w="55" w:type="dxa"/>
              <w:right w:w="100" w:type="dxa"/>
            </w:tcMar>
          </w:tcPr>
          <w:p w14:paraId="442ABBA4" w14:textId="77777777" w:rsidR="00CB5953" w:rsidRDefault="00000000">
            <w:r>
              <w:rPr>
                <w:b/>
                <w:bCs/>
                <w:sz w:val="20"/>
                <w:szCs w:val="20"/>
              </w:rPr>
              <w:t>Sous-classe ailleurs</w:t>
            </w:r>
          </w:p>
        </w:tc>
        <w:tc>
          <w:tcPr>
            <w:tcW w:w="1228" w:type="dxa"/>
            <w:shd w:val="clear" w:color="auto" w:fill="DEEAF6"/>
            <w:tcMar>
              <w:top w:w="55" w:type="dxa"/>
              <w:left w:w="100" w:type="dxa"/>
              <w:bottom w:w="55" w:type="dxa"/>
              <w:right w:w="100" w:type="dxa"/>
            </w:tcMar>
          </w:tcPr>
          <w:p w14:paraId="366D6DE0" w14:textId="77777777" w:rsidR="00CB5953" w:rsidRDefault="00000000">
            <w:r>
              <w:rPr>
                <w:b/>
                <w:bCs/>
                <w:sz w:val="20"/>
                <w:szCs w:val="20"/>
              </w:rPr>
              <w:t>Reste</w:t>
            </w:r>
          </w:p>
        </w:tc>
      </w:tr>
      <w:tr w:rsidR="00CB5953" w14:paraId="3A322A44" w14:textId="77777777">
        <w:tblPrEx>
          <w:tblCellMar>
            <w:top w:w="0" w:type="dxa"/>
            <w:bottom w:w="0" w:type="dxa"/>
          </w:tblCellMar>
        </w:tblPrEx>
        <w:trPr>
          <w:cantSplit/>
        </w:trPr>
        <w:tc>
          <w:tcPr>
            <w:tcW w:w="2054" w:type="dxa"/>
            <w:tcMar>
              <w:top w:w="55" w:type="dxa"/>
              <w:left w:w="100" w:type="dxa"/>
              <w:bottom w:w="55" w:type="dxa"/>
              <w:right w:w="100" w:type="dxa"/>
            </w:tcMar>
          </w:tcPr>
          <w:p w14:paraId="37D87C69" w14:textId="77777777" w:rsidR="00CB5953" w:rsidRDefault="00000000">
            <w:r>
              <w:rPr>
                <w:rFonts w:ascii="Consolas" w:hAnsi="Consolas" w:cs="Consolas"/>
                <w:color w:val="E97132" w:themeColor="accent2"/>
                <w:sz w:val="18"/>
                <w:szCs w:val="18"/>
              </w:rPr>
              <w:t>private</w:t>
            </w:r>
          </w:p>
        </w:tc>
        <w:tc>
          <w:tcPr>
            <w:tcW w:w="1321" w:type="dxa"/>
            <w:tcMar>
              <w:top w:w="55" w:type="dxa"/>
              <w:left w:w="100" w:type="dxa"/>
              <w:bottom w:w="55" w:type="dxa"/>
              <w:right w:w="100" w:type="dxa"/>
            </w:tcMar>
          </w:tcPr>
          <w:p w14:paraId="0729A0F0" w14:textId="77777777" w:rsidR="00CB5953" w:rsidRDefault="00000000">
            <w:r>
              <w:rPr>
                <w:sz w:val="20"/>
                <w:szCs w:val="20"/>
              </w:rPr>
              <w:t>oui</w:t>
            </w:r>
          </w:p>
        </w:tc>
        <w:tc>
          <w:tcPr>
            <w:tcW w:w="1585" w:type="dxa"/>
            <w:tcMar>
              <w:top w:w="55" w:type="dxa"/>
              <w:left w:w="100" w:type="dxa"/>
              <w:bottom w:w="55" w:type="dxa"/>
              <w:right w:w="100" w:type="dxa"/>
            </w:tcMar>
          </w:tcPr>
          <w:p w14:paraId="630FD407" w14:textId="77777777" w:rsidR="00CB5953" w:rsidRDefault="00000000">
            <w:r>
              <w:rPr>
                <w:sz w:val="20"/>
                <w:szCs w:val="20"/>
              </w:rPr>
              <w:t>non</w:t>
            </w:r>
          </w:p>
        </w:tc>
        <w:tc>
          <w:tcPr>
            <w:tcW w:w="3171" w:type="dxa"/>
            <w:tcMar>
              <w:top w:w="55" w:type="dxa"/>
              <w:left w:w="100" w:type="dxa"/>
              <w:bottom w:w="55" w:type="dxa"/>
              <w:right w:w="100" w:type="dxa"/>
            </w:tcMar>
          </w:tcPr>
          <w:p w14:paraId="7145FD43" w14:textId="77777777" w:rsidR="00CB5953" w:rsidRDefault="00000000">
            <w:r>
              <w:rPr>
                <w:sz w:val="20"/>
                <w:szCs w:val="20"/>
              </w:rPr>
              <w:t>non</w:t>
            </w:r>
          </w:p>
        </w:tc>
        <w:tc>
          <w:tcPr>
            <w:tcW w:w="1228" w:type="dxa"/>
            <w:tcMar>
              <w:top w:w="55" w:type="dxa"/>
              <w:left w:w="100" w:type="dxa"/>
              <w:bottom w:w="55" w:type="dxa"/>
              <w:right w:w="100" w:type="dxa"/>
            </w:tcMar>
          </w:tcPr>
          <w:p w14:paraId="2511E2AF" w14:textId="77777777" w:rsidR="00CB5953" w:rsidRDefault="00000000">
            <w:r>
              <w:rPr>
                <w:sz w:val="20"/>
                <w:szCs w:val="20"/>
              </w:rPr>
              <w:t>non</w:t>
            </w:r>
          </w:p>
        </w:tc>
      </w:tr>
      <w:tr w:rsidR="00CB5953" w14:paraId="7E4A111B" w14:textId="77777777">
        <w:tblPrEx>
          <w:tblCellMar>
            <w:top w:w="0" w:type="dxa"/>
            <w:bottom w:w="0" w:type="dxa"/>
          </w:tblCellMar>
        </w:tblPrEx>
        <w:trPr>
          <w:cantSplit/>
        </w:trPr>
        <w:tc>
          <w:tcPr>
            <w:tcW w:w="2054" w:type="dxa"/>
            <w:tcMar>
              <w:top w:w="55" w:type="dxa"/>
              <w:left w:w="100" w:type="dxa"/>
              <w:bottom w:w="55" w:type="dxa"/>
              <w:right w:w="100" w:type="dxa"/>
            </w:tcMar>
          </w:tcPr>
          <w:p w14:paraId="318C529D" w14:textId="77777777" w:rsidR="00CB5953" w:rsidRDefault="00000000">
            <w:r>
              <w:rPr>
                <w:sz w:val="20"/>
                <w:szCs w:val="20"/>
              </w:rPr>
              <w:t>(rien)</w:t>
            </w:r>
          </w:p>
        </w:tc>
        <w:tc>
          <w:tcPr>
            <w:tcW w:w="1321" w:type="dxa"/>
            <w:tcMar>
              <w:top w:w="55" w:type="dxa"/>
              <w:left w:w="100" w:type="dxa"/>
              <w:bottom w:w="55" w:type="dxa"/>
              <w:right w:w="100" w:type="dxa"/>
            </w:tcMar>
          </w:tcPr>
          <w:p w14:paraId="6F4A17B1" w14:textId="77777777" w:rsidR="00CB5953" w:rsidRDefault="00000000">
            <w:r>
              <w:rPr>
                <w:sz w:val="20"/>
                <w:szCs w:val="20"/>
              </w:rPr>
              <w:t>oui</w:t>
            </w:r>
          </w:p>
        </w:tc>
        <w:tc>
          <w:tcPr>
            <w:tcW w:w="1585" w:type="dxa"/>
            <w:tcMar>
              <w:top w:w="55" w:type="dxa"/>
              <w:left w:w="100" w:type="dxa"/>
              <w:bottom w:w="55" w:type="dxa"/>
              <w:right w:w="100" w:type="dxa"/>
            </w:tcMar>
          </w:tcPr>
          <w:p w14:paraId="087BC628" w14:textId="77777777" w:rsidR="00CB5953" w:rsidRDefault="00000000">
            <w:r>
              <w:rPr>
                <w:sz w:val="20"/>
                <w:szCs w:val="20"/>
              </w:rPr>
              <w:t>oui</w:t>
            </w:r>
          </w:p>
        </w:tc>
        <w:tc>
          <w:tcPr>
            <w:tcW w:w="3171" w:type="dxa"/>
            <w:tcMar>
              <w:top w:w="55" w:type="dxa"/>
              <w:left w:w="100" w:type="dxa"/>
              <w:bottom w:w="55" w:type="dxa"/>
              <w:right w:w="100" w:type="dxa"/>
            </w:tcMar>
          </w:tcPr>
          <w:p w14:paraId="0F6DB2BE" w14:textId="77777777" w:rsidR="00CB5953" w:rsidRDefault="00000000">
            <w:r>
              <w:rPr>
                <w:sz w:val="20"/>
                <w:szCs w:val="20"/>
              </w:rPr>
              <w:t>non</w:t>
            </w:r>
          </w:p>
        </w:tc>
        <w:tc>
          <w:tcPr>
            <w:tcW w:w="1228" w:type="dxa"/>
            <w:tcMar>
              <w:top w:w="55" w:type="dxa"/>
              <w:left w:w="100" w:type="dxa"/>
              <w:bottom w:w="55" w:type="dxa"/>
              <w:right w:w="100" w:type="dxa"/>
            </w:tcMar>
          </w:tcPr>
          <w:p w14:paraId="7E6EDE10" w14:textId="77777777" w:rsidR="00CB5953" w:rsidRDefault="00000000">
            <w:r>
              <w:rPr>
                <w:sz w:val="20"/>
                <w:szCs w:val="20"/>
              </w:rPr>
              <w:t>non</w:t>
            </w:r>
          </w:p>
        </w:tc>
      </w:tr>
      <w:tr w:rsidR="00CB5953" w14:paraId="0B025383" w14:textId="77777777">
        <w:tblPrEx>
          <w:tblCellMar>
            <w:top w:w="0" w:type="dxa"/>
            <w:bottom w:w="0" w:type="dxa"/>
          </w:tblCellMar>
        </w:tblPrEx>
        <w:trPr>
          <w:cantSplit/>
        </w:trPr>
        <w:tc>
          <w:tcPr>
            <w:tcW w:w="2054" w:type="dxa"/>
            <w:tcMar>
              <w:top w:w="55" w:type="dxa"/>
              <w:left w:w="100" w:type="dxa"/>
              <w:bottom w:w="55" w:type="dxa"/>
              <w:right w:w="100" w:type="dxa"/>
            </w:tcMar>
          </w:tcPr>
          <w:p w14:paraId="7A7F3E67" w14:textId="77777777" w:rsidR="00CB5953" w:rsidRDefault="00000000">
            <w:r>
              <w:rPr>
                <w:rFonts w:ascii="Consolas" w:hAnsi="Consolas" w:cs="Consolas"/>
                <w:color w:val="E97132" w:themeColor="accent2"/>
                <w:sz w:val="18"/>
                <w:szCs w:val="18"/>
              </w:rPr>
              <w:t>protected</w:t>
            </w:r>
          </w:p>
        </w:tc>
        <w:tc>
          <w:tcPr>
            <w:tcW w:w="1321" w:type="dxa"/>
            <w:tcMar>
              <w:top w:w="55" w:type="dxa"/>
              <w:left w:w="100" w:type="dxa"/>
              <w:bottom w:w="55" w:type="dxa"/>
              <w:right w:w="100" w:type="dxa"/>
            </w:tcMar>
          </w:tcPr>
          <w:p w14:paraId="7E89F086" w14:textId="77777777" w:rsidR="00CB5953" w:rsidRDefault="00000000">
            <w:r>
              <w:rPr>
                <w:sz w:val="20"/>
                <w:szCs w:val="20"/>
              </w:rPr>
              <w:t>oui</w:t>
            </w:r>
          </w:p>
        </w:tc>
        <w:tc>
          <w:tcPr>
            <w:tcW w:w="1585" w:type="dxa"/>
            <w:tcMar>
              <w:top w:w="55" w:type="dxa"/>
              <w:left w:w="100" w:type="dxa"/>
              <w:bottom w:w="55" w:type="dxa"/>
              <w:right w:w="100" w:type="dxa"/>
            </w:tcMar>
          </w:tcPr>
          <w:p w14:paraId="0CDD2F4E" w14:textId="77777777" w:rsidR="00CB5953" w:rsidRDefault="00000000">
            <w:r>
              <w:rPr>
                <w:sz w:val="20"/>
                <w:szCs w:val="20"/>
              </w:rPr>
              <w:t>oui</w:t>
            </w:r>
          </w:p>
        </w:tc>
        <w:tc>
          <w:tcPr>
            <w:tcW w:w="3171" w:type="dxa"/>
            <w:tcMar>
              <w:top w:w="55" w:type="dxa"/>
              <w:left w:w="100" w:type="dxa"/>
              <w:bottom w:w="55" w:type="dxa"/>
              <w:right w:w="100" w:type="dxa"/>
            </w:tcMar>
          </w:tcPr>
          <w:p w14:paraId="1C6C8919" w14:textId="77777777" w:rsidR="00CB5953" w:rsidRDefault="00000000">
            <w:r>
              <w:rPr>
                <w:sz w:val="20"/>
                <w:szCs w:val="20"/>
              </w:rPr>
              <w:t>oui</w:t>
            </w:r>
          </w:p>
        </w:tc>
        <w:tc>
          <w:tcPr>
            <w:tcW w:w="1228" w:type="dxa"/>
            <w:tcMar>
              <w:top w:w="55" w:type="dxa"/>
              <w:left w:w="100" w:type="dxa"/>
              <w:bottom w:w="55" w:type="dxa"/>
              <w:right w:w="100" w:type="dxa"/>
            </w:tcMar>
          </w:tcPr>
          <w:p w14:paraId="0AD43BAF" w14:textId="77777777" w:rsidR="00CB5953" w:rsidRDefault="00000000">
            <w:r>
              <w:rPr>
                <w:sz w:val="20"/>
                <w:szCs w:val="20"/>
              </w:rPr>
              <w:t>non</w:t>
            </w:r>
          </w:p>
        </w:tc>
      </w:tr>
      <w:tr w:rsidR="00CB5953" w14:paraId="0CA8541D" w14:textId="77777777">
        <w:tblPrEx>
          <w:tblCellMar>
            <w:top w:w="0" w:type="dxa"/>
            <w:bottom w:w="0" w:type="dxa"/>
          </w:tblCellMar>
        </w:tblPrEx>
        <w:trPr>
          <w:cantSplit/>
        </w:trPr>
        <w:tc>
          <w:tcPr>
            <w:tcW w:w="2054" w:type="dxa"/>
            <w:tcMar>
              <w:top w:w="55" w:type="dxa"/>
              <w:left w:w="100" w:type="dxa"/>
              <w:bottom w:w="55" w:type="dxa"/>
              <w:right w:w="100" w:type="dxa"/>
            </w:tcMar>
          </w:tcPr>
          <w:p w14:paraId="734A7F23" w14:textId="77777777" w:rsidR="00CB5953" w:rsidRDefault="00000000">
            <w:r>
              <w:rPr>
                <w:rFonts w:ascii="Consolas" w:hAnsi="Consolas" w:cs="Consolas"/>
                <w:color w:val="E97132" w:themeColor="accent2"/>
                <w:sz w:val="18"/>
                <w:szCs w:val="18"/>
              </w:rPr>
              <w:t>public</w:t>
            </w:r>
          </w:p>
        </w:tc>
        <w:tc>
          <w:tcPr>
            <w:tcW w:w="1321" w:type="dxa"/>
            <w:tcMar>
              <w:top w:w="55" w:type="dxa"/>
              <w:left w:w="100" w:type="dxa"/>
              <w:bottom w:w="55" w:type="dxa"/>
              <w:right w:w="100" w:type="dxa"/>
            </w:tcMar>
          </w:tcPr>
          <w:p w14:paraId="0BFC448C" w14:textId="77777777" w:rsidR="00CB5953" w:rsidRDefault="00000000">
            <w:r>
              <w:rPr>
                <w:sz w:val="20"/>
                <w:szCs w:val="20"/>
              </w:rPr>
              <w:t>oui</w:t>
            </w:r>
          </w:p>
        </w:tc>
        <w:tc>
          <w:tcPr>
            <w:tcW w:w="1585" w:type="dxa"/>
            <w:tcMar>
              <w:top w:w="55" w:type="dxa"/>
              <w:left w:w="100" w:type="dxa"/>
              <w:bottom w:w="55" w:type="dxa"/>
              <w:right w:w="100" w:type="dxa"/>
            </w:tcMar>
          </w:tcPr>
          <w:p w14:paraId="67DE78D0" w14:textId="77777777" w:rsidR="00CB5953" w:rsidRDefault="00000000">
            <w:r>
              <w:rPr>
                <w:sz w:val="20"/>
                <w:szCs w:val="20"/>
              </w:rPr>
              <w:t>oui</w:t>
            </w:r>
          </w:p>
        </w:tc>
        <w:tc>
          <w:tcPr>
            <w:tcW w:w="3171" w:type="dxa"/>
            <w:tcMar>
              <w:top w:w="55" w:type="dxa"/>
              <w:left w:w="100" w:type="dxa"/>
              <w:bottom w:w="55" w:type="dxa"/>
              <w:right w:w="100" w:type="dxa"/>
            </w:tcMar>
          </w:tcPr>
          <w:p w14:paraId="5CCDA81D" w14:textId="77777777" w:rsidR="00CB5953" w:rsidRDefault="00000000">
            <w:r>
              <w:rPr>
                <w:sz w:val="20"/>
                <w:szCs w:val="20"/>
              </w:rPr>
              <w:t>oui</w:t>
            </w:r>
          </w:p>
        </w:tc>
        <w:tc>
          <w:tcPr>
            <w:tcW w:w="1228" w:type="dxa"/>
            <w:tcMar>
              <w:top w:w="55" w:type="dxa"/>
              <w:left w:w="100" w:type="dxa"/>
              <w:bottom w:w="55" w:type="dxa"/>
              <w:right w:w="100" w:type="dxa"/>
            </w:tcMar>
          </w:tcPr>
          <w:p w14:paraId="58B75798" w14:textId="77777777" w:rsidR="00CB5953" w:rsidRDefault="00000000">
            <w:r>
              <w:rPr>
                <w:sz w:val="20"/>
                <w:szCs w:val="20"/>
              </w:rPr>
              <w:t>oui</w:t>
            </w:r>
          </w:p>
        </w:tc>
      </w:tr>
    </w:tbl>
    <w:p w14:paraId="30AF939C" w14:textId="77777777" w:rsidR="00CB5953" w:rsidRDefault="00CB5953">
      <w:pPr>
        <w:spacing w:after="60"/>
      </w:pPr>
    </w:p>
    <w:p w14:paraId="5ABE8E8E" w14:textId="77777777" w:rsidR="00CB5953" w:rsidRDefault="00000000">
      <w:pPr>
        <w:spacing w:after="120"/>
      </w:pPr>
      <w:r>
        <w:t>Le tableau se lit de haut en bas comme une échelle : chaque niveau ouvre tout ce qu'ouvre le précédent, plus une colonne. C'est ce qui permet de le reconstruire sans l'apprendre.</w:t>
      </w:r>
      <w:r>
        <w:fldChar w:fldCharType="begin"/>
      </w:r>
      <w:r>
        <w:instrText xml:space="preserve"> XE "tableau" </w:instrText>
      </w:r>
      <w:r>
        <w:fldChar w:fldCharType="end"/>
      </w:r>
    </w:p>
    <w:p w14:paraId="5B6FB0FB" w14:textId="77777777" w:rsidR="00CB5953" w:rsidRDefault="00000000">
      <w:pPr>
        <w:spacing w:after="120"/>
      </w:pPr>
      <w:r>
        <w:t xml:space="preserve">La colonne « sous-classe ailleurs » désigne une sous-classe rangée dans un autre package. Une sous-classe du même package est d'abord une voisine : elle relève de la deuxième colonne. Dans une interface, la question ne se pose presque pas : comme vu au module </w:t>
      </w:r>
      <w:r>
        <w:rPr>
          <w:rFonts w:ascii="Consolas" w:hAnsi="Consolas" w:cs="Consolas"/>
          <w:color w:val="E97132" w:themeColor="accent2"/>
          <w:sz w:val="18"/>
          <w:szCs w:val="18"/>
        </w:rPr>
        <w:t>ITF</w:t>
      </w:r>
      <w:r>
        <w:t>, ses méthodes sans corps sont publiques sans qu'on l'écrive.</w:t>
      </w:r>
      <w:r>
        <w:fldChar w:fldCharType="begin"/>
      </w:r>
      <w:r>
        <w:instrText xml:space="preserve"> XE "interface" </w:instrText>
      </w:r>
      <w:r>
        <w:fldChar w:fldCharType="end"/>
      </w:r>
    </w:p>
    <w:p w14:paraId="66E56D64" w14:textId="77777777" w:rsidR="00CB5953" w:rsidRDefault="00000000">
      <w:pPr>
        <w:pStyle w:val="Titre3"/>
        <w:keepNext/>
        <w:spacing w:before="240" w:after="100"/>
      </w:pPr>
      <w:r>
        <w:rPr>
          <w:b/>
          <w:bCs/>
          <w:color w:val="595959"/>
        </w:rPr>
        <w:t xml:space="preserve">Choisir </w:t>
      </w:r>
      <w:r>
        <w:rPr>
          <w:rFonts w:ascii="Consolas" w:eastAsia="Consolas" w:hAnsi="Consolas" w:cs="Consolas"/>
          <w:b/>
          <w:bCs/>
          <w:color w:val="E97132" w:themeColor="accent2"/>
          <w:sz w:val="20"/>
          <w:szCs w:val="20"/>
        </w:rPr>
        <w:t>protected</w:t>
      </w:r>
    </w:p>
    <w:p w14:paraId="0AA277D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Document {</w:t>
      </w:r>
    </w:p>
    <w:p w14:paraId="15DD07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B6D8F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pages;                   // la mere</w:t>
      </w:r>
    </w:p>
    <w:p w14:paraId="153856F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D6CF49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int getPages() {           // les filles</w:t>
      </w:r>
    </w:p>
    <w:p w14:paraId="47F0C4F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pages;</w:t>
      </w:r>
    </w:p>
    <w:p w14:paraId="7AC0E5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52BEC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10A170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format();  // idem</w:t>
      </w:r>
    </w:p>
    <w:p w14:paraId="4B21CBD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A95092F" w14:textId="77777777" w:rsidR="00CB5953" w:rsidRDefault="00000000">
      <w:pPr>
        <w:spacing w:after="120"/>
      </w:pPr>
      <w:r>
        <w:lastRenderedPageBreak/>
        <w:t xml:space="preserve">Un membre </w:t>
      </w:r>
      <w:r>
        <w:rPr>
          <w:rFonts w:ascii="Consolas" w:hAnsi="Consolas" w:cs="Consolas"/>
          <w:color w:val="E97132" w:themeColor="accent2"/>
          <w:sz w:val="18"/>
          <w:szCs w:val="18"/>
        </w:rPr>
        <w:t>protected</w:t>
      </w:r>
      <w:r>
        <w:t xml:space="preserve"> est une promesse faite à toutes les sous-classes, présentes et futures. La règle de </w:t>
      </w:r>
      <w:hyperlink w:anchor="sec-PKG-4" w:history="1">
        <w:r>
          <w:rPr>
            <w:rFonts w:ascii="Consolas" w:hAnsi="Consolas" w:cs="Consolas"/>
            <w:color w:val="E97132" w:themeColor="accent2"/>
            <w:sz w:val="18"/>
            <w:szCs w:val="18"/>
          </w:rPr>
          <w:t>PKG §4</w:t>
        </w:r>
      </w:hyperlink>
      <w:r>
        <w:t xml:space="preserve"> s'applique donc sans changement : une sous-classe peut être écrite par quelqu'un d'autre, dans un autre package, des mois plus tard, et tout ce qui lui est ouvert ne peut plus changer sans la casser.</w:t>
      </w:r>
    </w:p>
    <w:p w14:paraId="728E3E5E" w14:textId="77777777" w:rsidR="00CB5953" w:rsidRDefault="00000000">
      <w:pPr>
        <w:spacing w:after="120"/>
      </w:pPr>
      <w:r>
        <w:t xml:space="preserve">Un champ </w:t>
      </w:r>
      <w:r>
        <w:rPr>
          <w:rFonts w:ascii="Consolas" w:hAnsi="Consolas" w:cs="Consolas"/>
          <w:color w:val="E97132" w:themeColor="accent2"/>
          <w:sz w:val="18"/>
          <w:szCs w:val="18"/>
        </w:rPr>
        <w:t>protected</w:t>
      </w:r>
      <w:r>
        <w:t xml:space="preserve"> laisse les filles lire et écrire, comme le faisait le champ public de </w:t>
      </w:r>
      <w:hyperlink w:anchor="sec-PKG-3" w:history="1">
        <w:r>
          <w:rPr>
            <w:rFonts w:ascii="Consolas" w:hAnsi="Consolas" w:cs="Consolas"/>
            <w:color w:val="E97132" w:themeColor="accent2"/>
            <w:sz w:val="18"/>
            <w:szCs w:val="18"/>
          </w:rPr>
          <w:t>PKG §3</w:t>
        </w:r>
      </w:hyperlink>
      <w:r>
        <w:t xml:space="preserve">, devant un public plus petit. Un champ privé et un accesseur </w:t>
      </w:r>
      <w:r>
        <w:rPr>
          <w:rFonts w:ascii="Consolas" w:hAnsi="Consolas" w:cs="Consolas"/>
          <w:color w:val="E97132" w:themeColor="accent2"/>
          <w:sz w:val="18"/>
          <w:szCs w:val="18"/>
        </w:rPr>
        <w:t>protected</w:t>
      </w:r>
      <w:r>
        <w:t xml:space="preserve"> laissent la mère maîtresse de la valeur. Le niveau </w:t>
      </w:r>
      <w:r>
        <w:rPr>
          <w:rFonts w:ascii="Consolas" w:hAnsi="Consolas" w:cs="Consolas"/>
          <w:color w:val="E97132" w:themeColor="accent2"/>
          <w:sz w:val="18"/>
          <w:szCs w:val="18"/>
        </w:rPr>
        <w:t>protected</w:t>
      </w:r>
      <w:r>
        <w:t xml:space="preserve"> trouve son meilleur usage dans les méthodes que la mère appelle et que les filles écrivent, comme au module </w:t>
      </w:r>
      <w:r>
        <w:rPr>
          <w:rFonts w:ascii="Consolas" w:hAnsi="Consolas" w:cs="Consolas"/>
          <w:color w:val="E97132" w:themeColor="accent2"/>
          <w:sz w:val="18"/>
          <w:szCs w:val="18"/>
        </w:rPr>
        <w:t>ABS</w:t>
      </w:r>
      <w:r>
        <w:t>.</w:t>
      </w:r>
      <w:r>
        <w:fldChar w:fldCharType="begin"/>
      </w:r>
      <w:r>
        <w:instrText xml:space="preserve"> XE "accesseur" </w:instrText>
      </w:r>
      <w:r>
        <w:fldChar w:fldCharType="end"/>
      </w:r>
    </w:p>
    <w:p w14:paraId="55FB845F" w14:textId="77777777" w:rsidR="00CB5953" w:rsidRDefault="00000000">
      <w:pPr>
        <w:spacing w:after="120"/>
      </w:pPr>
      <w:r>
        <w:t xml:space="preserve">Ce n'est pas une interdiction : </w:t>
      </w:r>
      <w:r>
        <w:rPr>
          <w:rFonts w:ascii="Consolas" w:hAnsi="Consolas" w:cs="Consolas"/>
          <w:color w:val="E97132" w:themeColor="accent2"/>
          <w:sz w:val="18"/>
          <w:szCs w:val="18"/>
        </w:rPr>
        <w:t>PKG.5</w:t>
      </w:r>
      <w:r>
        <w:t xml:space="preserve"> vous fait écrire les deux versions, et la question de fin vous demande laquelle vous préférez, et pourquoi.</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B4DC25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D1223D4" w14:textId="77777777" w:rsidR="00CB5953" w:rsidRDefault="00000000">
            <w:pPr>
              <w:spacing w:after="80"/>
            </w:pPr>
            <w:r>
              <w:rPr>
                <w:b/>
                <w:bCs/>
              </w:rPr>
              <w:t>Exercices</w:t>
            </w:r>
            <w:r>
              <w:t xml:space="preserve"> - </w:t>
            </w:r>
            <w:r>
              <w:rPr>
                <w:rFonts w:ascii="Consolas" w:hAnsi="Consolas" w:cs="Consolas"/>
                <w:color w:val="E97132" w:themeColor="accent2"/>
                <w:sz w:val="18"/>
                <w:szCs w:val="18"/>
              </w:rPr>
              <w:t>PKG.5</w:t>
            </w:r>
            <w:r>
              <w:t xml:space="preserve"> </w:t>
            </w:r>
            <w:r>
              <w:rPr>
                <w:rFonts w:ascii="Consolas" w:hAnsi="Consolas" w:cs="Consolas"/>
                <w:color w:val="E97132" w:themeColor="accent2"/>
                <w:sz w:val="18"/>
                <w:szCs w:val="18"/>
              </w:rPr>
              <w:t>protected</w:t>
            </w:r>
            <w:r>
              <w:t>, ou ce que l'héritage ouvre</w:t>
            </w:r>
            <w:r>
              <w:fldChar w:fldCharType="begin"/>
            </w:r>
            <w:r>
              <w:instrText xml:space="preserve"> XE "héritage" </w:instrText>
            </w:r>
            <w:r>
              <w:fldChar w:fldCharType="end"/>
            </w:r>
          </w:p>
          <w:p w14:paraId="2BF54466" w14:textId="77777777" w:rsidR="00CB5953" w:rsidRDefault="00000000">
            <w:r>
              <w:t xml:space="preserve">L'exercice place deux classes dans le même package, autour d'une classe mère rangée ailleurs. L'une en hérite, l'autre s'en sert seulement : les deux sont voisines et n'ont pourtant pas les mêmes droits. Le cœur de l'exercice est le tableau d'expériences : trois champs, deux classes, six essais. Notez le message exact du compilateur à chaque refus, puis écrivez en une phrase ce que </w:t>
            </w:r>
            <w:r>
              <w:rPr>
                <w:rFonts w:ascii="Consolas" w:hAnsi="Consolas" w:cs="Consolas"/>
                <w:color w:val="E97132" w:themeColor="accent2"/>
                <w:sz w:val="18"/>
                <w:szCs w:val="18"/>
              </w:rPr>
              <w:t>protected</w:t>
            </w:r>
            <w:r>
              <w:t xml:space="preserve"> ouvre. </w:t>
            </w:r>
            <w:r>
              <w:rPr>
                <w:rFonts w:ascii="Consolas" w:hAnsi="Consolas" w:cs="Consolas"/>
                <w:color w:val="E97132" w:themeColor="accent2"/>
                <w:sz w:val="18"/>
                <w:szCs w:val="18"/>
              </w:rPr>
              <w:t>ABS.4</w:t>
            </w:r>
            <w:r>
              <w:t xml:space="preserve"> vous demandait quelle visibilité donner aux accesseurs intermédiaires de la hiérarchie : vous avez maintenant tout ce qu'il faut pour répondre.</w:t>
            </w:r>
          </w:p>
        </w:tc>
      </w:tr>
    </w:tbl>
    <w:p w14:paraId="7126444C" w14:textId="77777777" w:rsidR="00CB5953" w:rsidRDefault="00CB5953">
      <w:pPr>
        <w:spacing w:after="60"/>
      </w:pPr>
    </w:p>
    <w:p w14:paraId="641701A2" w14:textId="77777777" w:rsidR="00CB5953" w:rsidRDefault="00000000">
      <w:pPr>
        <w:pStyle w:val="Titre2"/>
        <w:keepNext/>
        <w:spacing w:before="360" w:after="160"/>
      </w:pPr>
      <w:bookmarkStart w:id="115" w:name="_Toc243730196"/>
      <w:r>
        <w:rPr>
          <w:b/>
          <w:bCs/>
          <w:color w:val="1F4E79"/>
          <w:sz w:val="30"/>
          <w:szCs w:val="30"/>
        </w:rPr>
        <w:t>Ce qu'il faut retenir</w:t>
      </w:r>
      <w:bookmarkEnd w:id="115"/>
    </w:p>
    <w:p w14:paraId="61A67E97" w14:textId="77777777" w:rsidR="00CB5953" w:rsidRDefault="00000000">
      <w:pPr>
        <w:pStyle w:val="Paragraphedeliste"/>
        <w:numPr>
          <w:ilvl w:val="0"/>
          <w:numId w:val="4"/>
        </w:numPr>
        <w:spacing w:after="60"/>
      </w:pPr>
      <w:r>
        <w:t>Un package est un dossier ; un sous-package est un package à part, sans droits sur son parent.</w:t>
      </w:r>
      <w:r>
        <w:fldChar w:fldCharType="begin"/>
      </w:r>
      <w:r>
        <w:instrText xml:space="preserve"> XE "package" </w:instrText>
      </w:r>
      <w:r>
        <w:fldChar w:fldCharType="end"/>
      </w:r>
    </w:p>
    <w:p w14:paraId="4B533F6C" w14:textId="77777777" w:rsidR="00CB5953" w:rsidRDefault="00000000">
      <w:pPr>
        <w:pStyle w:val="Paragraphedeliste"/>
        <w:numPr>
          <w:ilvl w:val="0"/>
          <w:numId w:val="4"/>
        </w:numPr>
        <w:spacing w:after="60"/>
      </w:pPr>
      <w:r>
        <w:t>Sans modificateur, un membre est visible du package, et seulement du package.</w:t>
      </w:r>
    </w:p>
    <w:p w14:paraId="53B4E089" w14:textId="77777777" w:rsidR="00CB5953" w:rsidRDefault="00000000">
      <w:pPr>
        <w:pStyle w:val="Paragraphedeliste"/>
        <w:numPr>
          <w:ilvl w:val="0"/>
          <w:numId w:val="4"/>
        </w:numPr>
        <w:spacing w:after="60"/>
      </w:pPr>
      <w:r>
        <w:t>Un champ public expose une donnée ; un accesseur, un comportement. Et chaque accesseur est une décision.</w:t>
      </w:r>
    </w:p>
    <w:p w14:paraId="5D16BA7D" w14:textId="77777777" w:rsidR="00CB5953" w:rsidRDefault="00000000">
      <w:pPr>
        <w:pStyle w:val="Paragraphedeliste"/>
        <w:numPr>
          <w:ilvl w:val="0"/>
          <w:numId w:val="4"/>
        </w:numPr>
        <w:spacing w:after="60"/>
      </w:pPr>
      <w:r>
        <w:t>La surface publique se réduit au strict nécessaire : partir du plus fermé, n'ouvrir que sur un besoin réel.</w:t>
      </w:r>
      <w:r>
        <w:fldChar w:fldCharType="begin"/>
      </w:r>
      <w:r>
        <w:instrText xml:space="preserve"> XE "surface publique" </w:instrText>
      </w:r>
      <w:r>
        <w:fldChar w:fldCharType="end"/>
      </w:r>
    </w:p>
    <w:p w14:paraId="4BFD3BA1" w14:textId="77777777" w:rsidR="00CB5953" w:rsidRDefault="00000000">
      <w:pPr>
        <w:pStyle w:val="Paragraphedeliste"/>
        <w:numPr>
          <w:ilvl w:val="0"/>
          <w:numId w:val="4"/>
        </w:numPr>
        <w:spacing w:after="60"/>
      </w:pPr>
      <w:r>
        <w:t>Les packages se découpent par responsabilité, et les dépendances vont toutes dans le même sens.</w:t>
      </w:r>
    </w:p>
    <w:p w14:paraId="4CE570BF"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protected</w:t>
      </w:r>
      <w:r>
        <w:t xml:space="preserve"> ouvre aux sous-classes, et aussi au package.</w:t>
      </w:r>
      <w:r>
        <w:fldChar w:fldCharType="begin"/>
      </w:r>
      <w:r>
        <w:instrText xml:space="preserve"> XE "protected" </w:instrText>
      </w:r>
      <w:r>
        <w:fldChar w:fldCharType="end"/>
      </w:r>
    </w:p>
    <w:p w14:paraId="19232063" w14:textId="77777777" w:rsidR="00CB5953" w:rsidRDefault="00000000">
      <w:pPr>
        <w:spacing w:after="120"/>
      </w:pPr>
      <w:r>
        <w:t>La leçon qui dépasse ce module tient en une asymétrie : on peut toujours ouvrir plus tard, on ne peut presque jamais refermer.</w:t>
      </w:r>
    </w:p>
    <w:p w14:paraId="739E3700" w14:textId="77777777" w:rsidR="00CB5953" w:rsidRDefault="00CB5953">
      <w:pPr>
        <w:sectPr w:rsidR="00CB5953">
          <w:footerReference w:type="default" r:id="rId33"/>
          <w:pgSz w:w="11906" w:h="16838"/>
          <w:pgMar w:top="851" w:right="1134" w:bottom="851" w:left="1418" w:header="425" w:footer="425" w:gutter="0"/>
          <w:cols w:space="720"/>
          <w:docGrid w:linePitch="360"/>
        </w:sectPr>
      </w:pPr>
    </w:p>
    <w:p w14:paraId="17B0EE51" w14:textId="77777777" w:rsidR="00CB5953" w:rsidRDefault="00000000">
      <w:pPr>
        <w:spacing w:before="1700" w:after="120"/>
        <w:jc w:val="center"/>
      </w:pPr>
      <w:r>
        <w:rPr>
          <w:color w:val="808080"/>
          <w:sz w:val="36"/>
          <w:szCs w:val="36"/>
        </w:rPr>
        <w:lastRenderedPageBreak/>
        <w:t>Module COL</w:t>
      </w:r>
    </w:p>
    <w:p w14:paraId="79B361E1" w14:textId="77777777" w:rsidR="00CB5953" w:rsidRDefault="00000000">
      <w:pPr>
        <w:pStyle w:val="Titre1"/>
        <w:spacing w:after="360"/>
        <w:jc w:val="center"/>
      </w:pPr>
      <w:bookmarkStart w:id="116" w:name="_Toc243730197"/>
      <w:r>
        <w:rPr>
          <w:b/>
          <w:bCs/>
          <w:color w:val="1F4E79"/>
          <w:sz w:val="56"/>
          <w:szCs w:val="56"/>
        </w:rPr>
        <w:t>COL — Collections</w:t>
      </w:r>
      <w:bookmarkEnd w:id="116"/>
      <w:r>
        <w:fldChar w:fldCharType="begin"/>
      </w:r>
      <w:r>
        <w:instrText xml:space="preserve"> XE "collection" </w:instrText>
      </w:r>
      <w:r>
        <w:fldChar w:fldCharType="end"/>
      </w:r>
    </w:p>
    <w:p w14:paraId="71BEE760" w14:textId="77777777" w:rsidR="00CB5953" w:rsidRDefault="00000000">
      <w:pPr>
        <w:spacing w:after="1200"/>
        <w:jc w:val="center"/>
      </w:pPr>
      <w:r>
        <w:rPr>
          <w:i/>
          <w:iCs/>
          <w:sz w:val="26"/>
          <w:szCs w:val="26"/>
        </w:rPr>
        <w:t>Ranger des objets dans une structure qui grandit, et choisir la structure appropriée</w:t>
      </w:r>
    </w:p>
    <w:p w14:paraId="43BF4AA1" w14:textId="77777777" w:rsidR="00CB5953" w:rsidRDefault="00000000">
      <w:pPr>
        <w:spacing w:after="120"/>
      </w:pPr>
      <w:r>
        <w:t xml:space="preserve">Un tableau a une taille fixe, choisie à sa création. Le module </w:t>
      </w:r>
      <w:r>
        <w:rPr>
          <w:rFonts w:ascii="Consolas" w:hAnsi="Consolas" w:cs="Consolas"/>
          <w:color w:val="E97132" w:themeColor="accent2"/>
          <w:sz w:val="18"/>
          <w:szCs w:val="18"/>
        </w:rPr>
        <w:t>TAB</w:t>
      </w:r>
      <w:r>
        <w:t xml:space="preserve"> l'avait annoncé : quand cette limite devient gênante, il faut une collection. Une collection grandit toute seule, et chacune tient une promesse différente.</w:t>
      </w:r>
      <w:r>
        <w:fldChar w:fldCharType="begin"/>
      </w:r>
      <w:r>
        <w:instrText xml:space="preserve"> XE "tableau" </w:instrText>
      </w:r>
      <w:r>
        <w:fldChar w:fldCharType="end"/>
      </w:r>
      <w:r>
        <w:fldChar w:fldCharType="begin"/>
      </w:r>
      <w:r>
        <w:instrText xml:space="preserve"> XE "tableau:taille fixe" </w:instrText>
      </w:r>
      <w:r>
        <w:fldChar w:fldCharType="end"/>
      </w:r>
    </w:p>
    <w:p w14:paraId="1C9EECF7" w14:textId="77777777" w:rsidR="00CB5953" w:rsidRDefault="00000000">
      <w:pPr>
        <w:spacing w:after="120"/>
      </w:pPr>
      <w:r>
        <w:t>Ce module répond à deux questions : comment ranger des objets dans une structure qui grandit, et laquelle choisir. La seconde compte plus que la première. La syntaxe s'apprend en une heure ; le bon choix évite des dizaines de lignes de vérifications. C'est le module le plus fourni du recueil, avec sept exercices, et le fil rouge en dépend aussi : le jeu de bataille de GameHub range ses cartes dans des collections.</w:t>
      </w:r>
      <w:r>
        <w:fldChar w:fldCharType="begin"/>
      </w:r>
      <w:r>
        <w:instrText xml:space="preserve"> XE "GameHub (fil rouge)"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D9D7C5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7F5777B" w14:textId="77777777" w:rsidR="00CB5953" w:rsidRDefault="00000000">
            <w:pPr>
              <w:spacing w:after="80"/>
            </w:pPr>
            <w:r>
              <w:rPr>
                <w:b/>
                <w:bCs/>
              </w:rPr>
              <w:t>À la fin de ce module, vous saurez</w:t>
            </w:r>
          </w:p>
          <w:p w14:paraId="3EF5628E" w14:textId="77777777" w:rsidR="00CB5953" w:rsidRDefault="00000000">
            <w:pPr>
              <w:spacing w:after="80"/>
            </w:pPr>
            <w:r>
              <w:t>•  déclarer une collection par son interface, et choisir son implémentation ;</w:t>
            </w:r>
            <w:r>
              <w:fldChar w:fldCharType="begin"/>
            </w:r>
            <w:r>
              <w:instrText xml:space="preserve"> XE "interface" </w:instrText>
            </w:r>
            <w:r>
              <w:fldChar w:fldCharType="end"/>
            </w:r>
          </w:p>
          <w:p w14:paraId="66D2B641" w14:textId="77777777" w:rsidR="00CB5953" w:rsidRDefault="00000000">
            <w:pPr>
              <w:spacing w:after="80"/>
            </w:pPr>
            <w:r>
              <w:t>•  utiliser une liste (</w:t>
            </w:r>
            <w:r>
              <w:rPr>
                <w:rFonts w:ascii="Consolas" w:hAnsi="Consolas" w:cs="Consolas"/>
                <w:color w:val="E97132" w:themeColor="accent2"/>
                <w:sz w:val="18"/>
                <w:szCs w:val="18"/>
              </w:rPr>
              <w:t>List</w:t>
            </w:r>
            <w:r>
              <w:t>), un ensemble (</w:t>
            </w:r>
            <w:r>
              <w:rPr>
                <w:rFonts w:ascii="Consolas" w:hAnsi="Consolas" w:cs="Consolas"/>
                <w:color w:val="E97132" w:themeColor="accent2"/>
                <w:sz w:val="18"/>
                <w:szCs w:val="18"/>
              </w:rPr>
              <w:t>Set</w:t>
            </w:r>
            <w:r>
              <w:t>), une table associative (</w:t>
            </w:r>
            <w:r>
              <w:rPr>
                <w:rFonts w:ascii="Consolas" w:hAnsi="Consolas" w:cs="Consolas"/>
                <w:color w:val="E97132" w:themeColor="accent2"/>
                <w:sz w:val="18"/>
                <w:szCs w:val="18"/>
              </w:rPr>
              <w:t>Map</w:t>
            </w:r>
            <w:r>
              <w:t>) et une file à deux bouts (</w:t>
            </w:r>
            <w:r>
              <w:rPr>
                <w:rFonts w:ascii="Consolas" w:hAnsi="Consolas" w:cs="Consolas"/>
                <w:color w:val="E97132" w:themeColor="accent2"/>
                <w:sz w:val="18"/>
                <w:szCs w:val="18"/>
              </w:rPr>
              <w:t>Deque</w:t>
            </w:r>
            <w:r>
              <w:t>) ;</w:t>
            </w:r>
            <w:r>
              <w:fldChar w:fldCharType="begin"/>
            </w:r>
            <w:r>
              <w:instrText xml:space="preserve"> XE "List" </w:instrText>
            </w:r>
            <w:r>
              <w:fldChar w:fldCharType="end"/>
            </w:r>
            <w:r>
              <w:fldChar w:fldCharType="begin"/>
            </w:r>
            <w:r>
              <w:instrText xml:space="preserve"> XE "Set" </w:instrText>
            </w:r>
            <w:r>
              <w:fldChar w:fldCharType="end"/>
            </w:r>
            <w:r>
              <w:fldChar w:fldCharType="begin"/>
            </w:r>
            <w:r>
              <w:instrText xml:space="preserve"> XE "Map" </w:instrText>
            </w:r>
            <w:r>
              <w:fldChar w:fldCharType="end"/>
            </w:r>
            <w:r>
              <w:fldChar w:fldCharType="begin"/>
            </w:r>
            <w:r>
              <w:instrText xml:space="preserve"> XE "Deque" </w:instrText>
            </w:r>
            <w:r>
              <w:fldChar w:fldCharType="end"/>
            </w:r>
          </w:p>
          <w:p w14:paraId="3CA6BF32" w14:textId="77777777" w:rsidR="00CB5953" w:rsidRDefault="00000000">
            <w:pPr>
              <w:spacing w:after="80"/>
            </w:pPr>
            <w:r>
              <w:t>•  choisir entre elles d'après la promesse que chacune tient ;</w:t>
            </w:r>
          </w:p>
          <w:p w14:paraId="6401A400" w14:textId="77777777" w:rsidR="00CB5953" w:rsidRDefault="00000000">
            <w:pPr>
              <w:spacing w:after="80"/>
            </w:pPr>
            <w:r>
              <w:t>•  expliquer comment un ensemble décide que deux éléments sont égaux ;</w:t>
            </w:r>
          </w:p>
          <w:p w14:paraId="2DFD6EBD" w14:textId="77777777" w:rsidR="00CB5953" w:rsidRDefault="00000000">
            <w:pPr>
              <w:spacing w:after="80"/>
            </w:pPr>
            <w:r>
              <w:t>•  passer un comportement à une méthode de collection, sous la forme d'un objet ;</w:t>
            </w:r>
          </w:p>
          <w:p w14:paraId="6E8E2139" w14:textId="77777777" w:rsidR="00CB5953" w:rsidRDefault="00000000">
            <w:r>
              <w:t>•  lire et construire une collection emboîtée.</w:t>
            </w:r>
          </w:p>
        </w:tc>
      </w:tr>
    </w:tbl>
    <w:p w14:paraId="7DB91B4E" w14:textId="77777777" w:rsidR="00CB5953" w:rsidRDefault="00CB5953">
      <w:pPr>
        <w:spacing w:after="60"/>
      </w:pPr>
    </w:p>
    <w:p w14:paraId="41597486" w14:textId="77777777" w:rsidR="00CB5953" w:rsidRDefault="00000000">
      <w:pPr>
        <w:pStyle w:val="Titre2"/>
        <w:keepNext/>
        <w:pageBreakBefore/>
        <w:spacing w:before="360" w:after="160"/>
      </w:pPr>
      <w:bookmarkStart w:id="117" w:name="sec-COL-1"/>
      <w:bookmarkStart w:id="118" w:name="_Toc243730198"/>
      <w:r>
        <w:rPr>
          <w:b/>
          <w:bCs/>
          <w:color w:val="1F4E79"/>
          <w:sz w:val="30"/>
          <w:szCs w:val="30"/>
        </w:rPr>
        <w:lastRenderedPageBreak/>
        <w:t>COL §1 — Une structure qui grandit</w:t>
      </w:r>
      <w:bookmarkEnd w:id="117"/>
      <w:bookmarkEnd w:id="118"/>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A7C7B7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FD815D1"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Demo_COL</w:t>
            </w:r>
            <w:r>
              <w:t> : choisir une collection en se trompant d'abord</w:t>
            </w:r>
            <w:r>
              <w:fldChar w:fldCharType="begin"/>
            </w:r>
            <w:r>
              <w:instrText xml:space="preserve"> XE "collection" </w:instrText>
            </w:r>
            <w:r>
              <w:fldChar w:fldCharType="end"/>
            </w:r>
          </w:p>
          <w:p w14:paraId="3FC9C44C" w14:textId="77777777" w:rsidR="00CB5953" w:rsidRDefault="00000000">
            <w:r>
              <w:t>La démonstration part d'une liste d'invités où le même nom figure deux fois. Une première correction est proposée, puis une seconde, beaucoup plus courte, qui ne tient qu'en un mot changé. Le même remède sert ensuite à un deuxième problème. Retenez la méthode plutôt que la syntaxe : on ne choisit pas une collection par habitude, on la choisit sur la promesse qu'elle tient. Et quand la structure porte une règle, personne n'a plus besoin d'y penser.</w:t>
            </w:r>
          </w:p>
        </w:tc>
      </w:tr>
    </w:tbl>
    <w:p w14:paraId="549A491E" w14:textId="77777777" w:rsidR="00CB5953" w:rsidRDefault="00CB5953">
      <w:pPr>
        <w:spacing w:after="60"/>
      </w:pPr>
    </w:p>
    <w:p w14:paraId="3DF3F484" w14:textId="77777777" w:rsidR="00CB5953" w:rsidRDefault="00000000">
      <w:pPr>
        <w:pStyle w:val="Titre3"/>
        <w:keepNext/>
        <w:spacing w:before="240" w:after="100"/>
      </w:pPr>
      <w:r>
        <w:rPr>
          <w:b/>
          <w:bCs/>
          <w:color w:val="595959"/>
        </w:rPr>
        <w:t>Ce qu'on écrit entre chevrons</w:t>
      </w:r>
    </w:p>
    <w:p w14:paraId="52F8460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List&lt;String&gt; titres = new ArrayList&lt;&gt;();</w:t>
      </w:r>
    </w:p>
    <w:p w14:paraId="19A2EE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A9275EF" w14:textId="77777777" w:rsidR="00CB5953" w:rsidRDefault="00000000">
      <w:pPr>
        <w:keepNext/>
        <w:keepLines/>
        <w:shd w:val="clear" w:color="auto" w:fill="F2F2F2"/>
        <w:ind w:left="220"/>
      </w:pPr>
      <w:r>
        <w:rPr>
          <w:rFonts w:ascii="Consolas" w:hAnsi="Consolas" w:cs="Consolas"/>
          <w:color w:val="E97132" w:themeColor="accent2"/>
          <w:sz w:val="18"/>
          <w:szCs w:val="18"/>
        </w:rPr>
        <w:t>titres.add("Germinal");</w:t>
      </w:r>
    </w:p>
    <w:p w14:paraId="7FC3212B" w14:textId="77777777" w:rsidR="00CB5953" w:rsidRDefault="00000000">
      <w:pPr>
        <w:keepNext/>
        <w:keepLines/>
        <w:shd w:val="clear" w:color="auto" w:fill="F2F2F2"/>
        <w:ind w:left="220"/>
      </w:pPr>
      <w:r>
        <w:rPr>
          <w:rFonts w:ascii="Consolas" w:hAnsi="Consolas" w:cs="Consolas"/>
          <w:color w:val="E97132" w:themeColor="accent2"/>
          <w:sz w:val="18"/>
          <w:szCs w:val="18"/>
        </w:rPr>
        <w:t>titres.add(42);                  // refuse a la compilation</w:t>
      </w:r>
    </w:p>
    <w:p w14:paraId="7BDC7C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4A26EA8"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premier = titres.get(0);  // aucune conversion</w:t>
      </w:r>
    </w:p>
    <w:p w14:paraId="767C099B" w14:textId="77777777" w:rsidR="00CB5953" w:rsidRDefault="00000000">
      <w:pPr>
        <w:spacing w:after="120"/>
      </w:pPr>
      <w:r>
        <w:rPr>
          <w:rFonts w:ascii="Consolas" w:hAnsi="Consolas" w:cs="Consolas"/>
          <w:color w:val="E97132" w:themeColor="accent2"/>
          <w:sz w:val="18"/>
          <w:szCs w:val="18"/>
        </w:rPr>
        <w:t>List&lt;String&gt;</w:t>
      </w:r>
      <w:r>
        <w:t xml:space="preserve"> se lit « une liste de </w:t>
      </w:r>
      <w:r>
        <w:rPr>
          <w:rFonts w:ascii="Consolas" w:hAnsi="Consolas" w:cs="Consolas"/>
          <w:color w:val="E97132" w:themeColor="accent2"/>
          <w:sz w:val="18"/>
          <w:szCs w:val="18"/>
        </w:rPr>
        <w:t>String</w:t>
      </w:r>
      <w:r>
        <w:t> ». Le type entre chevrons (</w:t>
      </w:r>
      <w:r>
        <w:rPr>
          <w:rFonts w:ascii="Consolas" w:hAnsi="Consolas" w:cs="Consolas"/>
          <w:color w:val="E97132" w:themeColor="accent2"/>
          <w:sz w:val="18"/>
          <w:szCs w:val="18"/>
        </w:rPr>
        <w:t>&lt;</w:t>
      </w:r>
      <w:r>
        <w:t xml:space="preserve"> et </w:t>
      </w:r>
      <w:r>
        <w:rPr>
          <w:rFonts w:ascii="Consolas" w:hAnsi="Consolas" w:cs="Consolas"/>
          <w:color w:val="E97132" w:themeColor="accent2"/>
          <w:sz w:val="18"/>
          <w:szCs w:val="18"/>
        </w:rPr>
        <w:t>&gt;</w:t>
      </w:r>
      <w:r>
        <w:t xml:space="preserve">) est celui des éléments de la collection. C'est un paramètre : la même interface </w:t>
      </w:r>
      <w:r>
        <w:rPr>
          <w:rFonts w:ascii="Consolas" w:hAnsi="Consolas" w:cs="Consolas"/>
          <w:color w:val="E97132" w:themeColor="accent2"/>
          <w:sz w:val="18"/>
          <w:szCs w:val="18"/>
        </w:rPr>
        <w:t>List</w:t>
      </w:r>
      <w:r>
        <w:t xml:space="preserve"> sert pour des chaînes, des nombres ou des livres. Le compilateur vérifie à chaque ajout que l'élément est du bon type, et il connaît le type de ce qui sort. L'erreur apparaît donc à la compilation, pas à l'exécution.</w:t>
      </w:r>
      <w:r>
        <w:fldChar w:fldCharType="begin"/>
      </w:r>
      <w:r>
        <w:instrText xml:space="preserve"> XE "compilation" </w:instrText>
      </w:r>
      <w:r>
        <w:fldChar w:fldCharType="end"/>
      </w:r>
      <w:r>
        <w:fldChar w:fldCharType="begin"/>
      </w:r>
      <w:r>
        <w:instrText xml:space="preserve"> XE "interface" </w:instrText>
      </w:r>
      <w:r>
        <w:fldChar w:fldCharType="end"/>
      </w:r>
      <w:r>
        <w:fldChar w:fldCharType="begin"/>
      </w:r>
      <w:r>
        <w:instrText xml:space="preserve"> XE "List" </w:instrText>
      </w:r>
      <w:r>
        <w:fldChar w:fldCharType="end"/>
      </w:r>
    </w:p>
    <w:p w14:paraId="0F8972B4" w14:textId="77777777" w:rsidR="00CB5953" w:rsidRDefault="00000000">
      <w:pPr>
        <w:spacing w:after="120"/>
      </w:pPr>
      <w:r>
        <w:t xml:space="preserve">À droite du </w:t>
      </w:r>
      <w:r>
        <w:rPr>
          <w:rFonts w:ascii="Consolas" w:hAnsi="Consolas" w:cs="Consolas"/>
          <w:color w:val="E97132" w:themeColor="accent2"/>
          <w:sz w:val="18"/>
          <w:szCs w:val="18"/>
        </w:rPr>
        <w:t>new</w:t>
      </w:r>
      <w:r>
        <w:t xml:space="preserve">, les chevrons vides, appelés </w:t>
      </w:r>
      <w:r>
        <w:rPr>
          <w:i/>
          <w:iCs/>
        </w:rPr>
        <w:t>diamant</w:t>
      </w:r>
      <w:r>
        <w:t xml:space="preserve">, évitent de répéter le type : le compilateur le déduit de la déclaration. Vous apprenez ici à lire cette notation ; l'écriture d'une classe qui reçoit un type en paramètre, comme </w:t>
      </w:r>
      <w:r>
        <w:rPr>
          <w:rFonts w:ascii="Consolas" w:hAnsi="Consolas" w:cs="Consolas"/>
          <w:color w:val="E97132" w:themeColor="accent2"/>
          <w:sz w:val="18"/>
          <w:szCs w:val="18"/>
        </w:rPr>
        <w:t>List</w:t>
      </w:r>
      <w:r>
        <w:t xml:space="preserve"> le fait, est le sujet du module </w:t>
      </w:r>
      <w:r>
        <w:rPr>
          <w:rFonts w:ascii="Consolas" w:hAnsi="Consolas" w:cs="Consolas"/>
          <w:color w:val="E97132" w:themeColor="accent2"/>
          <w:sz w:val="18"/>
          <w:szCs w:val="18"/>
        </w:rPr>
        <w:t>GEN</w:t>
      </w:r>
      <w:r>
        <w:t>.</w:t>
      </w:r>
    </w:p>
    <w:p w14:paraId="27020C61" w14:textId="77777777" w:rsidR="00CB5953" w:rsidRDefault="00000000">
      <w:pPr>
        <w:pStyle w:val="Titre3"/>
        <w:keepNext/>
        <w:spacing w:before="240" w:after="100"/>
      </w:pPr>
      <w:r>
        <w:rPr>
          <w:b/>
          <w:bCs/>
          <w:color w:val="595959"/>
        </w:rPr>
        <w:t>Des objets, pas des types primitifs</w:t>
      </w:r>
      <w:r>
        <w:fldChar w:fldCharType="begin"/>
      </w:r>
      <w:r>
        <w:instrText xml:space="preserve"> XE "primitif (type)" </w:instrText>
      </w:r>
      <w:r>
        <w:fldChar w:fldCharType="end"/>
      </w:r>
    </w:p>
    <w:p w14:paraId="14A1A66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List&lt;Integer&gt; annees = new ArrayList&lt;&gt;();   // List&lt;int&gt; : refuse</w:t>
      </w:r>
    </w:p>
    <w:p w14:paraId="187A7E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E53418D" w14:textId="77777777" w:rsidR="00CB5953" w:rsidRDefault="00000000">
      <w:pPr>
        <w:keepNext/>
        <w:keepLines/>
        <w:shd w:val="clear" w:color="auto" w:fill="F2F2F2"/>
        <w:ind w:left="220"/>
      </w:pPr>
      <w:r>
        <w:rPr>
          <w:rFonts w:ascii="Consolas" w:hAnsi="Consolas" w:cs="Consolas"/>
          <w:color w:val="E97132" w:themeColor="accent2"/>
          <w:sz w:val="18"/>
          <w:szCs w:val="18"/>
        </w:rPr>
        <w:t>annees.add(1885);                // auto-boxing de int vers Integer</w:t>
      </w:r>
    </w:p>
    <w:p w14:paraId="4B068448" w14:textId="77777777" w:rsidR="00CB5953" w:rsidRDefault="00000000">
      <w:pPr>
        <w:keepLines/>
        <w:shd w:val="clear" w:color="auto" w:fill="F2F2F2"/>
        <w:spacing w:after="160"/>
        <w:ind w:left="220"/>
      </w:pPr>
      <w:r>
        <w:rPr>
          <w:rFonts w:ascii="Consolas" w:hAnsi="Consolas" w:cs="Consolas"/>
          <w:color w:val="E97132" w:themeColor="accent2"/>
          <w:sz w:val="18"/>
          <w:szCs w:val="18"/>
        </w:rPr>
        <w:t>int premiere = annees.get(0);    // unboxing de Integer vers int</w:t>
      </w:r>
    </w:p>
    <w:p w14:paraId="540D91A0" w14:textId="77777777" w:rsidR="00CB5953" w:rsidRDefault="00000000">
      <w:pPr>
        <w:spacing w:after="120"/>
      </w:pPr>
      <w:r>
        <w:t xml:space="preserve">Une collection ne contient que des objets. On écrit donc </w:t>
      </w:r>
      <w:r>
        <w:rPr>
          <w:rFonts w:ascii="Consolas" w:hAnsi="Consolas" w:cs="Consolas"/>
          <w:color w:val="E97132" w:themeColor="accent2"/>
          <w:sz w:val="18"/>
          <w:szCs w:val="18"/>
        </w:rPr>
        <w:t>Integer</w:t>
      </w:r>
      <w:r>
        <w:t xml:space="preserve"> et non </w:t>
      </w:r>
      <w:r>
        <w:rPr>
          <w:rFonts w:ascii="Consolas" w:hAnsi="Consolas" w:cs="Consolas"/>
          <w:color w:val="E97132" w:themeColor="accent2"/>
          <w:sz w:val="18"/>
          <w:szCs w:val="18"/>
        </w:rPr>
        <w:t>int</w:t>
      </w:r>
      <w:r>
        <w:t xml:space="preserve"> entre les chevrons. Le module </w:t>
      </w:r>
      <w:r>
        <w:rPr>
          <w:rFonts w:ascii="Consolas" w:hAnsi="Consolas" w:cs="Consolas"/>
          <w:color w:val="E97132" w:themeColor="accent2"/>
          <w:sz w:val="18"/>
          <w:szCs w:val="18"/>
        </w:rPr>
        <w:t>POO</w:t>
      </w:r>
      <w:r>
        <w:t xml:space="preserve"> a présenté ces classes enveloppes, et la conversion automatique entre les deux formes, l'autoboxing (voir </w:t>
      </w:r>
      <w:hyperlink w:anchor="sec-POO-7" w:history="1">
        <w:r>
          <w:rPr>
            <w:rFonts w:ascii="Consolas" w:hAnsi="Consolas" w:cs="Consolas"/>
            <w:color w:val="E97132" w:themeColor="accent2"/>
            <w:sz w:val="18"/>
            <w:szCs w:val="18"/>
          </w:rPr>
          <w:t>POO §7</w:t>
        </w:r>
      </w:hyperlink>
      <w:r>
        <w:t>). Elles prennent ici leur raison d'être.</w:t>
      </w:r>
      <w:r>
        <w:fldChar w:fldCharType="begin"/>
      </w:r>
      <w:r>
        <w:instrText xml:space="preserve"> XE "autoboxing" </w:instrText>
      </w:r>
      <w:r>
        <w:fldChar w:fldCharType="end"/>
      </w:r>
    </w:p>
    <w:p w14:paraId="27988E4E" w14:textId="77777777" w:rsidR="00CB5953" w:rsidRDefault="00000000">
      <w:pPr>
        <w:spacing w:after="120"/>
      </w:pPr>
      <w:r>
        <w:t xml:space="preserve">En pratique, vous écrivez </w:t>
      </w:r>
      <w:r>
        <w:rPr>
          <w:rFonts w:ascii="Consolas" w:hAnsi="Consolas" w:cs="Consolas"/>
          <w:color w:val="E97132" w:themeColor="accent2"/>
          <w:sz w:val="18"/>
          <w:szCs w:val="18"/>
        </w:rPr>
        <w:t>Integer</w:t>
      </w:r>
      <w:r>
        <w:t xml:space="preserve"> entre les chevrons et vous oubliez la différence. Avec deux exceptions :</w:t>
      </w:r>
      <w:r>
        <w:fldChar w:fldCharType="begin"/>
      </w:r>
      <w:r>
        <w:instrText xml:space="preserve"> XE "exception" </w:instrText>
      </w:r>
      <w:r>
        <w:fldChar w:fldCharType="end"/>
      </w:r>
    </w:p>
    <w:p w14:paraId="2297FE62" w14:textId="77777777" w:rsidR="00CB5953" w:rsidRDefault="00000000">
      <w:pPr>
        <w:pStyle w:val="Paragraphedeliste"/>
        <w:numPr>
          <w:ilvl w:val="0"/>
          <w:numId w:val="4"/>
        </w:numPr>
        <w:spacing w:after="60"/>
      </w:pPr>
      <w:r>
        <w:rPr>
          <w:b/>
          <w:bCs/>
        </w:rPr>
        <w:t xml:space="preserve">Comparer deux </w:t>
      </w:r>
      <w:r>
        <w:rPr>
          <w:rFonts w:ascii="Consolas" w:hAnsi="Consolas" w:cs="Consolas"/>
          <w:b/>
          <w:bCs/>
          <w:color w:val="E97132" w:themeColor="accent2"/>
          <w:sz w:val="18"/>
          <w:szCs w:val="18"/>
        </w:rPr>
        <w:t>Integer</w:t>
      </w:r>
      <w:r>
        <w:rPr>
          <w:b/>
          <w:bCs/>
        </w:rPr>
        <w:t xml:space="preserve"> avec </w:t>
      </w:r>
      <w:r>
        <w:rPr>
          <w:rFonts w:ascii="Consolas" w:hAnsi="Consolas" w:cs="Consolas"/>
          <w:b/>
          <w:bCs/>
          <w:color w:val="E97132" w:themeColor="accent2"/>
          <w:sz w:val="18"/>
          <w:szCs w:val="18"/>
        </w:rPr>
        <w:t>==</w:t>
      </w:r>
      <w:r>
        <w:rPr>
          <w:b/>
          <w:bCs/>
        </w:rPr>
        <w:t xml:space="preserve"> compare deux objets</w:t>
      </w:r>
      <w:r>
        <w:t xml:space="preserve">, pas deux nombres : écrivez </w:t>
      </w:r>
      <w:r>
        <w:rPr>
          <w:rFonts w:ascii="Consolas" w:hAnsi="Consolas" w:cs="Consolas"/>
          <w:color w:val="E97132" w:themeColor="accent2"/>
          <w:sz w:val="18"/>
          <w:szCs w:val="18"/>
        </w:rPr>
        <w:t>equals</w:t>
      </w:r>
      <w:r>
        <w:t xml:space="preserve">, ou convertissez d'abord en </w:t>
      </w:r>
      <w:r>
        <w:rPr>
          <w:rFonts w:ascii="Consolas" w:hAnsi="Consolas" w:cs="Consolas"/>
          <w:color w:val="E97132" w:themeColor="accent2"/>
          <w:sz w:val="18"/>
          <w:szCs w:val="18"/>
        </w:rPr>
        <w:t>int</w:t>
      </w:r>
      <w:r>
        <w:t>.</w:t>
      </w:r>
      <w:r>
        <w:fldChar w:fldCharType="begin"/>
      </w:r>
      <w:r>
        <w:instrText xml:space="preserve"> XE "== (comparaison)" </w:instrText>
      </w:r>
      <w:r>
        <w:fldChar w:fldCharType="end"/>
      </w:r>
      <w:r>
        <w:fldChar w:fldCharType="begin"/>
      </w:r>
      <w:r>
        <w:instrText xml:space="preserve"> XE "equals" </w:instrText>
      </w:r>
      <w:r>
        <w:fldChar w:fldCharType="end"/>
      </w:r>
    </w:p>
    <w:p w14:paraId="3C06CA59"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Integer</w:t>
      </w:r>
      <w:r>
        <w:rPr>
          <w:b/>
          <w:bCs/>
        </w:rPr>
        <w:t xml:space="preserve"> peut valoir </w:t>
      </w:r>
      <w:r>
        <w:rPr>
          <w:rFonts w:ascii="Consolas" w:hAnsi="Consolas" w:cs="Consolas"/>
          <w:b/>
          <w:bCs/>
          <w:color w:val="E97132" w:themeColor="accent2"/>
          <w:sz w:val="18"/>
          <w:szCs w:val="18"/>
        </w:rPr>
        <w:t>null</w:t>
      </w:r>
      <w:r>
        <w:t xml:space="preserve">, ce qu'un </w:t>
      </w:r>
      <w:r>
        <w:rPr>
          <w:rFonts w:ascii="Consolas" w:hAnsi="Consolas" w:cs="Consolas"/>
          <w:color w:val="E97132" w:themeColor="accent2"/>
          <w:sz w:val="18"/>
          <w:szCs w:val="18"/>
        </w:rPr>
        <w:t>int</w:t>
      </w:r>
      <w:r>
        <w:t xml:space="preserve"> ne peut pas : la conversion échoue alors à l'exécution. </w:t>
      </w:r>
      <w:hyperlink w:anchor="sec-COL-4" w:history="1">
        <w:r>
          <w:rPr>
            <w:rFonts w:ascii="Consolas" w:hAnsi="Consolas" w:cs="Consolas"/>
            <w:color w:val="E97132" w:themeColor="accent2"/>
            <w:sz w:val="18"/>
            <w:szCs w:val="18"/>
          </w:rPr>
          <w:t>COL §4</w:t>
        </w:r>
      </w:hyperlink>
      <w:r>
        <w:t xml:space="preserve"> montre où ce cas se présente.</w:t>
      </w:r>
      <w:r>
        <w:fldChar w:fldCharType="begin"/>
      </w:r>
      <w:r>
        <w:instrText xml:space="preserve"> XE "null" </w:instrText>
      </w:r>
      <w:r>
        <w:fldChar w:fldCharType="end"/>
      </w:r>
    </w:p>
    <w:p w14:paraId="6B8D7C84" w14:textId="77777777" w:rsidR="00CB5953" w:rsidRDefault="00000000">
      <w:pPr>
        <w:pStyle w:val="Titre3"/>
        <w:keepNext/>
        <w:spacing w:before="240" w:after="100"/>
      </w:pPr>
      <w:r>
        <w:rPr>
          <w:b/>
          <w:bCs/>
          <w:color w:val="595959"/>
        </w:rPr>
        <w:t>Déclarer par l'interface</w:t>
      </w:r>
    </w:p>
    <w:p w14:paraId="2DEEB90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List&lt;String&gt; titres = new ArrayList&lt;&gt;();</w:t>
      </w:r>
    </w:p>
    <w:p w14:paraId="3A3D4318" w14:textId="77777777" w:rsidR="00CB5953" w:rsidRDefault="00000000">
      <w:pPr>
        <w:keepNext/>
        <w:keepLines/>
        <w:shd w:val="clear" w:color="auto" w:fill="F2F2F2"/>
        <w:ind w:left="220"/>
      </w:pPr>
      <w:r>
        <w:rPr>
          <w:rFonts w:ascii="Consolas" w:hAnsi="Consolas" w:cs="Consolas"/>
          <w:color w:val="E97132" w:themeColor="accent2"/>
          <w:sz w:val="18"/>
          <w:szCs w:val="18"/>
        </w:rPr>
        <w:t>Set&lt;String&gt; auteurs = new HashSet&lt;&gt;();</w:t>
      </w:r>
    </w:p>
    <w:p w14:paraId="5B43CBBB" w14:textId="77777777" w:rsidR="00CB5953" w:rsidRDefault="00000000">
      <w:pPr>
        <w:keepLines/>
        <w:shd w:val="clear" w:color="auto" w:fill="F2F2F2"/>
        <w:spacing w:after="160"/>
        <w:ind w:left="220"/>
      </w:pPr>
      <w:r>
        <w:rPr>
          <w:rFonts w:ascii="Consolas" w:hAnsi="Consolas" w:cs="Consolas"/>
          <w:color w:val="E97132" w:themeColor="accent2"/>
          <w:sz w:val="18"/>
          <w:szCs w:val="18"/>
        </w:rPr>
        <w:t>Map&lt;String, Integer&gt; nombrePages = new HashMap&lt;&gt;();</w:t>
      </w:r>
    </w:p>
    <w:p w14:paraId="52EBA0DF" w14:textId="77777777" w:rsidR="00CB5953" w:rsidRDefault="00000000">
      <w:pPr>
        <w:spacing w:after="120"/>
      </w:pPr>
      <w:r>
        <w:rPr>
          <w:rFonts w:ascii="Consolas" w:hAnsi="Consolas" w:cs="Consolas"/>
          <w:color w:val="E97132" w:themeColor="accent2"/>
          <w:sz w:val="18"/>
          <w:szCs w:val="18"/>
        </w:rPr>
        <w:t>List</w:t>
      </w:r>
      <w:r>
        <w:t xml:space="preserve">, </w:t>
      </w:r>
      <w:r>
        <w:rPr>
          <w:rFonts w:ascii="Consolas" w:hAnsi="Consolas" w:cs="Consolas"/>
          <w:color w:val="E97132" w:themeColor="accent2"/>
          <w:sz w:val="18"/>
          <w:szCs w:val="18"/>
        </w:rPr>
        <w:t>Set</w:t>
      </w:r>
      <w:r>
        <w:t xml:space="preserve"> et </w:t>
      </w:r>
      <w:r>
        <w:rPr>
          <w:rFonts w:ascii="Consolas" w:hAnsi="Consolas" w:cs="Consolas"/>
          <w:color w:val="E97132" w:themeColor="accent2"/>
          <w:sz w:val="18"/>
          <w:szCs w:val="18"/>
        </w:rPr>
        <w:t>Map</w:t>
      </w:r>
      <w:r>
        <w:t xml:space="preserve"> sont des interfaces ; </w:t>
      </w:r>
      <w:r>
        <w:rPr>
          <w:rFonts w:ascii="Consolas" w:hAnsi="Consolas" w:cs="Consolas"/>
          <w:color w:val="E97132" w:themeColor="accent2"/>
          <w:sz w:val="18"/>
          <w:szCs w:val="18"/>
        </w:rPr>
        <w:t>ArrayList</w:t>
      </w:r>
      <w:r>
        <w:t xml:space="preserve">, </w:t>
      </w:r>
      <w:r>
        <w:rPr>
          <w:rFonts w:ascii="Consolas" w:hAnsi="Consolas" w:cs="Consolas"/>
          <w:color w:val="E97132" w:themeColor="accent2"/>
          <w:sz w:val="18"/>
          <w:szCs w:val="18"/>
        </w:rPr>
        <w:t>HashSet</w:t>
      </w:r>
      <w:r>
        <w:t xml:space="preserve"> et </w:t>
      </w:r>
      <w:r>
        <w:rPr>
          <w:rFonts w:ascii="Consolas" w:hAnsi="Consolas" w:cs="Consolas"/>
          <w:color w:val="E97132" w:themeColor="accent2"/>
          <w:sz w:val="18"/>
          <w:szCs w:val="18"/>
        </w:rPr>
        <w:t>HashMap</w:t>
      </w:r>
      <w:r>
        <w:t xml:space="preserve"> sont des classes qui les implémentent. On déclare la variable avec l'interface, ce que la variable promet, et on choisit la classe au moment du </w:t>
      </w:r>
      <w:r>
        <w:rPr>
          <w:rFonts w:ascii="Consolas" w:hAnsi="Consolas" w:cs="Consolas"/>
          <w:color w:val="E97132" w:themeColor="accent2"/>
          <w:sz w:val="18"/>
          <w:szCs w:val="18"/>
        </w:rPr>
        <w:t>new</w:t>
      </w:r>
      <w:r>
        <w:t>, comment la promesse est tenue. Changer d'implémentation ne change alors qu'un mot.</w:t>
      </w:r>
      <w:r>
        <w:fldChar w:fldCharType="begin"/>
      </w:r>
      <w:r>
        <w:instrText xml:space="preserve"> XE "ArrayList" </w:instrText>
      </w:r>
      <w:r>
        <w:fldChar w:fldCharType="end"/>
      </w:r>
      <w:r>
        <w:fldChar w:fldCharType="begin"/>
      </w:r>
      <w:r>
        <w:instrText xml:space="preserve"> XE "Set" </w:instrText>
      </w:r>
      <w:r>
        <w:fldChar w:fldCharType="end"/>
      </w:r>
      <w:r>
        <w:fldChar w:fldCharType="begin"/>
      </w:r>
      <w:r>
        <w:instrText xml:space="preserve"> XE "HashSet" </w:instrText>
      </w:r>
      <w:r>
        <w:fldChar w:fldCharType="end"/>
      </w:r>
      <w:r>
        <w:fldChar w:fldCharType="begin"/>
      </w:r>
      <w:r>
        <w:instrText xml:space="preserve"> XE "Map" </w:instrText>
      </w:r>
      <w:r>
        <w:fldChar w:fldCharType="end"/>
      </w:r>
      <w:r>
        <w:fldChar w:fldCharType="begin"/>
      </w:r>
      <w:r>
        <w:instrText xml:space="preserve"> XE "HashMap" </w:instrText>
      </w:r>
      <w:r>
        <w:fldChar w:fldCharType="end"/>
      </w:r>
    </w:p>
    <w:p w14:paraId="34875FFB" w14:textId="77777777" w:rsidR="00CB5953" w:rsidRDefault="00000000">
      <w:pPr>
        <w:spacing w:after="120"/>
      </w:pPr>
      <w:r>
        <w:t xml:space="preserve">C'est le principe du module </w:t>
      </w:r>
      <w:r>
        <w:rPr>
          <w:rFonts w:ascii="Consolas" w:hAnsi="Consolas" w:cs="Consolas"/>
          <w:color w:val="E97132" w:themeColor="accent2"/>
          <w:sz w:val="18"/>
          <w:szCs w:val="18"/>
        </w:rPr>
        <w:t>ITF</w:t>
      </w:r>
      <w:r>
        <w:t xml:space="preserve"> : le type le plus faible qui suffit (voir </w:t>
      </w:r>
      <w:hyperlink w:anchor="sec-ITF-4" w:history="1">
        <w:r>
          <w:rPr>
            <w:rFonts w:ascii="Consolas" w:hAnsi="Consolas" w:cs="Consolas"/>
            <w:color w:val="E97132" w:themeColor="accent2"/>
            <w:sz w:val="18"/>
            <w:szCs w:val="18"/>
          </w:rPr>
          <w:t>ITF §4</w:t>
        </w:r>
      </w:hyperlink>
      <w:r>
        <w:t xml:space="preserve">). Le reste du programme ne connaît que la promesse, et l'implémentation peut changer sans qu'il le sache. Toutes ces interfaces et ces classes vivent dans le package </w:t>
      </w:r>
      <w:r>
        <w:rPr>
          <w:rFonts w:ascii="Consolas" w:hAnsi="Consolas" w:cs="Consolas"/>
          <w:color w:val="E97132" w:themeColor="accent2"/>
          <w:sz w:val="18"/>
          <w:szCs w:val="18"/>
        </w:rPr>
        <w:t>java.util</w:t>
      </w:r>
      <w:r>
        <w:t>, qu'il faut importer.</w:t>
      </w:r>
      <w:r>
        <w:fldChar w:fldCharType="begin"/>
      </w:r>
      <w:r>
        <w:instrText xml:space="preserve"> XE "package" </w:instrText>
      </w:r>
      <w:r>
        <w:fldChar w:fldCharType="end"/>
      </w:r>
    </w:p>
    <w:p w14:paraId="4879F946" w14:textId="77777777" w:rsidR="00CB5953" w:rsidRDefault="00000000">
      <w:pPr>
        <w:spacing w:after="120"/>
      </w:pPr>
      <w:r>
        <w:t xml:space="preserve">Une </w:t>
      </w:r>
      <w:r>
        <w:rPr>
          <w:i/>
          <w:iCs/>
        </w:rPr>
        <w:t>collection</w:t>
      </w:r>
      <w:r>
        <w:t xml:space="preserve"> rassemble des objets dans une seule structure, qui grandit et rétrécit au fil des ajouts et des retraits. Chaque sorte de collection ajoute à cette idée sa propre promesse : garder un ordre, refuser les doublons, ranger par clé, ou ne s'ouvrir que par ses bouts. Les sections suivantes les présentent une à une.</w:t>
      </w:r>
    </w:p>
    <w:p w14:paraId="0A5CCB26" w14:textId="77777777" w:rsidR="00CB5953" w:rsidRDefault="00000000">
      <w:pPr>
        <w:keepNext/>
        <w:spacing w:before="120" w:after="60"/>
        <w:jc w:val="center"/>
      </w:pPr>
      <w:r>
        <w:rPr>
          <w:noProof/>
        </w:rPr>
        <w:lastRenderedPageBreak/>
        <w:drawing>
          <wp:inline distT="0" distB="0" distL="0" distR="0" wp14:anchorId="448AC2C5">
            <wp:extent cx="2524125" cy="10001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34"/>
                    <a:srcRect/>
                    <a:stretch>
                      <a:fillRect/>
                    </a:stretch>
                  </pic:blipFill>
                  <pic:spPr bwMode="auto">
                    <a:xfrm>
                      <a:off x="0" y="0"/>
                      <a:ext cx="2524125" cy="1000125"/>
                    </a:xfrm>
                    <a:prstGeom prst="rect">
                      <a:avLst/>
                    </a:prstGeom>
                  </pic:spPr>
                </pic:pic>
              </a:graphicData>
            </a:graphic>
          </wp:inline>
        </w:drawing>
      </w:r>
    </w:p>
    <w:p w14:paraId="24EA26AE" w14:textId="77777777" w:rsidR="00CB5953" w:rsidRDefault="00000000">
      <w:pPr>
        <w:spacing w:after="200"/>
        <w:jc w:val="center"/>
      </w:pPr>
      <w:r>
        <w:rPr>
          <w:i/>
          <w:iCs/>
          <w:color w:val="595959"/>
          <w:sz w:val="20"/>
          <w:szCs w:val="20"/>
        </w:rPr>
        <w:t>Une collection : des objets rassemblés, sans autre promesse</w:t>
      </w:r>
    </w:p>
    <w:p w14:paraId="45DAABB1" w14:textId="77777777" w:rsidR="00CB5953" w:rsidRDefault="00000000">
      <w:pPr>
        <w:spacing w:after="120"/>
      </w:pPr>
      <w:r>
        <w:t>La carte ci-dessous situe les interfaces les unes par rapport aux autres, avec les classes qui les implémentent.</w:t>
      </w:r>
    </w:p>
    <w:p w14:paraId="70F96DE7" w14:textId="77777777" w:rsidR="00CB5953" w:rsidRDefault="00000000">
      <w:pPr>
        <w:keepNext/>
        <w:spacing w:before="120" w:after="60"/>
        <w:jc w:val="center"/>
      </w:pPr>
      <w:r>
        <w:rPr>
          <w:noProof/>
        </w:rPr>
        <w:drawing>
          <wp:inline distT="0" distB="0" distL="0" distR="0" wp14:anchorId="1A5ECED8">
            <wp:extent cx="5762625" cy="17907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35"/>
                    <a:srcRect/>
                    <a:stretch>
                      <a:fillRect/>
                    </a:stretch>
                  </pic:blipFill>
                  <pic:spPr bwMode="auto">
                    <a:xfrm>
                      <a:off x="0" y="0"/>
                      <a:ext cx="5762625" cy="1790700"/>
                    </a:xfrm>
                    <a:prstGeom prst="rect">
                      <a:avLst/>
                    </a:prstGeom>
                  </pic:spPr>
                </pic:pic>
              </a:graphicData>
            </a:graphic>
          </wp:inline>
        </w:drawing>
      </w:r>
    </w:p>
    <w:p w14:paraId="2BFA377F" w14:textId="77777777" w:rsidR="00CB5953" w:rsidRDefault="00000000">
      <w:pPr>
        <w:spacing w:after="200"/>
        <w:jc w:val="center"/>
      </w:pPr>
      <w:r>
        <w:rPr>
          <w:i/>
          <w:iCs/>
          <w:color w:val="595959"/>
          <w:sz w:val="20"/>
          <w:szCs w:val="20"/>
        </w:rPr>
        <w:t>Les principales interfaces de collections et leurs implémentations</w:t>
      </w:r>
    </w:p>
    <w:p w14:paraId="392FD14A" w14:textId="77777777" w:rsidR="00CB5953" w:rsidRDefault="00000000">
      <w:pPr>
        <w:pStyle w:val="Titre2"/>
        <w:keepNext/>
        <w:spacing w:before="360" w:after="160"/>
      </w:pPr>
      <w:bookmarkStart w:id="119" w:name="sec-COL-2"/>
      <w:bookmarkStart w:id="120" w:name="_Toc243730199"/>
      <w:r>
        <w:rPr>
          <w:b/>
          <w:bCs/>
          <w:color w:val="1F4E79"/>
          <w:sz w:val="30"/>
          <w:szCs w:val="30"/>
        </w:rPr>
        <w:t>COL §2 — Une liste, des positions</w:t>
      </w:r>
      <w:bookmarkEnd w:id="119"/>
      <w:bookmarkEnd w:id="120"/>
    </w:p>
    <w:p w14:paraId="7A7CC8AA" w14:textId="77777777" w:rsidR="00CB5953" w:rsidRDefault="00000000">
      <w:pPr>
        <w:spacing w:after="120"/>
      </w:pPr>
      <w:r>
        <w:t>Une liste (</w:t>
      </w:r>
      <w:r>
        <w:rPr>
          <w:rFonts w:ascii="Consolas" w:hAnsi="Consolas" w:cs="Consolas"/>
          <w:color w:val="E97132" w:themeColor="accent2"/>
          <w:sz w:val="18"/>
          <w:szCs w:val="18"/>
        </w:rPr>
        <w:t>List</w:t>
      </w:r>
      <w:r>
        <w:t xml:space="preserve">) est une collection </w:t>
      </w:r>
      <w:r>
        <w:rPr>
          <w:i/>
          <w:iCs/>
        </w:rPr>
        <w:t>ordonnée</w:t>
      </w:r>
      <w:r>
        <w:t xml:space="preserve"> : chaque élément y occupe une position, numérotée à partir de </w:t>
      </w:r>
      <w:r>
        <w:rPr>
          <w:rFonts w:ascii="Consolas" w:hAnsi="Consolas" w:cs="Consolas"/>
          <w:color w:val="E97132" w:themeColor="accent2"/>
          <w:sz w:val="18"/>
          <w:szCs w:val="18"/>
        </w:rPr>
        <w:t>0</w:t>
      </w:r>
      <w:r>
        <w:t>, et l'ordre dans lequel on les a rangés est conservé. Elle accepte les doublons : la même valeur peut y figurer plusieurs fois, à des positions différentes. C'est la collection la plus proche du tableau, sans sa taille fixe : elle grandit à chaque ajout et rétrécit à chaque retrait.</w:t>
      </w:r>
      <w:r>
        <w:fldChar w:fldCharType="begin"/>
      </w:r>
      <w:r>
        <w:instrText xml:space="preserve"> XE "tableau" </w:instrText>
      </w:r>
      <w:r>
        <w:fldChar w:fldCharType="end"/>
      </w:r>
      <w:r>
        <w:fldChar w:fldCharType="begin"/>
      </w:r>
      <w:r>
        <w:instrText xml:space="preserve"> XE "tableau:taille fixe" </w:instrText>
      </w:r>
      <w:r>
        <w:fldChar w:fldCharType="end"/>
      </w:r>
      <w:r>
        <w:fldChar w:fldCharType="begin"/>
      </w:r>
      <w:r>
        <w:instrText xml:space="preserve"> XE "collection" </w:instrText>
      </w:r>
      <w:r>
        <w:fldChar w:fldCharType="end"/>
      </w:r>
      <w:r>
        <w:fldChar w:fldCharType="begin"/>
      </w:r>
      <w:r>
        <w:instrText xml:space="preserve"> XE "List" </w:instrText>
      </w:r>
      <w:r>
        <w:fldChar w:fldCharType="end"/>
      </w:r>
    </w:p>
    <w:p w14:paraId="202B1839" w14:textId="77777777" w:rsidR="00CB5953" w:rsidRDefault="00000000">
      <w:pPr>
        <w:spacing w:after="120"/>
      </w:pPr>
      <w:r>
        <w:t>On la choisit quand l'ordre compte, ou quand on a besoin de retrouver un élément par sa position : une liste de lecture, les coups d'une partie, les lignes d'un fichier.</w:t>
      </w:r>
    </w:p>
    <w:p w14:paraId="304CFCED" w14:textId="77777777" w:rsidR="00CB5953" w:rsidRDefault="00000000">
      <w:pPr>
        <w:keepNext/>
        <w:spacing w:before="120" w:after="60"/>
        <w:jc w:val="center"/>
      </w:pPr>
      <w:r>
        <w:rPr>
          <w:noProof/>
        </w:rPr>
        <w:drawing>
          <wp:inline distT="0" distB="0" distL="0" distR="0" wp14:anchorId="4231EEB0">
            <wp:extent cx="3238500" cy="12763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6"/>
                    <a:srcRect/>
                    <a:stretch>
                      <a:fillRect/>
                    </a:stretch>
                  </pic:blipFill>
                  <pic:spPr bwMode="auto">
                    <a:xfrm>
                      <a:off x="0" y="0"/>
                      <a:ext cx="3238500" cy="1276350"/>
                    </a:xfrm>
                    <a:prstGeom prst="rect">
                      <a:avLst/>
                    </a:prstGeom>
                  </pic:spPr>
                </pic:pic>
              </a:graphicData>
            </a:graphic>
          </wp:inline>
        </w:drawing>
      </w:r>
    </w:p>
    <w:p w14:paraId="148FEF1C" w14:textId="77777777" w:rsidR="00CB5953" w:rsidRDefault="00000000">
      <w:pPr>
        <w:spacing w:after="200"/>
        <w:jc w:val="center"/>
      </w:pPr>
      <w:r>
        <w:rPr>
          <w:i/>
          <w:iCs/>
          <w:color w:val="595959"/>
          <w:sz w:val="20"/>
          <w:szCs w:val="20"/>
        </w:rPr>
        <w:t>Une liste : des positions numérotées à partir de 0, et des doublons possibles</w:t>
      </w:r>
    </w:p>
    <w:p w14:paraId="70D4C4EF" w14:textId="77777777" w:rsidR="00CB5953" w:rsidRDefault="00000000">
      <w:pPr>
        <w:pStyle w:val="Titre3"/>
        <w:keepNext/>
        <w:spacing w:before="240" w:after="100"/>
      </w:pPr>
      <w:r>
        <w:rPr>
          <w:b/>
          <w:bCs/>
          <w:color w:val="595959"/>
        </w:rPr>
        <w:t>Les opérations d'une liste</w:t>
      </w:r>
    </w:p>
    <w:p w14:paraId="2D93F4C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List&lt;String&gt; titres = new ArrayList&lt;&gt;();</w:t>
      </w:r>
    </w:p>
    <w:p w14:paraId="2021EB48" w14:textId="77777777" w:rsidR="00CB5953" w:rsidRDefault="00000000">
      <w:pPr>
        <w:keepNext/>
        <w:keepLines/>
        <w:shd w:val="clear" w:color="auto" w:fill="F2F2F2"/>
        <w:ind w:left="220"/>
      </w:pPr>
      <w:r>
        <w:rPr>
          <w:rFonts w:ascii="Consolas" w:hAnsi="Consolas" w:cs="Consolas"/>
          <w:color w:val="E97132" w:themeColor="accent2"/>
          <w:sz w:val="18"/>
          <w:szCs w:val="18"/>
        </w:rPr>
        <w:t>titres.add("Germinal");</w:t>
      </w:r>
    </w:p>
    <w:p w14:paraId="504BE818" w14:textId="77777777" w:rsidR="00CB5953" w:rsidRDefault="00000000">
      <w:pPr>
        <w:keepNext/>
        <w:keepLines/>
        <w:shd w:val="clear" w:color="auto" w:fill="F2F2F2"/>
        <w:ind w:left="220"/>
      </w:pPr>
      <w:r>
        <w:rPr>
          <w:rFonts w:ascii="Consolas" w:hAnsi="Consolas" w:cs="Consolas"/>
          <w:color w:val="E97132" w:themeColor="accent2"/>
          <w:sz w:val="18"/>
          <w:szCs w:val="18"/>
        </w:rPr>
        <w:t>titres.add("Nana");</w:t>
      </w:r>
    </w:p>
    <w:p w14:paraId="0B13D0BD" w14:textId="77777777" w:rsidR="00CB5953" w:rsidRDefault="00000000">
      <w:pPr>
        <w:keepNext/>
        <w:keepLines/>
        <w:shd w:val="clear" w:color="auto" w:fill="F2F2F2"/>
        <w:ind w:left="220"/>
      </w:pPr>
      <w:r>
        <w:rPr>
          <w:rFonts w:ascii="Consolas" w:hAnsi="Consolas" w:cs="Consolas"/>
          <w:color w:val="E97132" w:themeColor="accent2"/>
          <w:sz w:val="18"/>
          <w:szCs w:val="18"/>
        </w:rPr>
        <w:t>titres.add(0, "Candide");          // insere en tete</w:t>
      </w:r>
    </w:p>
    <w:p w14:paraId="123BAB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62909CA" w14:textId="77777777" w:rsidR="00CB5953" w:rsidRDefault="00000000">
      <w:pPr>
        <w:keepNext/>
        <w:keepLines/>
        <w:shd w:val="clear" w:color="auto" w:fill="F2F2F2"/>
        <w:ind w:left="220"/>
      </w:pPr>
      <w:r>
        <w:rPr>
          <w:rFonts w:ascii="Consolas" w:hAnsi="Consolas" w:cs="Consolas"/>
          <w:color w:val="E97132" w:themeColor="accent2"/>
          <w:sz w:val="18"/>
          <w:szCs w:val="18"/>
        </w:rPr>
        <w:t>titres.size();                     // 3</w:t>
      </w:r>
    </w:p>
    <w:p w14:paraId="3F69546A" w14:textId="77777777" w:rsidR="00CB5953" w:rsidRDefault="00000000">
      <w:pPr>
        <w:keepNext/>
        <w:keepLines/>
        <w:shd w:val="clear" w:color="auto" w:fill="F2F2F2"/>
        <w:ind w:left="220"/>
      </w:pPr>
      <w:r>
        <w:rPr>
          <w:rFonts w:ascii="Consolas" w:hAnsi="Consolas" w:cs="Consolas"/>
          <w:color w:val="E97132" w:themeColor="accent2"/>
          <w:sz w:val="18"/>
          <w:szCs w:val="18"/>
        </w:rPr>
        <w:t>titres.get(1);                     // "Germinal"</w:t>
      </w:r>
    </w:p>
    <w:p w14:paraId="46D82BAB" w14:textId="77777777" w:rsidR="00CB5953" w:rsidRDefault="00000000">
      <w:pPr>
        <w:keepNext/>
        <w:keepLines/>
        <w:shd w:val="clear" w:color="auto" w:fill="F2F2F2"/>
        <w:ind w:left="220"/>
      </w:pPr>
      <w:r>
        <w:rPr>
          <w:rFonts w:ascii="Consolas" w:hAnsi="Consolas" w:cs="Consolas"/>
          <w:color w:val="E97132" w:themeColor="accent2"/>
          <w:sz w:val="18"/>
          <w:szCs w:val="18"/>
        </w:rPr>
        <w:t>titres.contains("Nana");           // true</w:t>
      </w:r>
    </w:p>
    <w:p w14:paraId="6E100BB2"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titres.remove("Nana");             // retire l'element</w:t>
      </w:r>
    </w:p>
    <w:p w14:paraId="789D9DED" w14:textId="77777777" w:rsidR="00CB5953" w:rsidRDefault="00000000">
      <w:pPr>
        <w:spacing w:after="120"/>
      </w:pPr>
      <w:r>
        <w:t xml:space="preserve">Une liste garde l'ordre d'ajout, et accepte les doublons. C'est le remplaçant direct du tableau : des positions numérotées à partir de 0, comme </w:t>
      </w:r>
      <w:r>
        <w:rPr>
          <w:rFonts w:ascii="Consolas" w:hAnsi="Consolas" w:cs="Consolas"/>
          <w:color w:val="E97132" w:themeColor="accent2"/>
          <w:sz w:val="18"/>
          <w:szCs w:val="18"/>
        </w:rPr>
        <w:t>t[0]</w:t>
      </w:r>
      <w:r>
        <w:t xml:space="preserve">, mais sans taille fixe. La méthode </w:t>
      </w:r>
      <w:r>
        <w:rPr>
          <w:rFonts w:ascii="Consolas" w:hAnsi="Consolas" w:cs="Consolas"/>
          <w:color w:val="E97132" w:themeColor="accent2"/>
          <w:sz w:val="18"/>
          <w:szCs w:val="18"/>
        </w:rPr>
        <w:t>add</w:t>
      </w:r>
      <w:r>
        <w:t xml:space="preserve"> ajoute à la fin, ou à la position demandée si on la donne.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7473"/>
      </w:tblGrid>
      <w:tr w:rsidR="00CB5953" w14:paraId="78580AFB" w14:textId="77777777">
        <w:tblPrEx>
          <w:tblCellMar>
            <w:top w:w="0" w:type="dxa"/>
            <w:bottom w:w="0" w:type="dxa"/>
          </w:tblCellMar>
        </w:tblPrEx>
        <w:trPr>
          <w:tblHeader/>
        </w:trPr>
        <w:tc>
          <w:tcPr>
            <w:tcW w:w="1887" w:type="dxa"/>
            <w:shd w:val="clear" w:color="auto" w:fill="DEEAF6"/>
            <w:tcMar>
              <w:top w:w="55" w:type="dxa"/>
              <w:left w:w="100" w:type="dxa"/>
              <w:bottom w:w="55" w:type="dxa"/>
              <w:right w:w="100" w:type="dxa"/>
            </w:tcMar>
          </w:tcPr>
          <w:p w14:paraId="51C08D73" w14:textId="77777777" w:rsidR="00CB5953" w:rsidRDefault="00000000">
            <w:r>
              <w:rPr>
                <w:b/>
                <w:bCs/>
                <w:sz w:val="20"/>
                <w:szCs w:val="20"/>
              </w:rPr>
              <w:t>Méthode</w:t>
            </w:r>
          </w:p>
        </w:tc>
        <w:tc>
          <w:tcPr>
            <w:tcW w:w="7473" w:type="dxa"/>
            <w:shd w:val="clear" w:color="auto" w:fill="DEEAF6"/>
            <w:tcMar>
              <w:top w:w="55" w:type="dxa"/>
              <w:left w:w="100" w:type="dxa"/>
              <w:bottom w:w="55" w:type="dxa"/>
              <w:right w:w="100" w:type="dxa"/>
            </w:tcMar>
          </w:tcPr>
          <w:p w14:paraId="62FF5475" w14:textId="77777777" w:rsidR="00CB5953" w:rsidRDefault="00000000">
            <w:r>
              <w:rPr>
                <w:b/>
                <w:bCs/>
                <w:sz w:val="20"/>
                <w:szCs w:val="20"/>
              </w:rPr>
              <w:t>Ce qu'elle fait</w:t>
            </w:r>
          </w:p>
        </w:tc>
      </w:tr>
      <w:tr w:rsidR="00CB5953" w14:paraId="23298E58" w14:textId="77777777">
        <w:tblPrEx>
          <w:tblCellMar>
            <w:top w:w="0" w:type="dxa"/>
            <w:bottom w:w="0" w:type="dxa"/>
          </w:tblCellMar>
        </w:tblPrEx>
        <w:trPr>
          <w:cantSplit/>
        </w:trPr>
        <w:tc>
          <w:tcPr>
            <w:tcW w:w="1887" w:type="dxa"/>
            <w:tcMar>
              <w:top w:w="55" w:type="dxa"/>
              <w:left w:w="100" w:type="dxa"/>
              <w:bottom w:w="55" w:type="dxa"/>
              <w:right w:w="100" w:type="dxa"/>
            </w:tcMar>
          </w:tcPr>
          <w:p w14:paraId="64AA3066" w14:textId="77777777" w:rsidR="00CB5953" w:rsidRDefault="00000000">
            <w:r>
              <w:rPr>
                <w:rFonts w:ascii="Consolas" w:hAnsi="Consolas" w:cs="Consolas"/>
                <w:color w:val="E97132" w:themeColor="accent2"/>
                <w:sz w:val="18"/>
                <w:szCs w:val="18"/>
              </w:rPr>
              <w:t>get(i)</w:t>
            </w:r>
          </w:p>
        </w:tc>
        <w:tc>
          <w:tcPr>
            <w:tcW w:w="7473" w:type="dxa"/>
            <w:tcMar>
              <w:top w:w="55" w:type="dxa"/>
              <w:left w:w="100" w:type="dxa"/>
              <w:bottom w:w="55" w:type="dxa"/>
              <w:right w:w="100" w:type="dxa"/>
            </w:tcMar>
          </w:tcPr>
          <w:p w14:paraId="700FA493" w14:textId="77777777" w:rsidR="00CB5953" w:rsidRDefault="00000000">
            <w:r>
              <w:rPr>
                <w:sz w:val="20"/>
                <w:szCs w:val="20"/>
              </w:rPr>
              <w:t xml:space="preserve">retourne l'élément en position </w:t>
            </w:r>
            <w:r>
              <w:rPr>
                <w:rFonts w:ascii="Consolas" w:hAnsi="Consolas" w:cs="Consolas"/>
                <w:color w:val="E97132" w:themeColor="accent2"/>
                <w:sz w:val="18"/>
                <w:szCs w:val="18"/>
              </w:rPr>
              <w:t>i</w:t>
            </w:r>
            <w:r>
              <w:rPr>
                <w:sz w:val="20"/>
                <w:szCs w:val="20"/>
              </w:rPr>
              <w:t xml:space="preserve"> ; </w:t>
            </w:r>
            <w:r>
              <w:rPr>
                <w:rFonts w:ascii="Consolas" w:hAnsi="Consolas" w:cs="Consolas"/>
                <w:color w:val="E97132" w:themeColor="accent2"/>
                <w:sz w:val="18"/>
                <w:szCs w:val="18"/>
              </w:rPr>
              <w:t>IndexOutOfBoundsException</w:t>
            </w:r>
            <w:r>
              <w:rPr>
                <w:sz w:val="20"/>
                <w:szCs w:val="20"/>
              </w:rPr>
              <w:t xml:space="preserve"> si elle n'existe pas</w:t>
            </w:r>
          </w:p>
        </w:tc>
      </w:tr>
      <w:tr w:rsidR="00CB5953" w14:paraId="448BE9BD" w14:textId="77777777">
        <w:tblPrEx>
          <w:tblCellMar>
            <w:top w:w="0" w:type="dxa"/>
            <w:bottom w:w="0" w:type="dxa"/>
          </w:tblCellMar>
        </w:tblPrEx>
        <w:trPr>
          <w:cantSplit/>
        </w:trPr>
        <w:tc>
          <w:tcPr>
            <w:tcW w:w="1887" w:type="dxa"/>
            <w:tcMar>
              <w:top w:w="55" w:type="dxa"/>
              <w:left w:w="100" w:type="dxa"/>
              <w:bottom w:w="55" w:type="dxa"/>
              <w:right w:w="100" w:type="dxa"/>
            </w:tcMar>
          </w:tcPr>
          <w:p w14:paraId="0C4691E0" w14:textId="77777777" w:rsidR="00CB5953" w:rsidRDefault="00000000">
            <w:r>
              <w:rPr>
                <w:rFonts w:ascii="Consolas" w:hAnsi="Consolas" w:cs="Consolas"/>
                <w:color w:val="E97132" w:themeColor="accent2"/>
                <w:sz w:val="18"/>
                <w:szCs w:val="18"/>
              </w:rPr>
              <w:lastRenderedPageBreak/>
              <w:t>set(i, valeur)</w:t>
            </w:r>
          </w:p>
        </w:tc>
        <w:tc>
          <w:tcPr>
            <w:tcW w:w="7473" w:type="dxa"/>
            <w:tcMar>
              <w:top w:w="55" w:type="dxa"/>
              <w:left w:w="100" w:type="dxa"/>
              <w:bottom w:w="55" w:type="dxa"/>
              <w:right w:w="100" w:type="dxa"/>
            </w:tcMar>
          </w:tcPr>
          <w:p w14:paraId="0A56F1EE" w14:textId="77777777" w:rsidR="00CB5953" w:rsidRDefault="00000000">
            <w:r>
              <w:rPr>
                <w:sz w:val="20"/>
                <w:szCs w:val="20"/>
              </w:rPr>
              <w:t xml:space="preserve">remplace l'élément en position </w:t>
            </w:r>
            <w:r>
              <w:rPr>
                <w:rFonts w:ascii="Consolas" w:hAnsi="Consolas" w:cs="Consolas"/>
                <w:color w:val="E97132" w:themeColor="accent2"/>
                <w:sz w:val="18"/>
                <w:szCs w:val="18"/>
              </w:rPr>
              <w:t>i</w:t>
            </w:r>
            <w:r>
              <w:rPr>
                <w:sz w:val="20"/>
                <w:szCs w:val="20"/>
              </w:rPr>
              <w:t xml:space="preserve"> (rappel : les indices commencent à </w:t>
            </w:r>
            <w:r>
              <w:rPr>
                <w:rFonts w:ascii="Consolas" w:hAnsi="Consolas" w:cs="Consolas"/>
                <w:color w:val="E97132" w:themeColor="accent2"/>
                <w:sz w:val="18"/>
                <w:szCs w:val="18"/>
              </w:rPr>
              <w:t>0</w:t>
            </w:r>
            <w:r>
              <w:rPr>
                <w:sz w:val="20"/>
                <w:szCs w:val="20"/>
              </w:rPr>
              <w:t>)</w:t>
            </w:r>
          </w:p>
        </w:tc>
      </w:tr>
      <w:tr w:rsidR="00CB5953" w14:paraId="2B7F4F0C" w14:textId="77777777">
        <w:tblPrEx>
          <w:tblCellMar>
            <w:top w:w="0" w:type="dxa"/>
            <w:bottom w:w="0" w:type="dxa"/>
          </w:tblCellMar>
        </w:tblPrEx>
        <w:trPr>
          <w:cantSplit/>
        </w:trPr>
        <w:tc>
          <w:tcPr>
            <w:tcW w:w="1887" w:type="dxa"/>
            <w:tcMar>
              <w:top w:w="55" w:type="dxa"/>
              <w:left w:w="100" w:type="dxa"/>
              <w:bottom w:w="55" w:type="dxa"/>
              <w:right w:w="100" w:type="dxa"/>
            </w:tcMar>
          </w:tcPr>
          <w:p w14:paraId="4692CCEE" w14:textId="77777777" w:rsidR="00CB5953" w:rsidRDefault="00000000">
            <w:r>
              <w:rPr>
                <w:rFonts w:ascii="Consolas" w:hAnsi="Consolas" w:cs="Consolas"/>
                <w:color w:val="E97132" w:themeColor="accent2"/>
                <w:sz w:val="18"/>
                <w:szCs w:val="18"/>
              </w:rPr>
              <w:t>indexOf(valeur)</w:t>
            </w:r>
          </w:p>
        </w:tc>
        <w:tc>
          <w:tcPr>
            <w:tcW w:w="7473" w:type="dxa"/>
            <w:tcMar>
              <w:top w:w="55" w:type="dxa"/>
              <w:left w:w="100" w:type="dxa"/>
              <w:bottom w:w="55" w:type="dxa"/>
              <w:right w:w="100" w:type="dxa"/>
            </w:tcMar>
          </w:tcPr>
          <w:p w14:paraId="08CC9510" w14:textId="77777777" w:rsidR="00CB5953" w:rsidRDefault="00000000">
            <w:r>
              <w:rPr>
                <w:sz w:val="20"/>
                <w:szCs w:val="20"/>
              </w:rPr>
              <w:t xml:space="preserve">retourne la position d'un élément, ou </w:t>
            </w:r>
            <w:r>
              <w:rPr>
                <w:rFonts w:ascii="Consolas" w:hAnsi="Consolas" w:cs="Consolas"/>
                <w:color w:val="E97132" w:themeColor="accent2"/>
                <w:sz w:val="18"/>
                <w:szCs w:val="18"/>
              </w:rPr>
              <w:t>-1</w:t>
            </w:r>
            <w:r>
              <w:rPr>
                <w:sz w:val="20"/>
                <w:szCs w:val="20"/>
              </w:rPr>
              <w:t xml:space="preserve"> s'il est absent</w:t>
            </w:r>
          </w:p>
        </w:tc>
      </w:tr>
      <w:tr w:rsidR="00CB5953" w14:paraId="29C3F737" w14:textId="77777777">
        <w:tblPrEx>
          <w:tblCellMar>
            <w:top w:w="0" w:type="dxa"/>
            <w:bottom w:w="0" w:type="dxa"/>
          </w:tblCellMar>
        </w:tblPrEx>
        <w:trPr>
          <w:cantSplit/>
        </w:trPr>
        <w:tc>
          <w:tcPr>
            <w:tcW w:w="1887" w:type="dxa"/>
            <w:tcMar>
              <w:top w:w="55" w:type="dxa"/>
              <w:left w:w="100" w:type="dxa"/>
              <w:bottom w:w="55" w:type="dxa"/>
              <w:right w:w="100" w:type="dxa"/>
            </w:tcMar>
          </w:tcPr>
          <w:p w14:paraId="4E0836BB" w14:textId="77777777" w:rsidR="00CB5953" w:rsidRDefault="00000000">
            <w:r>
              <w:rPr>
                <w:rFonts w:ascii="Consolas" w:hAnsi="Consolas" w:cs="Consolas"/>
                <w:color w:val="E97132" w:themeColor="accent2"/>
                <w:sz w:val="18"/>
                <w:szCs w:val="18"/>
              </w:rPr>
              <w:t>remove(...)</w:t>
            </w:r>
          </w:p>
        </w:tc>
        <w:tc>
          <w:tcPr>
            <w:tcW w:w="7473" w:type="dxa"/>
            <w:tcMar>
              <w:top w:w="55" w:type="dxa"/>
              <w:left w:w="100" w:type="dxa"/>
              <w:bottom w:w="55" w:type="dxa"/>
              <w:right w:w="100" w:type="dxa"/>
            </w:tcMar>
          </w:tcPr>
          <w:p w14:paraId="2C2886B1" w14:textId="77777777" w:rsidR="00CB5953" w:rsidRDefault="00000000">
            <w:r>
              <w:rPr>
                <w:sz w:val="20"/>
                <w:szCs w:val="20"/>
              </w:rPr>
              <w:t>retire une position, ou un élément</w:t>
            </w:r>
          </w:p>
        </w:tc>
      </w:tr>
    </w:tbl>
    <w:p w14:paraId="5DEFB452" w14:textId="77777777" w:rsidR="00CB5953" w:rsidRDefault="00CB5953">
      <w:pPr>
        <w:spacing w:after="60"/>
      </w:pP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552E72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FE5A899" w14:textId="77777777" w:rsidR="00CB5953" w:rsidRDefault="00000000">
            <w:pPr>
              <w:spacing w:after="80"/>
            </w:pPr>
            <w:r>
              <w:rPr>
                <w:b/>
                <w:bCs/>
              </w:rPr>
              <w:t>Attention</w:t>
            </w:r>
            <w:r>
              <w:t xml:space="preserve"> - </w:t>
            </w:r>
            <w:r>
              <w:rPr>
                <w:rFonts w:ascii="Consolas" w:hAnsi="Consolas" w:cs="Consolas"/>
                <w:color w:val="E97132" w:themeColor="accent2"/>
                <w:sz w:val="18"/>
                <w:szCs w:val="18"/>
              </w:rPr>
              <w:t>remove</w:t>
            </w:r>
            <w:r>
              <w:t xml:space="preserve"> sur une liste d'</w:t>
            </w:r>
            <w:r>
              <w:rPr>
                <w:rFonts w:ascii="Consolas" w:hAnsi="Consolas" w:cs="Consolas"/>
                <w:color w:val="E97132" w:themeColor="accent2"/>
                <w:sz w:val="18"/>
                <w:szCs w:val="18"/>
              </w:rPr>
              <w:t>Integer</w:t>
            </w:r>
          </w:p>
          <w:p w14:paraId="3881C442" w14:textId="77777777" w:rsidR="00CB5953" w:rsidRDefault="00000000">
            <w:r>
              <w:t xml:space="preserve">La méthode </w:t>
            </w:r>
            <w:r>
              <w:rPr>
                <w:rFonts w:ascii="Consolas" w:hAnsi="Consolas" w:cs="Consolas"/>
                <w:color w:val="E97132" w:themeColor="accent2"/>
                <w:sz w:val="18"/>
                <w:szCs w:val="18"/>
              </w:rPr>
              <w:t>remove</w:t>
            </w:r>
            <w:r>
              <w:t xml:space="preserve"> existe en deux versions : </w:t>
            </w:r>
            <w:r>
              <w:rPr>
                <w:rFonts w:ascii="Consolas" w:hAnsi="Consolas" w:cs="Consolas"/>
                <w:color w:val="E97132" w:themeColor="accent2"/>
                <w:sz w:val="18"/>
                <w:szCs w:val="18"/>
              </w:rPr>
              <w:t>remove(int)</w:t>
            </w:r>
            <w:r>
              <w:t xml:space="preserve"> retire la position, </w:t>
            </w:r>
            <w:r>
              <w:rPr>
                <w:rFonts w:ascii="Consolas" w:hAnsi="Consolas" w:cs="Consolas"/>
                <w:color w:val="E97132" w:themeColor="accent2"/>
                <w:sz w:val="18"/>
                <w:szCs w:val="18"/>
              </w:rPr>
              <w:t>remove(Object)</w:t>
            </w:r>
            <w:r>
              <w:t xml:space="preserve"> retire l'élément. Sur une </w:t>
            </w:r>
            <w:r>
              <w:rPr>
                <w:rFonts w:ascii="Consolas" w:hAnsi="Consolas" w:cs="Consolas"/>
                <w:color w:val="E97132" w:themeColor="accent2"/>
                <w:sz w:val="18"/>
                <w:szCs w:val="18"/>
              </w:rPr>
              <w:t>List&lt;Integer&gt;</w:t>
            </w:r>
            <w:r>
              <w:t xml:space="preserve">, </w:t>
            </w:r>
            <w:r>
              <w:rPr>
                <w:rFonts w:ascii="Consolas" w:hAnsi="Consolas" w:cs="Consolas"/>
                <w:color w:val="E97132" w:themeColor="accent2"/>
                <w:sz w:val="18"/>
                <w:szCs w:val="18"/>
              </w:rPr>
              <w:t>remove(2)</w:t>
            </w:r>
            <w:r>
              <w:t xml:space="preserve"> retire donc l'élément en position 2 (donc le troisième), pas le nombre 2.</w:t>
            </w:r>
          </w:p>
        </w:tc>
      </w:tr>
    </w:tbl>
    <w:p w14:paraId="387B82F6" w14:textId="77777777" w:rsidR="00CB5953" w:rsidRDefault="00CB5953">
      <w:pPr>
        <w:spacing w:after="60"/>
      </w:pPr>
    </w:p>
    <w:p w14:paraId="755BFA7F" w14:textId="77777777" w:rsidR="00CB5953" w:rsidRDefault="00000000">
      <w:pPr>
        <w:pStyle w:val="Titre3"/>
        <w:keepNext/>
        <w:spacing w:before="240" w:after="100"/>
      </w:pPr>
      <w:r>
        <w:rPr>
          <w:b/>
          <w:bCs/>
          <w:color w:val="595959"/>
        </w:rPr>
        <w:t>Parcourir une collection</w:t>
      </w:r>
    </w:p>
    <w:p w14:paraId="64A5BF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(String titre : titres) {</w:t>
      </w:r>
    </w:p>
    <w:p w14:paraId="45BF5A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System.out.println(titre);</w:t>
      </w:r>
    </w:p>
    <w:p w14:paraId="591032C7"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5D78DF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2B9779"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System.out.println(titres);      // [Candide, Germinal]</w:t>
      </w:r>
    </w:p>
    <w:p w14:paraId="005EB994" w14:textId="77777777" w:rsidR="00CB5953" w:rsidRDefault="00000000">
      <w:pPr>
        <w:spacing w:after="120"/>
      </w:pPr>
      <w:r>
        <w:t xml:space="preserve">La boucle </w:t>
      </w:r>
      <w:r>
        <w:rPr>
          <w:rFonts w:ascii="Consolas" w:hAnsi="Consolas" w:cs="Consolas"/>
          <w:color w:val="E97132" w:themeColor="accent2"/>
          <w:sz w:val="18"/>
          <w:szCs w:val="18"/>
        </w:rPr>
        <w:t>for-each</w:t>
      </w:r>
      <w:r>
        <w:t xml:space="preserve">, vue au module </w:t>
      </w:r>
      <w:r>
        <w:rPr>
          <w:rFonts w:ascii="Consolas" w:hAnsi="Consolas" w:cs="Consolas"/>
          <w:color w:val="E97132" w:themeColor="accent2"/>
          <w:sz w:val="18"/>
          <w:szCs w:val="18"/>
        </w:rPr>
        <w:t>TAB</w:t>
      </w:r>
      <w:r>
        <w:t xml:space="preserve"> pour les tableaux, accepte n'importe quelle collection : une liste, un ensemble, et les vues d'une table présentées en </w:t>
      </w:r>
      <w:hyperlink w:anchor="sec-COL-4" w:history="1">
        <w:r>
          <w:rPr>
            <w:rFonts w:ascii="Consolas" w:hAnsi="Consolas" w:cs="Consolas"/>
            <w:color w:val="E97132" w:themeColor="accent2"/>
            <w:sz w:val="18"/>
            <w:szCs w:val="18"/>
          </w:rPr>
          <w:t>COL §4</w:t>
        </w:r>
      </w:hyperlink>
      <w:r>
        <w:t>. Elle parcourt les éléments dans l'ordre que la collection garantit, s'il y en a un.</w:t>
      </w:r>
    </w:p>
    <w:p w14:paraId="4D021438" w14:textId="77777777" w:rsidR="00CB5953" w:rsidRDefault="00000000">
      <w:pPr>
        <w:spacing w:after="120"/>
      </w:pPr>
      <w:r>
        <w:t>Contrairement à un tableau, dont l'affichage produisait un code illisible, une collection s'affiche entre crochets, éléments séparés par des virgules. C'est commode pour vérifier ce que contient une structure en cours de mise au point.</w:t>
      </w:r>
    </w:p>
    <w:p w14:paraId="63CE892F" w14:textId="77777777" w:rsidR="00CB5953" w:rsidRDefault="00000000">
      <w:pPr>
        <w:pStyle w:val="Titre3"/>
        <w:keepNext/>
        <w:spacing w:before="240" w:after="100"/>
      </w:pPr>
      <w:r>
        <w:rPr>
          <w:b/>
          <w:bCs/>
          <w:color w:val="595959"/>
        </w:rPr>
        <w:t xml:space="preserve">Ce que la boucle for-each utilise : </w:t>
      </w:r>
      <w:r>
        <w:rPr>
          <w:rFonts w:ascii="Consolas" w:eastAsia="Consolas" w:hAnsi="Consolas" w:cs="Consolas"/>
          <w:b/>
          <w:bCs/>
          <w:color w:val="E97132" w:themeColor="accent2"/>
          <w:sz w:val="20"/>
          <w:szCs w:val="20"/>
        </w:rPr>
        <w:t>Iterable</w:t>
      </w:r>
      <w:r>
        <w:rPr>
          <w:b/>
          <w:bCs/>
          <w:color w:val="595959"/>
        </w:rPr>
        <w:t xml:space="preserve"> et </w:t>
      </w:r>
      <w:r>
        <w:rPr>
          <w:rFonts w:ascii="Consolas" w:eastAsia="Consolas" w:hAnsi="Consolas" w:cs="Consolas"/>
          <w:b/>
          <w:bCs/>
          <w:color w:val="E97132" w:themeColor="accent2"/>
          <w:sz w:val="20"/>
          <w:szCs w:val="20"/>
        </w:rPr>
        <w:t>Iterator</w:t>
      </w:r>
      <w:r>
        <w:fldChar w:fldCharType="begin"/>
      </w:r>
      <w:r>
        <w:instrText xml:space="preserve"> XE "boucle:for-each" </w:instrText>
      </w:r>
      <w:r>
        <w:fldChar w:fldCharType="end"/>
      </w:r>
      <w:r>
        <w:fldChar w:fldCharType="begin"/>
      </w:r>
      <w:r>
        <w:instrText xml:space="preserve"> XE "Iterator" </w:instrText>
      </w:r>
      <w:r>
        <w:fldChar w:fldCharType="end"/>
      </w:r>
      <w:r>
        <w:fldChar w:fldCharType="begin"/>
      </w:r>
      <w:r>
        <w:instrText xml:space="preserve"> XE "Iterable" </w:instrText>
      </w:r>
      <w:r>
        <w:fldChar w:fldCharType="end"/>
      </w:r>
    </w:p>
    <w:p w14:paraId="0571C68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Iterator&lt;String&gt; it = titres.iterator();</w:t>
      </w:r>
    </w:p>
    <w:p w14:paraId="78DA5646" w14:textId="77777777" w:rsidR="00CB5953" w:rsidRDefault="00000000">
      <w:pPr>
        <w:keepNext/>
        <w:keepLines/>
        <w:shd w:val="clear" w:color="auto" w:fill="F2F2F2"/>
        <w:ind w:left="220"/>
      </w:pPr>
      <w:r>
        <w:rPr>
          <w:rFonts w:ascii="Consolas" w:hAnsi="Consolas" w:cs="Consolas"/>
          <w:color w:val="E97132" w:themeColor="accent2"/>
          <w:sz w:val="18"/>
          <w:szCs w:val="18"/>
        </w:rPr>
        <w:t>while (it.hasNext()) {</w:t>
      </w:r>
    </w:p>
    <w:p w14:paraId="6B2CB9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titre = it.next();</w:t>
      </w:r>
    </w:p>
    <w:p w14:paraId="2DE20AB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System.out.println(titre);</w:t>
      </w:r>
    </w:p>
    <w:p w14:paraId="53C16BA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E4B3AA9" w14:textId="77777777" w:rsidR="00CB5953" w:rsidRDefault="00000000">
      <w:pPr>
        <w:spacing w:after="120"/>
      </w:pPr>
      <w:r>
        <w:t xml:space="preserve">La boucle </w:t>
      </w:r>
      <w:r>
        <w:rPr>
          <w:rFonts w:ascii="Consolas" w:hAnsi="Consolas" w:cs="Consolas"/>
          <w:color w:val="E97132" w:themeColor="accent2"/>
          <w:sz w:val="18"/>
          <w:szCs w:val="18"/>
        </w:rPr>
        <w:t>for-each</w:t>
      </w:r>
      <w:r>
        <w:t xml:space="preserve"> n'est pas réservée aux collections du JDK : elle accepte tout objet qui implémente l'interface </w:t>
      </w:r>
      <w:r>
        <w:rPr>
          <w:rFonts w:ascii="Consolas" w:hAnsi="Consolas" w:cs="Consolas"/>
          <w:color w:val="E97132" w:themeColor="accent2"/>
          <w:sz w:val="18"/>
          <w:szCs w:val="18"/>
        </w:rPr>
        <w:t>Iterable</w:t>
      </w:r>
      <w:r>
        <w:t xml:space="preserve">, dont hérite </w:t>
      </w:r>
      <w:r>
        <w:rPr>
          <w:rFonts w:ascii="Consolas" w:hAnsi="Consolas" w:cs="Consolas"/>
          <w:color w:val="E97132" w:themeColor="accent2"/>
          <w:sz w:val="18"/>
          <w:szCs w:val="18"/>
        </w:rPr>
        <w:t>Collection</w:t>
      </w:r>
      <w:r>
        <w:t xml:space="preserve">. Cette interface ne promet qu'une chose : savoir fournir un </w:t>
      </w:r>
      <w:r>
        <w:rPr>
          <w:rFonts w:ascii="Consolas" w:hAnsi="Consolas" w:cs="Consolas"/>
          <w:color w:val="E97132" w:themeColor="accent2"/>
          <w:sz w:val="18"/>
          <w:szCs w:val="18"/>
        </w:rPr>
        <w:t>Iterator</w:t>
      </w:r>
      <w:r>
        <w:t xml:space="preserve">, un objet qui parcourt les éléments un par un. Il répond à deux questions : </w:t>
      </w:r>
      <w:r>
        <w:rPr>
          <w:rFonts w:ascii="Consolas" w:hAnsi="Consolas" w:cs="Consolas"/>
          <w:color w:val="E97132" w:themeColor="accent2"/>
          <w:sz w:val="18"/>
          <w:szCs w:val="18"/>
        </w:rPr>
        <w:t>hasNext()</w:t>
      </w:r>
      <w:r>
        <w:t xml:space="preserve">, reste-t-il un élément ? et </w:t>
      </w:r>
      <w:r>
        <w:rPr>
          <w:rFonts w:ascii="Consolas" w:hAnsi="Consolas" w:cs="Consolas"/>
          <w:color w:val="E97132" w:themeColor="accent2"/>
          <w:sz w:val="18"/>
          <w:szCs w:val="18"/>
        </w:rPr>
        <w:t>next()</w:t>
      </w:r>
      <w:r>
        <w:t>, lequel ?</w:t>
      </w:r>
      <w:r>
        <w:fldChar w:fldCharType="begin"/>
      </w:r>
      <w:r>
        <w:instrText xml:space="preserve"> XE "interface" </w:instrText>
      </w:r>
      <w:r>
        <w:fldChar w:fldCharType="end"/>
      </w:r>
    </w:p>
    <w:p w14:paraId="67163531" w14:textId="77777777" w:rsidR="00CB5953" w:rsidRDefault="00000000">
      <w:pPr>
        <w:spacing w:after="120"/>
      </w:pPr>
      <w:r>
        <w:t xml:space="preserve">Le code ci-dessus est, à peu de chose près, ce que le compilateur écrit pour vous quand il rencontre une boucle </w:t>
      </w:r>
      <w:r>
        <w:rPr>
          <w:rFonts w:ascii="Consolas" w:hAnsi="Consolas" w:cs="Consolas"/>
          <w:color w:val="E97132" w:themeColor="accent2"/>
          <w:sz w:val="18"/>
          <w:szCs w:val="18"/>
        </w:rPr>
        <w:t>for-each</w:t>
      </w:r>
      <w:r>
        <w:t xml:space="preserve"> sur une collection. Vous n'aurez presque jamais à écrire un itérateur vous-même. Il faut toutefois le connaître pour un cas précis, que </w:t>
      </w:r>
      <w:hyperlink w:anchor="sec-COL-5" w:history="1">
        <w:r>
          <w:rPr>
            <w:rFonts w:ascii="Consolas" w:hAnsi="Consolas" w:cs="Consolas"/>
            <w:color w:val="E97132" w:themeColor="accent2"/>
            <w:sz w:val="18"/>
            <w:szCs w:val="18"/>
          </w:rPr>
          <w:t>COL §5</w:t>
        </w:r>
      </w:hyperlink>
      <w:r>
        <w:t xml:space="preserve"> présente : retirer des éléments pendant un parcours.</w:t>
      </w:r>
    </w:p>
    <w:p w14:paraId="5A0383CC" w14:textId="77777777" w:rsidR="00CB5953" w:rsidRDefault="00000000">
      <w:pPr>
        <w:pStyle w:val="Titre3"/>
        <w:keepNext/>
        <w:spacing w:before="240" w:after="100"/>
      </w:pPr>
      <w:r>
        <w:rPr>
          <w:rFonts w:ascii="Consolas" w:eastAsia="Consolas" w:hAnsi="Consolas" w:cs="Consolas"/>
          <w:b/>
          <w:bCs/>
          <w:color w:val="E97132" w:themeColor="accent2"/>
          <w:sz w:val="20"/>
          <w:szCs w:val="20"/>
        </w:rPr>
        <w:t>ArrayList</w:t>
      </w:r>
      <w:r>
        <w:rPr>
          <w:b/>
          <w:bCs/>
          <w:color w:val="595959"/>
        </w:rPr>
        <w:t xml:space="preserve"> ou </w:t>
      </w:r>
      <w:r>
        <w:rPr>
          <w:rFonts w:ascii="Consolas" w:eastAsia="Consolas" w:hAnsi="Consolas" w:cs="Consolas"/>
          <w:b/>
          <w:bCs/>
          <w:color w:val="E97132" w:themeColor="accent2"/>
          <w:sz w:val="20"/>
          <w:szCs w:val="20"/>
        </w:rPr>
        <w:t>LinkedList</w:t>
      </w:r>
      <w:r>
        <w:fldChar w:fldCharType="begin"/>
      </w:r>
      <w:r>
        <w:instrText xml:space="preserve"> XE "ArrayList" </w:instrText>
      </w:r>
      <w:r>
        <w:fldChar w:fldCharType="end"/>
      </w:r>
      <w:r>
        <w:fldChar w:fldCharType="begin"/>
      </w:r>
      <w:r>
        <w:instrText xml:space="preserve"> XE "LinkedList" </w:instrText>
      </w:r>
      <w:r>
        <w:fldChar w:fldCharType="end"/>
      </w:r>
    </w:p>
    <w:p w14:paraId="53E411A2" w14:textId="77777777" w:rsidR="00CB5953" w:rsidRDefault="00000000">
      <w:pPr>
        <w:spacing w:after="120"/>
      </w:pPr>
      <w:r>
        <w:t xml:space="preserve">Les deux classes tiennent exactement la même promesse : celle de </w:t>
      </w:r>
      <w:r>
        <w:rPr>
          <w:rFonts w:ascii="Consolas" w:hAnsi="Consolas" w:cs="Consolas"/>
          <w:color w:val="E97132" w:themeColor="accent2"/>
          <w:sz w:val="18"/>
          <w:szCs w:val="18"/>
        </w:rPr>
        <w:t>List</w:t>
      </w:r>
      <w:r>
        <w:t xml:space="preserve">. Un programme qui déclare ses variables avec l'interface fonctionne avec l'une comme avec l'autre, et le test de </w:t>
      </w:r>
      <w:r>
        <w:rPr>
          <w:rFonts w:ascii="Consolas" w:hAnsi="Consolas" w:cs="Consolas"/>
          <w:color w:val="E97132" w:themeColor="accent2"/>
          <w:sz w:val="18"/>
          <w:szCs w:val="18"/>
        </w:rPr>
        <w:t>COL.5</w:t>
      </w:r>
      <w:r>
        <w:t xml:space="preserve"> le vérifie justement sur une </w:t>
      </w:r>
      <w:r>
        <w:rPr>
          <w:rFonts w:ascii="Consolas" w:hAnsi="Consolas" w:cs="Consolas"/>
          <w:color w:val="E97132" w:themeColor="accent2"/>
          <w:sz w:val="18"/>
          <w:szCs w:val="18"/>
        </w:rPr>
        <w:t>LinkedList</w:t>
      </w:r>
      <w:r>
        <w:t>.</w:t>
      </w:r>
    </w:p>
    <w:p w14:paraId="6F855C99" w14:textId="77777777" w:rsidR="00CB5953" w:rsidRDefault="00000000">
      <w:pPr>
        <w:spacing w:after="120"/>
      </w:pPr>
      <w:r>
        <w:t xml:space="preserve">Elles diffèrent par leur fonctionnement interne, donc par leur rapidité selon l'usage. </w:t>
      </w:r>
      <w:r>
        <w:rPr>
          <w:rFonts w:ascii="Consolas" w:hAnsi="Consolas" w:cs="Consolas"/>
          <w:color w:val="E97132" w:themeColor="accent2"/>
          <w:sz w:val="18"/>
          <w:szCs w:val="18"/>
        </w:rPr>
        <w:t>ArrayList</w:t>
      </w:r>
      <w:r>
        <w:t xml:space="preserve"> range ses éléments dans un tableau qu'elle agrandit elle-même, ce qui rend </w:t>
      </w:r>
      <w:r>
        <w:rPr>
          <w:rFonts w:ascii="Consolas" w:hAnsi="Consolas" w:cs="Consolas"/>
          <w:color w:val="E97132" w:themeColor="accent2"/>
          <w:sz w:val="18"/>
          <w:szCs w:val="18"/>
        </w:rPr>
        <w:t>get(i)</w:t>
      </w:r>
      <w:r>
        <w:t xml:space="preserve"> immédiat. </w:t>
      </w:r>
      <w:r>
        <w:rPr>
          <w:rFonts w:ascii="Consolas" w:hAnsi="Consolas" w:cs="Consolas"/>
          <w:color w:val="E97132" w:themeColor="accent2"/>
          <w:sz w:val="18"/>
          <w:szCs w:val="18"/>
        </w:rPr>
        <w:t>LinkedList</w:t>
      </w:r>
      <w:r>
        <w:t xml:space="preserve"> chaîne ses éléments les uns aux autres, ce qui rend immédiats les ajouts et retraits aux deux bouts, mais lent </w:t>
      </w:r>
      <w:r>
        <w:rPr>
          <w:rFonts w:ascii="Consolas" w:hAnsi="Consolas" w:cs="Consolas"/>
          <w:color w:val="E97132" w:themeColor="accent2"/>
          <w:sz w:val="18"/>
          <w:szCs w:val="18"/>
        </w:rPr>
        <w:t>get(i)</w:t>
      </w:r>
      <w:r>
        <w:t xml:space="preserve">. Prenez </w:t>
      </w:r>
      <w:r>
        <w:rPr>
          <w:rFonts w:ascii="Consolas" w:hAnsi="Consolas" w:cs="Consolas"/>
          <w:color w:val="E97132" w:themeColor="accent2"/>
          <w:sz w:val="18"/>
          <w:szCs w:val="18"/>
        </w:rPr>
        <w:t>ArrayList</w:t>
      </w:r>
      <w:r>
        <w:t xml:space="preserve"> sauf raison précise.</w:t>
      </w:r>
    </w:p>
    <w:p w14:paraId="6A3E573C" w14:textId="77777777" w:rsidR="00CB5953" w:rsidRDefault="00000000">
      <w:pPr>
        <w:pStyle w:val="Titre3"/>
        <w:keepNext/>
        <w:spacing w:before="240" w:after="100"/>
      </w:pPr>
      <w:r>
        <w:rPr>
          <w:rFonts w:ascii="Consolas" w:eastAsia="Consolas" w:hAnsi="Consolas" w:cs="Consolas"/>
          <w:b/>
          <w:bCs/>
          <w:color w:val="E97132" w:themeColor="accent2"/>
          <w:sz w:val="20"/>
          <w:szCs w:val="20"/>
        </w:rPr>
        <w:t>Collection</w:t>
      </w:r>
      <w:r>
        <w:rPr>
          <w:b/>
          <w:bCs/>
          <w:color w:val="595959"/>
        </w:rPr>
        <w:t xml:space="preserve"> et </w:t>
      </w:r>
      <w:r>
        <w:rPr>
          <w:rFonts w:ascii="Consolas" w:eastAsia="Consolas" w:hAnsi="Consolas" w:cs="Consolas"/>
          <w:b/>
          <w:bCs/>
          <w:color w:val="E97132" w:themeColor="accent2"/>
          <w:sz w:val="20"/>
          <w:szCs w:val="20"/>
        </w:rPr>
        <w:t>Collections</w:t>
      </w:r>
      <w:r>
        <w:fldChar w:fldCharType="begin"/>
      </w:r>
      <w:r>
        <w:instrText xml:space="preserve"> XE "Collections" </w:instrText>
      </w:r>
      <w:r>
        <w:fldChar w:fldCharType="end"/>
      </w:r>
    </w:p>
    <w:p w14:paraId="74A58A2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Collections.sort(titres);             // trie la liste elle-meme</w:t>
      </w:r>
    </w:p>
    <w:p w14:paraId="0DB24048" w14:textId="77777777" w:rsidR="00CB5953" w:rsidRDefault="00000000">
      <w:pPr>
        <w:keepNext/>
        <w:keepLines/>
        <w:shd w:val="clear" w:color="auto" w:fill="F2F2F2"/>
        <w:ind w:left="220"/>
      </w:pPr>
      <w:r>
        <w:rPr>
          <w:rFonts w:ascii="Consolas" w:hAnsi="Consolas" w:cs="Consolas"/>
          <w:color w:val="E97132" w:themeColor="accent2"/>
          <w:sz w:val="18"/>
          <w:szCs w:val="18"/>
        </w:rPr>
        <w:t>Collections.shuffle(titres);          // la melange</w:t>
      </w:r>
    </w:p>
    <w:p w14:paraId="0A58C787" w14:textId="77777777" w:rsidR="00CB5953" w:rsidRDefault="00000000">
      <w:pPr>
        <w:keepNext/>
        <w:keepLines/>
        <w:shd w:val="clear" w:color="auto" w:fill="F2F2F2"/>
        <w:ind w:left="220"/>
      </w:pPr>
      <w:r>
        <w:rPr>
          <w:rFonts w:ascii="Consolas" w:hAnsi="Consolas" w:cs="Consolas"/>
          <w:color w:val="E97132" w:themeColor="accent2"/>
          <w:sz w:val="18"/>
          <w:szCs w:val="18"/>
        </w:rPr>
        <w:t>String premier = Collections.min(titres);</w:t>
      </w:r>
    </w:p>
    <w:p w14:paraId="0AEB3075" w14:textId="77777777" w:rsidR="00CB5953" w:rsidRDefault="00000000">
      <w:pPr>
        <w:keepLines/>
        <w:shd w:val="clear" w:color="auto" w:fill="F2F2F2"/>
        <w:spacing w:after="160"/>
        <w:ind w:left="220"/>
      </w:pPr>
      <w:r>
        <w:rPr>
          <w:rFonts w:ascii="Consolas" w:hAnsi="Consolas" w:cs="Consolas"/>
          <w:color w:val="E97132" w:themeColor="accent2"/>
          <w:sz w:val="18"/>
          <w:szCs w:val="18"/>
        </w:rPr>
        <w:t>int fois = Collections.frequency(titres, "Nana");</w:t>
      </w:r>
    </w:p>
    <w:p w14:paraId="7BAEA4A2" w14:textId="77777777" w:rsidR="00CB5953" w:rsidRDefault="00000000">
      <w:pPr>
        <w:spacing w:after="120"/>
      </w:pPr>
      <w:r>
        <w:lastRenderedPageBreak/>
        <w:t>Les deux noms ne diffèrent que d'une lettre, et la confusion est classique.</w:t>
      </w:r>
    </w:p>
    <w:p w14:paraId="75EEDA87" w14:textId="77777777" w:rsidR="00CB5953" w:rsidRDefault="00000000">
      <w:pPr>
        <w:pStyle w:val="Paragraphedeliste"/>
        <w:numPr>
          <w:ilvl w:val="0"/>
          <w:numId w:val="4"/>
        </w:numPr>
        <w:spacing w:after="60"/>
      </w:pPr>
      <w:r>
        <w:rPr>
          <w:b/>
          <w:bCs/>
        </w:rPr>
        <w:t xml:space="preserve">L'interface </w:t>
      </w:r>
      <w:r>
        <w:rPr>
          <w:rFonts w:ascii="Consolas" w:hAnsi="Consolas" w:cs="Consolas"/>
          <w:b/>
          <w:bCs/>
          <w:color w:val="E97132" w:themeColor="accent2"/>
          <w:sz w:val="18"/>
          <w:szCs w:val="18"/>
        </w:rPr>
        <w:t>Collection</w:t>
      </w:r>
      <w:r>
        <w:t xml:space="preserve"> est l'interface mère de </w:t>
      </w:r>
      <w:r>
        <w:rPr>
          <w:rFonts w:ascii="Consolas" w:hAnsi="Consolas" w:cs="Consolas"/>
          <w:color w:val="E97132" w:themeColor="accent2"/>
          <w:sz w:val="18"/>
          <w:szCs w:val="18"/>
        </w:rPr>
        <w:t>List</w:t>
      </w:r>
      <w:r>
        <w:t xml:space="preserve"> et de </w:t>
      </w:r>
      <w:r>
        <w:rPr>
          <w:rFonts w:ascii="Consolas" w:hAnsi="Consolas" w:cs="Consolas"/>
          <w:color w:val="E97132" w:themeColor="accent2"/>
          <w:sz w:val="18"/>
          <w:szCs w:val="18"/>
        </w:rPr>
        <w:t>Set</w:t>
      </w:r>
      <w:r>
        <w:t xml:space="preserve"> : elle déclare ce que toutes les collections savent faire, </w:t>
      </w:r>
      <w:r>
        <w:rPr>
          <w:rFonts w:ascii="Consolas" w:hAnsi="Consolas" w:cs="Consolas"/>
          <w:color w:val="E97132" w:themeColor="accent2"/>
          <w:sz w:val="18"/>
          <w:szCs w:val="18"/>
        </w:rPr>
        <w:t>add</w:t>
      </w:r>
      <w:r>
        <w:t xml:space="preserve">, </w:t>
      </w:r>
      <w:r>
        <w:rPr>
          <w:rFonts w:ascii="Consolas" w:hAnsi="Consolas" w:cs="Consolas"/>
          <w:color w:val="E97132" w:themeColor="accent2"/>
          <w:sz w:val="18"/>
          <w:szCs w:val="18"/>
        </w:rPr>
        <w:t>remove</w:t>
      </w:r>
      <w:r>
        <w:t xml:space="preserve">, </w:t>
      </w:r>
      <w:r>
        <w:rPr>
          <w:rFonts w:ascii="Consolas" w:hAnsi="Consolas" w:cs="Consolas"/>
          <w:color w:val="E97132" w:themeColor="accent2"/>
          <w:sz w:val="18"/>
          <w:szCs w:val="18"/>
        </w:rPr>
        <w:t>size</w:t>
      </w:r>
      <w:r>
        <w:t xml:space="preserve">, </w:t>
      </w:r>
      <w:r>
        <w:rPr>
          <w:rFonts w:ascii="Consolas" w:hAnsi="Consolas" w:cs="Consolas"/>
          <w:color w:val="E97132" w:themeColor="accent2"/>
          <w:sz w:val="18"/>
          <w:szCs w:val="18"/>
        </w:rPr>
        <w:t>contains</w:t>
      </w:r>
      <w:r>
        <w:t>.</w:t>
      </w:r>
      <w:r>
        <w:fldChar w:fldCharType="begin"/>
      </w:r>
      <w:r>
        <w:instrText xml:space="preserve"> XE "Set" </w:instrText>
      </w:r>
      <w:r>
        <w:fldChar w:fldCharType="end"/>
      </w:r>
    </w:p>
    <w:p w14:paraId="67425AA9" w14:textId="77777777" w:rsidR="00CB5953" w:rsidRDefault="00000000">
      <w:pPr>
        <w:pStyle w:val="Paragraphedeliste"/>
        <w:numPr>
          <w:ilvl w:val="0"/>
          <w:numId w:val="4"/>
        </w:numPr>
        <w:spacing w:after="60"/>
      </w:pPr>
      <w:r>
        <w:rPr>
          <w:b/>
          <w:bCs/>
        </w:rPr>
        <w:t xml:space="preserve">La classe </w:t>
      </w:r>
      <w:r>
        <w:rPr>
          <w:rFonts w:ascii="Consolas" w:hAnsi="Consolas" w:cs="Consolas"/>
          <w:b/>
          <w:bCs/>
          <w:color w:val="E97132" w:themeColor="accent2"/>
          <w:sz w:val="18"/>
          <w:szCs w:val="18"/>
        </w:rPr>
        <w:t>Collections</w:t>
      </w:r>
      <w:r>
        <w:t xml:space="preserve">, au pluriel, est une classe utilitaire, comme </w:t>
      </w:r>
      <w:r>
        <w:rPr>
          <w:rFonts w:ascii="Consolas" w:hAnsi="Consolas" w:cs="Consolas"/>
          <w:color w:val="E97132" w:themeColor="accent2"/>
          <w:sz w:val="18"/>
          <w:szCs w:val="18"/>
        </w:rPr>
        <w:t>Math</w:t>
      </w:r>
      <w:r>
        <w:t> : uniquement des méthodes statiques, qui travaillent sur des collections.</w:t>
      </w:r>
      <w:r>
        <w:fldChar w:fldCharType="begin"/>
      </w:r>
      <w:r>
        <w:instrText xml:space="preserve"> XE "Math" </w:instrText>
      </w:r>
      <w:r>
        <w:fldChar w:fldCharType="end"/>
      </w:r>
    </w:p>
    <w:p w14:paraId="779CFBB4" w14:textId="77777777" w:rsidR="00CB5953" w:rsidRDefault="00000000">
      <w:pPr>
        <w:spacing w:after="120"/>
      </w:pPr>
      <w:r>
        <w:t xml:space="preserve">Les méthodes </w:t>
      </w:r>
      <w:r>
        <w:rPr>
          <w:rFonts w:ascii="Consolas" w:hAnsi="Consolas" w:cs="Consolas"/>
          <w:color w:val="E97132" w:themeColor="accent2"/>
          <w:sz w:val="18"/>
          <w:szCs w:val="18"/>
        </w:rPr>
        <w:t>sort</w:t>
      </w:r>
      <w:r>
        <w:t xml:space="preserve"> et </w:t>
      </w:r>
      <w:r>
        <w:rPr>
          <w:rFonts w:ascii="Consolas" w:hAnsi="Consolas" w:cs="Consolas"/>
          <w:color w:val="E97132" w:themeColor="accent2"/>
          <w:sz w:val="18"/>
          <w:szCs w:val="18"/>
        </w:rPr>
        <w:t>shuffle</w:t>
      </w:r>
      <w:r>
        <w:t xml:space="preserve"> reçoivent une </w:t>
      </w:r>
      <w:r>
        <w:rPr>
          <w:rFonts w:ascii="Consolas" w:hAnsi="Consolas" w:cs="Consolas"/>
          <w:color w:val="E97132" w:themeColor="accent2"/>
          <w:sz w:val="18"/>
          <w:szCs w:val="18"/>
        </w:rPr>
        <w:t>List</w:t>
      </w:r>
      <w:r>
        <w:t xml:space="preserve">, parce qu'un ensemble n'a pas de positions à réordonner. Elles modifient la liste reçue et ne retournent rien. Les méthodes </w:t>
      </w:r>
      <w:r>
        <w:rPr>
          <w:rFonts w:ascii="Consolas" w:hAnsi="Consolas" w:cs="Consolas"/>
          <w:color w:val="E97132" w:themeColor="accent2"/>
          <w:sz w:val="18"/>
          <w:szCs w:val="18"/>
        </w:rPr>
        <w:t>min</w:t>
      </w:r>
      <w:r>
        <w:t xml:space="preserve"> et </w:t>
      </w:r>
      <w:r>
        <w:rPr>
          <w:rFonts w:ascii="Consolas" w:hAnsi="Consolas" w:cs="Consolas"/>
          <w:color w:val="E97132" w:themeColor="accent2"/>
          <w:sz w:val="18"/>
          <w:szCs w:val="18"/>
        </w:rPr>
        <w:t>max</w:t>
      </w:r>
      <w:r>
        <w:t xml:space="preserve"> retournent le plus petit et le plus grand élément, </w:t>
      </w:r>
      <w:r>
        <w:rPr>
          <w:rFonts w:ascii="Consolas" w:hAnsi="Consolas" w:cs="Consolas"/>
          <w:color w:val="E97132" w:themeColor="accent2"/>
          <w:sz w:val="18"/>
          <w:szCs w:val="18"/>
        </w:rPr>
        <w:t>frequency</w:t>
      </w:r>
      <w:r>
        <w:t xml:space="preserve"> compte les apparitions d'une valeur. La Javadoc de </w:t>
      </w:r>
      <w:r>
        <w:rPr>
          <w:rFonts w:ascii="Consolas" w:hAnsi="Consolas" w:cs="Consolas"/>
          <w:color w:val="E97132" w:themeColor="accent2"/>
          <w:sz w:val="18"/>
          <w:szCs w:val="18"/>
        </w:rPr>
        <w:t>Collections</w:t>
      </w:r>
      <w:r>
        <w:t xml:space="preserve"> en contient une vingtaine d'autres.</w:t>
      </w:r>
      <w:r>
        <w:fldChar w:fldCharType="begin"/>
      </w:r>
      <w:r>
        <w:instrText xml:space="preserve"> XE "Javadoc" </w:instrText>
      </w:r>
      <w:r>
        <w:fldChar w:fldCharType="end"/>
      </w:r>
    </w:p>
    <w:p w14:paraId="5C712153" w14:textId="77777777" w:rsidR="00CB5953" w:rsidRDefault="00000000">
      <w:pPr>
        <w:pStyle w:val="Titre3"/>
        <w:keepNext/>
        <w:spacing w:before="240" w:after="100"/>
      </w:pPr>
      <w:r>
        <w:rPr>
          <w:b/>
          <w:bCs/>
          <w:color w:val="595959"/>
        </w:rPr>
        <w:t>Nommer ses bornes</w:t>
      </w:r>
    </w:p>
    <w:p w14:paraId="7B184D6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static final int MINIMUM = 0;</w:t>
      </w:r>
    </w:p>
    <w:p w14:paraId="6E5F84D2" w14:textId="77777777" w:rsidR="00CB5953" w:rsidRDefault="00000000">
      <w:pPr>
        <w:keepNext/>
        <w:keepLines/>
        <w:shd w:val="clear" w:color="auto" w:fill="F2F2F2"/>
        <w:ind w:left="220"/>
      </w:pPr>
      <w:r>
        <w:rPr>
          <w:rFonts w:ascii="Consolas" w:hAnsi="Consolas" w:cs="Consolas"/>
          <w:color w:val="E97132" w:themeColor="accent2"/>
          <w:sz w:val="18"/>
          <w:szCs w:val="18"/>
        </w:rPr>
        <w:t>private static final int MAXIMUM = 1000;</w:t>
      </w:r>
    </w:p>
    <w:p w14:paraId="617762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C1A0013" w14:textId="77777777" w:rsidR="00CB5953" w:rsidRDefault="00000000">
      <w:pPr>
        <w:keepNext/>
        <w:keepLines/>
        <w:shd w:val="clear" w:color="auto" w:fill="F2F2F2"/>
        <w:ind w:left="220"/>
      </w:pPr>
      <w:r>
        <w:rPr>
          <w:rFonts w:ascii="Consolas" w:hAnsi="Consolas" w:cs="Consolas"/>
          <w:color w:val="E97132" w:themeColor="accent2"/>
          <w:sz w:val="18"/>
          <w:szCs w:val="18"/>
        </w:rPr>
        <w:t>System.out.printf("Nombres entre %d et %d%n", MINIMUM, MAXIMUM);</w:t>
      </w:r>
    </w:p>
    <w:p w14:paraId="4C81AFAB" w14:textId="77777777" w:rsidR="00CB5953" w:rsidRDefault="00000000">
      <w:pPr>
        <w:keepLines/>
        <w:shd w:val="clear" w:color="auto" w:fill="F2F2F2"/>
        <w:spacing w:after="160"/>
        <w:ind w:left="220"/>
      </w:pPr>
      <w:r>
        <w:rPr>
          <w:rFonts w:ascii="Consolas" w:hAnsi="Consolas" w:cs="Consolas"/>
          <w:color w:val="E97132" w:themeColor="accent2"/>
          <w:sz w:val="18"/>
          <w:szCs w:val="18"/>
        </w:rPr>
        <w:t>int tire = MINIMUM + hasard.nextInt(MAXIMUM - MINIMUM + 1);</w:t>
      </w:r>
    </w:p>
    <w:p w14:paraId="263D1A00" w14:textId="77777777" w:rsidR="00CB5953" w:rsidRDefault="00000000">
      <w:pPr>
        <w:spacing w:after="120"/>
      </w:pPr>
      <w:r>
        <w:t xml:space="preserve">Une première version de ce programme écrivait </w:t>
      </w:r>
      <w:r>
        <w:rPr>
          <w:rFonts w:ascii="Consolas" w:hAnsi="Consolas" w:cs="Consolas"/>
          <w:color w:val="E97132" w:themeColor="accent2"/>
          <w:sz w:val="18"/>
          <w:szCs w:val="18"/>
        </w:rPr>
        <w:t>hasard.nextInt(1001)</w:t>
      </w:r>
      <w:r>
        <w:t xml:space="preserve">. Le lecteur devait deviner d'où sortait 1001, et pourquoi pas 1000. La réponse tient au module </w:t>
      </w:r>
      <w:r>
        <w:rPr>
          <w:rFonts w:ascii="Consolas" w:hAnsi="Consolas" w:cs="Consolas"/>
          <w:color w:val="E97132" w:themeColor="accent2"/>
          <w:sz w:val="18"/>
          <w:szCs w:val="18"/>
        </w:rPr>
        <w:t>ENU</w:t>
      </w:r>
      <w:r>
        <w:t xml:space="preserve"> : </w:t>
      </w:r>
      <w:r>
        <w:rPr>
          <w:rFonts w:ascii="Consolas" w:hAnsi="Consolas" w:cs="Consolas"/>
          <w:color w:val="E97132" w:themeColor="accent2"/>
          <w:sz w:val="18"/>
          <w:szCs w:val="18"/>
        </w:rPr>
        <w:t>nextInt(n)</w:t>
      </w:r>
      <w:r>
        <w:t xml:space="preserve"> de la classe </w:t>
      </w:r>
      <w:r>
        <w:rPr>
          <w:rFonts w:ascii="Consolas" w:hAnsi="Consolas" w:cs="Consolas"/>
          <w:color w:val="E97132" w:themeColor="accent2"/>
          <w:sz w:val="18"/>
          <w:szCs w:val="18"/>
        </w:rPr>
        <w:t>Random</w:t>
      </w:r>
      <w:r>
        <w:t xml:space="preserve"> retourne un entier de </w:t>
      </w:r>
      <w:r>
        <w:rPr>
          <w:rFonts w:ascii="Consolas" w:hAnsi="Consolas" w:cs="Consolas"/>
          <w:color w:val="E97132" w:themeColor="accent2"/>
          <w:sz w:val="18"/>
          <w:szCs w:val="18"/>
        </w:rPr>
        <w:t>0</w:t>
      </w:r>
      <w:r>
        <w:t xml:space="preserve"> inclus à </w:t>
      </w:r>
      <w:r>
        <w:rPr>
          <w:rFonts w:ascii="Consolas" w:hAnsi="Consolas" w:cs="Consolas"/>
          <w:color w:val="E97132" w:themeColor="accent2"/>
          <w:sz w:val="18"/>
          <w:szCs w:val="18"/>
        </w:rPr>
        <w:t>n</w:t>
      </w:r>
      <w:r>
        <w:t xml:space="preserve"> exclu, et il faut donc compter les valeurs de l'intervalle.</w:t>
      </w:r>
      <w:r>
        <w:fldChar w:fldCharType="begin"/>
      </w:r>
      <w:r>
        <w:instrText xml:space="preserve"> XE "Random" </w:instrText>
      </w:r>
      <w:r>
        <w:fldChar w:fldCharType="end"/>
      </w:r>
      <w:r>
        <w:fldChar w:fldCharType="begin"/>
      </w:r>
      <w:r>
        <w:instrText xml:space="preserve"> XE "Scanner:nextInt" </w:instrText>
      </w:r>
      <w:r>
        <w:fldChar w:fldCharType="end"/>
      </w:r>
    </w:p>
    <w:p w14:paraId="111B348A" w14:textId="77777777" w:rsidR="00CB5953" w:rsidRDefault="00000000">
      <w:pPr>
        <w:spacing w:after="120"/>
      </w:pPr>
      <w:r>
        <w:t xml:space="preserve">Avec deux constantes, le calcul se lit au lieu de se deviner. Le gain le plus utile est ailleurs : les mêmes constantes servent au message. Le jour où l'intervalle change, le programme ne peut plus annoncer 0 à 1000 en tirant jusqu'à 500. Les squelettes de </w:t>
      </w:r>
      <w:r>
        <w:rPr>
          <w:rFonts w:ascii="Consolas" w:hAnsi="Consolas" w:cs="Consolas"/>
          <w:color w:val="E97132" w:themeColor="accent2"/>
          <w:sz w:val="18"/>
          <w:szCs w:val="18"/>
        </w:rPr>
        <w:t>COL.1</w:t>
      </w:r>
      <w:r>
        <w:t xml:space="preserve">, </w:t>
      </w:r>
      <w:r>
        <w:rPr>
          <w:rFonts w:ascii="Consolas" w:hAnsi="Consolas" w:cs="Consolas"/>
          <w:color w:val="E97132" w:themeColor="accent2"/>
          <w:sz w:val="18"/>
          <w:szCs w:val="18"/>
        </w:rPr>
        <w:t>COL.5</w:t>
      </w:r>
      <w:r>
        <w:t xml:space="preserve"> et </w:t>
      </w:r>
      <w:r>
        <w:rPr>
          <w:rFonts w:ascii="Consolas" w:hAnsi="Consolas" w:cs="Consolas"/>
          <w:color w:val="E97132" w:themeColor="accent2"/>
          <w:sz w:val="18"/>
          <w:szCs w:val="18"/>
        </w:rPr>
        <w:t>COL.6</w:t>
      </w:r>
      <w:r>
        <w:t xml:space="preserve"> vous donnent ces constantes : servez-vous-en partout. C'est la règle </w:t>
      </w:r>
      <w:hyperlink w:anchor="CC_NOM_7" w:history="1">
        <w:r>
          <w:rPr>
            <w:rFonts w:ascii="Consolas" w:hAnsi="Consolas" w:cs="Consolas"/>
            <w:color w:val="E97132" w:themeColor="accent2"/>
            <w:sz w:val="18"/>
            <w:szCs w:val="18"/>
          </w:rPr>
          <w:t>CC-NOM.7</w:t>
        </w:r>
      </w:hyperlink>
      <w:r>
        <w:t>.</w:t>
      </w:r>
      <w:r>
        <w:fldChar w:fldCharType="begin"/>
      </w:r>
      <w:r>
        <w:instrText xml:space="preserve"> XE "constante"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3753FB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BBB50FF"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COL.1</w:t>
            </w:r>
            <w:r>
              <w:t xml:space="preserve"> Deux façons d'être trié, puis </w:t>
            </w:r>
            <w:r>
              <w:rPr>
                <w:rFonts w:ascii="Consolas" w:hAnsi="Consolas" w:cs="Consolas"/>
                <w:color w:val="E97132" w:themeColor="accent2"/>
                <w:sz w:val="18"/>
                <w:szCs w:val="18"/>
              </w:rPr>
              <w:t>COL.3</w:t>
            </w:r>
            <w:r>
              <w:t xml:space="preserve"> Lire des noms et les trier</w:t>
            </w:r>
          </w:p>
          <w:p w14:paraId="3C1F2FB0" w14:textId="77777777" w:rsidR="00CB5953" w:rsidRDefault="00000000">
            <w:r>
              <w:rPr>
                <w:rFonts w:ascii="Consolas" w:hAnsi="Consolas" w:cs="Consolas"/>
                <w:color w:val="E97132" w:themeColor="accent2"/>
                <w:sz w:val="18"/>
                <w:szCs w:val="18"/>
              </w:rPr>
              <w:t>COL.1</w:t>
            </w:r>
            <w:r>
              <w:t xml:space="preserve"> oppose deux manières d'obtenir des nombres triés : trier une liste, ou les ranger dans une structure qui reste triée, ce que la démonstration a montré. Lisez bien la consigne de la première méthode : la liste reçue ne doit pas être modifiée, et </w:t>
            </w:r>
            <w:r>
              <w:rPr>
                <w:rFonts w:ascii="Consolas" w:hAnsi="Consolas" w:cs="Consolas"/>
                <w:color w:val="E97132" w:themeColor="accent2"/>
                <w:sz w:val="18"/>
                <w:szCs w:val="18"/>
              </w:rPr>
              <w:t>Collections.sort</w:t>
            </w:r>
            <w:r>
              <w:t xml:space="preserve"> modifie celle qu'elle reçoit. </w:t>
            </w:r>
            <w:r>
              <w:rPr>
                <w:rFonts w:ascii="Consolas" w:hAnsi="Consolas" w:cs="Consolas"/>
                <w:color w:val="E97132" w:themeColor="accent2"/>
                <w:sz w:val="18"/>
                <w:szCs w:val="18"/>
              </w:rPr>
              <w:t>COL.3</w:t>
            </w:r>
            <w:r>
              <w:t xml:space="preserve"> remplit une liste à partir d'un </w:t>
            </w:r>
            <w:r>
              <w:rPr>
                <w:rFonts w:ascii="Consolas" w:hAnsi="Consolas" w:cs="Consolas"/>
                <w:color w:val="E97132" w:themeColor="accent2"/>
                <w:sz w:val="18"/>
                <w:szCs w:val="18"/>
              </w:rPr>
              <w:t>Scanner</w:t>
            </w:r>
            <w:r>
              <w:t xml:space="preserve">, que la classe fournie </w:t>
            </w:r>
            <w:r>
              <w:rPr>
                <w:rFonts w:ascii="Consolas" w:hAnsi="Consolas" w:cs="Consolas"/>
                <w:color w:val="E97132" w:themeColor="accent2"/>
                <w:sz w:val="18"/>
                <w:szCs w:val="18"/>
              </w:rPr>
              <w:t>SourceDeTexte</w:t>
            </w:r>
            <w:r>
              <w:t xml:space="preserve"> vous donne déjà ouvert : l'exercice porte sur les collections, pas sur les fichiers. Les deux exercices finissent sur une question d'ordre.</w:t>
            </w:r>
            <w:r>
              <w:fldChar w:fldCharType="begin"/>
            </w:r>
            <w:r>
              <w:instrText xml:space="preserve"> XE "Scanner" </w:instrText>
            </w:r>
            <w:r>
              <w:fldChar w:fldCharType="end"/>
            </w:r>
          </w:p>
        </w:tc>
      </w:tr>
    </w:tbl>
    <w:p w14:paraId="141B1678" w14:textId="77777777" w:rsidR="00CB5953" w:rsidRDefault="00CB5953">
      <w:pPr>
        <w:spacing w:after="60"/>
      </w:pPr>
    </w:p>
    <w:p w14:paraId="6E39C724" w14:textId="77777777" w:rsidR="00CB5953" w:rsidRDefault="00000000">
      <w:pPr>
        <w:pStyle w:val="Titre2"/>
        <w:keepNext/>
        <w:spacing w:before="360" w:after="160"/>
      </w:pPr>
      <w:bookmarkStart w:id="121" w:name="sec-COL-3"/>
      <w:bookmarkStart w:id="122" w:name="_Toc243730200"/>
      <w:r>
        <w:rPr>
          <w:b/>
          <w:bCs/>
          <w:color w:val="1F4E79"/>
          <w:sz w:val="30"/>
          <w:szCs w:val="30"/>
        </w:rPr>
        <w:t>COL §3 — Un ensemble, sans doublons</w:t>
      </w:r>
      <w:bookmarkEnd w:id="121"/>
      <w:bookmarkEnd w:id="122"/>
    </w:p>
    <w:p w14:paraId="3999B035" w14:textId="77777777" w:rsidR="00CB5953" w:rsidRDefault="00000000">
      <w:pPr>
        <w:spacing w:after="120"/>
      </w:pPr>
      <w:r>
        <w:t>Un ensemble (</w:t>
      </w:r>
      <w:r>
        <w:rPr>
          <w:rFonts w:ascii="Consolas" w:hAnsi="Consolas" w:cs="Consolas"/>
          <w:color w:val="E97132" w:themeColor="accent2"/>
          <w:sz w:val="18"/>
          <w:szCs w:val="18"/>
        </w:rPr>
        <w:t>Set</w:t>
      </w:r>
      <w:r>
        <w:t>) est une collection qui ne contient jamais deux fois la même valeur, comme un ensemble au sens mathématique. Il n'a pas de positions : on ne demande pas « le troisième élément », on demande « cette valeur y est-elle ? ». On le choisit quand l'unicité est la règle : les auteurs d'une bibliothèque, les cours suivis par un étudiant, les numéros déjà tirés.</w:t>
      </w:r>
      <w:r>
        <w:fldChar w:fldCharType="begin"/>
      </w:r>
      <w:r>
        <w:instrText xml:space="preserve"> XE "collection" </w:instrText>
      </w:r>
      <w:r>
        <w:fldChar w:fldCharType="end"/>
      </w:r>
      <w:r>
        <w:fldChar w:fldCharType="begin"/>
      </w:r>
      <w:r>
        <w:instrText xml:space="preserve"> XE "Set" </w:instrText>
      </w:r>
      <w:r>
        <w:fldChar w:fldCharType="end"/>
      </w:r>
    </w:p>
    <w:p w14:paraId="5809ABF5" w14:textId="77777777" w:rsidR="00CB5953" w:rsidRDefault="00000000">
      <w:pPr>
        <w:keepNext/>
        <w:spacing w:before="120" w:after="60"/>
        <w:jc w:val="center"/>
      </w:pPr>
      <w:r>
        <w:rPr>
          <w:noProof/>
        </w:rPr>
        <w:drawing>
          <wp:inline distT="0" distB="0" distL="0" distR="0" wp14:anchorId="109EB4F3">
            <wp:extent cx="3238500" cy="12763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7"/>
                    <a:srcRect/>
                    <a:stretch>
                      <a:fillRect/>
                    </a:stretch>
                  </pic:blipFill>
                  <pic:spPr bwMode="auto">
                    <a:xfrm>
                      <a:off x="0" y="0"/>
                      <a:ext cx="3238500" cy="1276350"/>
                    </a:xfrm>
                    <a:prstGeom prst="rect">
                      <a:avLst/>
                    </a:prstGeom>
                  </pic:spPr>
                </pic:pic>
              </a:graphicData>
            </a:graphic>
          </wp:inline>
        </w:drawing>
      </w:r>
    </w:p>
    <w:p w14:paraId="0616B385" w14:textId="77777777" w:rsidR="00CB5953" w:rsidRDefault="00000000">
      <w:pPr>
        <w:spacing w:after="200"/>
        <w:jc w:val="center"/>
      </w:pPr>
      <w:r>
        <w:rPr>
          <w:i/>
          <w:iCs/>
          <w:color w:val="595959"/>
          <w:sz w:val="20"/>
          <w:szCs w:val="20"/>
        </w:rPr>
        <w:t>Un ensemble : chaque valeur une seule fois, sans position</w:t>
      </w:r>
    </w:p>
    <w:p w14:paraId="2FF19CCE" w14:textId="77777777" w:rsidR="00CB5953" w:rsidRDefault="00000000">
      <w:pPr>
        <w:pStyle w:val="Titre3"/>
        <w:keepNext/>
        <w:spacing w:before="240" w:after="100"/>
      </w:pPr>
      <w:r>
        <w:rPr>
          <w:b/>
          <w:bCs/>
          <w:color w:val="595959"/>
        </w:rPr>
        <w:lastRenderedPageBreak/>
        <w:t>Ce qu'un ensemble refuse</w:t>
      </w:r>
    </w:p>
    <w:p w14:paraId="63195A1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Set&lt;String&gt; auteurs = new HashSet&lt;&gt;();</w:t>
      </w:r>
    </w:p>
    <w:p w14:paraId="5EA2C4C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562FF20" w14:textId="77777777" w:rsidR="00CB5953" w:rsidRDefault="00000000">
      <w:pPr>
        <w:keepNext/>
        <w:keepLines/>
        <w:shd w:val="clear" w:color="auto" w:fill="F2F2F2"/>
        <w:ind w:left="220"/>
      </w:pPr>
      <w:r>
        <w:rPr>
          <w:rFonts w:ascii="Consolas" w:hAnsi="Consolas" w:cs="Consolas"/>
          <w:color w:val="E97132" w:themeColor="accent2"/>
          <w:sz w:val="18"/>
          <w:szCs w:val="18"/>
        </w:rPr>
        <w:t>auteurs.add("Zola");             // true</w:t>
      </w:r>
    </w:p>
    <w:p w14:paraId="61E22E63" w14:textId="77777777" w:rsidR="00CB5953" w:rsidRDefault="00000000">
      <w:pPr>
        <w:keepNext/>
        <w:keepLines/>
        <w:shd w:val="clear" w:color="auto" w:fill="F2F2F2"/>
        <w:ind w:left="220"/>
      </w:pPr>
      <w:r>
        <w:rPr>
          <w:rFonts w:ascii="Consolas" w:hAnsi="Consolas" w:cs="Consolas"/>
          <w:color w:val="E97132" w:themeColor="accent2"/>
          <w:sz w:val="18"/>
          <w:szCs w:val="18"/>
        </w:rPr>
        <w:t>auteurs.add("Zola");             // false : deja present</w:t>
      </w:r>
    </w:p>
    <w:p w14:paraId="3D1A7BE9" w14:textId="77777777" w:rsidR="00CB5953" w:rsidRDefault="00000000">
      <w:pPr>
        <w:keepNext/>
        <w:keepLines/>
        <w:shd w:val="clear" w:color="auto" w:fill="F2F2F2"/>
        <w:ind w:left="220"/>
      </w:pPr>
      <w:r>
        <w:rPr>
          <w:rFonts w:ascii="Consolas" w:hAnsi="Consolas" w:cs="Consolas"/>
          <w:color w:val="E97132" w:themeColor="accent2"/>
          <w:sz w:val="18"/>
          <w:szCs w:val="18"/>
        </w:rPr>
        <w:t>auteurs.size();                  // 1</w:t>
      </w:r>
    </w:p>
    <w:p w14:paraId="3C105B5B" w14:textId="77777777" w:rsidR="00CB5953" w:rsidRDefault="00000000">
      <w:pPr>
        <w:keepLines/>
        <w:shd w:val="clear" w:color="auto" w:fill="F2F2F2"/>
        <w:spacing w:after="160"/>
        <w:ind w:left="220"/>
      </w:pPr>
      <w:r>
        <w:rPr>
          <w:rFonts w:ascii="Consolas" w:hAnsi="Consolas" w:cs="Consolas"/>
          <w:color w:val="E97132" w:themeColor="accent2"/>
          <w:sz w:val="18"/>
          <w:szCs w:val="18"/>
        </w:rPr>
        <w:t>auteurs.contains("Zola");        // true</w:t>
      </w:r>
    </w:p>
    <w:p w14:paraId="5A8D975C" w14:textId="77777777" w:rsidR="00CB5953" w:rsidRDefault="00000000">
      <w:pPr>
        <w:spacing w:after="120"/>
      </w:pPr>
      <w:r>
        <w:t xml:space="preserve">Un ensemble ne garde qu'un exemplaire de chaque valeur. Ajouter une valeur présente ne lève aucune erreur : rien ne se passe, et </w:t>
      </w:r>
      <w:r>
        <w:rPr>
          <w:rFonts w:ascii="Consolas" w:hAnsi="Consolas" w:cs="Consolas"/>
          <w:color w:val="E97132" w:themeColor="accent2"/>
          <w:sz w:val="18"/>
          <w:szCs w:val="18"/>
        </w:rPr>
        <w:t>add</w:t>
      </w:r>
      <w:r>
        <w:t xml:space="preserve"> retourne </w:t>
      </w:r>
      <w:r>
        <w:rPr>
          <w:rFonts w:ascii="Consolas" w:hAnsi="Consolas" w:cs="Consolas"/>
          <w:color w:val="E97132" w:themeColor="accent2"/>
          <w:sz w:val="18"/>
          <w:szCs w:val="18"/>
        </w:rPr>
        <w:t>false</w:t>
      </w:r>
      <w:r>
        <w:t xml:space="preserve"> pour le signaler. C'est ce que la démonstration a exploité.</w:t>
      </w:r>
    </w:p>
    <w:p w14:paraId="04F49472" w14:textId="77777777" w:rsidR="00CB5953" w:rsidRDefault="00000000">
      <w:pPr>
        <w:spacing w:after="120"/>
      </w:pPr>
      <w:r>
        <w:t xml:space="preserve">Un ensemble n'a pas de positions : ni </w:t>
      </w:r>
      <w:r>
        <w:rPr>
          <w:rFonts w:ascii="Consolas" w:hAnsi="Consolas" w:cs="Consolas"/>
          <w:color w:val="E97132" w:themeColor="accent2"/>
          <w:sz w:val="18"/>
          <w:szCs w:val="18"/>
        </w:rPr>
        <w:t>get(i)</w:t>
      </w:r>
      <w:r>
        <w:t xml:space="preserve">, ni </w:t>
      </w:r>
      <w:r>
        <w:rPr>
          <w:rFonts w:ascii="Consolas" w:hAnsi="Consolas" w:cs="Consolas"/>
          <w:color w:val="E97132" w:themeColor="accent2"/>
          <w:sz w:val="18"/>
          <w:szCs w:val="18"/>
        </w:rPr>
        <w:t>add(i, x)</w:t>
      </w:r>
      <w:r>
        <w:t xml:space="preserve">. On l'interroge avec </w:t>
      </w:r>
      <w:r>
        <w:rPr>
          <w:rFonts w:ascii="Consolas" w:hAnsi="Consolas" w:cs="Consolas"/>
          <w:color w:val="E97132" w:themeColor="accent2"/>
          <w:sz w:val="18"/>
          <w:szCs w:val="18"/>
        </w:rPr>
        <w:t>contains</w:t>
      </w:r>
      <w:r>
        <w:t xml:space="preserve">, on le parcourt avec la boucle </w:t>
      </w:r>
      <w:r>
        <w:rPr>
          <w:rFonts w:ascii="Consolas" w:hAnsi="Consolas" w:cs="Consolas"/>
          <w:color w:val="E97132" w:themeColor="accent2"/>
          <w:sz w:val="18"/>
          <w:szCs w:val="18"/>
        </w:rPr>
        <w:t>for-each</w:t>
      </w:r>
      <w:r>
        <w:t xml:space="preserve">, mais on ne demande jamais « le troisième élément ». Ce n'est pas une limite : c'est ce qui lui permet d'autres services, que </w:t>
      </w:r>
      <w:r>
        <w:rPr>
          <w:rFonts w:ascii="Consolas" w:hAnsi="Consolas" w:cs="Consolas"/>
          <w:color w:val="E97132" w:themeColor="accent2"/>
          <w:sz w:val="18"/>
          <w:szCs w:val="18"/>
        </w:rPr>
        <w:t>COL.6</w:t>
      </w:r>
      <w:r>
        <w:t xml:space="preserve"> vous fera découvrir.</w:t>
      </w:r>
    </w:p>
    <w:p w14:paraId="35EF7BBB" w14:textId="77777777" w:rsidR="00CB5953" w:rsidRDefault="00000000">
      <w:pPr>
        <w:pStyle w:val="Titre3"/>
        <w:keepNext/>
        <w:spacing w:before="240" w:after="100"/>
      </w:pPr>
      <w:r>
        <w:rPr>
          <w:b/>
          <w:bCs/>
          <w:color w:val="595959"/>
        </w:rPr>
        <w:t>Qui décide que deux éléments sont égaux</w:t>
      </w:r>
    </w:p>
    <w:p w14:paraId="3F6A961E" w14:textId="77777777" w:rsidR="00CB5953" w:rsidRDefault="00000000">
      <w:pPr>
        <w:keepLines/>
        <w:shd w:val="clear" w:color="auto" w:fill="F2F2F2"/>
        <w:spacing w:before="100"/>
        <w:ind w:left="220"/>
      </w:pPr>
      <w:r>
        <w:rPr>
          <w:rFonts w:ascii="Consolas" w:hAnsi="Consolas" w:cs="Consolas"/>
          <w:color w:val="E97132" w:themeColor="accent2"/>
          <w:sz w:val="18"/>
          <w:szCs w:val="18"/>
        </w:rPr>
        <w:t>record Exemplaire(String titre, int numero) { }</w:t>
      </w:r>
    </w:p>
    <w:p w14:paraId="770DC6ED" w14:textId="77777777" w:rsidR="00CB5953" w:rsidRDefault="00000000">
      <w:pPr>
        <w:ind w:left="220"/>
      </w:pPr>
      <w:r>
        <w:rPr>
          <w:rFonts w:ascii="Consolas" w:hAnsi="Consolas" w:cs="Consolas"/>
          <w:color w:val="E97132" w:themeColor="accent2"/>
          <w:sz w:val="18"/>
          <w:szCs w:val="18"/>
        </w:rPr>
        <w:t xml:space="preserve"> </w:t>
      </w:r>
    </w:p>
    <w:p w14:paraId="66955D9E" w14:textId="77777777" w:rsidR="00CB5953" w:rsidRDefault="00000000">
      <w:pPr>
        <w:keepNext/>
        <w:keepLines/>
        <w:shd w:val="clear" w:color="auto" w:fill="F2F2F2"/>
        <w:ind w:left="220"/>
      </w:pPr>
      <w:r>
        <w:rPr>
          <w:rFonts w:ascii="Consolas" w:hAnsi="Consolas" w:cs="Consolas"/>
          <w:color w:val="E97132" w:themeColor="accent2"/>
          <w:sz w:val="18"/>
          <w:szCs w:val="18"/>
        </w:rPr>
        <w:t>Set&lt;Exemplaire&gt; rayon = new HashSet&lt;&gt;();</w:t>
      </w:r>
    </w:p>
    <w:p w14:paraId="0B35696B" w14:textId="77777777" w:rsidR="00CB5953" w:rsidRDefault="00000000">
      <w:pPr>
        <w:keepNext/>
        <w:keepLines/>
        <w:shd w:val="clear" w:color="auto" w:fill="F2F2F2"/>
        <w:ind w:left="220"/>
      </w:pPr>
      <w:r>
        <w:rPr>
          <w:rFonts w:ascii="Consolas" w:hAnsi="Consolas" w:cs="Consolas"/>
          <w:color w:val="E97132" w:themeColor="accent2"/>
          <w:sz w:val="18"/>
          <w:szCs w:val="18"/>
        </w:rPr>
        <w:t>rayon.add(new Exemplaire("Nana", 1));</w:t>
      </w:r>
    </w:p>
    <w:p w14:paraId="1B19DA62" w14:textId="77777777" w:rsidR="00CB5953" w:rsidRDefault="00000000">
      <w:pPr>
        <w:keepNext/>
        <w:keepLines/>
        <w:shd w:val="clear" w:color="auto" w:fill="F2F2F2"/>
        <w:ind w:left="220"/>
      </w:pPr>
      <w:r>
        <w:rPr>
          <w:rFonts w:ascii="Consolas" w:hAnsi="Consolas" w:cs="Consolas"/>
          <w:color w:val="E97132" w:themeColor="accent2"/>
          <w:sz w:val="18"/>
          <w:szCs w:val="18"/>
        </w:rPr>
        <w:t>rayon.add(new Exemplaire("Nana", 1));</w:t>
      </w:r>
    </w:p>
    <w:p w14:paraId="49DB91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57B8ED" w14:textId="77777777" w:rsidR="00CB5953" w:rsidRDefault="00000000">
      <w:pPr>
        <w:keepLines/>
        <w:shd w:val="clear" w:color="auto" w:fill="F2F2F2"/>
        <w:spacing w:after="160"/>
        <w:ind w:left="220"/>
      </w:pPr>
      <w:r>
        <w:rPr>
          <w:rFonts w:ascii="Consolas" w:hAnsi="Consolas" w:cs="Consolas"/>
          <w:color w:val="E97132" w:themeColor="accent2"/>
          <w:sz w:val="18"/>
          <w:szCs w:val="18"/>
        </w:rPr>
        <w:t>rayon.size();                    // 1</w:t>
      </w:r>
    </w:p>
    <w:p w14:paraId="4B5E077B" w14:textId="77777777" w:rsidR="00CB5953" w:rsidRDefault="00000000">
      <w:pPr>
        <w:spacing w:after="120"/>
      </w:pPr>
      <w:r>
        <w:t xml:space="preserve">Le module </w:t>
      </w:r>
      <w:r>
        <w:rPr>
          <w:rFonts w:ascii="Consolas" w:hAnsi="Consolas" w:cs="Consolas"/>
          <w:color w:val="E97132" w:themeColor="accent2"/>
          <w:sz w:val="18"/>
          <w:szCs w:val="18"/>
        </w:rPr>
        <w:t>ENU</w:t>
      </w:r>
      <w:r>
        <w:t xml:space="preserve"> l'avait annoncé en présentant les records : la question de l'égalité reviendrait. Pour savoir si une valeur est déjà présente, un </w:t>
      </w:r>
      <w:r>
        <w:rPr>
          <w:rFonts w:ascii="Consolas" w:hAnsi="Consolas" w:cs="Consolas"/>
          <w:color w:val="E97132" w:themeColor="accent2"/>
          <w:sz w:val="18"/>
          <w:szCs w:val="18"/>
        </w:rPr>
        <w:t>HashSet</w:t>
      </w:r>
      <w:r>
        <w:t xml:space="preserve"> appelle </w:t>
      </w:r>
      <w:r>
        <w:rPr>
          <w:rFonts w:ascii="Consolas" w:hAnsi="Consolas" w:cs="Consolas"/>
          <w:color w:val="E97132" w:themeColor="accent2"/>
          <w:sz w:val="18"/>
          <w:szCs w:val="18"/>
        </w:rPr>
        <w:t>hashCode</w:t>
      </w:r>
      <w:r>
        <w:t xml:space="preserve"> puis </w:t>
      </w:r>
      <w:r>
        <w:rPr>
          <w:rFonts w:ascii="Consolas" w:hAnsi="Consolas" w:cs="Consolas"/>
          <w:color w:val="E97132" w:themeColor="accent2"/>
          <w:sz w:val="18"/>
          <w:szCs w:val="18"/>
        </w:rPr>
        <w:t>equals</w:t>
      </w:r>
      <w:r>
        <w:t xml:space="preserve"> sur ses éléments.</w:t>
      </w:r>
      <w:r>
        <w:fldChar w:fldCharType="begin"/>
      </w:r>
      <w:r>
        <w:instrText xml:space="preserve"> XE "record" </w:instrText>
      </w:r>
      <w:r>
        <w:fldChar w:fldCharType="end"/>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"HashSet" </w:instrText>
      </w:r>
      <w:r>
        <w:fldChar w:fldCharType="end"/>
      </w:r>
    </w:p>
    <w:p w14:paraId="7151DA0A"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String</w:t>
      </w:r>
      <w:r>
        <w:rPr>
          <w:b/>
          <w:bCs/>
        </w:rPr>
        <w:t xml:space="preserve"> et </w:t>
      </w:r>
      <w:r>
        <w:rPr>
          <w:rFonts w:ascii="Consolas" w:hAnsi="Consolas" w:cs="Consolas"/>
          <w:b/>
          <w:bCs/>
          <w:color w:val="E97132" w:themeColor="accent2"/>
          <w:sz w:val="18"/>
          <w:szCs w:val="18"/>
        </w:rPr>
        <w:t>Integer</w:t>
      </w:r>
      <w:r>
        <w:t xml:space="preserve"> les définissent comme on s'y attend : deux chaînes de mêmes lettres sont égales.</w:t>
      </w:r>
    </w:p>
    <w:p w14:paraId="6C26A219"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record</w:t>
      </w:r>
      <w:r>
        <w:t xml:space="preserve"> les définit aussi, en comparant ses composants : les deux exemplaires ci-dessus ne comptent donc qu'une fois.</w:t>
      </w:r>
    </w:p>
    <w:p w14:paraId="21258BA6" w14:textId="77777777" w:rsidR="00CB5953" w:rsidRDefault="00000000">
      <w:pPr>
        <w:pStyle w:val="Paragraphedeliste"/>
        <w:numPr>
          <w:ilvl w:val="0"/>
          <w:numId w:val="4"/>
        </w:numPr>
        <w:spacing w:after="60"/>
      </w:pPr>
      <w:r>
        <w:rPr>
          <w:b/>
          <w:bCs/>
        </w:rPr>
        <w:t>Une classe ordinaire</w:t>
      </w:r>
      <w:r>
        <w:t xml:space="preserve"> qui ne redéfinit rien compare des références : deux objets construits séparément sont différents, même avec les mêmes valeurs, et l'ensemble en garde deux.</w:t>
      </w:r>
      <w:r>
        <w:fldChar w:fldCharType="begin"/>
      </w:r>
      <w:r>
        <w:instrText xml:space="preserve"> XE "référence" </w:instrText>
      </w:r>
      <w:r>
        <w:fldChar w:fldCharType="end"/>
      </w:r>
    </w:p>
    <w:p w14:paraId="386B2ECE" w14:textId="77777777" w:rsidR="00CB5953" w:rsidRDefault="00000000">
      <w:pPr>
        <w:spacing w:after="120"/>
      </w:pPr>
      <w:r>
        <w:t xml:space="preserve">Écrire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à la main est possible, toujours ensemble</w:t>
      </w:r>
      <w:r>
        <w:rPr>
          <w:rStyle w:val="Appelnotedebasdep"/>
        </w:rPr>
        <w:footnoteReference w:id="3"/>
      </w:r>
      <w:r>
        <w:t xml:space="preserve">, et IntelliJ les génère. Ce cours ne vous le demandera pas : un </w:t>
      </w:r>
      <w:r>
        <w:rPr>
          <w:rFonts w:ascii="Consolas" w:hAnsi="Consolas" w:cs="Consolas"/>
          <w:color w:val="E97132" w:themeColor="accent2"/>
          <w:sz w:val="18"/>
          <w:szCs w:val="18"/>
        </w:rPr>
        <w:t>record</w:t>
      </w:r>
      <w:r>
        <w:t xml:space="preserve"> suffit dans tous les exercices. La même règle vaut pour les clés d'une table, en </w:t>
      </w:r>
      <w:hyperlink w:anchor="sec-COL-4" w:history="1">
        <w:r>
          <w:rPr>
            <w:rFonts w:ascii="Consolas" w:hAnsi="Consolas" w:cs="Consolas"/>
            <w:color w:val="E97132" w:themeColor="accent2"/>
            <w:sz w:val="18"/>
            <w:szCs w:val="18"/>
          </w:rPr>
          <w:t>COL §4</w:t>
        </w:r>
      </w:hyperlink>
      <w:r>
        <w:t>.</w:t>
      </w:r>
    </w:p>
    <w:p w14:paraId="02EF63F7" w14:textId="77777777" w:rsidR="00CB5953" w:rsidRDefault="00000000">
      <w:pPr>
        <w:pStyle w:val="Titre3"/>
        <w:keepNext/>
        <w:spacing w:before="240" w:after="100"/>
      </w:pPr>
      <w:r>
        <w:rPr>
          <w:rFonts w:ascii="Consolas" w:eastAsia="Consolas" w:hAnsi="Consolas" w:cs="Consolas"/>
          <w:b/>
          <w:bCs/>
          <w:color w:val="E97132" w:themeColor="accent2"/>
          <w:sz w:val="20"/>
          <w:szCs w:val="20"/>
        </w:rPr>
        <w:t>Hash</w:t>
      </w:r>
      <w:r>
        <w:rPr>
          <w:b/>
          <w:bCs/>
          <w:color w:val="595959"/>
        </w:rPr>
        <w:t xml:space="preserve"> ou </w:t>
      </w:r>
      <w:r>
        <w:rPr>
          <w:rFonts w:ascii="Consolas" w:eastAsia="Consolas" w:hAnsi="Consolas" w:cs="Consolas"/>
          <w:b/>
          <w:bCs/>
          <w:color w:val="E97132" w:themeColor="accent2"/>
          <w:sz w:val="20"/>
          <w:szCs w:val="20"/>
        </w:rPr>
        <w:t>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0"/>
        <w:gridCol w:w="3685"/>
        <w:gridCol w:w="2865"/>
      </w:tblGrid>
      <w:tr w:rsidR="00CB5953" w14:paraId="0F0F6F78" w14:textId="77777777">
        <w:tblPrEx>
          <w:tblCellMar>
            <w:top w:w="0" w:type="dxa"/>
            <w:bottom w:w="0" w:type="dxa"/>
          </w:tblCellMar>
        </w:tblPrEx>
        <w:trPr>
          <w:tblHeader/>
        </w:trPr>
        <w:tc>
          <w:tcPr>
            <w:tcW w:w="2809" w:type="dxa"/>
            <w:shd w:val="clear" w:color="auto" w:fill="DEEAF6"/>
            <w:tcMar>
              <w:top w:w="55" w:type="dxa"/>
              <w:left w:w="100" w:type="dxa"/>
              <w:bottom w:w="55" w:type="dxa"/>
              <w:right w:w="100" w:type="dxa"/>
            </w:tcMar>
          </w:tcPr>
          <w:p w14:paraId="34DAA704" w14:textId="77777777" w:rsidR="00CB5953" w:rsidRDefault="00CB5953"/>
        </w:tc>
        <w:tc>
          <w:tcPr>
            <w:tcW w:w="3685" w:type="dxa"/>
            <w:shd w:val="clear" w:color="auto" w:fill="DEEAF6"/>
            <w:tcMar>
              <w:top w:w="55" w:type="dxa"/>
              <w:left w:w="100" w:type="dxa"/>
              <w:bottom w:w="55" w:type="dxa"/>
              <w:right w:w="100" w:type="dxa"/>
            </w:tcMar>
          </w:tcPr>
          <w:p w14:paraId="43460558" w14:textId="77777777" w:rsidR="00CB5953" w:rsidRDefault="00000000">
            <w:r>
              <w:rPr>
                <w:rFonts w:ascii="Consolas" w:hAnsi="Consolas" w:cs="Consolas"/>
                <w:b/>
                <w:bCs/>
                <w:color w:val="E97132" w:themeColor="accent2"/>
                <w:sz w:val="18"/>
                <w:szCs w:val="18"/>
              </w:rPr>
              <w:t>HashSet</w:t>
            </w:r>
            <w:r>
              <w:rPr>
                <w:b/>
                <w:bCs/>
                <w:sz w:val="20"/>
                <w:szCs w:val="20"/>
              </w:rPr>
              <w:t xml:space="preserve">, </w:t>
            </w:r>
            <w:r>
              <w:rPr>
                <w:rFonts w:ascii="Consolas" w:hAnsi="Consolas" w:cs="Consolas"/>
                <w:b/>
                <w:bCs/>
                <w:color w:val="E97132" w:themeColor="accent2"/>
                <w:sz w:val="18"/>
                <w:szCs w:val="18"/>
              </w:rPr>
              <w:t>HashMap</w:t>
            </w:r>
            <w:r>
              <w:fldChar w:fldCharType="begin"/>
            </w:r>
            <w:r>
              <w:instrText xml:space="preserve"> XE "HashMap" </w:instrText>
            </w:r>
            <w:r>
              <w:fldChar w:fldCharType="end"/>
            </w:r>
          </w:p>
        </w:tc>
        <w:tc>
          <w:tcPr>
            <w:tcW w:w="2865" w:type="dxa"/>
            <w:shd w:val="clear" w:color="auto" w:fill="DEEAF6"/>
            <w:tcMar>
              <w:top w:w="55" w:type="dxa"/>
              <w:left w:w="100" w:type="dxa"/>
              <w:bottom w:w="55" w:type="dxa"/>
              <w:right w:w="100" w:type="dxa"/>
            </w:tcMar>
          </w:tcPr>
          <w:p w14:paraId="7047D6FC" w14:textId="77777777" w:rsidR="00CB5953" w:rsidRDefault="00000000">
            <w:r>
              <w:rPr>
                <w:rFonts w:ascii="Consolas" w:hAnsi="Consolas" w:cs="Consolas"/>
                <w:b/>
                <w:bCs/>
                <w:color w:val="E97132" w:themeColor="accent2"/>
                <w:sz w:val="18"/>
                <w:szCs w:val="18"/>
              </w:rPr>
              <w:t>TreeSet</w:t>
            </w:r>
            <w:r>
              <w:rPr>
                <w:b/>
                <w:bCs/>
                <w:sz w:val="20"/>
                <w:szCs w:val="20"/>
              </w:rPr>
              <w:t xml:space="preserve">, </w:t>
            </w:r>
            <w:r>
              <w:rPr>
                <w:rFonts w:ascii="Consolas" w:hAnsi="Consolas" w:cs="Consolas"/>
                <w:b/>
                <w:bCs/>
                <w:color w:val="E97132" w:themeColor="accent2"/>
                <w:sz w:val="18"/>
                <w:szCs w:val="18"/>
              </w:rPr>
              <w:t>TreeMap</w:t>
            </w:r>
            <w:r>
              <w:fldChar w:fldCharType="begin"/>
            </w:r>
            <w:r>
              <w:instrText xml:space="preserve"> XE "TreeSet" </w:instrText>
            </w:r>
            <w:r>
              <w:fldChar w:fldCharType="end"/>
            </w:r>
            <w:r>
              <w:fldChar w:fldCharType="begin"/>
            </w:r>
            <w:r>
              <w:instrText xml:space="preserve"> XE "TreeMap" </w:instrText>
            </w:r>
            <w:r>
              <w:fldChar w:fldCharType="end"/>
            </w:r>
          </w:p>
        </w:tc>
      </w:tr>
      <w:tr w:rsidR="00CB5953" w14:paraId="7330869D" w14:textId="77777777">
        <w:tblPrEx>
          <w:tblCellMar>
            <w:top w:w="0" w:type="dxa"/>
            <w:bottom w:w="0" w:type="dxa"/>
          </w:tblCellMar>
        </w:tblPrEx>
        <w:trPr>
          <w:cantSplit/>
        </w:trPr>
        <w:tc>
          <w:tcPr>
            <w:tcW w:w="2809" w:type="dxa"/>
            <w:tcMar>
              <w:top w:w="55" w:type="dxa"/>
              <w:left w:w="100" w:type="dxa"/>
              <w:bottom w:w="55" w:type="dxa"/>
              <w:right w:w="100" w:type="dxa"/>
            </w:tcMar>
          </w:tcPr>
          <w:p w14:paraId="5E34140D" w14:textId="77777777" w:rsidR="00CB5953" w:rsidRDefault="00000000">
            <w:r>
              <w:rPr>
                <w:sz w:val="20"/>
                <w:szCs w:val="20"/>
              </w:rPr>
              <w:t>Ordre de parcours</w:t>
            </w:r>
          </w:p>
        </w:tc>
        <w:tc>
          <w:tcPr>
            <w:tcW w:w="3685" w:type="dxa"/>
            <w:tcMar>
              <w:top w:w="55" w:type="dxa"/>
              <w:left w:w="100" w:type="dxa"/>
              <w:bottom w:w="55" w:type="dxa"/>
              <w:right w:w="100" w:type="dxa"/>
            </w:tcMar>
          </w:tcPr>
          <w:p w14:paraId="0EF21F2D" w14:textId="77777777" w:rsidR="00CB5953" w:rsidRDefault="00000000">
            <w:r>
              <w:rPr>
                <w:sz w:val="20"/>
                <w:szCs w:val="20"/>
              </w:rPr>
              <w:t>aucun ordre garanti</w:t>
            </w:r>
          </w:p>
        </w:tc>
        <w:tc>
          <w:tcPr>
            <w:tcW w:w="2865" w:type="dxa"/>
            <w:tcMar>
              <w:top w:w="55" w:type="dxa"/>
              <w:left w:w="100" w:type="dxa"/>
              <w:bottom w:w="55" w:type="dxa"/>
              <w:right w:w="100" w:type="dxa"/>
            </w:tcMar>
          </w:tcPr>
          <w:p w14:paraId="79A2BCC3" w14:textId="77777777" w:rsidR="00CB5953" w:rsidRDefault="00000000">
            <w:r>
              <w:rPr>
                <w:sz w:val="20"/>
                <w:szCs w:val="20"/>
              </w:rPr>
              <w:t>trié en permanence</w:t>
            </w:r>
          </w:p>
        </w:tc>
      </w:tr>
      <w:tr w:rsidR="00CB5953" w14:paraId="58D06E51" w14:textId="77777777">
        <w:tblPrEx>
          <w:tblCellMar>
            <w:top w:w="0" w:type="dxa"/>
            <w:bottom w:w="0" w:type="dxa"/>
          </w:tblCellMar>
        </w:tblPrEx>
        <w:trPr>
          <w:cantSplit/>
        </w:trPr>
        <w:tc>
          <w:tcPr>
            <w:tcW w:w="2809" w:type="dxa"/>
            <w:tcMar>
              <w:top w:w="55" w:type="dxa"/>
              <w:left w:w="100" w:type="dxa"/>
              <w:bottom w:w="55" w:type="dxa"/>
              <w:right w:w="100" w:type="dxa"/>
            </w:tcMar>
          </w:tcPr>
          <w:p w14:paraId="27A925F4" w14:textId="77777777" w:rsidR="00CB5953" w:rsidRDefault="00000000">
            <w:r>
              <w:rPr>
                <w:sz w:val="20"/>
                <w:szCs w:val="20"/>
              </w:rPr>
              <w:t>Les éléments doivent</w:t>
            </w:r>
          </w:p>
        </w:tc>
        <w:tc>
          <w:tcPr>
            <w:tcW w:w="3685" w:type="dxa"/>
            <w:tcMar>
              <w:top w:w="55" w:type="dxa"/>
              <w:left w:w="100" w:type="dxa"/>
              <w:bottom w:w="55" w:type="dxa"/>
              <w:right w:w="100" w:type="dxa"/>
            </w:tcMar>
          </w:tcPr>
          <w:p w14:paraId="1F21D14B" w14:textId="77777777" w:rsidR="00CB5953" w:rsidRDefault="00000000">
            <w:r>
              <w:rPr>
                <w:sz w:val="20"/>
                <w:szCs w:val="20"/>
              </w:rPr>
              <w:t xml:space="preserve">définir </w:t>
            </w:r>
            <w:r>
              <w:rPr>
                <w:rFonts w:ascii="Consolas" w:hAnsi="Consolas" w:cs="Consolas"/>
                <w:color w:val="E97132" w:themeColor="accent2"/>
                <w:sz w:val="18"/>
                <w:szCs w:val="18"/>
              </w:rPr>
              <w:t>equals</w:t>
            </w:r>
            <w:r>
              <w:rPr>
                <w:sz w:val="20"/>
                <w:szCs w:val="20"/>
              </w:rPr>
              <w:t xml:space="preserve"> et </w:t>
            </w:r>
            <w:r>
              <w:rPr>
                <w:rFonts w:ascii="Consolas" w:hAnsi="Consolas" w:cs="Consolas"/>
                <w:color w:val="E97132" w:themeColor="accent2"/>
                <w:sz w:val="18"/>
                <w:szCs w:val="18"/>
              </w:rPr>
              <w:t>hashCode</w:t>
            </w:r>
          </w:p>
        </w:tc>
        <w:tc>
          <w:tcPr>
            <w:tcW w:w="2865" w:type="dxa"/>
            <w:tcMar>
              <w:top w:w="55" w:type="dxa"/>
              <w:left w:w="100" w:type="dxa"/>
              <w:bottom w:w="55" w:type="dxa"/>
              <w:right w:w="100" w:type="dxa"/>
            </w:tcMar>
          </w:tcPr>
          <w:p w14:paraId="6F66E0F1" w14:textId="77777777" w:rsidR="00CB5953" w:rsidRDefault="00000000">
            <w:r>
              <w:rPr>
                <w:sz w:val="20"/>
                <w:szCs w:val="20"/>
              </w:rPr>
              <w:t>savoir se comparer</w:t>
            </w:r>
          </w:p>
        </w:tc>
      </w:tr>
      <w:tr w:rsidR="00CB5953" w14:paraId="63A2A274" w14:textId="77777777">
        <w:tblPrEx>
          <w:tblCellMar>
            <w:top w:w="0" w:type="dxa"/>
            <w:bottom w:w="0" w:type="dxa"/>
          </w:tblCellMar>
        </w:tblPrEx>
        <w:trPr>
          <w:cantSplit/>
        </w:trPr>
        <w:tc>
          <w:tcPr>
            <w:tcW w:w="2809" w:type="dxa"/>
            <w:tcMar>
              <w:top w:w="55" w:type="dxa"/>
              <w:left w:w="100" w:type="dxa"/>
              <w:bottom w:w="55" w:type="dxa"/>
              <w:right w:w="100" w:type="dxa"/>
            </w:tcMar>
          </w:tcPr>
          <w:p w14:paraId="4F250180" w14:textId="77777777" w:rsidR="00CB5953" w:rsidRDefault="00000000">
            <w:r>
              <w:rPr>
                <w:sz w:val="20"/>
                <w:szCs w:val="20"/>
              </w:rPr>
              <w:t>Quand le choisir</w:t>
            </w:r>
          </w:p>
        </w:tc>
        <w:tc>
          <w:tcPr>
            <w:tcW w:w="3685" w:type="dxa"/>
            <w:tcMar>
              <w:top w:w="55" w:type="dxa"/>
              <w:left w:w="100" w:type="dxa"/>
              <w:bottom w:w="55" w:type="dxa"/>
              <w:right w:w="100" w:type="dxa"/>
            </w:tcMar>
          </w:tcPr>
          <w:p w14:paraId="59B770CD" w14:textId="77777777" w:rsidR="00CB5953" w:rsidRDefault="00000000">
            <w:r>
              <w:rPr>
                <w:sz w:val="20"/>
                <w:szCs w:val="20"/>
              </w:rPr>
              <w:t>par défaut</w:t>
            </w:r>
          </w:p>
        </w:tc>
        <w:tc>
          <w:tcPr>
            <w:tcW w:w="2865" w:type="dxa"/>
            <w:tcMar>
              <w:top w:w="55" w:type="dxa"/>
              <w:left w:w="100" w:type="dxa"/>
              <w:bottom w:w="55" w:type="dxa"/>
              <w:right w:w="100" w:type="dxa"/>
            </w:tcMar>
          </w:tcPr>
          <w:p w14:paraId="6D6F587D" w14:textId="77777777" w:rsidR="00CB5953" w:rsidRDefault="00000000">
            <w:r>
              <w:rPr>
                <w:sz w:val="20"/>
                <w:szCs w:val="20"/>
              </w:rPr>
              <w:t>quand l'ordre compte</w:t>
            </w:r>
          </w:p>
        </w:tc>
      </w:tr>
    </w:tbl>
    <w:p w14:paraId="713F1D52" w14:textId="77777777" w:rsidR="00CB5953" w:rsidRDefault="00CB5953">
      <w:pPr>
        <w:spacing w:after="60"/>
      </w:pPr>
    </w:p>
    <w:p w14:paraId="1D54C32F" w14:textId="77777777" w:rsidR="00CB5953" w:rsidRDefault="00000000">
      <w:pPr>
        <w:spacing w:after="120"/>
      </w:pPr>
      <w:r>
        <w:t>Les ensembles (</w:t>
      </w:r>
      <w:r>
        <w:rPr>
          <w:rFonts w:ascii="Consolas" w:hAnsi="Consolas" w:cs="Consolas"/>
          <w:color w:val="E97132" w:themeColor="accent2"/>
          <w:sz w:val="18"/>
          <w:szCs w:val="18"/>
        </w:rPr>
        <w:t>Set</w:t>
      </w:r>
      <w:r>
        <w:t>) et les tables associatives (</w:t>
      </w:r>
      <w:r>
        <w:rPr>
          <w:rFonts w:ascii="Consolas" w:hAnsi="Consolas" w:cs="Consolas"/>
          <w:color w:val="E97132" w:themeColor="accent2"/>
          <w:sz w:val="18"/>
          <w:szCs w:val="18"/>
        </w:rPr>
        <w:t>Map</w:t>
      </w:r>
      <w:r>
        <w:t xml:space="preserve">) existent chacun en deux implémentations principales, et la différence est la même des deux côtés. Les classes </w:t>
      </w:r>
      <w:r>
        <w:rPr>
          <w:rFonts w:ascii="Consolas" w:hAnsi="Consolas" w:cs="Consolas"/>
          <w:color w:val="E97132" w:themeColor="accent2"/>
          <w:sz w:val="18"/>
          <w:szCs w:val="18"/>
        </w:rPr>
        <w:t>Hash</w:t>
      </w:r>
      <w:r>
        <w:t xml:space="preserve"> rangent les éléments selon leur code de hachage, ce qui les rend très rapides mais ne garantit aucun ordre de parcours. Les classes </w:t>
      </w:r>
      <w:r>
        <w:rPr>
          <w:rFonts w:ascii="Consolas" w:hAnsi="Consolas" w:cs="Consolas"/>
          <w:color w:val="E97132" w:themeColor="accent2"/>
          <w:sz w:val="18"/>
          <w:szCs w:val="18"/>
        </w:rPr>
        <w:t>Tree</w:t>
      </w:r>
      <w:r>
        <w:t xml:space="preserve"> les rangent dans un arbre trié : le parcours se fait toujours dans l'ordre, au prix d'un peu de vitesse.</w:t>
      </w:r>
      <w:r>
        <w:fldChar w:fldCharType="begin"/>
      </w:r>
      <w:r>
        <w:instrText xml:space="preserve"> XE "Map" </w:instrText>
      </w:r>
      <w:r>
        <w:fldChar w:fldCharType="end"/>
      </w:r>
    </w:p>
    <w:p w14:paraId="57D0A73B" w14:textId="77777777" w:rsidR="00CB5953" w:rsidRDefault="00000000">
      <w:pPr>
        <w:spacing w:after="120"/>
      </w:pPr>
      <w:r>
        <w:t xml:space="preserve">Savoir se comparer est le cas des chaînes, des nombres, des dates et des énumérations, dont l'ordre est celui de déclaration (voir </w:t>
      </w:r>
      <w:hyperlink w:anchor="sec-ENU-2" w:history="1">
        <w:r>
          <w:rPr>
            <w:rFonts w:ascii="Consolas" w:hAnsi="Consolas" w:cs="Consolas"/>
            <w:color w:val="E97132" w:themeColor="accent2"/>
            <w:sz w:val="18"/>
            <w:szCs w:val="18"/>
          </w:rPr>
          <w:t>ENU §2</w:t>
        </w:r>
      </w:hyperlink>
      <w:r>
        <w:t xml:space="preserve">). Pour vos propres classes, il faut leur apprendre à se comparer, ce que </w:t>
      </w:r>
      <w:hyperlink w:anchor="sec-COL-6" w:history="1">
        <w:r>
          <w:rPr>
            <w:rFonts w:ascii="Consolas" w:hAnsi="Consolas" w:cs="Consolas"/>
            <w:color w:val="E97132" w:themeColor="accent2"/>
            <w:sz w:val="18"/>
            <w:szCs w:val="18"/>
          </w:rPr>
          <w:t>COL §6</w:t>
        </w:r>
      </w:hyperlink>
      <w:r>
        <w:t xml:space="preserve"> montre : sans cela, un </w:t>
      </w:r>
      <w:r>
        <w:rPr>
          <w:rFonts w:ascii="Consolas" w:hAnsi="Consolas" w:cs="Consolas"/>
          <w:color w:val="E97132" w:themeColor="accent2"/>
          <w:sz w:val="18"/>
          <w:szCs w:val="18"/>
        </w:rPr>
        <w:t>TreeSet</w:t>
      </w:r>
      <w:r>
        <w:t xml:space="preserve"> de records lève une exception au premier ajout. Une troisième </w:t>
      </w:r>
      <w:r>
        <w:lastRenderedPageBreak/>
        <w:t xml:space="preserve">implémentation, </w:t>
      </w:r>
      <w:r>
        <w:rPr>
          <w:rFonts w:ascii="Consolas" w:hAnsi="Consolas" w:cs="Consolas"/>
          <w:color w:val="E97132" w:themeColor="accent2"/>
          <w:sz w:val="18"/>
          <w:szCs w:val="18"/>
        </w:rPr>
        <w:t>LinkedHashSet</w:t>
      </w:r>
      <w:r>
        <w:t xml:space="preserve"> et </w:t>
      </w:r>
      <w:r>
        <w:rPr>
          <w:rFonts w:ascii="Consolas" w:hAnsi="Consolas" w:cs="Consolas"/>
          <w:color w:val="E97132" w:themeColor="accent2"/>
          <w:sz w:val="18"/>
          <w:szCs w:val="18"/>
        </w:rPr>
        <w:t>LinkedHashMap</w:t>
      </w:r>
      <w:r>
        <w:t>, garde l'ordre d'ajout ; vous ne la croiserez pas dans les exercices.</w:t>
      </w:r>
      <w:r>
        <w:fldChar w:fldCharType="begin"/>
      </w:r>
      <w:r>
        <w:instrText xml:space="preserve"> XE "énumération" </w:instrText>
      </w:r>
      <w:r>
        <w:fldChar w:fldCharType="end"/>
      </w:r>
      <w:r>
        <w:fldChar w:fldCharType="begin"/>
      </w:r>
      <w:r>
        <w:instrText xml:space="preserve"> XE "exception"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BA73F4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AAC755F"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COL.6</w:t>
            </w:r>
            <w:r>
              <w:t xml:space="preserve"> Un ensemble sans doublons</w:t>
            </w:r>
          </w:p>
          <w:p w14:paraId="451FAFC7" w14:textId="77777777" w:rsidR="00CB5953" w:rsidRDefault="00000000">
            <w:r>
              <w:t xml:space="preserve">L'exercice fait constater les deux services d'un ensemble : il ne garde qu'un exemplaire de chaque valeur, et il répond très vite à </w:t>
            </w:r>
            <w:r>
              <w:rPr>
                <w:rFonts w:ascii="Consolas" w:hAnsi="Consolas" w:cs="Consolas"/>
                <w:color w:val="E97132" w:themeColor="accent2"/>
                <w:sz w:val="18"/>
                <w:szCs w:val="18"/>
              </w:rPr>
              <w:t>contains</w:t>
            </w:r>
            <w:r>
              <w:t xml:space="preserve">. La première question demande pourquoi une liste ne le peut pas : cherchez avant de lire la Javadoc. Le squelette du programme vous donne trois constantes, le nombre de tirages et les deux bornes, et le calcul de </w:t>
            </w:r>
            <w:hyperlink w:anchor="sec-COL-2" w:history="1">
              <w:r>
                <w:rPr>
                  <w:rFonts w:ascii="Consolas" w:hAnsi="Consolas" w:cs="Consolas"/>
                  <w:color w:val="E97132" w:themeColor="accent2"/>
                  <w:sz w:val="18"/>
                  <w:szCs w:val="18"/>
                </w:rPr>
                <w:t>COL §2</w:t>
              </w:r>
            </w:hyperlink>
            <w:r>
              <w:t xml:space="preserve"> sert de nouveau. Le résultat de la deuxième question surprend presque toujours.</w:t>
            </w:r>
            <w:r>
              <w:fldChar w:fldCharType="begin"/>
            </w:r>
            <w:r>
              <w:instrText xml:space="preserve"> XE "constante" </w:instrText>
            </w:r>
            <w:r>
              <w:fldChar w:fldCharType="end"/>
            </w:r>
            <w:r>
              <w:fldChar w:fldCharType="begin"/>
            </w:r>
            <w:r>
              <w:instrText xml:space="preserve"> XE "Javadoc" </w:instrText>
            </w:r>
            <w:r>
              <w:fldChar w:fldCharType="end"/>
            </w:r>
          </w:p>
        </w:tc>
      </w:tr>
    </w:tbl>
    <w:p w14:paraId="0A338CC5" w14:textId="77777777" w:rsidR="00CB5953" w:rsidRDefault="00CB5953">
      <w:pPr>
        <w:spacing w:after="60"/>
      </w:pPr>
    </w:p>
    <w:p w14:paraId="76AC0C59" w14:textId="77777777" w:rsidR="00CB5953" w:rsidRDefault="00000000">
      <w:pPr>
        <w:pStyle w:val="Titre2"/>
        <w:keepNext/>
        <w:spacing w:before="360" w:after="160"/>
      </w:pPr>
      <w:bookmarkStart w:id="123" w:name="sec-COL-4"/>
      <w:bookmarkStart w:id="124" w:name="_Toc243730201"/>
      <w:r>
        <w:rPr>
          <w:b/>
          <w:bCs/>
          <w:color w:val="1F4E79"/>
          <w:sz w:val="30"/>
          <w:szCs w:val="30"/>
        </w:rPr>
        <w:t>COL §4 — Une table, des clés</w:t>
      </w:r>
      <w:bookmarkEnd w:id="123"/>
      <w:bookmarkEnd w:id="124"/>
    </w:p>
    <w:p w14:paraId="4162A7AC" w14:textId="77777777" w:rsidR="00CB5953" w:rsidRDefault="00000000">
      <w:pPr>
        <w:spacing w:after="120"/>
      </w:pPr>
      <w:r>
        <w:t>Une table associative (</w:t>
      </w:r>
      <w:r>
        <w:rPr>
          <w:rFonts w:ascii="Consolas" w:hAnsi="Consolas" w:cs="Consolas"/>
          <w:color w:val="E97132" w:themeColor="accent2"/>
          <w:sz w:val="18"/>
          <w:szCs w:val="18"/>
        </w:rPr>
        <w:t>Map</w:t>
      </w:r>
      <w:r>
        <w:t xml:space="preserve">) range des couples : à chaque </w:t>
      </w:r>
      <w:r>
        <w:rPr>
          <w:i/>
          <w:iCs/>
        </w:rPr>
        <w:t>clé</w:t>
      </w:r>
      <w:r>
        <w:t xml:space="preserve"> correspond une </w:t>
      </w:r>
      <w:r>
        <w:rPr>
          <w:i/>
          <w:iCs/>
        </w:rPr>
        <w:t>valeur</w:t>
      </w:r>
      <w:r>
        <w:t>. On ne la parcourt pas pour chercher : on donne la clé, et la table retourne la valeur. Les clés sont uniques, comme les éléments d'un ensemble ; les valeurs peuvent se répéter. On la choisit chaque fois qu'on retrouve une information par un identifiant : un dictionnaire, un annuaire, un stock par référence.</w:t>
      </w:r>
      <w:r>
        <w:fldChar w:fldCharType="begin"/>
      </w:r>
      <w:r>
        <w:instrText xml:space="preserve"> XE "référence" </w:instrText>
      </w:r>
      <w:r>
        <w:fldChar w:fldCharType="end"/>
      </w:r>
      <w:r>
        <w:fldChar w:fldCharType="begin"/>
      </w:r>
      <w:r>
        <w:instrText xml:space="preserve"> XE "Map" </w:instrText>
      </w:r>
      <w:r>
        <w:fldChar w:fldCharType="end"/>
      </w:r>
    </w:p>
    <w:p w14:paraId="00C73633" w14:textId="77777777" w:rsidR="00CB5953" w:rsidRDefault="00000000">
      <w:pPr>
        <w:keepNext/>
        <w:spacing w:before="120" w:after="60"/>
        <w:jc w:val="center"/>
      </w:pPr>
      <w:r>
        <w:rPr>
          <w:noProof/>
        </w:rPr>
        <w:drawing>
          <wp:inline distT="0" distB="0" distL="0" distR="0" wp14:anchorId="33908E0B">
            <wp:extent cx="3238500" cy="12763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8"/>
                    <a:srcRect/>
                    <a:stretch>
                      <a:fillRect/>
                    </a:stretch>
                  </pic:blipFill>
                  <pic:spPr bwMode="auto">
                    <a:xfrm>
                      <a:off x="0" y="0"/>
                      <a:ext cx="3238500" cy="1276350"/>
                    </a:xfrm>
                    <a:prstGeom prst="rect">
                      <a:avLst/>
                    </a:prstGeom>
                  </pic:spPr>
                </pic:pic>
              </a:graphicData>
            </a:graphic>
          </wp:inline>
        </w:drawing>
      </w:r>
    </w:p>
    <w:p w14:paraId="7576E54B" w14:textId="77777777" w:rsidR="00CB5953" w:rsidRDefault="00000000">
      <w:pPr>
        <w:spacing w:after="200"/>
        <w:jc w:val="center"/>
      </w:pPr>
      <w:r>
        <w:rPr>
          <w:i/>
          <w:iCs/>
          <w:color w:val="595959"/>
          <w:sz w:val="20"/>
          <w:szCs w:val="20"/>
        </w:rPr>
        <w:t>Une table : chaque clé, en haut, mène à sa valeur, en bas</w:t>
      </w:r>
    </w:p>
    <w:p w14:paraId="6D4752E0" w14:textId="77777777" w:rsidR="00CB5953" w:rsidRDefault="00000000">
      <w:pPr>
        <w:pStyle w:val="Titre3"/>
        <w:keepNext/>
        <w:spacing w:before="240" w:after="100"/>
      </w:pPr>
      <w:r>
        <w:rPr>
          <w:b/>
          <w:bCs/>
          <w:color w:val="595959"/>
        </w:rPr>
        <w:t>Ranger et retrouver par clé</w:t>
      </w:r>
    </w:p>
    <w:p w14:paraId="64433E8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Integer&gt; nombrePages = new HashMap&lt;&gt;();</w:t>
      </w:r>
    </w:p>
    <w:p w14:paraId="02C1C0B2" w14:textId="77777777" w:rsidR="00CB5953" w:rsidRDefault="00000000">
      <w:pPr>
        <w:keepNext/>
        <w:keepLines/>
        <w:shd w:val="clear" w:color="auto" w:fill="F2F2F2"/>
        <w:ind w:left="220"/>
      </w:pPr>
      <w:r>
        <w:rPr>
          <w:rFonts w:ascii="Consolas" w:hAnsi="Consolas" w:cs="Consolas"/>
          <w:color w:val="E97132" w:themeColor="accent2"/>
          <w:sz w:val="18"/>
          <w:szCs w:val="18"/>
        </w:rPr>
        <w:t>nombrePages.put("Germinal", 591);</w:t>
      </w:r>
    </w:p>
    <w:p w14:paraId="5E0A1A5E" w14:textId="77777777" w:rsidR="00CB5953" w:rsidRDefault="00000000">
      <w:pPr>
        <w:keepNext/>
        <w:keepLines/>
        <w:shd w:val="clear" w:color="auto" w:fill="F2F2F2"/>
        <w:ind w:left="220"/>
      </w:pPr>
      <w:r>
        <w:rPr>
          <w:rFonts w:ascii="Consolas" w:hAnsi="Consolas" w:cs="Consolas"/>
          <w:color w:val="E97132" w:themeColor="accent2"/>
          <w:sz w:val="18"/>
          <w:szCs w:val="18"/>
        </w:rPr>
        <w:t>nombrePages.put("Candide", 160);</w:t>
      </w:r>
    </w:p>
    <w:p w14:paraId="44A280B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309A90" w14:textId="77777777" w:rsidR="00CB5953" w:rsidRDefault="00000000">
      <w:pPr>
        <w:keepNext/>
        <w:keepLines/>
        <w:shd w:val="clear" w:color="auto" w:fill="F2F2F2"/>
        <w:ind w:left="220"/>
      </w:pPr>
      <w:r>
        <w:rPr>
          <w:rFonts w:ascii="Consolas" w:hAnsi="Consolas" w:cs="Consolas"/>
          <w:color w:val="E97132" w:themeColor="accent2"/>
          <w:sz w:val="18"/>
          <w:szCs w:val="18"/>
        </w:rPr>
        <w:t>nombrePages.get("Candide");            // 160</w:t>
      </w:r>
    </w:p>
    <w:p w14:paraId="48A654FD" w14:textId="77777777" w:rsidR="00CB5953" w:rsidRDefault="00000000">
      <w:pPr>
        <w:keepNext/>
        <w:keepLines/>
        <w:shd w:val="clear" w:color="auto" w:fill="F2F2F2"/>
        <w:ind w:left="220"/>
      </w:pPr>
      <w:r>
        <w:rPr>
          <w:rFonts w:ascii="Consolas" w:hAnsi="Consolas" w:cs="Consolas"/>
          <w:color w:val="E97132" w:themeColor="accent2"/>
          <w:sz w:val="18"/>
          <w:szCs w:val="18"/>
        </w:rPr>
        <w:t>nombrePages.containsKey("Nana");       // false</w:t>
      </w:r>
    </w:p>
    <w:p w14:paraId="30173D1C" w14:textId="77777777" w:rsidR="00CB5953" w:rsidRDefault="00000000">
      <w:pPr>
        <w:keepLines/>
        <w:shd w:val="clear" w:color="auto" w:fill="F2F2F2"/>
        <w:spacing w:after="160"/>
        <w:ind w:left="220"/>
      </w:pPr>
      <w:r>
        <w:rPr>
          <w:rFonts w:ascii="Consolas" w:hAnsi="Consolas" w:cs="Consolas"/>
          <w:color w:val="E97132" w:themeColor="accent2"/>
          <w:sz w:val="18"/>
          <w:szCs w:val="18"/>
        </w:rPr>
        <w:t>nombrePages.size();                    // 2</w:t>
      </w:r>
    </w:p>
    <w:p w14:paraId="069034CA" w14:textId="77777777" w:rsidR="00CB5953" w:rsidRDefault="00000000">
      <w:pPr>
        <w:spacing w:after="120"/>
      </w:pPr>
      <w:r>
        <w:t xml:space="preserve">Une table associative, </w:t>
      </w:r>
      <w:r>
        <w:rPr>
          <w:rFonts w:ascii="Consolas" w:hAnsi="Consolas" w:cs="Consolas"/>
          <w:color w:val="E97132" w:themeColor="accent2"/>
          <w:sz w:val="18"/>
          <w:szCs w:val="18"/>
        </w:rPr>
        <w:t>Map</w:t>
      </w:r>
      <w:r>
        <w:t xml:space="preserve"> en Java, associe une valeur à chaque clé. On y range avec </w:t>
      </w:r>
      <w:r>
        <w:rPr>
          <w:rFonts w:ascii="Consolas" w:hAnsi="Consolas" w:cs="Consolas"/>
          <w:color w:val="E97132" w:themeColor="accent2"/>
          <w:sz w:val="18"/>
          <w:szCs w:val="18"/>
        </w:rPr>
        <w:t>put</w:t>
      </w:r>
      <w:r>
        <w:t xml:space="preserve">, on retrouve avec </w:t>
      </w:r>
      <w:r>
        <w:rPr>
          <w:rFonts w:ascii="Consolas" w:hAnsi="Consolas" w:cs="Consolas"/>
          <w:color w:val="E97132" w:themeColor="accent2"/>
          <w:sz w:val="18"/>
          <w:szCs w:val="18"/>
        </w:rPr>
        <w:t>get</w:t>
      </w:r>
      <w:r>
        <w:t xml:space="preserve"> en donnant la clé, et on ne parcourt jamais pour chercher. Un dictionnaire, un annuaire, un stock par référence : tout ce qui se consulte par un identifiant est une table. Les chevrons contiennent deux types : celui des clés, celui des valeurs.</w:t>
      </w:r>
    </w:p>
    <w:p w14:paraId="6545E626" w14:textId="77777777" w:rsidR="00CB5953" w:rsidRDefault="00000000">
      <w:pPr>
        <w:spacing w:after="120"/>
      </w:pPr>
      <w:r>
        <w:t xml:space="preserve">Les clés sont uniques, comme les éléments d'un ensemble, et pour la même raison : elles sont comparées par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ou rangées dans un arbre pour une </w:t>
      </w:r>
      <w:r>
        <w:rPr>
          <w:rFonts w:ascii="Consolas" w:hAnsi="Consolas" w:cs="Consolas"/>
          <w:color w:val="E97132" w:themeColor="accent2"/>
          <w:sz w:val="18"/>
          <w:szCs w:val="18"/>
        </w:rPr>
        <w:t>TreeMap</w:t>
      </w:r>
      <w:r>
        <w:t xml:space="preserve">. Un second </w:t>
      </w:r>
      <w:r>
        <w:rPr>
          <w:rFonts w:ascii="Consolas" w:hAnsi="Consolas" w:cs="Consolas"/>
          <w:color w:val="E97132" w:themeColor="accent2"/>
          <w:sz w:val="18"/>
          <w:szCs w:val="18"/>
        </w:rPr>
        <w:t>put</w:t>
      </w:r>
      <w:r>
        <w:t xml:space="preserve"> avec la même clé remplace la valeur. Les valeurs, elles, peuvent se répéter. Remarquez qu'une table n'est pas une </w:t>
      </w:r>
      <w:r>
        <w:rPr>
          <w:rFonts w:ascii="Consolas" w:hAnsi="Consolas" w:cs="Consolas"/>
          <w:color w:val="E97132" w:themeColor="accent2"/>
          <w:sz w:val="18"/>
          <w:szCs w:val="18"/>
        </w:rPr>
        <w:t>Collection</w:t>
      </w:r>
      <w:r>
        <w:t xml:space="preserve"> : l'interface </w:t>
      </w:r>
      <w:r>
        <w:rPr>
          <w:rFonts w:ascii="Consolas" w:hAnsi="Consolas" w:cs="Consolas"/>
          <w:color w:val="E97132" w:themeColor="accent2"/>
          <w:sz w:val="18"/>
          <w:szCs w:val="18"/>
        </w:rPr>
        <w:t>Map</w:t>
      </w:r>
      <w:r>
        <w:t xml:space="preserve"> n'hérite pas de </w:t>
      </w:r>
      <w:r>
        <w:rPr>
          <w:rFonts w:ascii="Consolas" w:hAnsi="Consolas" w:cs="Consolas"/>
          <w:color w:val="E97132" w:themeColor="accent2"/>
          <w:sz w:val="18"/>
          <w:szCs w:val="18"/>
        </w:rPr>
        <w:t>Collection</w:t>
      </w:r>
      <w:r>
        <w:t xml:space="preserve">, et n'a pas de méthode </w:t>
      </w:r>
      <w:r>
        <w:rPr>
          <w:rFonts w:ascii="Consolas" w:hAnsi="Consolas" w:cs="Consolas"/>
          <w:color w:val="E97132" w:themeColor="accent2"/>
          <w:sz w:val="18"/>
          <w:szCs w:val="18"/>
        </w:rPr>
        <w:t>add</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"interface" </w:instrText>
      </w:r>
      <w:r>
        <w:fldChar w:fldCharType="end"/>
      </w:r>
      <w:r>
        <w:fldChar w:fldCharType="begin"/>
      </w:r>
      <w:r>
        <w:instrText xml:space="preserve"> XE "TreeMap" </w:instrText>
      </w:r>
      <w:r>
        <w:fldChar w:fldCharType="end"/>
      </w:r>
    </w:p>
    <w:p w14:paraId="459B258F" w14:textId="77777777" w:rsidR="00CB5953" w:rsidRDefault="00000000">
      <w:pPr>
        <w:pStyle w:val="Titre3"/>
        <w:keepNext/>
        <w:spacing w:before="240" w:after="100"/>
      </w:pPr>
      <w:r>
        <w:rPr>
          <w:b/>
          <w:bCs/>
          <w:color w:val="595959"/>
        </w:rPr>
        <w:t>Une clé absente</w:t>
      </w:r>
    </w:p>
    <w:p w14:paraId="6BFCAC0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Integer inconnu = nombrePages.get("Nana");           // null</w:t>
      </w:r>
    </w:p>
    <w:p w14:paraId="5761450A" w14:textId="77777777" w:rsidR="00CB5953" w:rsidRDefault="00000000">
      <w:pPr>
        <w:keepNext/>
        <w:keepLines/>
        <w:shd w:val="clear" w:color="auto" w:fill="F2F2F2"/>
        <w:ind w:left="220"/>
      </w:pPr>
      <w:r>
        <w:rPr>
          <w:rFonts w:ascii="Consolas" w:hAnsi="Consolas" w:cs="Consolas"/>
          <w:color w:val="E97132" w:themeColor="accent2"/>
          <w:sz w:val="18"/>
          <w:szCs w:val="18"/>
        </w:rPr>
        <w:t>int nombre = nombrePages.getOrDefault("Nana", 0);    // 0</w:t>
      </w:r>
    </w:p>
    <w:p w14:paraId="49A274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84B6512" w14:textId="77777777" w:rsidR="00CB5953" w:rsidRDefault="00000000">
      <w:pPr>
        <w:keepLines/>
        <w:shd w:val="clear" w:color="auto" w:fill="F2F2F2"/>
        <w:spacing w:after="160"/>
        <w:ind w:left="220"/>
      </w:pPr>
      <w:r>
        <w:rPr>
          <w:rFonts w:ascii="Consolas" w:hAnsi="Consolas" w:cs="Consolas"/>
          <w:color w:val="E97132" w:themeColor="accent2"/>
          <w:sz w:val="18"/>
          <w:szCs w:val="18"/>
        </w:rPr>
        <w:t>int plantage = nombrePages.get("Nana");    // NullPointerException</w:t>
      </w:r>
    </w:p>
    <w:p w14:paraId="7F716CE1" w14:textId="77777777" w:rsidR="00CB5953" w:rsidRDefault="00000000">
      <w:pPr>
        <w:spacing w:after="120"/>
      </w:pPr>
      <w:r>
        <w:t xml:space="preserve">Une clé inconnue n'est pas une erreur pour une table : </w:t>
      </w:r>
      <w:r>
        <w:rPr>
          <w:rFonts w:ascii="Consolas" w:hAnsi="Consolas" w:cs="Consolas"/>
          <w:color w:val="E97132" w:themeColor="accent2"/>
          <w:sz w:val="18"/>
          <w:szCs w:val="18"/>
        </w:rPr>
        <w:t>get</w:t>
      </w:r>
      <w:r>
        <w:t xml:space="preserve"> retourne simplement </w:t>
      </w:r>
      <w:r>
        <w:rPr>
          <w:rFonts w:ascii="Consolas" w:hAnsi="Consolas" w:cs="Consolas"/>
          <w:color w:val="E97132" w:themeColor="accent2"/>
          <w:sz w:val="18"/>
          <w:szCs w:val="18"/>
        </w:rPr>
        <w:t>null</w:t>
      </w:r>
      <w:r>
        <w:t xml:space="preserve">, et c'est au programme de le prévoir. La dernière ligne est le cas annoncé en </w:t>
      </w:r>
      <w:hyperlink w:anchor="sec-COL-1" w:history="1">
        <w:r>
          <w:rPr>
            <w:rFonts w:ascii="Consolas" w:hAnsi="Consolas" w:cs="Consolas"/>
            <w:color w:val="E97132" w:themeColor="accent2"/>
            <w:sz w:val="18"/>
            <w:szCs w:val="18"/>
          </w:rPr>
          <w:t>COL §1</w:t>
        </w:r>
      </w:hyperlink>
      <w:r>
        <w:t xml:space="preserve"> : la valeur </w:t>
      </w:r>
      <w:r>
        <w:rPr>
          <w:rFonts w:ascii="Consolas" w:hAnsi="Consolas" w:cs="Consolas"/>
          <w:color w:val="E97132" w:themeColor="accent2"/>
          <w:sz w:val="18"/>
          <w:szCs w:val="18"/>
        </w:rPr>
        <w:t>null</w:t>
      </w:r>
      <w:r>
        <w:t xml:space="preserve"> ne peut pas être convertie en </w:t>
      </w:r>
      <w:r>
        <w:rPr>
          <w:rFonts w:ascii="Consolas" w:hAnsi="Consolas" w:cs="Consolas"/>
          <w:color w:val="E97132" w:themeColor="accent2"/>
          <w:sz w:val="18"/>
          <w:szCs w:val="18"/>
        </w:rPr>
        <w:t>int</w:t>
      </w:r>
      <w:r>
        <w:t xml:space="preserve">, et la conversion automatique échoue à l'exécution, par une </w:t>
      </w:r>
      <w:r>
        <w:rPr>
          <w:rFonts w:ascii="Consolas" w:hAnsi="Consolas" w:cs="Consolas"/>
          <w:color w:val="E97132" w:themeColor="accent2"/>
          <w:sz w:val="18"/>
          <w:szCs w:val="18"/>
        </w:rPr>
        <w:t>NullPointerException</w:t>
      </w:r>
      <w:r>
        <w:t xml:space="preserve"> qui ne désigne pas clairement la cause.</w:t>
      </w:r>
      <w:r>
        <w:fldChar w:fldCharType="begin"/>
      </w:r>
      <w:r>
        <w:instrText xml:space="preserve"> XE "null" </w:instrText>
      </w:r>
      <w:r>
        <w:fldChar w:fldCharType="end"/>
      </w:r>
      <w:r>
        <w:fldChar w:fldCharType="begin"/>
      </w:r>
      <w:r>
        <w:instrText xml:space="preserve"> XE "NullPointerException" </w:instrText>
      </w:r>
      <w:r>
        <w:fldChar w:fldCharType="end"/>
      </w:r>
    </w:p>
    <w:p w14:paraId="3D6AF1FE" w14:textId="77777777" w:rsidR="00CB5953" w:rsidRDefault="00000000">
      <w:pPr>
        <w:spacing w:after="120"/>
      </w:pPr>
      <w:r>
        <w:lastRenderedPageBreak/>
        <w:t xml:space="preserve">La méthode </w:t>
      </w:r>
      <w:r>
        <w:rPr>
          <w:rFonts w:ascii="Consolas" w:hAnsi="Consolas" w:cs="Consolas"/>
          <w:color w:val="E97132" w:themeColor="accent2"/>
          <w:sz w:val="18"/>
          <w:szCs w:val="18"/>
        </w:rPr>
        <w:t>getOrDefault</w:t>
      </w:r>
      <w:r>
        <w:t xml:space="preserve"> évite le problème : elle retourne la valeur si la clé existe, et la valeur par défaut fournie sinon. Elle sert souvent quand une absence a un sens naturel : zéro pour un compte, une liste vide pour un ensemble de résultats.</w:t>
      </w:r>
      <w:r>
        <w:fldChar w:fldCharType="begin"/>
      </w:r>
      <w:r>
        <w:instrText xml:space="preserve"> XE "getOrDefault" </w:instrText>
      </w:r>
      <w:r>
        <w:fldChar w:fldCharType="end"/>
      </w:r>
    </w:p>
    <w:p w14:paraId="4AD279A9" w14:textId="77777777" w:rsidR="00CB5953" w:rsidRDefault="00000000">
      <w:pPr>
        <w:pStyle w:val="Titre3"/>
        <w:keepNext/>
        <w:spacing w:before="240" w:after="100"/>
      </w:pPr>
      <w:r>
        <w:rPr>
          <w:b/>
          <w:bCs/>
          <w:color w:val="595959"/>
        </w:rPr>
        <w:t>Trois façons de parcourir une table associative</w:t>
      </w:r>
    </w:p>
    <w:p w14:paraId="079220D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(String titre : nombrePages.keySet()) { ... }</w:t>
      </w:r>
    </w:p>
    <w:p w14:paraId="0C018B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261DE10" w14:textId="77777777" w:rsidR="00CB5953" w:rsidRDefault="00000000">
      <w:pPr>
        <w:keepNext/>
        <w:keepLines/>
        <w:shd w:val="clear" w:color="auto" w:fill="F2F2F2"/>
        <w:ind w:left="220"/>
      </w:pPr>
      <w:r>
        <w:rPr>
          <w:rFonts w:ascii="Consolas" w:hAnsi="Consolas" w:cs="Consolas"/>
          <w:color w:val="E97132" w:themeColor="accent2"/>
          <w:sz w:val="18"/>
          <w:szCs w:val="18"/>
        </w:rPr>
        <w:t>for (int nombre : nombrePages.values()) { ... }</w:t>
      </w:r>
    </w:p>
    <w:p w14:paraId="6F90D2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F869AC" w14:textId="77777777" w:rsidR="00CB5953" w:rsidRDefault="00000000">
      <w:pPr>
        <w:keepNext/>
        <w:keepLines/>
        <w:shd w:val="clear" w:color="auto" w:fill="F2F2F2"/>
        <w:ind w:left="220"/>
      </w:pPr>
      <w:r>
        <w:rPr>
          <w:rFonts w:ascii="Consolas" w:hAnsi="Consolas" w:cs="Consolas"/>
          <w:color w:val="E97132" w:themeColor="accent2"/>
          <w:sz w:val="18"/>
          <w:szCs w:val="18"/>
        </w:rPr>
        <w:t>for (Map.Entry&lt;String, Integer&gt; entree : nombrePages.entrySet()) {</w:t>
      </w:r>
    </w:p>
    <w:p w14:paraId="51FABF5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System.out.println(entree.getKey() + " : " + entree.getValue());</w:t>
      </w:r>
    </w:p>
    <w:p w14:paraId="1B8ADD2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953AACA" w14:textId="77777777" w:rsidR="00CB5953" w:rsidRDefault="00000000">
      <w:pPr>
        <w:spacing w:after="120"/>
      </w:pPr>
      <w:r>
        <w:t xml:space="preserve">Une table ne se parcourt pas directement, mais elle offre trois vues, que la boucle </w:t>
      </w:r>
      <w:r>
        <w:rPr>
          <w:rFonts w:ascii="Consolas" w:hAnsi="Consolas" w:cs="Consolas"/>
          <w:color w:val="E97132" w:themeColor="accent2"/>
          <w:sz w:val="18"/>
          <w:szCs w:val="18"/>
        </w:rPr>
        <w:t>for-each</w:t>
      </w:r>
      <w:r>
        <w:t xml:space="preserve"> parcourt : </w:t>
      </w:r>
      <w:r>
        <w:rPr>
          <w:rFonts w:ascii="Consolas" w:hAnsi="Consolas" w:cs="Consolas"/>
          <w:color w:val="E97132" w:themeColor="accent2"/>
          <w:sz w:val="18"/>
          <w:szCs w:val="18"/>
        </w:rPr>
        <w:t>keySet</w:t>
      </w:r>
      <w:r>
        <w:t xml:space="preserve"> retourne l'ensemble des clés, </w:t>
      </w:r>
      <w:r>
        <w:rPr>
          <w:rFonts w:ascii="Consolas" w:hAnsi="Consolas" w:cs="Consolas"/>
          <w:color w:val="E97132" w:themeColor="accent2"/>
          <w:sz w:val="18"/>
          <w:szCs w:val="18"/>
        </w:rPr>
        <w:t>values</w:t>
      </w:r>
      <w:r>
        <w:t xml:space="preserve"> la collection des valeurs, et </w:t>
      </w:r>
      <w:r>
        <w:rPr>
          <w:rFonts w:ascii="Consolas" w:hAnsi="Consolas" w:cs="Consolas"/>
          <w:color w:val="E97132" w:themeColor="accent2"/>
          <w:sz w:val="18"/>
          <w:szCs w:val="18"/>
        </w:rPr>
        <w:t>entrySet</w:t>
      </w:r>
      <w:r>
        <w:t xml:space="preserve"> l'ensemble des couples. Chaque couple est un objet de type </w:t>
      </w:r>
      <w:r>
        <w:rPr>
          <w:rFonts w:ascii="Consolas" w:hAnsi="Consolas" w:cs="Consolas"/>
          <w:color w:val="E97132" w:themeColor="accent2"/>
          <w:sz w:val="18"/>
          <w:szCs w:val="18"/>
        </w:rPr>
        <w:t>Map.Entry</w:t>
      </w:r>
      <w:r>
        <w:t xml:space="preserve">, avec ses deux accesseurs </w:t>
      </w:r>
      <w:r>
        <w:rPr>
          <w:rFonts w:ascii="Consolas" w:hAnsi="Consolas" w:cs="Consolas"/>
          <w:color w:val="E97132" w:themeColor="accent2"/>
          <w:sz w:val="18"/>
          <w:szCs w:val="18"/>
        </w:rPr>
        <w:t>getKey</w:t>
      </w:r>
      <w:r>
        <w:t xml:space="preserve"> et </w:t>
      </w:r>
      <w:r>
        <w:rPr>
          <w:rFonts w:ascii="Consolas" w:hAnsi="Consolas" w:cs="Consolas"/>
          <w:color w:val="E97132" w:themeColor="accent2"/>
          <w:sz w:val="18"/>
          <w:szCs w:val="18"/>
        </w:rPr>
        <w:t>getValue</w:t>
      </w:r>
      <w:r>
        <w:t>.</w:t>
      </w:r>
      <w:r>
        <w:fldChar w:fldCharType="begin"/>
      </w:r>
      <w:r>
        <w:instrText xml:space="preserve"> XE "accesseur" </w:instrText>
      </w:r>
      <w:r>
        <w:fldChar w:fldCharType="end"/>
      </w:r>
      <w:r>
        <w:fldChar w:fldCharType="begin"/>
      </w:r>
      <w:r>
        <w:instrText xml:space="preserve"> XE "collection" </w:instrText>
      </w:r>
      <w:r>
        <w:fldChar w:fldCharType="end"/>
      </w:r>
    </w:p>
    <w:p w14:paraId="59CBDE00" w14:textId="77777777" w:rsidR="00CB5953" w:rsidRDefault="00000000">
      <w:pPr>
        <w:spacing w:after="120"/>
      </w:pPr>
      <w:r>
        <w:t xml:space="preserve">Quand on a besoin des deux à la fois, c'est la vue à préférer : parcourir les clés puis appeler </w:t>
      </w:r>
      <w:r>
        <w:rPr>
          <w:rFonts w:ascii="Consolas" w:hAnsi="Consolas" w:cs="Consolas"/>
          <w:color w:val="E97132" w:themeColor="accent2"/>
          <w:sz w:val="18"/>
          <w:szCs w:val="18"/>
        </w:rPr>
        <w:t>get</w:t>
      </w:r>
      <w:r>
        <w:t xml:space="preserve"> pour chacune refait une recherche à chaque tour. Ces vues suivent l'ordre de la table : aucun pour une </w:t>
      </w:r>
      <w:r>
        <w:rPr>
          <w:rFonts w:ascii="Consolas" w:hAnsi="Consolas" w:cs="Consolas"/>
          <w:color w:val="E97132" w:themeColor="accent2"/>
          <w:sz w:val="18"/>
          <w:szCs w:val="18"/>
        </w:rPr>
        <w:t>HashMap</w:t>
      </w:r>
      <w:r>
        <w:t xml:space="preserve">, l'ordre des clés pour une </w:t>
      </w:r>
      <w:r>
        <w:rPr>
          <w:rFonts w:ascii="Consolas" w:hAnsi="Consolas" w:cs="Consolas"/>
          <w:color w:val="E97132" w:themeColor="accent2"/>
          <w:sz w:val="18"/>
          <w:szCs w:val="18"/>
        </w:rPr>
        <w:t>TreeMap</w:t>
      </w:r>
      <w:r>
        <w:t>.</w:t>
      </w:r>
      <w:r>
        <w:fldChar w:fldCharType="begin"/>
      </w:r>
      <w:r>
        <w:instrText xml:space="preserve"> XE "HashMap"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F46B0F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D107EF0"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COL.2</w:t>
            </w:r>
            <w:r>
              <w:t xml:space="preserve"> Un annuaire, puis </w:t>
            </w:r>
            <w:r>
              <w:rPr>
                <w:rFonts w:ascii="Consolas" w:hAnsi="Consolas" w:cs="Consolas"/>
                <w:color w:val="E97132" w:themeColor="accent2"/>
                <w:sz w:val="18"/>
                <w:szCs w:val="18"/>
              </w:rPr>
              <w:t>COL.4</w:t>
            </w:r>
            <w:r>
              <w:t xml:space="preserve"> Compter les mots d'un texte</w:t>
            </w:r>
          </w:p>
          <w:p w14:paraId="7CE2AE53" w14:textId="77777777" w:rsidR="00CB5953" w:rsidRDefault="00000000">
            <w:r>
              <w:rPr>
                <w:rFonts w:ascii="Consolas" w:hAnsi="Consolas" w:cs="Consolas"/>
                <w:color w:val="E97132" w:themeColor="accent2"/>
                <w:sz w:val="18"/>
                <w:szCs w:val="18"/>
              </w:rPr>
              <w:t>COL.2</w:t>
            </w:r>
            <w:r>
              <w:t xml:space="preserve"> range des fiches par nom, puis pose la question qui fait l'exercice : peut-on obtenir les fiches dans l'ordre des noms ? Répondez d'abord sans changer de table, puis en en changeant : la seconde réponse ne demande qu'une ligne, et le test passe toujours. </w:t>
            </w:r>
            <w:r>
              <w:rPr>
                <w:rFonts w:ascii="Consolas" w:hAnsi="Consolas" w:cs="Consolas"/>
                <w:color w:val="E97132" w:themeColor="accent2"/>
                <w:sz w:val="18"/>
                <w:szCs w:val="18"/>
              </w:rPr>
              <w:t>COL.4</w:t>
            </w:r>
            <w:r>
              <w:t xml:space="preserve"> est l'usage le plus courant d'une table : accumuler un décompte, où </w:t>
            </w:r>
            <w:r>
              <w:rPr>
                <w:rFonts w:ascii="Consolas" w:hAnsi="Consolas" w:cs="Consolas"/>
                <w:color w:val="E97132" w:themeColor="accent2"/>
                <w:sz w:val="18"/>
                <w:szCs w:val="18"/>
              </w:rPr>
              <w:t>getOrDefault</w:t>
            </w:r>
            <w:r>
              <w:t xml:space="preserve"> fait gagner trois lignes. Les deux exercices finissent sur une question de conception ; celle de </w:t>
            </w:r>
            <w:r>
              <w:rPr>
                <w:rFonts w:ascii="Consolas" w:hAnsi="Consolas" w:cs="Consolas"/>
                <w:color w:val="E97132" w:themeColor="accent2"/>
                <w:sz w:val="18"/>
                <w:szCs w:val="18"/>
              </w:rPr>
              <w:t>COL.2</w:t>
            </w:r>
            <w:r>
              <w:t xml:space="preserve">, sur la méthode </w:t>
            </w:r>
            <w:r>
              <w:rPr>
                <w:rFonts w:ascii="Consolas" w:hAnsi="Consolas" w:cs="Consolas"/>
                <w:color w:val="E97132" w:themeColor="accent2"/>
                <w:sz w:val="18"/>
                <w:szCs w:val="18"/>
              </w:rPr>
              <w:t>chercher</w:t>
            </w:r>
            <w:r>
              <w:t xml:space="preserve"> qui retourne </w:t>
            </w:r>
            <w:r>
              <w:rPr>
                <w:rFonts w:ascii="Consolas" w:hAnsi="Consolas" w:cs="Consolas"/>
                <w:color w:val="E97132" w:themeColor="accent2"/>
                <w:sz w:val="18"/>
                <w:szCs w:val="18"/>
              </w:rPr>
              <w:t>null</w:t>
            </w:r>
            <w:r>
              <w:t xml:space="preserve">, trouvera sa réponse en </w:t>
            </w:r>
            <w:r>
              <w:rPr>
                <w:rFonts w:ascii="Consolas" w:hAnsi="Consolas" w:cs="Consolas"/>
                <w:color w:val="E97132" w:themeColor="accent2"/>
                <w:sz w:val="18"/>
                <w:szCs w:val="18"/>
              </w:rPr>
              <w:t>COL.7</w:t>
            </w:r>
            <w:r>
              <w:t>.</w:t>
            </w:r>
          </w:p>
        </w:tc>
      </w:tr>
    </w:tbl>
    <w:p w14:paraId="7600F070" w14:textId="77777777" w:rsidR="00CB5953" w:rsidRDefault="00CB5953">
      <w:pPr>
        <w:spacing w:after="60"/>
      </w:pPr>
    </w:p>
    <w:p w14:paraId="1D14F5AC" w14:textId="77777777" w:rsidR="00CB5953" w:rsidRDefault="00000000">
      <w:pPr>
        <w:pStyle w:val="Titre2"/>
        <w:keepNext/>
        <w:spacing w:before="360" w:after="160"/>
      </w:pPr>
      <w:bookmarkStart w:id="125" w:name="sec-COL-5"/>
      <w:bookmarkStart w:id="126" w:name="_Toc243730202"/>
      <w:r>
        <w:rPr>
          <w:b/>
          <w:bCs/>
          <w:color w:val="1F4E79"/>
          <w:sz w:val="30"/>
          <w:szCs w:val="30"/>
        </w:rPr>
        <w:t>COL §5 — Passer un comportement</w:t>
      </w:r>
      <w:bookmarkEnd w:id="125"/>
      <w:bookmarkEnd w:id="126"/>
    </w:p>
    <w:p w14:paraId="48217A10" w14:textId="77777777" w:rsidR="00CB5953" w:rsidRDefault="00000000">
      <w:pPr>
        <w:pStyle w:val="Titre3"/>
        <w:keepNext/>
        <w:spacing w:before="240" w:after="100"/>
      </w:pPr>
      <w:r>
        <w:rPr>
          <w:b/>
          <w:bCs/>
          <w:color w:val="595959"/>
        </w:rPr>
        <w:t>Des méthodes ajoutées aux interfaces</w:t>
      </w:r>
      <w:r>
        <w:fldChar w:fldCharType="begin"/>
      </w:r>
      <w:r>
        <w:instrText xml:space="preserve"> XE "interface" </w:instrText>
      </w:r>
      <w:r>
        <w:fldChar w:fldCharType="end"/>
      </w:r>
    </w:p>
    <w:p w14:paraId="4754829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l'interface Map&lt;K, V&gt;</w:t>
      </w:r>
    </w:p>
    <w:p w14:paraId="1022BF56" w14:textId="77777777" w:rsidR="00CB5953" w:rsidRDefault="00000000">
      <w:pPr>
        <w:keepLines/>
        <w:shd w:val="clear" w:color="auto" w:fill="F2F2F2"/>
        <w:spacing w:after="160"/>
        <w:ind w:left="220"/>
      </w:pPr>
      <w:r>
        <w:rPr>
          <w:rFonts w:ascii="Consolas" w:hAnsi="Consolas" w:cs="Consolas"/>
          <w:color w:val="E97132" w:themeColor="accent2"/>
          <w:sz w:val="18"/>
          <w:szCs w:val="18"/>
        </w:rPr>
        <w:t>default V getOrDefault(Object cle, V parDefaut) { ... }</w:t>
      </w:r>
    </w:p>
    <w:p w14:paraId="20130FF9" w14:textId="77777777" w:rsidR="00CB5953" w:rsidRDefault="00000000">
      <w:pPr>
        <w:spacing w:after="120"/>
      </w:pPr>
      <w:r>
        <w:t xml:space="preserve">Le module </w:t>
      </w:r>
      <w:r>
        <w:rPr>
          <w:rFonts w:ascii="Consolas" w:hAnsi="Consolas" w:cs="Consolas"/>
          <w:color w:val="E97132" w:themeColor="accent2"/>
          <w:sz w:val="18"/>
          <w:szCs w:val="18"/>
        </w:rPr>
        <w:t>ITF</w:t>
      </w:r>
      <w:r>
        <w:t xml:space="preserve"> l'avait annoncé : vous utiliseriez des méthodes par défaut sans le savoir, dès ce module (voir </w:t>
      </w:r>
      <w:hyperlink w:anchor="sec-ITF-6" w:history="1">
        <w:r>
          <w:rPr>
            <w:rFonts w:ascii="Consolas" w:hAnsi="Consolas" w:cs="Consolas"/>
            <w:color w:val="E97132" w:themeColor="accent2"/>
            <w:sz w:val="18"/>
            <w:szCs w:val="18"/>
          </w:rPr>
          <w:t>ITF §6</w:t>
        </w:r>
      </w:hyperlink>
      <w:r>
        <w:t xml:space="preserve">). Vous venez de le faire avec </w:t>
      </w:r>
      <w:r>
        <w:rPr>
          <w:rFonts w:ascii="Consolas" w:hAnsi="Consolas" w:cs="Consolas"/>
          <w:color w:val="E97132" w:themeColor="accent2"/>
          <w:sz w:val="18"/>
          <w:szCs w:val="18"/>
        </w:rPr>
        <w:t>getOrDefault</w:t>
      </w:r>
      <w:r>
        <w:t xml:space="preserve">. Java 8 a ajouté de telles méthodes à </w:t>
      </w:r>
      <w:r>
        <w:rPr>
          <w:rFonts w:ascii="Consolas" w:hAnsi="Consolas" w:cs="Consolas"/>
          <w:color w:val="E97132" w:themeColor="accent2"/>
          <w:sz w:val="18"/>
          <w:szCs w:val="18"/>
        </w:rPr>
        <w:t>Collection</w:t>
      </w:r>
      <w:r>
        <w:t xml:space="preserve"> et à </w:t>
      </w:r>
      <w:r>
        <w:rPr>
          <w:rFonts w:ascii="Consolas" w:hAnsi="Consolas" w:cs="Consolas"/>
          <w:color w:val="E97132" w:themeColor="accent2"/>
          <w:sz w:val="18"/>
          <w:szCs w:val="18"/>
        </w:rPr>
        <w:t>Map</w:t>
      </w:r>
      <w:r>
        <w:t xml:space="preserve">, parmi elles </w:t>
      </w:r>
      <w:r>
        <w:rPr>
          <w:rFonts w:ascii="Consolas" w:hAnsi="Consolas" w:cs="Consolas"/>
          <w:color w:val="E97132" w:themeColor="accent2"/>
          <w:sz w:val="18"/>
          <w:szCs w:val="18"/>
        </w:rPr>
        <w:t>getOrDefault</w:t>
      </w:r>
      <w:r>
        <w:t xml:space="preserve">, </w:t>
      </w:r>
      <w:r>
        <w:rPr>
          <w:rFonts w:ascii="Consolas" w:hAnsi="Consolas" w:cs="Consolas"/>
          <w:color w:val="E97132" w:themeColor="accent2"/>
          <w:sz w:val="18"/>
          <w:szCs w:val="18"/>
        </w:rPr>
        <w:t>removeIf</w:t>
      </w:r>
      <w:r>
        <w:t xml:space="preserve"> et </w:t>
      </w:r>
      <w:r>
        <w:rPr>
          <w:rFonts w:ascii="Consolas" w:hAnsi="Consolas" w:cs="Consolas"/>
          <w:color w:val="E97132" w:themeColor="accent2"/>
          <w:sz w:val="18"/>
          <w:szCs w:val="18"/>
        </w:rPr>
        <w:t>computeIfAbsent</w:t>
      </w:r>
      <w:r>
        <w:t>.</w:t>
      </w:r>
      <w:r>
        <w:fldChar w:fldCharType="begin"/>
      </w:r>
      <w:r>
        <w:instrText xml:space="preserve"> XE "méthode default" </w:instrText>
      </w:r>
      <w:r>
        <w:fldChar w:fldCharType="end"/>
      </w:r>
      <w:r>
        <w:fldChar w:fldCharType="begin"/>
      </w:r>
      <w:r>
        <w:instrText xml:space="preserve"> XE "Map" </w:instrText>
      </w:r>
      <w:r>
        <w:fldChar w:fldCharType="end"/>
      </w:r>
      <w:r>
        <w:fldChar w:fldCharType="begin"/>
      </w:r>
      <w:r>
        <w:instrText xml:space="preserve"> XE "removeIf" </w:instrText>
      </w:r>
      <w:r>
        <w:fldChar w:fldCharType="end"/>
      </w:r>
      <w:r>
        <w:fldChar w:fldCharType="begin"/>
      </w:r>
      <w:r>
        <w:instrText xml:space="preserve"> XE "getOrDefault" </w:instrText>
      </w:r>
      <w:r>
        <w:fldChar w:fldCharType="end"/>
      </w:r>
      <w:r>
        <w:fldChar w:fldCharType="begin"/>
      </w:r>
      <w:r>
        <w:instrText xml:space="preserve"> XE "computeIfAbsent" </w:instrText>
      </w:r>
      <w:r>
        <w:fldChar w:fldCharType="end"/>
      </w:r>
    </w:p>
    <w:p w14:paraId="1658931C" w14:textId="77777777" w:rsidR="00CB5953" w:rsidRDefault="00000000">
      <w:pPr>
        <w:spacing w:after="120"/>
      </w:pPr>
      <w:r>
        <w:t>Le problème qu'elles ont résolu est celui d'</w:t>
      </w:r>
      <w:hyperlink w:anchor="sec-ITF-6" w:history="1">
        <w:r>
          <w:rPr>
            <w:rFonts w:ascii="Consolas" w:hAnsi="Consolas" w:cs="Consolas"/>
            <w:color w:val="E97132" w:themeColor="accent2"/>
            <w:sz w:val="18"/>
            <w:szCs w:val="18"/>
          </w:rPr>
          <w:t>ITF §6</w:t>
        </w:r>
      </w:hyperlink>
      <w:r>
        <w:t xml:space="preserve">, à l'échelle du monde. Ajouter une méthode abstraite à </w:t>
      </w:r>
      <w:r>
        <w:rPr>
          <w:rFonts w:ascii="Consolas" w:hAnsi="Consolas" w:cs="Consolas"/>
          <w:color w:val="E97132" w:themeColor="accent2"/>
          <w:sz w:val="18"/>
          <w:szCs w:val="18"/>
        </w:rPr>
        <w:t>Map</w:t>
      </w:r>
      <w:r>
        <w:t xml:space="preserve"> aurait cassé toutes les classes qui l'implémentent, y compris celles écrites hors du JDK. Une méthode par défaut contient son propre code : chaque table l'a reçue d'office. Deux de ces méthodes ont une particularité, qui fait le sujet de cette section : elles reçoivent un comportement en paramètre.</w:t>
      </w:r>
      <w:r>
        <w:fldChar w:fldCharType="begin"/>
      </w:r>
      <w:r>
        <w:instrText xml:space="preserve"> XE "méthode abstraite" </w:instrText>
      </w:r>
      <w:r>
        <w:fldChar w:fldCharType="end"/>
      </w:r>
    </w:p>
    <w:p w14:paraId="5F104FDE" w14:textId="77777777" w:rsidR="00CB5953" w:rsidRDefault="00000000">
      <w:pPr>
        <w:pStyle w:val="Titre3"/>
        <w:keepNext/>
        <w:spacing w:before="240" w:after="100"/>
      </w:pPr>
      <w:r>
        <w:rPr>
          <w:b/>
          <w:bCs/>
          <w:color w:val="595959"/>
        </w:rPr>
        <w:t>Retirer pendant un parcours</w:t>
      </w:r>
    </w:p>
    <w:p w14:paraId="0FD4E86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(String titre : titres) {</w:t>
      </w:r>
    </w:p>
    <w:p w14:paraId="75E512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(titre.length() &gt; 20) {</w:t>
      </w:r>
    </w:p>
    <w:p w14:paraId="7003E3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titres.remove(titre);   // ConcurrentModificationException</w:t>
      </w:r>
    </w:p>
    <w:p w14:paraId="603DD9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FC0EF9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7B4F4DB" w14:textId="77777777" w:rsidR="00CB5953" w:rsidRDefault="00000000">
      <w:pPr>
        <w:spacing w:after="120"/>
      </w:pPr>
      <w:r>
        <w:t xml:space="preserve">Retirer un élément d'une collection pendant qu'une boucle </w:t>
      </w:r>
      <w:r>
        <w:rPr>
          <w:rFonts w:ascii="Consolas" w:hAnsi="Consolas" w:cs="Consolas"/>
          <w:color w:val="E97132" w:themeColor="accent2"/>
          <w:sz w:val="18"/>
          <w:szCs w:val="18"/>
        </w:rPr>
        <w:t>for-each</w:t>
      </w:r>
      <w:r>
        <w:t xml:space="preserve"> la parcourt lève une </w:t>
      </w:r>
      <w:r>
        <w:rPr>
          <w:rFonts w:ascii="Consolas" w:hAnsi="Consolas" w:cs="Consolas"/>
          <w:color w:val="E97132" w:themeColor="accent2"/>
          <w:sz w:val="18"/>
          <w:szCs w:val="18"/>
        </w:rPr>
        <w:t>ConcurrentModificationException</w:t>
      </w:r>
      <w:r>
        <w:t>. L'itérateur caché dans la boucle détecte que la collection a changé sous ses pieds, et refuse de continuer plutôt que de sauter un élément en silence.</w:t>
      </w:r>
      <w:r>
        <w:fldChar w:fldCharType="begin"/>
      </w:r>
      <w:r>
        <w:instrText xml:space="preserve"> XE "collection" </w:instrText>
      </w:r>
      <w:r>
        <w:fldChar w:fldCharType="end"/>
      </w:r>
      <w:r>
        <w:fldChar w:fldCharType="begin"/>
      </w:r>
      <w:r>
        <w:instrText xml:space="preserve"> XE "Iterator" </w:instrText>
      </w:r>
      <w:r>
        <w:fldChar w:fldCharType="end"/>
      </w:r>
      <w:r>
        <w:fldChar w:fldCharType="begin"/>
      </w:r>
      <w:r>
        <w:instrText xml:space="preserve"> XE "ConcurrentModificationException" </w:instrText>
      </w:r>
      <w:r>
        <w:fldChar w:fldCharType="end"/>
      </w:r>
    </w:p>
    <w:p w14:paraId="242276D0" w14:textId="77777777" w:rsidR="00CB5953" w:rsidRDefault="00000000">
      <w:pPr>
        <w:spacing w:after="120"/>
      </w:pPr>
      <w:r>
        <w:t>Deux remèdes. Le premier écrit l'itérateur explicitement, et lui demande de retirer l'élément qu'il vient de fournir, ce qu'il sait faire sans se perdre :</w:t>
      </w:r>
    </w:p>
    <w:p w14:paraId="5934C9B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Iterator&lt;String&gt; it = titres.iterator();</w:t>
      </w:r>
    </w:p>
    <w:p w14:paraId="592AC473" w14:textId="77777777" w:rsidR="00CB5953" w:rsidRDefault="00000000">
      <w:pPr>
        <w:keepNext/>
        <w:keepLines/>
        <w:shd w:val="clear" w:color="auto" w:fill="F2F2F2"/>
        <w:ind w:left="220"/>
      </w:pPr>
      <w:r>
        <w:rPr>
          <w:rFonts w:ascii="Consolas" w:hAnsi="Consolas" w:cs="Consolas"/>
          <w:color w:val="E97132" w:themeColor="accent2"/>
          <w:sz w:val="18"/>
          <w:szCs w:val="18"/>
        </w:rPr>
        <w:t>while (it.hasNext()) {</w:t>
      </w:r>
    </w:p>
    <w:p w14:paraId="58BF43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(it.next().length() &gt; 20) {</w:t>
      </w:r>
    </w:p>
    <w:p w14:paraId="3C83AF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it.remove();</w:t>
      </w:r>
    </w:p>
    <w:p w14:paraId="22DFD73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0507A7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A767854" w14:textId="77777777" w:rsidR="00CB5953" w:rsidRDefault="00000000">
      <w:pPr>
        <w:spacing w:after="120"/>
      </w:pPr>
      <w:r>
        <w:t xml:space="preserve">Le second, plus court, est la méthode </w:t>
      </w:r>
      <w:r>
        <w:rPr>
          <w:rFonts w:ascii="Consolas" w:hAnsi="Consolas" w:cs="Consolas"/>
          <w:color w:val="E97132" w:themeColor="accent2"/>
          <w:sz w:val="18"/>
          <w:szCs w:val="18"/>
        </w:rPr>
        <w:t>removeIf</w:t>
      </w:r>
      <w:r>
        <w:t>, qui fait exactement ce travail : c'est l'objet de la sous-section suivante.</w:t>
      </w:r>
    </w:p>
    <w:p w14:paraId="1DF2ED3C" w14:textId="77777777" w:rsidR="00CB5953" w:rsidRDefault="00000000">
      <w:pPr>
        <w:pStyle w:val="Titre3"/>
        <w:keepNext/>
        <w:spacing w:before="240" w:after="100"/>
      </w:pPr>
      <w:r>
        <w:rPr>
          <w:b/>
          <w:bCs/>
          <w:color w:val="595959"/>
        </w:rPr>
        <w:t>Une méthode qui reçoit un critère</w:t>
      </w:r>
    </w:p>
    <w:p w14:paraId="0B83D9F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l'interface Collection&lt;E&gt;</w:t>
      </w:r>
    </w:p>
    <w:p w14:paraId="5C4C7612" w14:textId="77777777" w:rsidR="00CB5953" w:rsidRDefault="00000000">
      <w:pPr>
        <w:keepNext/>
        <w:keepLines/>
        <w:shd w:val="clear" w:color="auto" w:fill="F2F2F2"/>
        <w:ind w:left="220"/>
      </w:pPr>
      <w:r>
        <w:rPr>
          <w:rFonts w:ascii="Consolas" w:hAnsi="Consolas" w:cs="Consolas"/>
          <w:color w:val="E97132" w:themeColor="accent2"/>
          <w:sz w:val="18"/>
          <w:szCs w:val="18"/>
        </w:rPr>
        <w:t>default boolean removeIf(Predicate&lt;? super E&gt; filtre) { ... }</w:t>
      </w:r>
    </w:p>
    <w:p w14:paraId="7C5A7E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6C65959" w14:textId="77777777" w:rsidR="00CB5953" w:rsidRDefault="00000000">
      <w:pPr>
        <w:keepNext/>
        <w:keepLines/>
        <w:shd w:val="clear" w:color="auto" w:fill="F2F2F2"/>
        <w:ind w:left="220"/>
      </w:pPr>
      <w:r>
        <w:rPr>
          <w:rFonts w:ascii="Consolas" w:hAnsi="Consolas" w:cs="Consolas"/>
          <w:color w:val="E97132" w:themeColor="accent2"/>
          <w:sz w:val="18"/>
          <w:szCs w:val="18"/>
        </w:rPr>
        <w:t>// dans l'interface Predicate&lt;T&gt;</w:t>
      </w:r>
    </w:p>
    <w:p w14:paraId="725E700A" w14:textId="77777777" w:rsidR="00CB5953" w:rsidRDefault="00000000">
      <w:pPr>
        <w:keepLines/>
        <w:shd w:val="clear" w:color="auto" w:fill="F2F2F2"/>
        <w:spacing w:after="160"/>
        <w:ind w:left="220"/>
      </w:pPr>
      <w:r>
        <w:rPr>
          <w:rFonts w:ascii="Consolas" w:hAnsi="Consolas" w:cs="Consolas"/>
          <w:color w:val="E97132" w:themeColor="accent2"/>
          <w:sz w:val="18"/>
          <w:szCs w:val="18"/>
        </w:rPr>
        <w:t>boolean test(T valeur);</w:t>
      </w:r>
    </w:p>
    <w:p w14:paraId="2BFD1F21" w14:textId="77777777" w:rsidR="00CB5953" w:rsidRDefault="00000000">
      <w:pPr>
        <w:spacing w:after="120"/>
      </w:pPr>
      <w:r>
        <w:t xml:space="preserve">La méthode </w:t>
      </w:r>
      <w:r>
        <w:rPr>
          <w:rFonts w:ascii="Consolas" w:hAnsi="Consolas" w:cs="Consolas"/>
          <w:color w:val="E97132" w:themeColor="accent2"/>
          <w:sz w:val="18"/>
          <w:szCs w:val="18"/>
        </w:rPr>
        <w:t>removeIf</w:t>
      </w:r>
      <w:r>
        <w:t xml:space="preserve"> parcourt la collection et appelle </w:t>
      </w:r>
      <w:r>
        <w:rPr>
          <w:rFonts w:ascii="Consolas" w:hAnsi="Consolas" w:cs="Consolas"/>
          <w:color w:val="E97132" w:themeColor="accent2"/>
          <w:sz w:val="18"/>
          <w:szCs w:val="18"/>
        </w:rPr>
        <w:t>test</w:t>
      </w:r>
      <w:r>
        <w:t xml:space="preserve"> sur chaque élément ; ceux pour lesquels </w:t>
      </w:r>
      <w:r>
        <w:rPr>
          <w:rFonts w:ascii="Consolas" w:hAnsi="Consolas" w:cs="Consolas"/>
          <w:color w:val="E97132" w:themeColor="accent2"/>
          <w:sz w:val="18"/>
          <w:szCs w:val="18"/>
        </w:rPr>
        <w:t>test</w:t>
      </w:r>
      <w:r>
        <w:t xml:space="preserve"> retourne </w:t>
      </w:r>
      <w:r>
        <w:rPr>
          <w:rFonts w:ascii="Consolas" w:hAnsi="Consolas" w:cs="Consolas"/>
          <w:color w:val="E97132" w:themeColor="accent2"/>
          <w:sz w:val="18"/>
          <w:szCs w:val="18"/>
        </w:rPr>
        <w:t>true</w:t>
      </w:r>
      <w:r>
        <w:t xml:space="preserve"> sont retirés. Elle ignore tout du critère : elle sait seulement qu'on lui a donné un objet capable de répondre oui ou non.</w:t>
      </w:r>
    </w:p>
    <w:p w14:paraId="289FF341" w14:textId="77777777" w:rsidR="00CB5953" w:rsidRDefault="00000000">
      <w:pPr>
        <w:spacing w:after="120"/>
      </w:pPr>
      <w:r>
        <w:rPr>
          <w:rFonts w:ascii="Consolas" w:hAnsi="Consolas" w:cs="Consolas"/>
          <w:color w:val="E97132" w:themeColor="accent2"/>
          <w:sz w:val="18"/>
          <w:szCs w:val="18"/>
        </w:rPr>
        <w:t>Predicate</w:t>
      </w:r>
      <w:r>
        <w:t xml:space="preserve"> est une interface fonctionnelle, au sens d'</w:t>
      </w:r>
      <w:hyperlink w:anchor="sec-ITF-6" w:history="1">
        <w:r>
          <w:rPr>
            <w:rFonts w:ascii="Consolas" w:hAnsi="Consolas" w:cs="Consolas"/>
            <w:color w:val="E97132" w:themeColor="accent2"/>
            <w:sz w:val="18"/>
            <w:szCs w:val="18"/>
          </w:rPr>
          <w:t>ITF §6</w:t>
        </w:r>
      </w:hyperlink>
      <w:r>
        <w:t xml:space="preserve"> : elle possède une seule méthode abstraite. Elle appartient au package </w:t>
      </w:r>
      <w:r>
        <w:rPr>
          <w:rFonts w:ascii="Consolas" w:hAnsi="Consolas" w:cs="Consolas"/>
          <w:color w:val="E97132" w:themeColor="accent2"/>
          <w:sz w:val="18"/>
          <w:szCs w:val="18"/>
        </w:rPr>
        <w:t>java.util.function</w:t>
      </w:r>
      <w:r>
        <w:t xml:space="preserve">, qui en contient d'autres, dont </w:t>
      </w:r>
      <w:r>
        <w:rPr>
          <w:rFonts w:ascii="Consolas" w:hAnsi="Consolas" w:cs="Consolas"/>
          <w:color w:val="E97132" w:themeColor="accent2"/>
          <w:sz w:val="18"/>
          <w:szCs w:val="18"/>
        </w:rPr>
        <w:t>Function</w:t>
      </w:r>
      <w:r>
        <w:t xml:space="preserve">, en </w:t>
      </w:r>
      <w:hyperlink w:anchor="sec-COL-7" w:history="1">
        <w:r>
          <w:rPr>
            <w:rFonts w:ascii="Consolas" w:hAnsi="Consolas" w:cs="Consolas"/>
            <w:color w:val="E97132" w:themeColor="accent2"/>
            <w:sz w:val="18"/>
            <w:szCs w:val="18"/>
          </w:rPr>
          <w:t>COL §7</w:t>
        </w:r>
      </w:hyperlink>
      <w:r>
        <w:t>. Le </w:t>
      </w:r>
      <w:r>
        <w:rPr>
          <w:rFonts w:ascii="Consolas" w:hAnsi="Consolas" w:cs="Consolas"/>
          <w:color w:val="E97132" w:themeColor="accent2"/>
          <w:sz w:val="18"/>
          <w:szCs w:val="18"/>
        </w:rPr>
        <w:t>? super E</w:t>
      </w:r>
      <w:r>
        <w:t xml:space="preserve"> se lit « un critère qui sait tester des </w:t>
      </w:r>
      <w:r>
        <w:rPr>
          <w:rFonts w:ascii="Consolas" w:hAnsi="Consolas" w:cs="Consolas"/>
          <w:color w:val="E97132" w:themeColor="accent2"/>
          <w:sz w:val="18"/>
          <w:szCs w:val="18"/>
        </w:rPr>
        <w:t>E</w:t>
      </w:r>
      <w:r>
        <w:t xml:space="preserve"> » ; il autorise par exemple un critère écrit pour des </w:t>
      </w:r>
      <w:r>
        <w:rPr>
          <w:rFonts w:ascii="Consolas" w:hAnsi="Consolas" w:cs="Consolas"/>
          <w:color w:val="E97132" w:themeColor="accent2"/>
          <w:sz w:val="18"/>
          <w:szCs w:val="18"/>
        </w:rPr>
        <w:t>Object</w:t>
      </w:r>
      <w:r>
        <w:t xml:space="preserve"> sur une liste de </w:t>
      </w:r>
      <w:r>
        <w:rPr>
          <w:rFonts w:ascii="Consolas" w:hAnsi="Consolas" w:cs="Consolas"/>
          <w:color w:val="E97132" w:themeColor="accent2"/>
          <w:sz w:val="18"/>
          <w:szCs w:val="18"/>
        </w:rPr>
        <w:t>String</w:t>
      </w:r>
      <w:r>
        <w:t xml:space="preserve">, et son écriture sera détaillée au module </w:t>
      </w:r>
      <w:r>
        <w:rPr>
          <w:rFonts w:ascii="Consolas" w:hAnsi="Consolas" w:cs="Consolas"/>
          <w:color w:val="E97132" w:themeColor="accent2"/>
          <w:sz w:val="18"/>
          <w:szCs w:val="18"/>
        </w:rPr>
        <w:t>GEN</w:t>
      </w:r>
      <w:r>
        <w:t>.</w:t>
      </w:r>
      <w:r>
        <w:fldChar w:fldCharType="begin"/>
      </w:r>
      <w:r>
        <w:instrText xml:space="preserve"> XE "package" </w:instrText>
      </w:r>
      <w:r>
        <w:fldChar w:fldCharType="end"/>
      </w:r>
      <w:r>
        <w:fldChar w:fldCharType="begin"/>
      </w:r>
      <w:r>
        <w:instrText xml:space="preserve"> XE "interface:fonctionnelle" </w:instrText>
      </w:r>
      <w:r>
        <w:fldChar w:fldCharType="end"/>
      </w:r>
      <w:r>
        <w:fldChar w:fldCharType="begin"/>
      </w:r>
      <w:r>
        <w:instrText xml:space="preserve"> XE "super"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"joker" </w:instrText>
      </w:r>
      <w:r>
        <w:fldChar w:fldCharType="end"/>
      </w:r>
    </w:p>
    <w:p w14:paraId="1B43DC48" w14:textId="77777777" w:rsidR="00CB5953" w:rsidRDefault="00000000">
      <w:pPr>
        <w:pStyle w:val="Titre3"/>
        <w:keepNext/>
        <w:spacing w:before="240" w:after="100"/>
      </w:pPr>
      <w:r>
        <w:rPr>
          <w:b/>
          <w:bCs/>
          <w:color w:val="595959"/>
        </w:rPr>
        <w:t>Écrire le critère dans une classe</w:t>
      </w:r>
    </w:p>
    <w:p w14:paraId="15667D9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TitreLong implements Predicate&lt;String&gt; {</w:t>
      </w:r>
    </w:p>
    <w:p w14:paraId="17EBDB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421D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final int LONGUEUR_MAX = 20;</w:t>
      </w:r>
    </w:p>
    <w:p w14:paraId="598531B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D082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0B1C3D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w:t>
      </w:r>
    </w:p>
    <w:p w14:paraId="5560A22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7739833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6CA987" w14:textId="77777777" w:rsidR="00CB5953" w:rsidRDefault="00000000">
      <w:pPr>
        <w:keepLines/>
        <w:shd w:val="clear" w:color="auto" w:fill="F2F2F2"/>
        <w:ind w:left="220"/>
      </w:pPr>
      <w:r>
        <w:rPr>
          <w:rFonts w:ascii="Consolas" w:hAnsi="Consolas" w:cs="Consolas"/>
          <w:color w:val="E97132" w:themeColor="accent2"/>
          <w:sz w:val="18"/>
          <w:szCs w:val="18"/>
        </w:rPr>
        <w:t>}</w:t>
      </w:r>
    </w:p>
    <w:p w14:paraId="07B08F51" w14:textId="77777777" w:rsidR="00CB5953" w:rsidRDefault="00000000">
      <w:pPr>
        <w:ind w:left="220"/>
      </w:pPr>
      <w:r>
        <w:rPr>
          <w:rFonts w:ascii="Consolas" w:hAnsi="Consolas" w:cs="Consolas"/>
          <w:color w:val="E97132" w:themeColor="accent2"/>
          <w:sz w:val="18"/>
          <w:szCs w:val="18"/>
        </w:rPr>
        <w:t xml:space="preserve"> </w:t>
      </w:r>
    </w:p>
    <w:p w14:paraId="1B76BFDD"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titres.removeIf(new TitreLong());</w:t>
      </w:r>
    </w:p>
    <w:p w14:paraId="35AB45EC" w14:textId="77777777" w:rsidR="00CB5953" w:rsidRDefault="00000000">
      <w:pPr>
        <w:spacing w:after="120"/>
      </w:pPr>
      <w:r>
        <w:t xml:space="preserve">Vous connaissez déjà tout ce qui est écrit ici : une classe qui implémente une interface, une méthode redéfinie, et un objet passé en paramètre à une méthode qui ne connaît que l'interface. C'est </w:t>
      </w:r>
      <w:hyperlink w:anchor="sec-ITF-1" w:history="1">
        <w:r>
          <w:rPr>
            <w:rFonts w:ascii="Consolas" w:hAnsi="Consolas" w:cs="Consolas"/>
            <w:color w:val="E97132" w:themeColor="accent2"/>
            <w:sz w:val="18"/>
            <w:szCs w:val="18"/>
          </w:rPr>
          <w:t>ITF §1</w:t>
        </w:r>
      </w:hyperlink>
      <w:r>
        <w:t>, avec une interface que le JDK a écrite à votre place.</w:t>
      </w:r>
    </w:p>
    <w:p w14:paraId="06A630E6" w14:textId="77777777" w:rsidR="00CB5953" w:rsidRDefault="00000000">
      <w:pPr>
        <w:spacing w:after="120"/>
      </w:pPr>
      <w:r>
        <w:t xml:space="preserve">La classe porte un nom qui dit ce qu'elle teste. On peut la réutiliser, et la tester séparément. Le critère, lui, est une constante nommée : la règle de </w:t>
      </w:r>
      <w:hyperlink w:anchor="sec-COL-2" w:history="1">
        <w:r>
          <w:rPr>
            <w:rFonts w:ascii="Consolas" w:hAnsi="Consolas" w:cs="Consolas"/>
            <w:color w:val="E97132" w:themeColor="accent2"/>
            <w:sz w:val="18"/>
            <w:szCs w:val="18"/>
          </w:rPr>
          <w:t>COL §2</w:t>
        </w:r>
      </w:hyperlink>
      <w:r>
        <w:t xml:space="preserve"> vaut partout. Au module </w:t>
      </w:r>
      <w:r>
        <w:rPr>
          <w:rFonts w:ascii="Consolas" w:hAnsi="Consolas" w:cs="Consolas"/>
          <w:color w:val="E97132" w:themeColor="accent2"/>
          <w:sz w:val="18"/>
          <w:szCs w:val="18"/>
        </w:rPr>
        <w:t>LAM</w:t>
      </w:r>
      <w:r>
        <w:t>, ce même critère s'écrira en une ligne, sans classe.</w:t>
      </w:r>
      <w:r>
        <w:fldChar w:fldCharType="begin"/>
      </w:r>
      <w:r>
        <w:instrText xml:space="preserve"> XE "constante"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3157E6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0AEA9F1"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COL.5</w:t>
            </w:r>
            <w:r>
              <w:t xml:space="preserve"> Filtrer avec un prédicat</w:t>
            </w:r>
          </w:p>
          <w:p w14:paraId="37BA59D8" w14:textId="77777777" w:rsidR="00CB5953" w:rsidRDefault="00000000">
            <w:r>
              <w:t xml:space="preserve">L'exercice applique exactement cette sous-section, sur des nombres pairs. La classe </w:t>
            </w:r>
            <w:r>
              <w:rPr>
                <w:rFonts w:ascii="Consolas" w:hAnsi="Consolas" w:cs="Consolas"/>
                <w:color w:val="E97132" w:themeColor="accent2"/>
                <w:sz w:val="18"/>
                <w:szCs w:val="18"/>
              </w:rPr>
              <w:t>EstPair</w:t>
            </w:r>
            <w:r>
              <w:t xml:space="preserve"> est testée seule, puis employée par deux méthodes, dont une qui compte sans rien supprimer. La première question vous fait essayer de supprimer les pairs autrement, avec une boucle : faites-le vraiment, ce que vous obtiendrez explique pourquoi </w:t>
            </w:r>
            <w:r>
              <w:rPr>
                <w:rFonts w:ascii="Consolas" w:hAnsi="Consolas" w:cs="Consolas"/>
                <w:color w:val="E97132" w:themeColor="accent2"/>
                <w:sz w:val="18"/>
                <w:szCs w:val="18"/>
              </w:rPr>
              <w:t>removeIf</w:t>
            </w:r>
            <w:r>
              <w:t xml:space="preserve"> existe.</w:t>
            </w:r>
          </w:p>
        </w:tc>
      </w:tr>
    </w:tbl>
    <w:p w14:paraId="6A9EDB1B" w14:textId="77777777" w:rsidR="00CB5953" w:rsidRDefault="00CB5953">
      <w:pPr>
        <w:spacing w:after="60"/>
      </w:pPr>
    </w:p>
    <w:p w14:paraId="6B4882A9" w14:textId="77777777" w:rsidR="00CB5953" w:rsidRDefault="00000000">
      <w:pPr>
        <w:pStyle w:val="Titre2"/>
        <w:keepNext/>
        <w:spacing w:before="360" w:after="160"/>
      </w:pPr>
      <w:bookmarkStart w:id="127" w:name="sec-COL-6"/>
      <w:bookmarkStart w:id="128" w:name="_Toc243730203"/>
      <w:r>
        <w:rPr>
          <w:b/>
          <w:bCs/>
          <w:color w:val="1F4E79"/>
          <w:sz w:val="30"/>
          <w:szCs w:val="30"/>
        </w:rPr>
        <w:t>COL §6 — Comparer et trier</w:t>
      </w:r>
      <w:bookmarkEnd w:id="127"/>
      <w:bookmarkEnd w:id="128"/>
    </w:p>
    <w:p w14:paraId="57C974CB" w14:textId="77777777" w:rsidR="00CB5953" w:rsidRDefault="00000000">
      <w:pPr>
        <w:spacing w:after="120"/>
      </w:pPr>
      <w:r>
        <w:t xml:space="preserve">Une seule question, deux réponses : comment Java sait-il dans quel ordre ranger des objets ? Un </w:t>
      </w:r>
      <w:r>
        <w:rPr>
          <w:rFonts w:ascii="Consolas" w:hAnsi="Consolas" w:cs="Consolas"/>
          <w:color w:val="E97132" w:themeColor="accent2"/>
          <w:sz w:val="18"/>
          <w:szCs w:val="18"/>
        </w:rPr>
        <w:t>TreeSet</w:t>
      </w:r>
      <w:r>
        <w:t xml:space="preserve">, une </w:t>
      </w:r>
      <w:r>
        <w:rPr>
          <w:rFonts w:ascii="Consolas" w:hAnsi="Consolas" w:cs="Consolas"/>
          <w:color w:val="E97132" w:themeColor="accent2"/>
          <w:sz w:val="18"/>
          <w:szCs w:val="18"/>
        </w:rPr>
        <w:t>TreeMap</w:t>
      </w:r>
      <w:r>
        <w:t xml:space="preserve"> et le tri d'une liste ont tous besoin de savoir, pour deux éléments quelconques, lequel vient avant l'autre. Soit la classe le définit elle-même, c'est son ordre </w:t>
      </w:r>
      <w:r>
        <w:rPr>
          <w:i/>
          <w:iCs/>
        </w:rPr>
        <w:t>naturel</w:t>
      </w:r>
      <w:r>
        <w:t> ; soit on fournit un ordre de l'extérieur, un parmi d'autres.</w:t>
      </w:r>
      <w:r>
        <w:fldChar w:fldCharType="begin"/>
      </w:r>
      <w:r>
        <w:instrText xml:space="preserve"> XE "TreeSet" </w:instrText>
      </w:r>
      <w:r>
        <w:fldChar w:fldCharType="end"/>
      </w:r>
      <w:r>
        <w:fldChar w:fldCharType="begin"/>
      </w:r>
      <w:r>
        <w:instrText xml:space="preserve"> XE "TreeMap" </w:instrText>
      </w:r>
      <w:r>
        <w:fldChar w:fldCharType="end"/>
      </w:r>
      <w:r>
        <w:fldChar w:fldCharType="begin"/>
      </w:r>
      <w:r>
        <w:instrText xml:space="preserve"> XE "Comparable" </w:instrText>
      </w:r>
      <w:r>
        <w:fldChar w:fldCharType="end"/>
      </w:r>
    </w:p>
    <w:p w14:paraId="6692830F" w14:textId="77777777" w:rsidR="00CB5953" w:rsidRDefault="00000000">
      <w:pPr>
        <w:pStyle w:val="Titre3"/>
        <w:keepNext/>
        <w:spacing w:before="240" w:after="100"/>
      </w:pPr>
      <w:r>
        <w:rPr>
          <w:b/>
          <w:bCs/>
          <w:color w:val="595959"/>
        </w:rPr>
        <w:lastRenderedPageBreak/>
        <w:t xml:space="preserve">L'ordre naturel : </w:t>
      </w:r>
      <w:r>
        <w:rPr>
          <w:rFonts w:ascii="Consolas" w:eastAsia="Consolas" w:hAnsi="Consolas" w:cs="Consolas"/>
          <w:b/>
          <w:bCs/>
          <w:color w:val="E97132" w:themeColor="accent2"/>
          <w:sz w:val="20"/>
          <w:szCs w:val="20"/>
        </w:rPr>
        <w:t>Comparable</w:t>
      </w:r>
    </w:p>
    <w:p w14:paraId="1DBAC532" w14:textId="77777777" w:rsidR="00CB5953" w:rsidRDefault="00000000">
      <w:pPr>
        <w:spacing w:after="120"/>
      </w:pPr>
      <w:r>
        <w:t xml:space="preserve">Un </w:t>
      </w:r>
      <w:r>
        <w:rPr>
          <w:rFonts w:ascii="Consolas" w:hAnsi="Consolas" w:cs="Consolas"/>
          <w:color w:val="E97132" w:themeColor="accent2"/>
          <w:sz w:val="18"/>
          <w:szCs w:val="18"/>
        </w:rPr>
        <w:t>TreeSet</w:t>
      </w:r>
      <w:r>
        <w:t xml:space="preserve"> ou une </w:t>
      </w:r>
      <w:r>
        <w:rPr>
          <w:rFonts w:ascii="Consolas" w:hAnsi="Consolas" w:cs="Consolas"/>
          <w:color w:val="E97132" w:themeColor="accent2"/>
          <w:sz w:val="18"/>
          <w:szCs w:val="18"/>
        </w:rPr>
        <w:t>TreeMap</w:t>
      </w:r>
      <w:r>
        <w:t xml:space="preserve"> doit savoir, pour deux éléments quelconques, lequel vient avant l'autre. Les chaînes, les nombres, les dates et les énumérations le savent déjà, parce que leurs classes implémentent l'interface </w:t>
      </w:r>
      <w:r>
        <w:rPr>
          <w:rFonts w:ascii="Consolas" w:hAnsi="Consolas" w:cs="Consolas"/>
          <w:color w:val="E97132" w:themeColor="accent2"/>
          <w:sz w:val="18"/>
          <w:szCs w:val="18"/>
        </w:rPr>
        <w:t>Comparable</w:t>
      </w:r>
      <w:r>
        <w:t>. Une classe que vous écrivez peut faire de même :</w:t>
      </w:r>
      <w:r>
        <w:fldChar w:fldCharType="begin"/>
      </w:r>
      <w:r>
        <w:instrText xml:space="preserve"> XE "énumération" </w:instrText>
      </w:r>
      <w:r>
        <w:fldChar w:fldCharType="end"/>
      </w:r>
      <w:r>
        <w:fldChar w:fldCharType="begin"/>
      </w:r>
      <w:r>
        <w:instrText xml:space="preserve"> XE "interface" </w:instrText>
      </w:r>
      <w:r>
        <w:fldChar w:fldCharType="end"/>
      </w:r>
    </w:p>
    <w:p w14:paraId="212BD47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record Exemplaire(String titre, int numero)</w:t>
      </w:r>
    </w:p>
    <w:p w14:paraId="298300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implements Comparable&lt;Exemplaire&gt; {</w:t>
      </w:r>
    </w:p>
    <w:p w14:paraId="21B5E5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A36B9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00666C6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compareTo(Exemplaire autre) {</w:t>
      </w:r>
    </w:p>
    <w:p w14:paraId="7459CA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Integer.compare(numero, autre.numero);</w:t>
      </w:r>
    </w:p>
    <w:p w14:paraId="33BCEF0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2A92D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65138BF" w14:textId="77777777" w:rsidR="00CB5953" w:rsidRDefault="00000000">
      <w:pPr>
        <w:spacing w:after="120"/>
      </w:pPr>
      <w:r>
        <w:t xml:space="preserve">L'interface ne déclare qu'une méthode, </w:t>
      </w:r>
      <w:r>
        <w:rPr>
          <w:rFonts w:ascii="Consolas" w:hAnsi="Consolas" w:cs="Consolas"/>
          <w:color w:val="E97132" w:themeColor="accent2"/>
          <w:sz w:val="18"/>
          <w:szCs w:val="18"/>
        </w:rPr>
        <w:t>compareTo</w:t>
      </w:r>
      <w:r>
        <w:t>, et son résultat se lit par son signe, pas par sa valeur :</w:t>
      </w:r>
      <w:r>
        <w:fldChar w:fldCharType="begin"/>
      </w:r>
      <w:r>
        <w:instrText xml:space="preserve"> XE "compareTo"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8"/>
        <w:gridCol w:w="4542"/>
      </w:tblGrid>
      <w:tr w:rsidR="00CB5953" w14:paraId="441BAA0B" w14:textId="77777777">
        <w:tblPrEx>
          <w:tblCellMar>
            <w:top w:w="0" w:type="dxa"/>
            <w:bottom w:w="0" w:type="dxa"/>
          </w:tblCellMar>
        </w:tblPrEx>
        <w:trPr>
          <w:tblHeader/>
        </w:trPr>
        <w:tc>
          <w:tcPr>
            <w:tcW w:w="4818" w:type="dxa"/>
            <w:shd w:val="clear" w:color="auto" w:fill="DEEAF6"/>
            <w:tcMar>
              <w:top w:w="55" w:type="dxa"/>
              <w:left w:w="100" w:type="dxa"/>
              <w:bottom w:w="55" w:type="dxa"/>
              <w:right w:w="100" w:type="dxa"/>
            </w:tcMar>
          </w:tcPr>
          <w:p w14:paraId="54FAD904" w14:textId="77777777" w:rsidR="00CB5953" w:rsidRDefault="00000000">
            <w:r>
              <w:rPr>
                <w:rFonts w:ascii="Consolas" w:hAnsi="Consolas" w:cs="Consolas"/>
                <w:b/>
                <w:bCs/>
                <w:color w:val="E97132" w:themeColor="accent2"/>
                <w:sz w:val="18"/>
                <w:szCs w:val="18"/>
              </w:rPr>
              <w:t>a.compareTo(b)</w:t>
            </w:r>
            <w:r>
              <w:rPr>
                <w:b/>
                <w:bCs/>
                <w:sz w:val="20"/>
                <w:szCs w:val="20"/>
              </w:rPr>
              <w:t xml:space="preserve"> retourne</w:t>
            </w:r>
          </w:p>
        </w:tc>
        <w:tc>
          <w:tcPr>
            <w:tcW w:w="4542" w:type="dxa"/>
            <w:shd w:val="clear" w:color="auto" w:fill="DEEAF6"/>
            <w:tcMar>
              <w:top w:w="55" w:type="dxa"/>
              <w:left w:w="100" w:type="dxa"/>
              <w:bottom w:w="55" w:type="dxa"/>
              <w:right w:w="100" w:type="dxa"/>
            </w:tcMar>
          </w:tcPr>
          <w:p w14:paraId="3664624B" w14:textId="77777777" w:rsidR="00CB5953" w:rsidRDefault="00000000">
            <w:r>
              <w:rPr>
                <w:b/>
                <w:bCs/>
                <w:sz w:val="20"/>
                <w:szCs w:val="20"/>
              </w:rPr>
              <w:t>Ce que cela veut dire</w:t>
            </w:r>
          </w:p>
        </w:tc>
      </w:tr>
      <w:tr w:rsidR="00CB5953" w14:paraId="142D6E0C" w14:textId="77777777">
        <w:tblPrEx>
          <w:tblCellMar>
            <w:top w:w="0" w:type="dxa"/>
            <w:bottom w:w="0" w:type="dxa"/>
          </w:tblCellMar>
        </w:tblPrEx>
        <w:trPr>
          <w:cantSplit/>
        </w:trPr>
        <w:tc>
          <w:tcPr>
            <w:tcW w:w="4818" w:type="dxa"/>
            <w:tcMar>
              <w:top w:w="55" w:type="dxa"/>
              <w:left w:w="100" w:type="dxa"/>
              <w:bottom w:w="55" w:type="dxa"/>
              <w:right w:w="100" w:type="dxa"/>
            </w:tcMar>
          </w:tcPr>
          <w:p w14:paraId="745736D1" w14:textId="77777777" w:rsidR="00CB5953" w:rsidRDefault="00000000">
            <w:r>
              <w:rPr>
                <w:sz w:val="20"/>
                <w:szCs w:val="20"/>
              </w:rPr>
              <w:t>un nombre négatif</w:t>
            </w:r>
          </w:p>
        </w:tc>
        <w:tc>
          <w:tcPr>
            <w:tcW w:w="4542" w:type="dxa"/>
            <w:tcMar>
              <w:top w:w="55" w:type="dxa"/>
              <w:left w:w="100" w:type="dxa"/>
              <w:bottom w:w="55" w:type="dxa"/>
              <w:right w:w="100" w:type="dxa"/>
            </w:tcMar>
          </w:tcPr>
          <w:p w14:paraId="50DEF36D" w14:textId="77777777" w:rsidR="00CB5953" w:rsidRDefault="00000000">
            <w:r>
              <w:rPr>
                <w:rFonts w:ascii="Consolas" w:hAnsi="Consolas" w:cs="Consolas"/>
                <w:color w:val="E97132" w:themeColor="accent2"/>
                <w:sz w:val="18"/>
                <w:szCs w:val="18"/>
              </w:rPr>
              <w:t>a</w:t>
            </w:r>
            <w:r>
              <w:rPr>
                <w:sz w:val="20"/>
                <w:szCs w:val="20"/>
              </w:rPr>
              <w:t xml:space="preserve"> vient avant </w:t>
            </w:r>
            <w:r>
              <w:rPr>
                <w:rFonts w:ascii="Consolas" w:hAnsi="Consolas" w:cs="Consolas"/>
                <w:color w:val="E97132" w:themeColor="accent2"/>
                <w:sz w:val="18"/>
                <w:szCs w:val="18"/>
              </w:rPr>
              <w:t>b</w:t>
            </w:r>
          </w:p>
        </w:tc>
      </w:tr>
      <w:tr w:rsidR="00CB5953" w14:paraId="2C84F514" w14:textId="77777777">
        <w:tblPrEx>
          <w:tblCellMar>
            <w:top w:w="0" w:type="dxa"/>
            <w:bottom w:w="0" w:type="dxa"/>
          </w:tblCellMar>
        </w:tblPrEx>
        <w:trPr>
          <w:cantSplit/>
        </w:trPr>
        <w:tc>
          <w:tcPr>
            <w:tcW w:w="4818" w:type="dxa"/>
            <w:tcMar>
              <w:top w:w="55" w:type="dxa"/>
              <w:left w:w="100" w:type="dxa"/>
              <w:bottom w:w="55" w:type="dxa"/>
              <w:right w:w="100" w:type="dxa"/>
            </w:tcMar>
          </w:tcPr>
          <w:p w14:paraId="2DE386D8" w14:textId="77777777" w:rsidR="00CB5953" w:rsidRDefault="00000000">
            <w:r>
              <w:rPr>
                <w:sz w:val="20"/>
                <w:szCs w:val="20"/>
              </w:rPr>
              <w:t>zéro</w:t>
            </w:r>
          </w:p>
        </w:tc>
        <w:tc>
          <w:tcPr>
            <w:tcW w:w="4542" w:type="dxa"/>
            <w:tcMar>
              <w:top w:w="55" w:type="dxa"/>
              <w:left w:w="100" w:type="dxa"/>
              <w:bottom w:w="55" w:type="dxa"/>
              <w:right w:w="100" w:type="dxa"/>
            </w:tcMar>
          </w:tcPr>
          <w:p w14:paraId="0CB8E70F" w14:textId="77777777" w:rsidR="00CB5953" w:rsidRDefault="00000000">
            <w:r>
              <w:rPr>
                <w:rFonts w:ascii="Consolas" w:hAnsi="Consolas" w:cs="Consolas"/>
                <w:color w:val="E97132" w:themeColor="accent2"/>
                <w:sz w:val="18"/>
                <w:szCs w:val="18"/>
              </w:rPr>
              <w:t>a</w:t>
            </w:r>
            <w:r>
              <w:rPr>
                <w:sz w:val="20"/>
                <w:szCs w:val="20"/>
              </w:rPr>
              <w:t xml:space="preserve"> et </w:t>
            </w:r>
            <w:r>
              <w:rPr>
                <w:rFonts w:ascii="Consolas" w:hAnsi="Consolas" w:cs="Consolas"/>
                <w:color w:val="E97132" w:themeColor="accent2"/>
                <w:sz w:val="18"/>
                <w:szCs w:val="18"/>
              </w:rPr>
              <w:t>b</w:t>
            </w:r>
            <w:r>
              <w:rPr>
                <w:sz w:val="20"/>
                <w:szCs w:val="20"/>
              </w:rPr>
              <w:t xml:space="preserve"> sont au même rang</w:t>
            </w:r>
          </w:p>
        </w:tc>
      </w:tr>
      <w:tr w:rsidR="00CB5953" w14:paraId="039A87E3" w14:textId="77777777">
        <w:tblPrEx>
          <w:tblCellMar>
            <w:top w:w="0" w:type="dxa"/>
            <w:bottom w:w="0" w:type="dxa"/>
          </w:tblCellMar>
        </w:tblPrEx>
        <w:trPr>
          <w:cantSplit/>
        </w:trPr>
        <w:tc>
          <w:tcPr>
            <w:tcW w:w="4818" w:type="dxa"/>
            <w:tcMar>
              <w:top w:w="55" w:type="dxa"/>
              <w:left w:w="100" w:type="dxa"/>
              <w:bottom w:w="55" w:type="dxa"/>
              <w:right w:w="100" w:type="dxa"/>
            </w:tcMar>
          </w:tcPr>
          <w:p w14:paraId="03BAD6D0" w14:textId="77777777" w:rsidR="00CB5953" w:rsidRDefault="00000000">
            <w:r>
              <w:rPr>
                <w:sz w:val="20"/>
                <w:szCs w:val="20"/>
              </w:rPr>
              <w:t>un nombre positif</w:t>
            </w:r>
          </w:p>
        </w:tc>
        <w:tc>
          <w:tcPr>
            <w:tcW w:w="4542" w:type="dxa"/>
            <w:tcMar>
              <w:top w:w="55" w:type="dxa"/>
              <w:left w:w="100" w:type="dxa"/>
              <w:bottom w:w="55" w:type="dxa"/>
              <w:right w:w="100" w:type="dxa"/>
            </w:tcMar>
          </w:tcPr>
          <w:p w14:paraId="31CF952C" w14:textId="77777777" w:rsidR="00CB5953" w:rsidRDefault="00000000">
            <w:r>
              <w:rPr>
                <w:rFonts w:ascii="Consolas" w:hAnsi="Consolas" w:cs="Consolas"/>
                <w:color w:val="E97132" w:themeColor="accent2"/>
                <w:sz w:val="18"/>
                <w:szCs w:val="18"/>
              </w:rPr>
              <w:t>a</w:t>
            </w:r>
            <w:r>
              <w:rPr>
                <w:sz w:val="20"/>
                <w:szCs w:val="20"/>
              </w:rPr>
              <w:t xml:space="preserve"> vient après </w:t>
            </w:r>
            <w:r>
              <w:rPr>
                <w:rFonts w:ascii="Consolas" w:hAnsi="Consolas" w:cs="Consolas"/>
                <w:color w:val="E97132" w:themeColor="accent2"/>
                <w:sz w:val="18"/>
                <w:szCs w:val="18"/>
              </w:rPr>
              <w:t>b</w:t>
            </w:r>
          </w:p>
        </w:tc>
      </w:tr>
    </w:tbl>
    <w:p w14:paraId="5A5BCD34" w14:textId="77777777" w:rsidR="00CB5953" w:rsidRDefault="00CB5953">
      <w:pPr>
        <w:spacing w:after="60"/>
      </w:pPr>
    </w:p>
    <w:p w14:paraId="0EDC3782" w14:textId="77777777" w:rsidR="00CB5953" w:rsidRDefault="00000000">
      <w:pPr>
        <w:spacing w:after="120"/>
      </w:pPr>
      <w:r>
        <w:t xml:space="preserve">Pour comparer deux nombres, </w:t>
      </w:r>
      <w:r>
        <w:rPr>
          <w:rFonts w:ascii="Consolas" w:hAnsi="Consolas" w:cs="Consolas"/>
          <w:color w:val="E97132" w:themeColor="accent2"/>
          <w:sz w:val="18"/>
          <w:szCs w:val="18"/>
        </w:rPr>
        <w:t>Integer.compare</w:t>
      </w:r>
      <w:r>
        <w:t xml:space="preserve"> (ou </w:t>
      </w:r>
      <w:r>
        <w:rPr>
          <w:rFonts w:ascii="Consolas" w:hAnsi="Consolas" w:cs="Consolas"/>
          <w:color w:val="E97132" w:themeColor="accent2"/>
          <w:sz w:val="18"/>
          <w:szCs w:val="18"/>
        </w:rPr>
        <w:t>Double.compare</w:t>
      </w:r>
      <w:r>
        <w:t xml:space="preserve">) fait le travail ; pour comparer deux chaînes, leur propre </w:t>
      </w:r>
      <w:r>
        <w:rPr>
          <w:rFonts w:ascii="Consolas" w:hAnsi="Consolas" w:cs="Consolas"/>
          <w:color w:val="E97132" w:themeColor="accent2"/>
          <w:sz w:val="18"/>
          <w:szCs w:val="18"/>
        </w:rPr>
        <w:t>compareTo</w:t>
      </w:r>
      <w:r>
        <w:t xml:space="preserve">. Évitez la soustraction </w:t>
      </w:r>
      <w:r>
        <w:rPr>
          <w:rFonts w:ascii="Consolas" w:hAnsi="Consolas" w:cs="Consolas"/>
          <w:color w:val="E97132" w:themeColor="accent2"/>
          <w:sz w:val="18"/>
          <w:szCs w:val="18"/>
        </w:rPr>
        <w:t>numero - autre.numero</w:t>
      </w:r>
      <w:r>
        <w:t>, qu'on voit souvent : elle déborde pour de très grands écarts, et retourne alors le mauvais signe</w:t>
      </w:r>
      <w:r>
        <w:rPr>
          <w:rStyle w:val="Appelnotedebasdep"/>
        </w:rPr>
        <w:footnoteReference w:id="4"/>
      </w:r>
      <w:r>
        <w:t>.</w:t>
      </w:r>
      <w:r>
        <w:fldChar w:fldCharType="begin"/>
      </w:r>
      <w:r>
        <w:instrText xml:space="preserve"> XE "débordement (int)" </w:instrText>
      </w:r>
      <w:r>
        <w:fldChar w:fldCharType="end"/>
      </w:r>
    </w:p>
    <w:p w14:paraId="314A341E" w14:textId="77777777" w:rsidR="00CB5953" w:rsidRDefault="00000000">
      <w:pPr>
        <w:spacing w:after="120"/>
      </w:pPr>
      <w:r>
        <w:t xml:space="preserve">C'est l'ordre </w:t>
      </w:r>
      <w:r>
        <w:rPr>
          <w:i/>
          <w:iCs/>
        </w:rPr>
        <w:t>naturel</w:t>
      </w:r>
      <w:r>
        <w:t xml:space="preserve"> de la classe : celui qu'un </w:t>
      </w:r>
      <w:r>
        <w:rPr>
          <w:rFonts w:ascii="Consolas" w:hAnsi="Consolas" w:cs="Consolas"/>
          <w:color w:val="E97132" w:themeColor="accent2"/>
          <w:sz w:val="18"/>
          <w:szCs w:val="18"/>
        </w:rPr>
        <w:t>TreeSet</w:t>
      </w:r>
      <w:r>
        <w:t xml:space="preserve"> et </w:t>
      </w:r>
      <w:r>
        <w:rPr>
          <w:rFonts w:ascii="Consolas" w:hAnsi="Consolas" w:cs="Consolas"/>
          <w:color w:val="E97132" w:themeColor="accent2"/>
          <w:sz w:val="18"/>
          <w:szCs w:val="18"/>
        </w:rPr>
        <w:t>Collections.sort</w:t>
      </w:r>
      <w:r>
        <w:t xml:space="preserve"> emploient quand on ne leur dit rien. Il doit rester cohérent avec </w:t>
      </w:r>
      <w:r>
        <w:rPr>
          <w:rFonts w:ascii="Consolas" w:hAnsi="Consolas" w:cs="Consolas"/>
          <w:color w:val="E97132" w:themeColor="accent2"/>
          <w:sz w:val="18"/>
          <w:szCs w:val="18"/>
        </w:rPr>
        <w:t>equals</w:t>
      </w:r>
      <w:r>
        <w:t xml:space="preserve"> : un </w:t>
      </w:r>
      <w:r>
        <w:rPr>
          <w:rFonts w:ascii="Consolas" w:hAnsi="Consolas" w:cs="Consolas"/>
          <w:color w:val="E97132" w:themeColor="accent2"/>
          <w:sz w:val="18"/>
          <w:szCs w:val="18"/>
        </w:rPr>
        <w:t>TreeSet</w:t>
      </w:r>
      <w:r>
        <w:t xml:space="preserve"> considère comme doublons deux éléments dont </w:t>
      </w:r>
      <w:r>
        <w:rPr>
          <w:rFonts w:ascii="Consolas" w:hAnsi="Consolas" w:cs="Consolas"/>
          <w:color w:val="E97132" w:themeColor="accent2"/>
          <w:sz w:val="18"/>
          <w:szCs w:val="18"/>
        </w:rPr>
        <w:t>compareTo</w:t>
      </w:r>
      <w:r>
        <w:t xml:space="preserve"> retourne zéro, même s'ils ne sont pas égaux au sens d'</w:t>
      </w:r>
      <w:r>
        <w:rPr>
          <w:rFonts w:ascii="Consolas" w:hAnsi="Consolas" w:cs="Consolas"/>
          <w:color w:val="E97132" w:themeColor="accent2"/>
          <w:sz w:val="18"/>
          <w:szCs w:val="18"/>
        </w:rPr>
        <w:t>equals</w:t>
      </w:r>
      <w:r>
        <w:t>.</w:t>
      </w:r>
      <w:r>
        <w:fldChar w:fldCharType="begin"/>
      </w:r>
      <w:r>
        <w:instrText xml:space="preserve"> XE "equals" </w:instrText>
      </w:r>
      <w:r>
        <w:fldChar w:fldCharType="end"/>
      </w:r>
      <w:r>
        <w:fldChar w:fldCharType="begin"/>
      </w:r>
      <w:r>
        <w:instrText xml:space="preserve"> XE "Collections" </w:instrText>
      </w:r>
      <w:r>
        <w:fldChar w:fldCharType="end"/>
      </w:r>
    </w:p>
    <w:p w14:paraId="06BE3E17" w14:textId="77777777" w:rsidR="00CB5953" w:rsidRDefault="00000000">
      <w:pPr>
        <w:spacing w:after="120"/>
      </w:pPr>
      <w:r>
        <w:t>Quand on veut un autre ordre que l'ordre naturel, ou quand on ne peut pas modifier la classe, on fournit l'ordre de l'extérieur : c'est la sous-section suivante.</w:t>
      </w:r>
    </w:p>
    <w:p w14:paraId="4B60AE01" w14:textId="77777777" w:rsidR="00CB5953" w:rsidRDefault="00000000">
      <w:pPr>
        <w:pStyle w:val="Titre3"/>
        <w:keepNext/>
        <w:spacing w:before="240" w:after="100"/>
      </w:pPr>
      <w:r>
        <w:rPr>
          <w:b/>
          <w:bCs/>
          <w:color w:val="595959"/>
        </w:rPr>
        <w:t xml:space="preserve">Un ordre fourni de l'extérieur : </w:t>
      </w:r>
      <w:r>
        <w:rPr>
          <w:rFonts w:ascii="Consolas" w:eastAsia="Consolas" w:hAnsi="Consolas" w:cs="Consolas"/>
          <w:b/>
          <w:bCs/>
          <w:color w:val="E97132" w:themeColor="accent2"/>
          <w:sz w:val="20"/>
          <w:szCs w:val="20"/>
        </w:rPr>
        <w:t>Comparator</w:t>
      </w:r>
      <w:r>
        <w:fldChar w:fldCharType="begin"/>
      </w:r>
      <w:r>
        <w:instrText xml:space="preserve"> XE "Comparator" </w:instrText>
      </w:r>
      <w:r>
        <w:fldChar w:fldCharType="end"/>
      </w:r>
    </w:p>
    <w:p w14:paraId="5700384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ParLongueur implements Comparator&lt;String&gt; {</w:t>
      </w:r>
    </w:p>
    <w:p w14:paraId="3E7CB6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18314A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2CBBB0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compare(String a, String b) {</w:t>
      </w:r>
    </w:p>
    <w:p w14:paraId="3767097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Integer.compare(a.length(), b.length());</w:t>
      </w:r>
    </w:p>
    <w:p w14:paraId="06E3A4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62B97A5" w14:textId="77777777" w:rsidR="00CB5953" w:rsidRDefault="00000000">
      <w:pPr>
        <w:keepLines/>
        <w:shd w:val="clear" w:color="auto" w:fill="F2F2F2"/>
        <w:ind w:left="220"/>
      </w:pPr>
      <w:r>
        <w:rPr>
          <w:rFonts w:ascii="Consolas" w:hAnsi="Consolas" w:cs="Consolas"/>
          <w:color w:val="E97132" w:themeColor="accent2"/>
          <w:sz w:val="18"/>
          <w:szCs w:val="18"/>
        </w:rPr>
        <w:t>}</w:t>
      </w:r>
    </w:p>
    <w:p w14:paraId="31659585" w14:textId="77777777" w:rsidR="00CB5953" w:rsidRDefault="00000000">
      <w:pPr>
        <w:ind w:left="220"/>
      </w:pPr>
      <w:r>
        <w:rPr>
          <w:rFonts w:ascii="Consolas" w:hAnsi="Consolas" w:cs="Consolas"/>
          <w:color w:val="E97132" w:themeColor="accent2"/>
          <w:sz w:val="18"/>
          <w:szCs w:val="18"/>
        </w:rPr>
        <w:t xml:space="preserve"> </w:t>
      </w:r>
    </w:p>
    <w:p w14:paraId="2125DD78" w14:textId="77777777" w:rsidR="00CB5953" w:rsidRDefault="00000000">
      <w:pPr>
        <w:keepNext/>
        <w:keepLines/>
        <w:shd w:val="clear" w:color="auto" w:fill="F2F2F2"/>
        <w:ind w:left="220"/>
      </w:pPr>
      <w:r>
        <w:rPr>
          <w:rFonts w:ascii="Consolas" w:hAnsi="Consolas" w:cs="Consolas"/>
          <w:color w:val="E97132" w:themeColor="accent2"/>
          <w:sz w:val="18"/>
          <w:szCs w:val="18"/>
        </w:rPr>
        <w:t>titres.sort(new ParLongueur());                    // une liste</w:t>
      </w:r>
    </w:p>
    <w:p w14:paraId="44AE0961" w14:textId="77777777" w:rsidR="00CB5953" w:rsidRDefault="00000000">
      <w:pPr>
        <w:keepLines/>
        <w:shd w:val="clear" w:color="auto" w:fill="F2F2F2"/>
        <w:spacing w:after="160"/>
        <w:ind w:left="220"/>
      </w:pPr>
      <w:r>
        <w:rPr>
          <w:rFonts w:ascii="Consolas" w:hAnsi="Consolas" w:cs="Consolas"/>
          <w:color w:val="E97132" w:themeColor="accent2"/>
          <w:sz w:val="18"/>
          <w:szCs w:val="18"/>
        </w:rPr>
        <w:t>Set&lt;String&gt; rayon = new TreeSet&lt;&gt;(new ParLongueur());  // un ensemble trie</w:t>
      </w:r>
    </w:p>
    <w:p w14:paraId="63AA9E56" w14:textId="77777777" w:rsidR="00CB5953" w:rsidRDefault="00000000">
      <w:pPr>
        <w:spacing w:after="120"/>
      </w:pPr>
      <w:r>
        <w:rPr>
          <w:rFonts w:ascii="Consolas" w:hAnsi="Consolas" w:cs="Consolas"/>
          <w:color w:val="E97132" w:themeColor="accent2"/>
          <w:sz w:val="18"/>
          <w:szCs w:val="18"/>
        </w:rPr>
        <w:t>Comparator</w:t>
      </w:r>
      <w:r>
        <w:t xml:space="preserve"> est une autre interface fonctionnelle : sa méthode </w:t>
      </w:r>
      <w:r>
        <w:rPr>
          <w:rFonts w:ascii="Consolas" w:hAnsi="Consolas" w:cs="Consolas"/>
          <w:color w:val="E97132" w:themeColor="accent2"/>
          <w:sz w:val="18"/>
          <w:szCs w:val="18"/>
        </w:rPr>
        <w:t>compare</w:t>
      </w:r>
      <w:r>
        <w:t xml:space="preserve"> reçoit les deux éléments, et retourne un nombre dont le signe se lit comme celui de </w:t>
      </w:r>
      <w:r>
        <w:rPr>
          <w:rFonts w:ascii="Consolas" w:hAnsi="Consolas" w:cs="Consolas"/>
          <w:color w:val="E97132" w:themeColor="accent2"/>
          <w:sz w:val="18"/>
          <w:szCs w:val="18"/>
        </w:rPr>
        <w:t>compareTo</w:t>
      </w:r>
      <w:r>
        <w:t xml:space="preserve">. La différence est dans la place : </w:t>
      </w:r>
      <w:r>
        <w:rPr>
          <w:rFonts w:ascii="Consolas" w:hAnsi="Consolas" w:cs="Consolas"/>
          <w:color w:val="E97132" w:themeColor="accent2"/>
          <w:sz w:val="18"/>
          <w:szCs w:val="18"/>
        </w:rPr>
        <w:t>Comparable</w:t>
      </w:r>
      <w:r>
        <w:t xml:space="preserve"> est implémentée par la classe elle-même, et donne </w:t>
      </w:r>
      <w:r>
        <w:rPr>
          <w:i/>
          <w:iCs/>
        </w:rPr>
        <w:t>son</w:t>
      </w:r>
      <w:r>
        <w:t xml:space="preserve"> ordre ; un </w:t>
      </w:r>
      <w:r>
        <w:rPr>
          <w:rFonts w:ascii="Consolas" w:hAnsi="Consolas" w:cs="Consolas"/>
          <w:color w:val="E97132" w:themeColor="accent2"/>
          <w:sz w:val="18"/>
          <w:szCs w:val="18"/>
        </w:rPr>
        <w:t>Comparator</w:t>
      </w:r>
      <w:r>
        <w:t xml:space="preserve"> est un objet à part, et donne </w:t>
      </w:r>
      <w:r>
        <w:rPr>
          <w:i/>
          <w:iCs/>
        </w:rPr>
        <w:t>un</w:t>
      </w:r>
      <w:r>
        <w:t xml:space="preserve"> ordre parmi d'autres. On peut en écrire autant qu'on veut pour la même classe : par titre, par longueur, par année.</w:t>
      </w:r>
      <w:r>
        <w:fldChar w:fldCharType="begin"/>
      </w:r>
      <w:r>
        <w:instrText xml:space="preserve"> XE "interface:fonctionnelle" </w:instrText>
      </w:r>
      <w:r>
        <w:fldChar w:fldCharType="end"/>
      </w:r>
    </w:p>
    <w:p w14:paraId="238929C0" w14:textId="77777777" w:rsidR="00CB5953" w:rsidRDefault="00000000">
      <w:pPr>
        <w:spacing w:after="120"/>
      </w:pPr>
      <w:r>
        <w:t xml:space="preserve">On le passe à </w:t>
      </w:r>
      <w:r>
        <w:rPr>
          <w:rFonts w:ascii="Consolas" w:hAnsi="Consolas" w:cs="Consolas"/>
          <w:color w:val="E97132" w:themeColor="accent2"/>
          <w:sz w:val="18"/>
          <w:szCs w:val="18"/>
        </w:rPr>
        <w:t>sort</w:t>
      </w:r>
      <w:r>
        <w:t xml:space="preserve">, pour trier une liste, ou au constructeur d'un </w:t>
      </w:r>
      <w:r>
        <w:rPr>
          <w:rFonts w:ascii="Consolas" w:hAnsi="Consolas" w:cs="Consolas"/>
          <w:color w:val="E97132" w:themeColor="accent2"/>
          <w:sz w:val="18"/>
          <w:szCs w:val="18"/>
        </w:rPr>
        <w:t>TreeSet</w:t>
      </w:r>
      <w:r>
        <w:t xml:space="preserve"> ou d'une </w:t>
      </w:r>
      <w:r>
        <w:rPr>
          <w:rFonts w:ascii="Consolas" w:hAnsi="Consolas" w:cs="Consolas"/>
          <w:color w:val="E97132" w:themeColor="accent2"/>
          <w:sz w:val="18"/>
          <w:szCs w:val="18"/>
        </w:rPr>
        <w:t>TreeMap</w:t>
      </w:r>
      <w:r>
        <w:t xml:space="preserve">, pour qu'ils rangent selon cet ordre. C'est le mécanisme de </w:t>
      </w:r>
      <w:hyperlink w:anchor="sec-COL-5" w:history="1">
        <w:r>
          <w:rPr>
            <w:rFonts w:ascii="Consolas" w:hAnsi="Consolas" w:cs="Consolas"/>
            <w:color w:val="E97132" w:themeColor="accent2"/>
            <w:sz w:val="18"/>
            <w:szCs w:val="18"/>
          </w:rPr>
          <w:t>COL §5</w:t>
        </w:r>
      </w:hyperlink>
      <w:r>
        <w:t xml:space="preserve"> : un comportement passé en paramètre, comme le </w:t>
      </w:r>
      <w:r>
        <w:rPr>
          <w:rFonts w:ascii="Consolas" w:hAnsi="Consolas" w:cs="Consolas"/>
          <w:color w:val="E97132" w:themeColor="accent2"/>
          <w:sz w:val="18"/>
          <w:szCs w:val="18"/>
        </w:rPr>
        <w:t>Predicate</w:t>
      </w:r>
      <w:r>
        <w:t xml:space="preserve"> de </w:t>
      </w:r>
      <w:r>
        <w:rPr>
          <w:rFonts w:ascii="Consolas" w:hAnsi="Consolas" w:cs="Consolas"/>
          <w:color w:val="E97132" w:themeColor="accent2"/>
          <w:sz w:val="18"/>
          <w:szCs w:val="18"/>
        </w:rPr>
        <w:t>removeIf</w:t>
      </w:r>
      <w:r>
        <w:t xml:space="preserve">. Au module </w:t>
      </w:r>
      <w:r>
        <w:rPr>
          <w:rFonts w:ascii="Consolas" w:hAnsi="Consolas" w:cs="Consolas"/>
          <w:color w:val="E97132" w:themeColor="accent2"/>
          <w:sz w:val="18"/>
          <w:szCs w:val="18"/>
        </w:rPr>
        <w:t>LAM</w:t>
      </w:r>
      <w:r>
        <w:t>, ce même comparateur s'écrira en une ligne, sans classe.</w:t>
      </w:r>
      <w:r>
        <w:fldChar w:fldCharType="begin"/>
      </w:r>
      <w:r>
        <w:instrText xml:space="preserve"> XE "constructeur" </w:instrText>
      </w:r>
      <w:r>
        <w:fldChar w:fldCharType="end"/>
      </w:r>
      <w:r>
        <w:fldChar w:fldCharType="begin"/>
      </w:r>
      <w:r>
        <w:instrText xml:space="preserve"> XE "Predicate" </w:instrText>
      </w:r>
      <w:r>
        <w:fldChar w:fldCharType="end"/>
      </w:r>
      <w:r>
        <w:fldChar w:fldCharType="begin"/>
      </w:r>
      <w:r>
        <w:instrText xml:space="preserve"> XE "removeIf" </w:instrText>
      </w:r>
      <w:r>
        <w:fldChar w:fldCharType="end"/>
      </w:r>
    </w:p>
    <w:p w14:paraId="601382CA" w14:textId="77777777" w:rsidR="00CB5953" w:rsidRDefault="00000000">
      <w:pPr>
        <w:pStyle w:val="Titre3"/>
        <w:keepNext/>
        <w:spacing w:before="240" w:after="100"/>
      </w:pPr>
      <w:r>
        <w:rPr>
          <w:rFonts w:ascii="Consolas" w:eastAsia="Consolas" w:hAnsi="Consolas" w:cs="Consolas"/>
          <w:b/>
          <w:bCs/>
          <w:color w:val="E97132" w:themeColor="accent2"/>
          <w:sz w:val="20"/>
          <w:szCs w:val="20"/>
        </w:rPr>
        <w:lastRenderedPageBreak/>
        <w:t>Comparable</w:t>
      </w:r>
      <w:r>
        <w:rPr>
          <w:b/>
          <w:bCs/>
          <w:color w:val="595959"/>
        </w:rPr>
        <w:t xml:space="preserve"> ou </w:t>
      </w:r>
      <w:r>
        <w:rPr>
          <w:rFonts w:ascii="Consolas" w:eastAsia="Consolas" w:hAnsi="Consolas" w:cs="Consolas"/>
          <w:b/>
          <w:bCs/>
          <w:color w:val="E97132" w:themeColor="accent2"/>
          <w:sz w:val="20"/>
          <w:szCs w:val="20"/>
        </w:rPr>
        <w:t>Comparator</w:t>
      </w:r>
      <w:r>
        <w:rPr>
          <w:b/>
          <w:bCs/>
          <w:color w:val="595959"/>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7420"/>
      </w:tblGrid>
      <w:tr w:rsidR="00CB5953" w14:paraId="037245B0" w14:textId="77777777">
        <w:tblPrEx>
          <w:tblCellMar>
            <w:top w:w="0" w:type="dxa"/>
            <w:bottom w:w="0" w:type="dxa"/>
          </w:tblCellMar>
        </w:tblPrEx>
        <w:trPr>
          <w:tblHeader/>
        </w:trPr>
        <w:tc>
          <w:tcPr>
            <w:tcW w:w="1940" w:type="dxa"/>
            <w:shd w:val="clear" w:color="auto" w:fill="DEEAF6"/>
            <w:tcMar>
              <w:top w:w="55" w:type="dxa"/>
              <w:left w:w="100" w:type="dxa"/>
              <w:bottom w:w="55" w:type="dxa"/>
              <w:right w:w="100" w:type="dxa"/>
            </w:tcMar>
          </w:tcPr>
          <w:p w14:paraId="678D69A1" w14:textId="77777777" w:rsidR="00CB5953" w:rsidRDefault="00000000">
            <w:r>
              <w:rPr>
                <w:b/>
                <w:bCs/>
                <w:sz w:val="20"/>
                <w:szCs w:val="20"/>
              </w:rPr>
              <w:t>Choisissez</w:t>
            </w:r>
          </w:p>
        </w:tc>
        <w:tc>
          <w:tcPr>
            <w:tcW w:w="7420" w:type="dxa"/>
            <w:shd w:val="clear" w:color="auto" w:fill="DEEAF6"/>
            <w:tcMar>
              <w:top w:w="55" w:type="dxa"/>
              <w:left w:w="100" w:type="dxa"/>
              <w:bottom w:w="55" w:type="dxa"/>
              <w:right w:w="100" w:type="dxa"/>
            </w:tcMar>
          </w:tcPr>
          <w:p w14:paraId="371A350F" w14:textId="77777777" w:rsidR="00CB5953" w:rsidRDefault="00000000">
            <w:r>
              <w:rPr>
                <w:b/>
                <w:bCs/>
                <w:sz w:val="20"/>
                <w:szCs w:val="20"/>
              </w:rPr>
              <w:t>Quand</w:t>
            </w:r>
          </w:p>
        </w:tc>
      </w:tr>
      <w:tr w:rsidR="00CB5953" w14:paraId="15F6A74A" w14:textId="77777777">
        <w:tblPrEx>
          <w:tblCellMar>
            <w:top w:w="0" w:type="dxa"/>
            <w:bottom w:w="0" w:type="dxa"/>
          </w:tblCellMar>
        </w:tblPrEx>
        <w:trPr>
          <w:cantSplit/>
        </w:trPr>
        <w:tc>
          <w:tcPr>
            <w:tcW w:w="1940" w:type="dxa"/>
            <w:tcMar>
              <w:top w:w="55" w:type="dxa"/>
              <w:left w:w="100" w:type="dxa"/>
              <w:bottom w:w="55" w:type="dxa"/>
              <w:right w:w="100" w:type="dxa"/>
            </w:tcMar>
          </w:tcPr>
          <w:p w14:paraId="51E81E1E" w14:textId="77777777" w:rsidR="00CB5953" w:rsidRDefault="00000000">
            <w:r>
              <w:rPr>
                <w:rFonts w:ascii="Consolas" w:hAnsi="Consolas" w:cs="Consolas"/>
                <w:color w:val="E97132" w:themeColor="accent2"/>
                <w:sz w:val="18"/>
                <w:szCs w:val="18"/>
              </w:rPr>
              <w:t>Comparable</w:t>
            </w:r>
          </w:p>
        </w:tc>
        <w:tc>
          <w:tcPr>
            <w:tcW w:w="7420" w:type="dxa"/>
            <w:tcMar>
              <w:top w:w="55" w:type="dxa"/>
              <w:left w:w="100" w:type="dxa"/>
              <w:bottom w:w="55" w:type="dxa"/>
              <w:right w:w="100" w:type="dxa"/>
            </w:tcMar>
          </w:tcPr>
          <w:p w14:paraId="50D8530B" w14:textId="77777777" w:rsidR="00CB5953" w:rsidRDefault="00000000">
            <w:r>
              <w:rPr>
                <w:sz w:val="20"/>
                <w:szCs w:val="20"/>
              </w:rPr>
              <w:t>il existe un ordre évident, qu'on voudra presque toujours</w:t>
            </w:r>
          </w:p>
        </w:tc>
      </w:tr>
      <w:tr w:rsidR="00CB5953" w14:paraId="14818F00" w14:textId="77777777">
        <w:tblPrEx>
          <w:tblCellMar>
            <w:top w:w="0" w:type="dxa"/>
            <w:bottom w:w="0" w:type="dxa"/>
          </w:tblCellMar>
        </w:tblPrEx>
        <w:trPr>
          <w:cantSplit/>
        </w:trPr>
        <w:tc>
          <w:tcPr>
            <w:tcW w:w="1940" w:type="dxa"/>
            <w:tcMar>
              <w:top w:w="55" w:type="dxa"/>
              <w:left w:w="100" w:type="dxa"/>
              <w:bottom w:w="55" w:type="dxa"/>
              <w:right w:w="100" w:type="dxa"/>
            </w:tcMar>
          </w:tcPr>
          <w:p w14:paraId="327C70A4" w14:textId="77777777" w:rsidR="00CB5953" w:rsidRDefault="00000000">
            <w:r>
              <w:rPr>
                <w:rFonts w:ascii="Consolas" w:hAnsi="Consolas" w:cs="Consolas"/>
                <w:color w:val="E97132" w:themeColor="accent2"/>
                <w:sz w:val="18"/>
                <w:szCs w:val="18"/>
              </w:rPr>
              <w:t>Comparator</w:t>
            </w:r>
          </w:p>
        </w:tc>
        <w:tc>
          <w:tcPr>
            <w:tcW w:w="7420" w:type="dxa"/>
            <w:tcMar>
              <w:top w:w="55" w:type="dxa"/>
              <w:left w:w="100" w:type="dxa"/>
              <w:bottom w:w="55" w:type="dxa"/>
              <w:right w:w="100" w:type="dxa"/>
            </w:tcMar>
          </w:tcPr>
          <w:p w14:paraId="6AFA043D" w14:textId="77777777" w:rsidR="00CB5953" w:rsidRDefault="00000000">
            <w:r>
              <w:rPr>
                <w:sz w:val="20"/>
                <w:szCs w:val="20"/>
              </w:rPr>
              <w:t>on veut un autre ordre, ponctuellement</w:t>
            </w:r>
          </w:p>
        </w:tc>
      </w:tr>
      <w:tr w:rsidR="00CB5953" w14:paraId="5021B412" w14:textId="77777777">
        <w:tblPrEx>
          <w:tblCellMar>
            <w:top w:w="0" w:type="dxa"/>
            <w:bottom w:w="0" w:type="dxa"/>
          </w:tblCellMar>
        </w:tblPrEx>
        <w:trPr>
          <w:cantSplit/>
        </w:trPr>
        <w:tc>
          <w:tcPr>
            <w:tcW w:w="1940" w:type="dxa"/>
            <w:tcMar>
              <w:top w:w="55" w:type="dxa"/>
              <w:left w:w="100" w:type="dxa"/>
              <w:bottom w:w="55" w:type="dxa"/>
              <w:right w:w="100" w:type="dxa"/>
            </w:tcMar>
          </w:tcPr>
          <w:p w14:paraId="4957A99F" w14:textId="77777777" w:rsidR="00CB5953" w:rsidRDefault="00000000">
            <w:r>
              <w:rPr>
                <w:rFonts w:ascii="Consolas" w:hAnsi="Consolas" w:cs="Consolas"/>
                <w:color w:val="E97132" w:themeColor="accent2"/>
                <w:sz w:val="18"/>
                <w:szCs w:val="18"/>
              </w:rPr>
              <w:t>Comparator</w:t>
            </w:r>
          </w:p>
        </w:tc>
        <w:tc>
          <w:tcPr>
            <w:tcW w:w="7420" w:type="dxa"/>
            <w:tcMar>
              <w:top w:w="55" w:type="dxa"/>
              <w:left w:w="100" w:type="dxa"/>
              <w:bottom w:w="55" w:type="dxa"/>
              <w:right w:w="100" w:type="dxa"/>
            </w:tcMar>
          </w:tcPr>
          <w:p w14:paraId="43132290" w14:textId="77777777" w:rsidR="00CB5953" w:rsidRDefault="00000000">
            <w:r>
              <w:rPr>
                <w:sz w:val="20"/>
                <w:szCs w:val="20"/>
              </w:rPr>
              <w:t>on veut plusieurs ordres pour la même classe</w:t>
            </w:r>
          </w:p>
        </w:tc>
      </w:tr>
      <w:tr w:rsidR="00CB5953" w14:paraId="2375A606" w14:textId="77777777">
        <w:tblPrEx>
          <w:tblCellMar>
            <w:top w:w="0" w:type="dxa"/>
            <w:bottom w:w="0" w:type="dxa"/>
          </w:tblCellMar>
        </w:tblPrEx>
        <w:trPr>
          <w:cantSplit/>
        </w:trPr>
        <w:tc>
          <w:tcPr>
            <w:tcW w:w="1940" w:type="dxa"/>
            <w:tcMar>
              <w:top w:w="55" w:type="dxa"/>
              <w:left w:w="100" w:type="dxa"/>
              <w:bottom w:w="55" w:type="dxa"/>
              <w:right w:w="100" w:type="dxa"/>
            </w:tcMar>
          </w:tcPr>
          <w:p w14:paraId="3805F480" w14:textId="77777777" w:rsidR="00CB5953" w:rsidRDefault="00000000">
            <w:r>
              <w:rPr>
                <w:rFonts w:ascii="Consolas" w:hAnsi="Consolas" w:cs="Consolas"/>
                <w:color w:val="E97132" w:themeColor="accent2"/>
                <w:sz w:val="18"/>
                <w:szCs w:val="18"/>
              </w:rPr>
              <w:t>Comparator</w:t>
            </w:r>
          </w:p>
        </w:tc>
        <w:tc>
          <w:tcPr>
            <w:tcW w:w="7420" w:type="dxa"/>
            <w:tcMar>
              <w:top w:w="55" w:type="dxa"/>
              <w:left w:w="100" w:type="dxa"/>
              <w:bottom w:w="55" w:type="dxa"/>
              <w:right w:w="100" w:type="dxa"/>
            </w:tcMar>
          </w:tcPr>
          <w:p w14:paraId="5781A3CC" w14:textId="77777777" w:rsidR="00CB5953" w:rsidRDefault="00000000">
            <w:r>
              <w:rPr>
                <w:sz w:val="20"/>
                <w:szCs w:val="20"/>
              </w:rPr>
              <w:t xml:space="preserve">on ne peut pas modifier la classe, comme </w:t>
            </w:r>
            <w:r>
              <w:rPr>
                <w:rFonts w:ascii="Consolas" w:hAnsi="Consolas" w:cs="Consolas"/>
                <w:color w:val="E97132" w:themeColor="accent2"/>
                <w:sz w:val="18"/>
                <w:szCs w:val="18"/>
              </w:rPr>
              <w:t>String</w:t>
            </w:r>
          </w:p>
        </w:tc>
      </w:tr>
    </w:tbl>
    <w:p w14:paraId="736EF0A5" w14:textId="77777777" w:rsidR="00CB5953" w:rsidRDefault="00CB5953">
      <w:pPr>
        <w:spacing w:after="60"/>
      </w:pPr>
    </w:p>
    <w:p w14:paraId="0212DA30" w14:textId="77777777" w:rsidR="00CB5953" w:rsidRDefault="00000000">
      <w:pPr>
        <w:spacing w:after="120"/>
      </w:pPr>
      <w:r>
        <w:t>La question qui tranche : l'ordre appartient-il à la classe, ou à l'usage qu'on en fait ? Les deux coexistent sans problème : une classe peut avoir son ordre naturel, et des comparateurs pour les autres besoins.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179122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8491AA9"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COL.8</w:t>
            </w:r>
            <w:r>
              <w:t xml:space="preserve"> Trois ordres pour une bibliothèque</w:t>
            </w:r>
          </w:p>
          <w:p w14:paraId="17909A38" w14:textId="77777777" w:rsidR="00CB5953" w:rsidRDefault="00000000">
            <w:r>
              <w:t xml:space="preserve">L'exercice met en pratique toute la section : un record </w:t>
            </w:r>
            <w:r>
              <w:rPr>
                <w:rFonts w:ascii="Consolas" w:hAnsi="Consolas" w:cs="Consolas"/>
                <w:color w:val="E97132" w:themeColor="accent2"/>
                <w:sz w:val="18"/>
                <w:szCs w:val="18"/>
              </w:rPr>
              <w:t>Livre</w:t>
            </w:r>
            <w:r>
              <w:t xml:space="preserve"> qui reçoit son ordre naturel par </w:t>
            </w:r>
            <w:r>
              <w:rPr>
                <w:rFonts w:ascii="Consolas" w:hAnsi="Consolas" w:cs="Consolas"/>
                <w:color w:val="E97132" w:themeColor="accent2"/>
                <w:sz w:val="18"/>
                <w:szCs w:val="18"/>
              </w:rPr>
              <w:t>compareTo</w:t>
            </w:r>
            <w:r>
              <w:t xml:space="preserve">, deux comparateurs pour les autres ordres, et trois méthodes qui trient une copie de la liste. Pour les années, </w:t>
            </w:r>
            <w:r>
              <w:rPr>
                <w:rFonts w:ascii="Consolas" w:hAnsi="Consolas" w:cs="Consolas"/>
                <w:color w:val="E97132" w:themeColor="accent2"/>
                <w:sz w:val="18"/>
                <w:szCs w:val="18"/>
              </w:rPr>
              <w:t>Integer.compare</w:t>
            </w:r>
            <w:r>
              <w:t xml:space="preserve">, jamais une soustraction. Faites l'expérience de la première question : retirez le titre du comparateur par auteur, et comptez les livres qui restent dans le </w:t>
            </w:r>
            <w:r>
              <w:rPr>
                <w:rFonts w:ascii="Consolas" w:hAnsi="Consolas" w:cs="Consolas"/>
                <w:color w:val="E97132" w:themeColor="accent2"/>
                <w:sz w:val="18"/>
                <w:szCs w:val="18"/>
              </w:rPr>
              <w:t>TreeSet</w:t>
            </w:r>
            <w:r>
              <w:t xml:space="preserve">. Un comparateur ne dit pas seulement dans quel ordre ranger : pour un </w:t>
            </w:r>
            <w:r>
              <w:rPr>
                <w:rFonts w:ascii="Consolas" w:hAnsi="Consolas" w:cs="Consolas"/>
                <w:color w:val="E97132" w:themeColor="accent2"/>
                <w:sz w:val="18"/>
                <w:szCs w:val="18"/>
              </w:rPr>
              <w:t>TreeSet</w:t>
            </w:r>
            <w:r>
              <w:t>, il dit aussi ce qui est un doublon.</w:t>
            </w:r>
            <w:r>
              <w:fldChar w:fldCharType="begin"/>
            </w:r>
            <w:r>
              <w:instrText xml:space="preserve"> XE "record" </w:instrText>
            </w:r>
            <w:r>
              <w:fldChar w:fldCharType="end"/>
            </w:r>
          </w:p>
        </w:tc>
      </w:tr>
    </w:tbl>
    <w:p w14:paraId="3CB9A09B" w14:textId="77777777" w:rsidR="00CB5953" w:rsidRDefault="00CB5953">
      <w:pPr>
        <w:spacing w:after="60"/>
      </w:pPr>
    </w:p>
    <w:p w14:paraId="3853369F" w14:textId="77777777" w:rsidR="00CB5953" w:rsidRDefault="00000000">
      <w:pPr>
        <w:pStyle w:val="Titre2"/>
        <w:keepNext/>
        <w:spacing w:before="360" w:after="160"/>
      </w:pPr>
      <w:bookmarkStart w:id="129" w:name="sec-COL-7"/>
      <w:bookmarkStart w:id="130" w:name="_Toc243730204"/>
      <w:r>
        <w:rPr>
          <w:b/>
          <w:bCs/>
          <w:color w:val="1F4E79"/>
          <w:sz w:val="30"/>
          <w:szCs w:val="30"/>
        </w:rPr>
        <w:t>COL §7 — Des collections emboîtées</w:t>
      </w:r>
      <w:bookmarkEnd w:id="130"/>
      <w:r>
        <w:fldChar w:fldCharType="begin"/>
      </w:r>
      <w:r>
        <w:instrText xml:space="preserve"> XE "collection" </w:instrText>
      </w:r>
      <w:r>
        <w:fldChar w:fldCharType="end"/>
      </w:r>
      <w:bookmarkEnd w:id="129"/>
    </w:p>
    <w:p w14:paraId="6B634335" w14:textId="77777777" w:rsidR="00CB5953" w:rsidRDefault="00000000">
      <w:pPr>
        <w:pStyle w:val="Titre3"/>
        <w:keepNext/>
        <w:spacing w:before="240" w:after="100"/>
      </w:pPr>
      <w:r>
        <w:rPr>
          <w:b/>
          <w:bCs/>
          <w:color w:val="595959"/>
        </w:rPr>
        <w:t>Lire un type emboîté</w:t>
      </w:r>
    </w:p>
    <w:p w14:paraId="5A16331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List&lt;String&gt;&gt; titresParAuteur = new HashMap&lt;&gt;();</w:t>
      </w:r>
    </w:p>
    <w:p w14:paraId="20B347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8B8EEE7" w14:textId="77777777" w:rsidR="00CB5953" w:rsidRDefault="00000000">
      <w:pPr>
        <w:keepLines/>
        <w:shd w:val="clear" w:color="auto" w:fill="F2F2F2"/>
        <w:spacing w:after="160"/>
        <w:ind w:left="220"/>
      </w:pPr>
      <w:r>
        <w:rPr>
          <w:rFonts w:ascii="Consolas" w:hAnsi="Consolas" w:cs="Consolas"/>
          <w:color w:val="E97132" w:themeColor="accent2"/>
          <w:sz w:val="18"/>
          <w:szCs w:val="18"/>
        </w:rPr>
        <w:t>List&lt;String&gt; deZola = titresParAuteur.get("Zola");    // null</w:t>
      </w:r>
    </w:p>
    <w:p w14:paraId="09B1C41A" w14:textId="77777777" w:rsidR="00CB5953" w:rsidRDefault="00000000">
      <w:pPr>
        <w:spacing w:after="120"/>
      </w:pPr>
      <w:r>
        <w:t xml:space="preserve">Une collection peut contenir des collections. </w:t>
      </w:r>
      <w:r>
        <w:rPr>
          <w:rFonts w:ascii="Consolas" w:hAnsi="Consolas" w:cs="Consolas"/>
          <w:color w:val="E97132" w:themeColor="accent2"/>
          <w:sz w:val="18"/>
          <w:szCs w:val="18"/>
        </w:rPr>
        <w:t>Map&lt;String, List&lt;String&gt;&gt;</w:t>
      </w:r>
      <w:r>
        <w:t xml:space="preserve"> se lit en partant de l'extérieur : une table, dont les clés sont des chaînes, et dont chaque valeur est une liste de chaînes. Ici, les titres de chaque auteur. La déclaration documente la structure à elle seule : sans lire une ligne de plus, on sait qu'un auteur a plusieurs titres, et qu'ils sont ordonnés.</w:t>
      </w:r>
      <w:r>
        <w:fldChar w:fldCharType="begin"/>
      </w:r>
      <w:r>
        <w:instrText xml:space="preserve"> XE "List" </w:instrText>
      </w:r>
      <w:r>
        <w:fldChar w:fldCharType="end"/>
      </w:r>
      <w:r>
        <w:fldChar w:fldCharType="begin"/>
      </w:r>
      <w:r>
        <w:instrText xml:space="preserve"> XE "Map" </w:instrText>
      </w:r>
      <w:r>
        <w:fldChar w:fldCharType="end"/>
      </w:r>
    </w:p>
    <w:p w14:paraId="03BCC50F" w14:textId="77777777" w:rsidR="00CB5953" w:rsidRDefault="00000000">
      <w:pPr>
        <w:spacing w:after="120"/>
      </w:pPr>
      <w:r>
        <w:t xml:space="preserve">La table, en revanche, ne crée rien d'elle-même. Tant qu'aucun titre de Zola n'a été rangé, il n'existe aucune liste pour Zola, et </w:t>
      </w:r>
      <w:r>
        <w:rPr>
          <w:rFonts w:ascii="Consolas" w:hAnsi="Consolas" w:cs="Consolas"/>
          <w:color w:val="E97132" w:themeColor="accent2"/>
          <w:sz w:val="18"/>
          <w:szCs w:val="18"/>
        </w:rPr>
        <w:t>get</w:t>
      </w:r>
      <w:r>
        <w:t xml:space="preserve"> retourne </w:t>
      </w:r>
      <w:r>
        <w:rPr>
          <w:rFonts w:ascii="Consolas" w:hAnsi="Consolas" w:cs="Consolas"/>
          <w:color w:val="E97132" w:themeColor="accent2"/>
          <w:sz w:val="18"/>
          <w:szCs w:val="18"/>
        </w:rPr>
        <w:t>null</w:t>
      </w:r>
      <w:r>
        <w:t>. Ajouter un titre demande donc deux étapes : obtenir la liste, en la créant si elle n'existe pas encore, puis y ajouter.</w:t>
      </w:r>
      <w:r>
        <w:fldChar w:fldCharType="begin"/>
      </w:r>
      <w:r>
        <w:instrText xml:space="preserve"> XE "null" </w:instrText>
      </w:r>
      <w:r>
        <w:fldChar w:fldCharType="end"/>
      </w:r>
    </w:p>
    <w:p w14:paraId="7BE078FB" w14:textId="77777777" w:rsidR="00CB5953" w:rsidRDefault="00000000">
      <w:pPr>
        <w:pStyle w:val="Titre3"/>
        <w:keepNext/>
        <w:spacing w:before="240" w:after="100"/>
      </w:pPr>
      <w:r>
        <w:rPr>
          <w:b/>
          <w:bCs/>
          <w:color w:val="595959"/>
        </w:rPr>
        <w:t>Créer au premier usage</w:t>
      </w:r>
    </w:p>
    <w:p w14:paraId="6D8E3FA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NouvelleListe implements Function&lt;String, List&lt;String&gt;&gt; {</w:t>
      </w:r>
    </w:p>
    <w:p w14:paraId="052CB6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7239B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7C1C6A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List&lt;String&gt; apply(String auteur) {</w:t>
      </w:r>
    </w:p>
    <w:p w14:paraId="692264F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new ArrayList&lt;&gt;();</w:t>
      </w:r>
    </w:p>
    <w:p w14:paraId="678834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443B50" w14:textId="77777777" w:rsidR="00CB5953" w:rsidRDefault="00000000">
      <w:pPr>
        <w:keepLines/>
        <w:shd w:val="clear" w:color="auto" w:fill="F2F2F2"/>
        <w:ind w:left="220"/>
      </w:pPr>
      <w:r>
        <w:rPr>
          <w:rFonts w:ascii="Consolas" w:hAnsi="Consolas" w:cs="Consolas"/>
          <w:color w:val="E97132" w:themeColor="accent2"/>
          <w:sz w:val="18"/>
          <w:szCs w:val="18"/>
        </w:rPr>
        <w:t>}</w:t>
      </w:r>
    </w:p>
    <w:p w14:paraId="27A452CA" w14:textId="77777777" w:rsidR="00CB5953" w:rsidRDefault="00000000">
      <w:pPr>
        <w:ind w:left="220"/>
      </w:pPr>
      <w:r>
        <w:rPr>
          <w:rFonts w:ascii="Consolas" w:hAnsi="Consolas" w:cs="Consolas"/>
          <w:color w:val="E97132" w:themeColor="accent2"/>
          <w:sz w:val="18"/>
          <w:szCs w:val="18"/>
        </w:rPr>
        <w:t xml:space="preserve"> </w:t>
      </w:r>
    </w:p>
    <w:p w14:paraId="6608EA6B" w14:textId="77777777" w:rsidR="00CB5953" w:rsidRDefault="00000000">
      <w:pPr>
        <w:keepNext/>
        <w:keepLines/>
        <w:shd w:val="clear" w:color="auto" w:fill="F2F2F2"/>
        <w:ind w:left="220"/>
      </w:pPr>
      <w:r>
        <w:rPr>
          <w:rFonts w:ascii="Consolas" w:hAnsi="Consolas" w:cs="Consolas"/>
          <w:color w:val="E97132" w:themeColor="accent2"/>
          <w:sz w:val="18"/>
          <w:szCs w:val="18"/>
        </w:rPr>
        <w:t>titresParAuteur.computeIfAbsent("Zola", new NouvelleListe())</w:t>
      </w:r>
    </w:p>
    <w:p w14:paraId="7F15FF4E"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.add("Germinal");</w:t>
      </w:r>
    </w:p>
    <w:p w14:paraId="09F05DE2" w14:textId="77777777" w:rsidR="00CB5953" w:rsidRDefault="00000000">
      <w:pPr>
        <w:spacing w:after="120"/>
      </w:pPr>
      <w:r>
        <w:t xml:space="preserve">La méthode </w:t>
      </w:r>
      <w:r>
        <w:rPr>
          <w:rFonts w:ascii="Consolas" w:hAnsi="Consolas" w:cs="Consolas"/>
          <w:color w:val="E97132" w:themeColor="accent2"/>
          <w:sz w:val="18"/>
          <w:szCs w:val="18"/>
        </w:rPr>
        <w:t>computeIfAbsent</w:t>
      </w:r>
      <w:r>
        <w:t xml:space="preserve"> fait les deux étapes en une. Si la clé a déjà une valeur, elle la retourne. Sinon, elle appelle la méthode </w:t>
      </w:r>
      <w:r>
        <w:rPr>
          <w:rFonts w:ascii="Consolas" w:hAnsi="Consolas" w:cs="Consolas"/>
          <w:color w:val="E97132" w:themeColor="accent2"/>
          <w:sz w:val="18"/>
          <w:szCs w:val="18"/>
        </w:rPr>
        <w:t>apply</w:t>
      </w:r>
      <w:r>
        <w:t xml:space="preserve"> de l'objet reçu, range le résultat dans la table, et le retourne. On ajoute ensuite le titre à la liste obtenue, qu'elle soit ancienne ou neuve.</w:t>
      </w:r>
      <w:r>
        <w:fldChar w:fldCharType="begin"/>
      </w:r>
      <w:r>
        <w:instrText xml:space="preserve"> XE "computeIfAbsent" </w:instrText>
      </w:r>
      <w:r>
        <w:fldChar w:fldCharType="end"/>
      </w:r>
    </w:p>
    <w:p w14:paraId="654E5508" w14:textId="77777777" w:rsidR="00CB5953" w:rsidRDefault="00000000">
      <w:pPr>
        <w:spacing w:after="120"/>
      </w:pPr>
      <w:r>
        <w:rPr>
          <w:rFonts w:ascii="Consolas" w:hAnsi="Consolas" w:cs="Consolas"/>
          <w:color w:val="E97132" w:themeColor="accent2"/>
          <w:sz w:val="18"/>
          <w:szCs w:val="18"/>
        </w:rPr>
        <w:t>Function&lt;T, R&gt;</w:t>
      </w:r>
      <w:r>
        <w:t xml:space="preserve"> est une interface fonctionnelle de </w:t>
      </w:r>
      <w:r>
        <w:rPr>
          <w:rFonts w:ascii="Consolas" w:hAnsi="Consolas" w:cs="Consolas"/>
          <w:color w:val="E97132" w:themeColor="accent2"/>
          <w:sz w:val="18"/>
          <w:szCs w:val="18"/>
        </w:rPr>
        <w:t>java.util.function</w:t>
      </w:r>
      <w:r>
        <w:t xml:space="preserve">, comme </w:t>
      </w:r>
      <w:r>
        <w:rPr>
          <w:rFonts w:ascii="Consolas" w:hAnsi="Consolas" w:cs="Consolas"/>
          <w:color w:val="E97132" w:themeColor="accent2"/>
          <w:sz w:val="18"/>
          <w:szCs w:val="18"/>
        </w:rPr>
        <w:t>Predicate</w:t>
      </w:r>
      <w:r>
        <w:t xml:space="preserve"> : sa méthode </w:t>
      </w:r>
      <w:r>
        <w:rPr>
          <w:rFonts w:ascii="Consolas" w:hAnsi="Consolas" w:cs="Consolas"/>
          <w:color w:val="E97132" w:themeColor="accent2"/>
          <w:sz w:val="18"/>
          <w:szCs w:val="18"/>
        </w:rPr>
        <w:t>apply</w:t>
      </w:r>
      <w:r>
        <w:t xml:space="preserve"> reçoit un </w:t>
      </w:r>
      <w:r>
        <w:rPr>
          <w:rFonts w:ascii="Consolas" w:hAnsi="Consolas" w:cs="Consolas"/>
          <w:color w:val="E97132" w:themeColor="accent2"/>
          <w:sz w:val="18"/>
          <w:szCs w:val="18"/>
        </w:rPr>
        <w:t>T</w:t>
      </w:r>
      <w:r>
        <w:t xml:space="preserve"> et retourne un </w:t>
      </w:r>
      <w:r>
        <w:rPr>
          <w:rFonts w:ascii="Consolas" w:hAnsi="Consolas" w:cs="Consolas"/>
          <w:color w:val="E97132" w:themeColor="accent2"/>
          <w:sz w:val="18"/>
          <w:szCs w:val="18"/>
        </w:rPr>
        <w:t>R</w:t>
      </w:r>
      <w:r>
        <w:t xml:space="preserve">. Le mécanisme est celui de </w:t>
      </w:r>
      <w:hyperlink w:anchor="sec-COL-5" w:history="1">
        <w:r>
          <w:rPr>
            <w:rFonts w:ascii="Consolas" w:hAnsi="Consolas" w:cs="Consolas"/>
            <w:color w:val="E97132" w:themeColor="accent2"/>
            <w:sz w:val="18"/>
            <w:szCs w:val="18"/>
          </w:rPr>
          <w:t>COL §5</w:t>
        </w:r>
      </w:hyperlink>
      <w:r>
        <w:t xml:space="preserve"> : </w:t>
      </w:r>
      <w:r>
        <w:rPr>
          <w:rFonts w:ascii="Consolas" w:hAnsi="Consolas" w:cs="Consolas"/>
          <w:color w:val="E97132" w:themeColor="accent2"/>
          <w:sz w:val="18"/>
          <w:szCs w:val="18"/>
        </w:rPr>
        <w:t>removeIf</w:t>
      </w:r>
      <w:r>
        <w:t xml:space="preserve"> recevait un objet qui sait tester, </w:t>
      </w:r>
      <w:r>
        <w:rPr>
          <w:rFonts w:ascii="Consolas" w:hAnsi="Consolas" w:cs="Consolas"/>
          <w:color w:val="E97132" w:themeColor="accent2"/>
          <w:sz w:val="18"/>
          <w:szCs w:val="18"/>
        </w:rPr>
        <w:t>computeIfAbsent</w:t>
      </w:r>
      <w:r>
        <w:t xml:space="preserve"> reçoit un objet qui sait fabriquer. La méthode </w:t>
      </w:r>
      <w:r>
        <w:rPr>
          <w:rFonts w:ascii="Consolas" w:hAnsi="Consolas" w:cs="Consolas"/>
          <w:color w:val="E97132" w:themeColor="accent2"/>
          <w:sz w:val="18"/>
          <w:szCs w:val="18"/>
        </w:rPr>
        <w:t>apply</w:t>
      </w:r>
      <w:r>
        <w:t xml:space="preserve"> reçoit la clé, ici le nom de l'auteur ; elle n'en a pas besoin pour créer une liste vide, mais l'interface le lui donne.</w:t>
      </w:r>
      <w:r>
        <w:fldChar w:fldCharType="begin"/>
      </w:r>
      <w:r>
        <w:instrText xml:space="preserve"> XE "interface" </w:instrText>
      </w:r>
      <w:r>
        <w:fldChar w:fldCharType="end"/>
      </w:r>
      <w:r>
        <w:fldChar w:fldCharType="begin"/>
      </w:r>
      <w:r>
        <w:instrText xml:space="preserve"> XE "interface:fonctionnelle"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"removeIf"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65717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920FB03"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COL.7</w:t>
            </w:r>
            <w:r>
              <w:t xml:space="preserve"> Une table de collections</w:t>
            </w:r>
          </w:p>
          <w:p w14:paraId="514A532B" w14:textId="77777777" w:rsidR="00CB5953" w:rsidRDefault="00000000">
            <w:r>
              <w:t xml:space="preserve">L'exercice emboîte une table et des ensembles : à chaque étudiant, les cours qu'il suit. Le fascicule explique les deux décisions de conception, un ensemble plutôt qu'une liste, un ensemble vide plutôt que </w:t>
            </w:r>
            <w:r>
              <w:rPr>
                <w:rFonts w:ascii="Consolas" w:hAnsi="Consolas" w:cs="Consolas"/>
                <w:color w:val="E97132" w:themeColor="accent2"/>
                <w:sz w:val="18"/>
                <w:szCs w:val="18"/>
              </w:rPr>
              <w:t>null</w:t>
            </w:r>
            <w:r>
              <w:t xml:space="preserve"> (</w:t>
            </w:r>
            <w:hyperlink w:anchor="CC_ERR_2" w:history="1">
              <w:r>
                <w:rPr>
                  <w:rFonts w:ascii="Consolas" w:hAnsi="Consolas" w:cs="Consolas"/>
                  <w:color w:val="E97132" w:themeColor="accent2"/>
                  <w:sz w:val="18"/>
                  <w:szCs w:val="18"/>
                </w:rPr>
                <w:t>CC-ERR.2</w:t>
              </w:r>
            </w:hyperlink>
            <w:r>
              <w:t xml:space="preserve">) ; comparez la seconde avec la méthode </w:t>
            </w:r>
            <w:r>
              <w:rPr>
                <w:rFonts w:ascii="Consolas" w:hAnsi="Consolas" w:cs="Consolas"/>
                <w:color w:val="E97132" w:themeColor="accent2"/>
                <w:sz w:val="18"/>
                <w:szCs w:val="18"/>
              </w:rPr>
              <w:t>chercher</w:t>
            </w:r>
            <w:r>
              <w:t xml:space="preserve"> de </w:t>
            </w:r>
            <w:r>
              <w:rPr>
                <w:rFonts w:ascii="Consolas" w:hAnsi="Consolas" w:cs="Consolas"/>
                <w:color w:val="E97132" w:themeColor="accent2"/>
                <w:sz w:val="18"/>
                <w:szCs w:val="18"/>
              </w:rPr>
              <w:t>COL.2</w:t>
            </w:r>
            <w:r>
              <w:t xml:space="preserve">. Vous y écrivez aussi une classe </w:t>
            </w:r>
            <w:r>
              <w:rPr>
                <w:rFonts w:ascii="Consolas" w:hAnsi="Consolas" w:cs="Consolas"/>
                <w:color w:val="E97132" w:themeColor="accent2"/>
                <w:sz w:val="18"/>
                <w:szCs w:val="18"/>
              </w:rPr>
              <w:t>NouvelEnsemble</w:t>
            </w:r>
            <w:r>
              <w:t xml:space="preserve">, sur le modèle de </w:t>
            </w:r>
            <w:r>
              <w:rPr>
                <w:rFonts w:ascii="Consolas" w:hAnsi="Consolas" w:cs="Consolas"/>
                <w:color w:val="E97132" w:themeColor="accent2"/>
                <w:sz w:val="18"/>
                <w:szCs w:val="18"/>
              </w:rPr>
              <w:t>NouvelleListe</w:t>
            </w:r>
            <w:r>
              <w:t xml:space="preserve">. La première question vous demande d'écrire la même méthode sans </w:t>
            </w:r>
            <w:r>
              <w:rPr>
                <w:rFonts w:ascii="Consolas" w:hAnsi="Consolas" w:cs="Consolas"/>
                <w:color w:val="E97132" w:themeColor="accent2"/>
                <w:sz w:val="18"/>
                <w:szCs w:val="18"/>
              </w:rPr>
              <w:t>computeIfAbsent</w:t>
            </w:r>
            <w:r>
              <w:t xml:space="preserve"> : faites-le, pour mesurer ce qu'elle épargne. La dernière porte sur ce que </w:t>
            </w:r>
            <w:r>
              <w:rPr>
                <w:rFonts w:ascii="Consolas" w:hAnsi="Consolas" w:cs="Consolas"/>
                <w:color w:val="E97132" w:themeColor="accent2"/>
                <w:sz w:val="18"/>
                <w:szCs w:val="18"/>
              </w:rPr>
              <w:t>coursDe</w:t>
            </w:r>
            <w:r>
              <w:t xml:space="preserve"> livre à son appelant (</w:t>
            </w:r>
            <w:hyperlink w:anchor="CC_OBJ_2" w:history="1">
              <w:r>
                <w:rPr>
                  <w:rFonts w:ascii="Consolas" w:hAnsi="Consolas" w:cs="Consolas"/>
                  <w:color w:val="E97132" w:themeColor="accent2"/>
                  <w:sz w:val="18"/>
                  <w:szCs w:val="18"/>
                </w:rPr>
                <w:t>CC-OBJ.2</w:t>
              </w:r>
            </w:hyperlink>
            <w:r>
              <w:t>).</w:t>
            </w:r>
          </w:p>
        </w:tc>
      </w:tr>
    </w:tbl>
    <w:p w14:paraId="6DBF8C38" w14:textId="77777777" w:rsidR="00CB5953" w:rsidRDefault="00CB5953">
      <w:pPr>
        <w:spacing w:after="60"/>
      </w:pPr>
    </w:p>
    <w:p w14:paraId="687328F1" w14:textId="77777777" w:rsidR="00CB5953" w:rsidRDefault="00000000">
      <w:pPr>
        <w:pStyle w:val="Titre2"/>
        <w:keepNext/>
        <w:spacing w:before="360" w:after="160"/>
      </w:pPr>
      <w:bookmarkStart w:id="131" w:name="sec-COL-8"/>
      <w:bookmarkStart w:id="132" w:name="_Toc243730205"/>
      <w:r>
        <w:rPr>
          <w:b/>
          <w:bCs/>
          <w:color w:val="1F4E79"/>
          <w:sz w:val="30"/>
          <w:szCs w:val="30"/>
        </w:rPr>
        <w:t>COL §8 — Une file, deux bouts</w:t>
      </w:r>
      <w:bookmarkEnd w:id="131"/>
      <w:bookmarkEnd w:id="132"/>
    </w:p>
    <w:p w14:paraId="24F69545" w14:textId="77777777" w:rsidR="00CB5953" w:rsidRDefault="00000000">
      <w:pPr>
        <w:spacing w:after="120"/>
      </w:pPr>
      <w:r>
        <w:t>Une file à deux bouts (</w:t>
      </w:r>
      <w:r>
        <w:rPr>
          <w:rFonts w:ascii="Consolas" w:hAnsi="Consolas" w:cs="Consolas"/>
          <w:color w:val="E97132" w:themeColor="accent2"/>
          <w:sz w:val="18"/>
          <w:szCs w:val="18"/>
        </w:rPr>
        <w:t>Deque</w:t>
      </w:r>
      <w:r>
        <w:t>) est une suite d'éléments qu'on ne touche que par ses extrémités : on ajoute et on retire au début ou à la fin, jamais au milieu. C'est le modèle d'une file d'attente, qu'on sert par un bout et qu'on allonge par l'autre, ou d'une pioche de cartes.</w:t>
      </w:r>
      <w:r>
        <w:fldChar w:fldCharType="begin"/>
      </w:r>
      <w:r>
        <w:instrText xml:space="preserve"> XE "Deque" </w:instrText>
      </w:r>
      <w:r>
        <w:fldChar w:fldCharType="end"/>
      </w:r>
    </w:p>
    <w:p w14:paraId="22C94B3D" w14:textId="77777777" w:rsidR="00CB5953" w:rsidRDefault="00000000">
      <w:pPr>
        <w:keepNext/>
        <w:spacing w:before="120" w:after="60"/>
        <w:jc w:val="center"/>
      </w:pPr>
      <w:r>
        <w:rPr>
          <w:noProof/>
        </w:rPr>
        <w:drawing>
          <wp:inline distT="0" distB="0" distL="0" distR="0" wp14:anchorId="4BA60593">
            <wp:extent cx="3238500" cy="12763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9"/>
                    <a:srcRect/>
                    <a:stretch>
                      <a:fillRect/>
                    </a:stretch>
                  </pic:blipFill>
                  <pic:spPr bwMode="auto">
                    <a:xfrm>
                      <a:off x="0" y="0"/>
                      <a:ext cx="3238500" cy="1276350"/>
                    </a:xfrm>
                    <a:prstGeom prst="rect">
                      <a:avLst/>
                    </a:prstGeom>
                  </pic:spPr>
                </pic:pic>
              </a:graphicData>
            </a:graphic>
          </wp:inline>
        </w:drawing>
      </w:r>
    </w:p>
    <w:p w14:paraId="1F582E77" w14:textId="77777777" w:rsidR="00CB5953" w:rsidRDefault="00000000">
      <w:pPr>
        <w:spacing w:after="200"/>
        <w:jc w:val="center"/>
      </w:pPr>
      <w:r>
        <w:rPr>
          <w:i/>
          <w:iCs/>
          <w:color w:val="595959"/>
          <w:sz w:val="20"/>
          <w:szCs w:val="20"/>
        </w:rPr>
        <w:t>Une file à deux bouts : on n'y touche que par les extrémités</w:t>
      </w:r>
    </w:p>
    <w:p w14:paraId="14FB53C4" w14:textId="77777777" w:rsidR="00CB5953" w:rsidRDefault="00000000">
      <w:pPr>
        <w:pStyle w:val="Titre3"/>
        <w:keepNext/>
        <w:spacing w:before="240" w:after="100"/>
      </w:pPr>
      <w:r>
        <w:rPr>
          <w:b/>
          <w:bCs/>
          <w:color w:val="595959"/>
        </w:rPr>
        <w:t>Une file à deux bouts</w:t>
      </w:r>
    </w:p>
    <w:p w14:paraId="08C9331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Deque&lt;String&gt; attente = new ArrayDeque&lt;&gt;();</w:t>
      </w:r>
    </w:p>
    <w:p w14:paraId="29B9A5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205E61D" w14:textId="77777777" w:rsidR="00CB5953" w:rsidRDefault="00000000">
      <w:pPr>
        <w:keepNext/>
        <w:keepLines/>
        <w:shd w:val="clear" w:color="auto" w:fill="F2F2F2"/>
        <w:ind w:left="220"/>
      </w:pPr>
      <w:r>
        <w:rPr>
          <w:rFonts w:ascii="Consolas" w:hAnsi="Consolas" w:cs="Consolas"/>
          <w:color w:val="E97132" w:themeColor="accent2"/>
          <w:sz w:val="18"/>
          <w:szCs w:val="18"/>
        </w:rPr>
        <w:t>attente.addLast("Zola");</w:t>
      </w:r>
    </w:p>
    <w:p w14:paraId="4759BA28" w14:textId="77777777" w:rsidR="00CB5953" w:rsidRDefault="00000000">
      <w:pPr>
        <w:keepNext/>
        <w:keepLines/>
        <w:shd w:val="clear" w:color="auto" w:fill="F2F2F2"/>
        <w:ind w:left="220"/>
      </w:pPr>
      <w:r>
        <w:rPr>
          <w:rFonts w:ascii="Consolas" w:hAnsi="Consolas" w:cs="Consolas"/>
          <w:color w:val="E97132" w:themeColor="accent2"/>
          <w:sz w:val="18"/>
          <w:szCs w:val="18"/>
        </w:rPr>
        <w:t>attente.addLast("Hugo");</w:t>
      </w:r>
    </w:p>
    <w:p w14:paraId="58475F48" w14:textId="77777777" w:rsidR="00CB5953" w:rsidRDefault="00000000">
      <w:pPr>
        <w:keepNext/>
        <w:keepLines/>
        <w:shd w:val="clear" w:color="auto" w:fill="F2F2F2"/>
        <w:ind w:left="220"/>
      </w:pPr>
      <w:r>
        <w:rPr>
          <w:rFonts w:ascii="Consolas" w:hAnsi="Consolas" w:cs="Consolas"/>
          <w:color w:val="E97132" w:themeColor="accent2"/>
          <w:sz w:val="18"/>
          <w:szCs w:val="18"/>
        </w:rPr>
        <w:t>attente.addFirst("Sand");        // passe devant</w:t>
      </w:r>
    </w:p>
    <w:p w14:paraId="451F23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9AFCA5"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System.out.println(attente);     // [Sand, Zola, Hugo]</w:t>
      </w:r>
    </w:p>
    <w:p w14:paraId="12DB2973" w14:textId="77777777" w:rsidR="00CB5953" w:rsidRDefault="00000000">
      <w:pPr>
        <w:spacing w:after="120"/>
      </w:pPr>
      <w:r>
        <w:t xml:space="preserve">Une </w:t>
      </w:r>
      <w:r>
        <w:rPr>
          <w:rFonts w:ascii="Consolas" w:hAnsi="Consolas" w:cs="Consolas"/>
          <w:color w:val="E97132" w:themeColor="accent2"/>
          <w:sz w:val="18"/>
          <w:szCs w:val="18"/>
        </w:rPr>
        <w:t>Deque</w:t>
      </w:r>
      <w:r>
        <w:t>, file à double entrée, se prononce « dèque ». C'est une liste qu'on ne manipule que par ses deux bouts : on ajoute et on retire aux deux extrémités, jamais au milieu. Ce n'est pas une limite gênante : beaucoup de problèmes n'ont besoin de rien d'autre, et la structure le dit alors clairement.</w:t>
      </w:r>
    </w:p>
    <w:p w14:paraId="7CD1DCA4" w14:textId="77777777" w:rsidR="00CB5953" w:rsidRDefault="00000000">
      <w:pPr>
        <w:spacing w:after="120"/>
      </w:pPr>
      <w:r>
        <w:t xml:space="preserve">Une file d'attente ajoute à la fin et sert au début. Une pioche de cartes prend au-dessus et, au jeu de bataille, remet les cartes gagnées en dessous : c'est le rôle qu'elle jouera dans le fil rouge. </w:t>
      </w:r>
      <w:r>
        <w:rPr>
          <w:rFonts w:ascii="Consolas" w:hAnsi="Consolas" w:cs="Consolas"/>
          <w:color w:val="E97132" w:themeColor="accent2"/>
          <w:sz w:val="18"/>
          <w:szCs w:val="18"/>
        </w:rPr>
        <w:t>ArrayDeque</w:t>
      </w:r>
      <w:r>
        <w:t xml:space="preserve"> est l'implémentation à préférer ; </w:t>
      </w:r>
      <w:r>
        <w:rPr>
          <w:rFonts w:ascii="Consolas" w:hAnsi="Consolas" w:cs="Consolas"/>
          <w:color w:val="E97132" w:themeColor="accent2"/>
          <w:sz w:val="18"/>
          <w:szCs w:val="18"/>
        </w:rPr>
        <w:t>LinkedList</w:t>
      </w:r>
      <w:r>
        <w:t xml:space="preserve">, vue en </w:t>
      </w:r>
      <w:hyperlink w:anchor="sec-COL-2" w:history="1">
        <w:r>
          <w:rPr>
            <w:rFonts w:ascii="Consolas" w:hAnsi="Consolas" w:cs="Consolas"/>
            <w:color w:val="E97132" w:themeColor="accent2"/>
            <w:sz w:val="18"/>
            <w:szCs w:val="18"/>
          </w:rPr>
          <w:t>COL §2</w:t>
        </w:r>
      </w:hyperlink>
      <w:r>
        <w:t xml:space="preserve">, implémente aussi </w:t>
      </w:r>
      <w:r>
        <w:rPr>
          <w:rFonts w:ascii="Consolas" w:hAnsi="Consolas" w:cs="Consolas"/>
          <w:color w:val="E97132" w:themeColor="accent2"/>
          <w:sz w:val="18"/>
          <w:szCs w:val="18"/>
        </w:rPr>
        <w:t>Deque</w:t>
      </w:r>
      <w:r>
        <w:t>, mais elle est plus lente pour cet usage.</w:t>
      </w:r>
      <w:r>
        <w:fldChar w:fldCharType="begin"/>
      </w:r>
      <w:r>
        <w:instrText xml:space="preserve"> XE "LinkedList" </w:instrText>
      </w:r>
      <w:r>
        <w:fldChar w:fldCharType="end"/>
      </w:r>
      <w:r>
        <w:fldChar w:fldCharType="begin"/>
      </w:r>
      <w:r>
        <w:instrText xml:space="preserve"> XE "ArrayDeque" </w:instrText>
      </w:r>
      <w:r>
        <w:fldChar w:fldCharType="end"/>
      </w:r>
    </w:p>
    <w:p w14:paraId="1A0A84CE" w14:textId="77777777" w:rsidR="00CB5953" w:rsidRDefault="00000000">
      <w:pPr>
        <w:pStyle w:val="Titre3"/>
        <w:keepNext/>
        <w:spacing w:before="240" w:after="100"/>
      </w:pPr>
      <w:r>
        <w:rPr>
          <w:b/>
          <w:bCs/>
          <w:color w:val="595959"/>
        </w:rPr>
        <w:t>Prendre et remettre</w:t>
      </w:r>
    </w:p>
    <w:p w14:paraId="209584A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suivant = attente.pollFirst();   // "Sand", retire</w:t>
      </w:r>
    </w:p>
    <w:p w14:paraId="230F3F95" w14:textId="77777777" w:rsidR="00CB5953" w:rsidRDefault="00000000">
      <w:pPr>
        <w:keepNext/>
        <w:keepLines/>
        <w:shd w:val="clear" w:color="auto" w:fill="F2F2F2"/>
        <w:ind w:left="220"/>
      </w:pPr>
      <w:r>
        <w:rPr>
          <w:rFonts w:ascii="Consolas" w:hAnsi="Consolas" w:cs="Consolas"/>
          <w:color w:val="E97132" w:themeColor="accent2"/>
          <w:sz w:val="18"/>
          <w:szCs w:val="18"/>
        </w:rPr>
        <w:t>String ensuite = attente.peekFirst();   // "Zola", reste</w:t>
      </w:r>
    </w:p>
    <w:p w14:paraId="1B06F8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6876B3" w14:textId="77777777" w:rsidR="00CB5953" w:rsidRDefault="00000000">
      <w:pPr>
        <w:keepNext/>
        <w:keepLines/>
        <w:shd w:val="clear" w:color="auto" w:fill="F2F2F2"/>
        <w:ind w:left="220"/>
      </w:pPr>
      <w:r>
        <w:rPr>
          <w:rFonts w:ascii="Consolas" w:hAnsi="Consolas" w:cs="Consolas"/>
          <w:color w:val="E97132" w:themeColor="accent2"/>
          <w:sz w:val="18"/>
          <w:szCs w:val="18"/>
        </w:rPr>
        <w:t>while (!attente.isEmpty()) {</w:t>
      </w:r>
    </w:p>
    <w:p w14:paraId="439EA3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System.out.println(attente.pollFirst());</w:t>
      </w:r>
    </w:p>
    <w:p w14:paraId="38024D3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B588288" w14:textId="77777777" w:rsidR="00CB5953" w:rsidRDefault="00000000">
      <w:pPr>
        <w:spacing w:after="120"/>
      </w:pPr>
      <w:r>
        <w:t xml:space="preserve">La méthode </w:t>
      </w:r>
      <w:r>
        <w:rPr>
          <w:rFonts w:ascii="Consolas" w:hAnsi="Consolas" w:cs="Consolas"/>
          <w:color w:val="E97132" w:themeColor="accent2"/>
          <w:sz w:val="18"/>
          <w:szCs w:val="18"/>
        </w:rPr>
        <w:t>pollFirst</w:t>
      </w:r>
      <w:r>
        <w:t xml:space="preserve"> retire et retourne le premier élément ; </w:t>
      </w:r>
      <w:r>
        <w:rPr>
          <w:rFonts w:ascii="Consolas" w:hAnsi="Consolas" w:cs="Consolas"/>
          <w:color w:val="E97132" w:themeColor="accent2"/>
          <w:sz w:val="18"/>
          <w:szCs w:val="18"/>
        </w:rPr>
        <w:t>peekFirst</w:t>
      </w:r>
      <w:r>
        <w:t xml:space="preserve"> le retourne sans le retirer. Sur une file vide, les deux retournent </w:t>
      </w:r>
      <w:r>
        <w:rPr>
          <w:rFonts w:ascii="Consolas" w:hAnsi="Consolas" w:cs="Consolas"/>
          <w:color w:val="E97132" w:themeColor="accent2"/>
          <w:sz w:val="18"/>
          <w:szCs w:val="18"/>
        </w:rPr>
        <w:t>null</w:t>
      </w:r>
      <w:r>
        <w:t xml:space="preserve">. Les méthodes existent par paires symétriques : </w:t>
      </w:r>
      <w:r>
        <w:rPr>
          <w:rFonts w:ascii="Consolas" w:hAnsi="Consolas" w:cs="Consolas"/>
          <w:color w:val="E97132" w:themeColor="accent2"/>
          <w:sz w:val="18"/>
          <w:szCs w:val="18"/>
        </w:rPr>
        <w:t>addFirst</w:t>
      </w:r>
      <w:r>
        <w:t xml:space="preserve"> et </w:t>
      </w:r>
      <w:r>
        <w:rPr>
          <w:rFonts w:ascii="Consolas" w:hAnsi="Consolas" w:cs="Consolas"/>
          <w:color w:val="E97132" w:themeColor="accent2"/>
          <w:sz w:val="18"/>
          <w:szCs w:val="18"/>
        </w:rPr>
        <w:t>addLast</w:t>
      </w:r>
      <w:r>
        <w:t xml:space="preserve">, </w:t>
      </w:r>
      <w:r>
        <w:rPr>
          <w:rFonts w:ascii="Consolas" w:hAnsi="Consolas" w:cs="Consolas"/>
          <w:color w:val="E97132" w:themeColor="accent2"/>
          <w:sz w:val="18"/>
          <w:szCs w:val="18"/>
        </w:rPr>
        <w:t>pollFirst</w:t>
      </w:r>
      <w:r>
        <w:t xml:space="preserve"> et </w:t>
      </w:r>
      <w:r>
        <w:rPr>
          <w:rFonts w:ascii="Consolas" w:hAnsi="Consolas" w:cs="Consolas"/>
          <w:color w:val="E97132" w:themeColor="accent2"/>
          <w:sz w:val="18"/>
          <w:szCs w:val="18"/>
        </w:rPr>
        <w:t>pollLast</w:t>
      </w:r>
      <w:r>
        <w:t xml:space="preserve">, </w:t>
      </w:r>
      <w:r>
        <w:rPr>
          <w:rFonts w:ascii="Consolas" w:hAnsi="Consolas" w:cs="Consolas"/>
          <w:color w:val="E97132" w:themeColor="accent2"/>
          <w:sz w:val="18"/>
          <w:szCs w:val="18"/>
        </w:rPr>
        <w:t>peekFirst</w:t>
      </w:r>
      <w:r>
        <w:t xml:space="preserve"> et </w:t>
      </w:r>
      <w:r>
        <w:rPr>
          <w:rFonts w:ascii="Consolas" w:hAnsi="Consolas" w:cs="Consolas"/>
          <w:color w:val="E97132" w:themeColor="accent2"/>
          <w:sz w:val="18"/>
          <w:szCs w:val="18"/>
        </w:rPr>
        <w:t>peekLast</w:t>
      </w:r>
      <w:r>
        <w:t>.</w:t>
      </w:r>
      <w:r>
        <w:fldChar w:fldCharType="begin"/>
      </w:r>
      <w:r>
        <w:instrText xml:space="preserve"> XE "null" </w:instrText>
      </w:r>
      <w:r>
        <w:fldChar w:fldCharType="end"/>
      </w:r>
    </w:p>
    <w:p w14:paraId="1D946F8E" w14:textId="77777777" w:rsidR="00CB5953" w:rsidRDefault="00000000">
      <w:pPr>
        <w:spacing w:after="120"/>
      </w:pPr>
      <w:r>
        <w:t xml:space="preserve">Il existe une seconde famille, </w:t>
      </w:r>
      <w:r>
        <w:rPr>
          <w:rFonts w:ascii="Consolas" w:hAnsi="Consolas" w:cs="Consolas"/>
          <w:color w:val="E97132" w:themeColor="accent2"/>
          <w:sz w:val="18"/>
          <w:szCs w:val="18"/>
        </w:rPr>
        <w:t>removeFirst</w:t>
      </w:r>
      <w:r>
        <w:t xml:space="preserve"> et </w:t>
      </w:r>
      <w:r>
        <w:rPr>
          <w:rFonts w:ascii="Consolas" w:hAnsi="Consolas" w:cs="Consolas"/>
          <w:color w:val="E97132" w:themeColor="accent2"/>
          <w:sz w:val="18"/>
          <w:szCs w:val="18"/>
        </w:rPr>
        <w:t>getFirst</w:t>
      </w:r>
      <w:r>
        <w:t xml:space="preserve">, qui font la même chose mais lèvent une exception sur une file vide au lieu de retourner </w:t>
      </w:r>
      <w:r>
        <w:rPr>
          <w:rFonts w:ascii="Consolas" w:hAnsi="Consolas" w:cs="Consolas"/>
          <w:color w:val="E97132" w:themeColor="accent2"/>
          <w:sz w:val="18"/>
          <w:szCs w:val="18"/>
        </w:rPr>
        <w:t>null</w:t>
      </w:r>
      <w:r>
        <w:t>. Les deux familles se valent. Ce qui compte est de vérifier que la file n'est pas vide avant de puiser, comme dans la boucle ci-dessus.</w:t>
      </w:r>
      <w:r>
        <w:fldChar w:fldCharType="begin"/>
      </w:r>
      <w:r>
        <w:instrText xml:space="preserve"> XE "exception" </w:instrText>
      </w:r>
      <w:r>
        <w:fldChar w:fldCharType="end"/>
      </w:r>
    </w:p>
    <w:p w14:paraId="62884D63" w14:textId="77777777" w:rsidR="00CB5953" w:rsidRDefault="00000000">
      <w:pPr>
        <w:spacing w:after="120"/>
      </w:pPr>
      <w:r>
        <w:lastRenderedPageBreak/>
        <w:t>Le jeu de bataille tient tout entier dans cette boucle : tant qu'aucune pioche n'est vide, chaque joueur prend sa première carte, et le gagnant remet les deux à la fin de la sienne.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954701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20DAEA7" w14:textId="77777777" w:rsidR="00CB5953" w:rsidRDefault="00000000">
            <w:pPr>
              <w:spacing w:after="80"/>
            </w:pPr>
            <w:r>
              <w:rPr>
                <w:b/>
                <w:bCs/>
              </w:rPr>
              <w:t>Exercices</w:t>
            </w:r>
            <w:r>
              <w:t xml:space="preserve"> - </w:t>
            </w:r>
            <w:r>
              <w:rPr>
                <w:rFonts w:ascii="Consolas" w:hAnsi="Consolas" w:cs="Consolas"/>
                <w:color w:val="E97132" w:themeColor="accent2"/>
                <w:sz w:val="18"/>
                <w:szCs w:val="18"/>
              </w:rPr>
              <w:t>G.21</w:t>
            </w:r>
            <w:r>
              <w:t xml:space="preserve"> à </w:t>
            </w:r>
            <w:r>
              <w:rPr>
                <w:rFonts w:ascii="Consolas" w:hAnsi="Consolas" w:cs="Consolas"/>
                <w:color w:val="E97132" w:themeColor="accent2"/>
                <w:sz w:val="18"/>
                <w:szCs w:val="18"/>
              </w:rPr>
              <w:t>G.27</w:t>
            </w:r>
            <w:r>
              <w:t xml:space="preserve"> (fil rouge GameHub)</w:t>
            </w:r>
            <w:r>
              <w:fldChar w:fldCharType="begin"/>
            </w:r>
            <w:r>
              <w:instrText xml:space="preserve"> XE "GameHub (fil rouge)" </w:instrText>
            </w:r>
            <w:r>
              <w:fldChar w:fldCharType="end"/>
            </w:r>
          </w:p>
          <w:p w14:paraId="01F1EE6D" w14:textId="77777777" w:rsidR="00CB5953" w:rsidRDefault="00000000">
            <w:r>
              <w:t xml:space="preserve">La quatrième partie de GameHub écrit un jeu de bataille, et elle s'appuie sur ce module de bout en bout. </w:t>
            </w:r>
            <w:r>
              <w:rPr>
                <w:rFonts w:ascii="Consolas" w:hAnsi="Consolas" w:cs="Consolas"/>
                <w:color w:val="E97132" w:themeColor="accent2"/>
                <w:sz w:val="18"/>
                <w:szCs w:val="18"/>
              </w:rPr>
              <w:t>G.21</w:t>
            </w:r>
            <w:r>
              <w:t xml:space="preserve"> reprend le </w:t>
            </w:r>
            <w:r>
              <w:rPr>
                <w:rFonts w:ascii="Consolas" w:hAnsi="Consolas" w:cs="Consolas"/>
                <w:color w:val="E97132" w:themeColor="accent2"/>
                <w:sz w:val="18"/>
                <w:szCs w:val="18"/>
              </w:rPr>
              <w:t>Deck</w:t>
            </w:r>
            <w:r>
              <w:t xml:space="preserve"> d'</w:t>
            </w:r>
            <w:r>
              <w:rPr>
                <w:rFonts w:ascii="Consolas" w:hAnsi="Consolas" w:cs="Consolas"/>
                <w:color w:val="E97132" w:themeColor="accent2"/>
                <w:sz w:val="18"/>
                <w:szCs w:val="18"/>
              </w:rPr>
              <w:t>ENU.3</w:t>
            </w:r>
            <w:r>
              <w:t xml:space="preserve">, qui rangeait ses cartes dans un tableau, et le passe à une </w:t>
            </w:r>
            <w:r>
              <w:rPr>
                <w:rFonts w:ascii="Consolas" w:hAnsi="Consolas" w:cs="Consolas"/>
                <w:color w:val="E97132" w:themeColor="accent2"/>
                <w:sz w:val="18"/>
                <w:szCs w:val="18"/>
              </w:rPr>
              <w:t>List</w:t>
            </w:r>
            <w:r>
              <w:t xml:space="preserve"> : le mélange se réduit à </w:t>
            </w:r>
            <w:r>
              <w:rPr>
                <w:rFonts w:ascii="Consolas" w:hAnsi="Consolas" w:cs="Consolas"/>
                <w:color w:val="E97132" w:themeColor="accent2"/>
                <w:sz w:val="18"/>
                <w:szCs w:val="18"/>
              </w:rPr>
              <w:t>Collections.shuffle</w:t>
            </w:r>
            <w:r>
              <w:t xml:space="preserve">. </w:t>
            </w:r>
            <w:r>
              <w:rPr>
                <w:rFonts w:ascii="Consolas" w:hAnsi="Consolas" w:cs="Consolas"/>
                <w:color w:val="E97132" w:themeColor="accent2"/>
                <w:sz w:val="18"/>
                <w:szCs w:val="18"/>
              </w:rPr>
              <w:t>G.22</w:t>
            </w:r>
            <w:r>
              <w:t xml:space="preserve"> donne une valeur à chaque carte, dont l'ordre de déclaration décide de la force. </w:t>
            </w:r>
            <w:r>
              <w:rPr>
                <w:rFonts w:ascii="Consolas" w:hAnsi="Consolas" w:cs="Consolas"/>
                <w:color w:val="E97132" w:themeColor="accent2"/>
                <w:sz w:val="18"/>
                <w:szCs w:val="18"/>
              </w:rPr>
              <w:t>G.23</w:t>
            </w:r>
            <w:r>
              <w:t xml:space="preserve"> écrit une première version du jeu, et distribue le paquet dans deux </w:t>
            </w:r>
            <w:r>
              <w:rPr>
                <w:rFonts w:ascii="Consolas" w:hAnsi="Consolas" w:cs="Consolas"/>
                <w:color w:val="E97132" w:themeColor="accent2"/>
                <w:sz w:val="18"/>
                <w:szCs w:val="18"/>
              </w:rPr>
              <w:t>Deque</w:t>
            </w:r>
            <w:r>
              <w:t xml:space="preserve">. </w:t>
            </w:r>
            <w:r>
              <w:rPr>
                <w:rFonts w:ascii="Consolas" w:hAnsi="Consolas" w:cs="Consolas"/>
                <w:color w:val="E97132" w:themeColor="accent2"/>
                <w:sz w:val="18"/>
                <w:szCs w:val="18"/>
              </w:rPr>
              <w:t>G.24</w:t>
            </w:r>
            <w:r>
              <w:t xml:space="preserve"> à </w:t>
            </w:r>
            <w:r>
              <w:rPr>
                <w:rFonts w:ascii="Consolas" w:hAnsi="Consolas" w:cs="Consolas"/>
                <w:color w:val="E97132" w:themeColor="accent2"/>
                <w:sz w:val="18"/>
                <w:szCs w:val="18"/>
              </w:rPr>
              <w:t>G.26</w:t>
            </w:r>
            <w:r>
              <w:t xml:space="preserve"> écrivent la méthode </w:t>
            </w:r>
            <w:r>
              <w:rPr>
                <w:rFonts w:ascii="Consolas" w:hAnsi="Consolas" w:cs="Consolas"/>
                <w:color w:val="E97132" w:themeColor="accent2"/>
                <w:sz w:val="18"/>
                <w:szCs w:val="18"/>
              </w:rPr>
              <w:t>jouer</w:t>
            </w:r>
            <w:r>
              <w:t xml:space="preserve"> en trois temps : la mise en place, la boucle (</w:t>
            </w:r>
            <w:r>
              <w:rPr>
                <w:rFonts w:ascii="Consolas" w:hAnsi="Consolas" w:cs="Consolas"/>
                <w:color w:val="E97132" w:themeColor="accent2"/>
                <w:sz w:val="18"/>
                <w:szCs w:val="18"/>
              </w:rPr>
              <w:t>pollFirst</w:t>
            </w:r>
            <w:r>
              <w:t xml:space="preserve"> pour piocher, </w:t>
            </w:r>
            <w:r>
              <w:rPr>
                <w:rFonts w:ascii="Consolas" w:hAnsi="Consolas" w:cs="Consolas"/>
                <w:color w:val="E97132" w:themeColor="accent2"/>
                <w:sz w:val="18"/>
                <w:szCs w:val="18"/>
              </w:rPr>
              <w:t>addLast</w:t>
            </w:r>
            <w:r>
              <w:t xml:space="preserve"> pour remettre), le résultat. </w:t>
            </w:r>
            <w:r>
              <w:rPr>
                <w:rFonts w:ascii="Consolas" w:hAnsi="Consolas" w:cs="Consolas"/>
                <w:color w:val="E97132" w:themeColor="accent2"/>
                <w:sz w:val="18"/>
                <w:szCs w:val="18"/>
              </w:rPr>
              <w:t>G.27</w:t>
            </w:r>
            <w:r>
              <w:t xml:space="preserve"> traite enfin la bataille elle-même, quand deux cartes sont égales.</w:t>
            </w:r>
            <w:r>
              <w:fldChar w:fldCharType="begin"/>
            </w:r>
            <w:r>
              <w:instrText xml:space="preserve"> XE "énumération:ordre de déclaration" </w:instrText>
            </w:r>
            <w:r>
              <w:fldChar w:fldCharType="end"/>
            </w:r>
            <w:r>
              <w:fldChar w:fldCharType="begin"/>
            </w:r>
            <w:r>
              <w:instrText xml:space="preserve"> XE "tableau" </w:instrText>
            </w:r>
            <w:r>
              <w:fldChar w:fldCharType="end"/>
            </w:r>
            <w:r>
              <w:fldChar w:fldCharType="begin"/>
            </w:r>
            <w:r>
              <w:instrText xml:space="preserve"> XE "List" </w:instrText>
            </w:r>
            <w:r>
              <w:fldChar w:fldCharType="end"/>
            </w:r>
            <w:r>
              <w:fldChar w:fldCharType="begin"/>
            </w:r>
            <w:r>
              <w:instrText xml:space="preserve"> XE "Collections" </w:instrText>
            </w:r>
            <w:r>
              <w:fldChar w:fldCharType="end"/>
            </w:r>
          </w:p>
        </w:tc>
      </w:tr>
    </w:tbl>
    <w:p w14:paraId="775CE770" w14:textId="77777777" w:rsidR="00CB5953" w:rsidRDefault="00CB5953">
      <w:pPr>
        <w:spacing w:after="60"/>
      </w:pPr>
    </w:p>
    <w:p w14:paraId="4227B6AA" w14:textId="77777777" w:rsidR="00CB5953" w:rsidRDefault="00000000">
      <w:pPr>
        <w:pStyle w:val="Titre2"/>
        <w:keepNext/>
        <w:spacing w:before="360" w:after="160"/>
      </w:pPr>
      <w:bookmarkStart w:id="133" w:name="_Toc243730206"/>
      <w:r>
        <w:rPr>
          <w:b/>
          <w:bCs/>
          <w:color w:val="1F4E79"/>
          <w:sz w:val="30"/>
          <w:szCs w:val="30"/>
        </w:rPr>
        <w:t>Aide-mémoire</w:t>
      </w:r>
      <w:bookmarkEnd w:id="133"/>
    </w:p>
    <w:p w14:paraId="08975EB8" w14:textId="77777777" w:rsidR="00CB5953" w:rsidRDefault="00000000">
      <w:pPr>
        <w:spacing w:after="120"/>
      </w:pPr>
      <w:r>
        <w:t xml:space="preserve">Cette page regroupe, par besoin, les collections du module et leurs méthodes. Toutes viennent de </w:t>
      </w:r>
      <w:r>
        <w:rPr>
          <w:rFonts w:ascii="Consolas" w:hAnsi="Consolas" w:cs="Consolas"/>
          <w:color w:val="E97132" w:themeColor="accent2"/>
          <w:sz w:val="18"/>
          <w:szCs w:val="18"/>
        </w:rPr>
        <w:t>java.util</w:t>
      </w:r>
      <w:r>
        <w:t xml:space="preserve">, sauf </w:t>
      </w:r>
      <w:r>
        <w:rPr>
          <w:rFonts w:ascii="Consolas" w:hAnsi="Consolas" w:cs="Consolas"/>
          <w:color w:val="E97132" w:themeColor="accent2"/>
          <w:sz w:val="18"/>
          <w:szCs w:val="18"/>
        </w:rPr>
        <w:t>Predicate</w:t>
      </w:r>
      <w:r>
        <w:t xml:space="preserve"> et </w:t>
      </w:r>
      <w:r>
        <w:rPr>
          <w:rFonts w:ascii="Consolas" w:hAnsi="Consolas" w:cs="Consolas"/>
          <w:color w:val="E97132" w:themeColor="accent2"/>
          <w:sz w:val="18"/>
          <w:szCs w:val="18"/>
        </w:rPr>
        <w:t>Function</w:t>
      </w:r>
      <w:r>
        <w:t xml:space="preserve">, de </w:t>
      </w:r>
      <w:r>
        <w:rPr>
          <w:rFonts w:ascii="Consolas" w:hAnsi="Consolas" w:cs="Consolas"/>
          <w:color w:val="E97132" w:themeColor="accent2"/>
          <w:sz w:val="18"/>
          <w:szCs w:val="18"/>
        </w:rPr>
        <w:t>java.util.function</w:t>
      </w:r>
      <w:r>
        <w:t>.</w:t>
      </w:r>
      <w:r>
        <w:fldChar w:fldCharType="begin"/>
      </w:r>
      <w:r>
        <w:instrText xml:space="preserve"> XE "collection"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5"/>
        <w:gridCol w:w="1220"/>
        <w:gridCol w:w="2235"/>
        <w:gridCol w:w="2800"/>
      </w:tblGrid>
      <w:tr w:rsidR="00CB5953" w14:paraId="53509F3A" w14:textId="77777777">
        <w:tblPrEx>
          <w:tblCellMar>
            <w:top w:w="0" w:type="dxa"/>
            <w:bottom w:w="0" w:type="dxa"/>
          </w:tblCellMar>
        </w:tblPrEx>
        <w:trPr>
          <w:tblHeader/>
        </w:trPr>
        <w:tc>
          <w:tcPr>
            <w:tcW w:w="3106" w:type="dxa"/>
            <w:shd w:val="clear" w:color="auto" w:fill="DEEAF6"/>
            <w:tcMar>
              <w:top w:w="55" w:type="dxa"/>
              <w:left w:w="100" w:type="dxa"/>
              <w:bottom w:w="55" w:type="dxa"/>
              <w:right w:w="100" w:type="dxa"/>
            </w:tcMar>
          </w:tcPr>
          <w:p w14:paraId="32196CD8" w14:textId="77777777" w:rsidR="00CB5953" w:rsidRDefault="00000000">
            <w:r>
              <w:rPr>
                <w:b/>
                <w:bCs/>
                <w:sz w:val="20"/>
                <w:szCs w:val="20"/>
              </w:rPr>
              <w:t>Je veux</w:t>
            </w:r>
          </w:p>
        </w:tc>
        <w:tc>
          <w:tcPr>
            <w:tcW w:w="1220" w:type="dxa"/>
            <w:shd w:val="clear" w:color="auto" w:fill="DEEAF6"/>
            <w:tcMar>
              <w:top w:w="55" w:type="dxa"/>
              <w:left w:w="100" w:type="dxa"/>
              <w:bottom w:w="55" w:type="dxa"/>
              <w:right w:w="100" w:type="dxa"/>
            </w:tcMar>
          </w:tcPr>
          <w:p w14:paraId="1471768F" w14:textId="77777777" w:rsidR="00CB5953" w:rsidRDefault="00000000">
            <w:r>
              <w:rPr>
                <w:b/>
                <w:bCs/>
                <w:sz w:val="20"/>
                <w:szCs w:val="20"/>
              </w:rPr>
              <w:t>Je déclare</w:t>
            </w:r>
          </w:p>
        </w:tc>
        <w:tc>
          <w:tcPr>
            <w:tcW w:w="2235" w:type="dxa"/>
            <w:shd w:val="clear" w:color="auto" w:fill="DEEAF6"/>
            <w:tcMar>
              <w:top w:w="55" w:type="dxa"/>
              <w:left w:w="100" w:type="dxa"/>
              <w:bottom w:w="55" w:type="dxa"/>
              <w:right w:w="100" w:type="dxa"/>
            </w:tcMar>
          </w:tcPr>
          <w:p w14:paraId="5FDE087D" w14:textId="77777777" w:rsidR="00CB5953" w:rsidRDefault="00000000">
            <w:r>
              <w:rPr>
                <w:b/>
                <w:bCs/>
                <w:sz w:val="20"/>
                <w:szCs w:val="20"/>
              </w:rPr>
              <w:t>Je crée</w:t>
            </w:r>
          </w:p>
        </w:tc>
        <w:tc>
          <w:tcPr>
            <w:tcW w:w="2800" w:type="dxa"/>
            <w:shd w:val="clear" w:color="auto" w:fill="DEEAF6"/>
            <w:tcMar>
              <w:top w:w="55" w:type="dxa"/>
              <w:left w:w="100" w:type="dxa"/>
              <w:bottom w:w="55" w:type="dxa"/>
              <w:right w:w="100" w:type="dxa"/>
            </w:tcMar>
          </w:tcPr>
          <w:p w14:paraId="63F89A9F" w14:textId="77777777" w:rsidR="00CB5953" w:rsidRDefault="00000000">
            <w:r>
              <w:rPr>
                <w:b/>
                <w:bCs/>
                <w:sz w:val="20"/>
                <w:szCs w:val="20"/>
              </w:rPr>
              <w:t>À savoir</w:t>
            </w:r>
          </w:p>
        </w:tc>
      </w:tr>
      <w:tr w:rsidR="00CB5953" w14:paraId="5EE1800B" w14:textId="77777777">
        <w:tblPrEx>
          <w:tblCellMar>
            <w:top w:w="0" w:type="dxa"/>
            <w:bottom w:w="0" w:type="dxa"/>
          </w:tblCellMar>
        </w:tblPrEx>
        <w:trPr>
          <w:cantSplit/>
        </w:trPr>
        <w:tc>
          <w:tcPr>
            <w:tcW w:w="3106" w:type="dxa"/>
            <w:tcMar>
              <w:top w:w="55" w:type="dxa"/>
              <w:left w:w="100" w:type="dxa"/>
              <w:bottom w:w="55" w:type="dxa"/>
              <w:right w:w="100" w:type="dxa"/>
            </w:tcMar>
          </w:tcPr>
          <w:p w14:paraId="56F94943" w14:textId="77777777" w:rsidR="00CB5953" w:rsidRDefault="00000000">
            <w:r>
              <w:rPr>
                <w:sz w:val="20"/>
                <w:szCs w:val="20"/>
              </w:rPr>
              <w:t>garder un ordre et des positions</w:t>
            </w:r>
          </w:p>
        </w:tc>
        <w:tc>
          <w:tcPr>
            <w:tcW w:w="1220" w:type="dxa"/>
            <w:tcMar>
              <w:top w:w="55" w:type="dxa"/>
              <w:left w:w="100" w:type="dxa"/>
              <w:bottom w:w="55" w:type="dxa"/>
              <w:right w:w="100" w:type="dxa"/>
            </w:tcMar>
          </w:tcPr>
          <w:p w14:paraId="347C7D56" w14:textId="77777777" w:rsidR="00CB5953" w:rsidRDefault="00000000">
            <w:r>
              <w:rPr>
                <w:rFonts w:ascii="Consolas" w:hAnsi="Consolas" w:cs="Consolas"/>
                <w:color w:val="E97132" w:themeColor="accent2"/>
                <w:sz w:val="18"/>
                <w:szCs w:val="18"/>
              </w:rPr>
              <w:t>List&lt;E&gt;</w:t>
            </w:r>
            <w:r>
              <w:fldChar w:fldCharType="begin"/>
            </w:r>
            <w:r>
              <w:instrText xml:space="preserve"> XE "List" </w:instrText>
            </w:r>
            <w:r>
              <w:fldChar w:fldCharType="end"/>
            </w:r>
          </w:p>
        </w:tc>
        <w:tc>
          <w:tcPr>
            <w:tcW w:w="2235" w:type="dxa"/>
            <w:tcMar>
              <w:top w:w="55" w:type="dxa"/>
              <w:left w:w="100" w:type="dxa"/>
              <w:bottom w:w="55" w:type="dxa"/>
              <w:right w:w="100" w:type="dxa"/>
            </w:tcMar>
          </w:tcPr>
          <w:p w14:paraId="26E11899" w14:textId="77777777" w:rsidR="00CB5953" w:rsidRDefault="00000000">
            <w:r>
              <w:rPr>
                <w:rFonts w:ascii="Consolas" w:hAnsi="Consolas" w:cs="Consolas"/>
                <w:color w:val="E97132" w:themeColor="accent2"/>
                <w:sz w:val="18"/>
                <w:szCs w:val="18"/>
              </w:rPr>
              <w:t>new ArrayList&lt;&gt;()</w:t>
            </w:r>
            <w:r>
              <w:fldChar w:fldCharType="begin"/>
            </w:r>
            <w:r>
              <w:instrText xml:space="preserve"> XE "ArrayList" </w:instrText>
            </w:r>
            <w:r>
              <w:fldChar w:fldCharType="end"/>
            </w:r>
          </w:p>
        </w:tc>
        <w:tc>
          <w:tcPr>
            <w:tcW w:w="2800" w:type="dxa"/>
            <w:tcMar>
              <w:top w:w="55" w:type="dxa"/>
              <w:left w:w="100" w:type="dxa"/>
              <w:bottom w:w="55" w:type="dxa"/>
              <w:right w:w="100" w:type="dxa"/>
            </w:tcMar>
          </w:tcPr>
          <w:p w14:paraId="24795C95" w14:textId="77777777" w:rsidR="00CB5953" w:rsidRDefault="00000000">
            <w:r>
              <w:rPr>
                <w:sz w:val="20"/>
                <w:szCs w:val="20"/>
              </w:rPr>
              <w:t>doublons acceptés</w:t>
            </w:r>
          </w:p>
        </w:tc>
      </w:tr>
      <w:tr w:rsidR="00CB5953" w14:paraId="25A331F9" w14:textId="77777777">
        <w:tblPrEx>
          <w:tblCellMar>
            <w:top w:w="0" w:type="dxa"/>
            <w:bottom w:w="0" w:type="dxa"/>
          </w:tblCellMar>
        </w:tblPrEx>
        <w:trPr>
          <w:cantSplit/>
        </w:trPr>
        <w:tc>
          <w:tcPr>
            <w:tcW w:w="3106" w:type="dxa"/>
            <w:tcMar>
              <w:top w:w="55" w:type="dxa"/>
              <w:left w:w="100" w:type="dxa"/>
              <w:bottom w:w="55" w:type="dxa"/>
              <w:right w:w="100" w:type="dxa"/>
            </w:tcMar>
          </w:tcPr>
          <w:p w14:paraId="0BF9FD84" w14:textId="77777777" w:rsidR="00CB5953" w:rsidRDefault="00000000">
            <w:r>
              <w:rPr>
                <w:sz w:val="20"/>
                <w:szCs w:val="20"/>
              </w:rPr>
              <w:t>refuser les doublons</w:t>
            </w:r>
          </w:p>
        </w:tc>
        <w:tc>
          <w:tcPr>
            <w:tcW w:w="1220" w:type="dxa"/>
            <w:tcMar>
              <w:top w:w="55" w:type="dxa"/>
              <w:left w:w="100" w:type="dxa"/>
              <w:bottom w:w="55" w:type="dxa"/>
              <w:right w:w="100" w:type="dxa"/>
            </w:tcMar>
          </w:tcPr>
          <w:p w14:paraId="107F6A6D" w14:textId="77777777" w:rsidR="00CB5953" w:rsidRDefault="00000000">
            <w:r>
              <w:rPr>
                <w:rFonts w:ascii="Consolas" w:hAnsi="Consolas" w:cs="Consolas"/>
                <w:color w:val="E97132" w:themeColor="accent2"/>
                <w:sz w:val="18"/>
                <w:szCs w:val="18"/>
              </w:rPr>
              <w:t>Set&lt;E&gt;</w:t>
            </w:r>
            <w:r>
              <w:fldChar w:fldCharType="begin"/>
            </w:r>
            <w:r>
              <w:instrText xml:space="preserve"> XE "Set" </w:instrText>
            </w:r>
            <w:r>
              <w:fldChar w:fldCharType="end"/>
            </w:r>
          </w:p>
        </w:tc>
        <w:tc>
          <w:tcPr>
            <w:tcW w:w="2235" w:type="dxa"/>
            <w:tcMar>
              <w:top w:w="55" w:type="dxa"/>
              <w:left w:w="100" w:type="dxa"/>
              <w:bottom w:w="55" w:type="dxa"/>
              <w:right w:w="100" w:type="dxa"/>
            </w:tcMar>
          </w:tcPr>
          <w:p w14:paraId="0322974A" w14:textId="77777777" w:rsidR="00CB5953" w:rsidRDefault="00000000">
            <w:r>
              <w:rPr>
                <w:rFonts w:ascii="Consolas" w:hAnsi="Consolas" w:cs="Consolas"/>
                <w:color w:val="E97132" w:themeColor="accent2"/>
                <w:sz w:val="18"/>
                <w:szCs w:val="18"/>
              </w:rPr>
              <w:t>new HashSet&lt;&gt;()</w:t>
            </w:r>
            <w:r>
              <w:fldChar w:fldCharType="begin"/>
            </w:r>
            <w:r>
              <w:instrText xml:space="preserve"> XE "HashSet" </w:instrText>
            </w:r>
            <w:r>
              <w:fldChar w:fldCharType="end"/>
            </w:r>
          </w:p>
        </w:tc>
        <w:tc>
          <w:tcPr>
            <w:tcW w:w="2800" w:type="dxa"/>
            <w:tcMar>
              <w:top w:w="55" w:type="dxa"/>
              <w:left w:w="100" w:type="dxa"/>
              <w:bottom w:w="55" w:type="dxa"/>
              <w:right w:w="100" w:type="dxa"/>
            </w:tcMar>
          </w:tcPr>
          <w:p w14:paraId="6112B47E" w14:textId="77777777" w:rsidR="00CB5953" w:rsidRDefault="00000000">
            <w:r>
              <w:rPr>
                <w:rFonts w:ascii="Consolas" w:hAnsi="Consolas" w:cs="Consolas"/>
                <w:color w:val="E97132" w:themeColor="accent2"/>
                <w:sz w:val="18"/>
                <w:szCs w:val="18"/>
              </w:rPr>
              <w:t>TreeSet</w:t>
            </w:r>
            <w:r>
              <w:rPr>
                <w:sz w:val="20"/>
                <w:szCs w:val="20"/>
              </w:rPr>
              <w:t xml:space="preserve"> pour un ordre trié</w:t>
            </w:r>
            <w:r>
              <w:fldChar w:fldCharType="begin"/>
            </w:r>
            <w:r>
              <w:instrText xml:space="preserve"> XE "TreeSet" </w:instrText>
            </w:r>
            <w:r>
              <w:fldChar w:fldCharType="end"/>
            </w:r>
          </w:p>
        </w:tc>
      </w:tr>
      <w:tr w:rsidR="00CB5953" w14:paraId="18C70FE7" w14:textId="77777777">
        <w:tblPrEx>
          <w:tblCellMar>
            <w:top w:w="0" w:type="dxa"/>
            <w:bottom w:w="0" w:type="dxa"/>
          </w:tblCellMar>
        </w:tblPrEx>
        <w:trPr>
          <w:cantSplit/>
        </w:trPr>
        <w:tc>
          <w:tcPr>
            <w:tcW w:w="3106" w:type="dxa"/>
            <w:tcMar>
              <w:top w:w="55" w:type="dxa"/>
              <w:left w:w="100" w:type="dxa"/>
              <w:bottom w:w="55" w:type="dxa"/>
              <w:right w:w="100" w:type="dxa"/>
            </w:tcMar>
          </w:tcPr>
          <w:p w14:paraId="00C0F308" w14:textId="77777777" w:rsidR="00CB5953" w:rsidRDefault="00000000">
            <w:r>
              <w:rPr>
                <w:sz w:val="20"/>
                <w:szCs w:val="20"/>
              </w:rPr>
              <w:t>retrouver par clé</w:t>
            </w:r>
          </w:p>
        </w:tc>
        <w:tc>
          <w:tcPr>
            <w:tcW w:w="1220" w:type="dxa"/>
            <w:tcMar>
              <w:top w:w="55" w:type="dxa"/>
              <w:left w:w="100" w:type="dxa"/>
              <w:bottom w:w="55" w:type="dxa"/>
              <w:right w:w="100" w:type="dxa"/>
            </w:tcMar>
          </w:tcPr>
          <w:p w14:paraId="053817A8" w14:textId="77777777" w:rsidR="00CB5953" w:rsidRDefault="00000000">
            <w:r>
              <w:rPr>
                <w:rFonts w:ascii="Consolas" w:hAnsi="Consolas" w:cs="Consolas"/>
                <w:color w:val="E97132" w:themeColor="accent2"/>
                <w:sz w:val="18"/>
                <w:szCs w:val="18"/>
              </w:rPr>
              <w:t>Map&lt;K, V&gt;</w:t>
            </w:r>
            <w:r>
              <w:fldChar w:fldCharType="begin"/>
            </w:r>
            <w:r>
              <w:instrText xml:space="preserve"> XE "Map" </w:instrText>
            </w:r>
            <w:r>
              <w:fldChar w:fldCharType="end"/>
            </w:r>
          </w:p>
        </w:tc>
        <w:tc>
          <w:tcPr>
            <w:tcW w:w="2235" w:type="dxa"/>
            <w:tcMar>
              <w:top w:w="55" w:type="dxa"/>
              <w:left w:w="100" w:type="dxa"/>
              <w:bottom w:w="55" w:type="dxa"/>
              <w:right w:w="100" w:type="dxa"/>
            </w:tcMar>
          </w:tcPr>
          <w:p w14:paraId="53F03FC7" w14:textId="77777777" w:rsidR="00CB5953" w:rsidRDefault="00000000">
            <w:r>
              <w:rPr>
                <w:rFonts w:ascii="Consolas" w:hAnsi="Consolas" w:cs="Consolas"/>
                <w:color w:val="E97132" w:themeColor="accent2"/>
                <w:sz w:val="18"/>
                <w:szCs w:val="18"/>
              </w:rPr>
              <w:t>new HashMap&lt;&gt;()</w:t>
            </w:r>
            <w:r>
              <w:fldChar w:fldCharType="begin"/>
            </w:r>
            <w:r>
              <w:instrText xml:space="preserve"> XE "HashMap" </w:instrText>
            </w:r>
            <w:r>
              <w:fldChar w:fldCharType="end"/>
            </w:r>
          </w:p>
        </w:tc>
        <w:tc>
          <w:tcPr>
            <w:tcW w:w="2800" w:type="dxa"/>
            <w:tcMar>
              <w:top w:w="55" w:type="dxa"/>
              <w:left w:w="100" w:type="dxa"/>
              <w:bottom w:w="55" w:type="dxa"/>
              <w:right w:w="100" w:type="dxa"/>
            </w:tcMar>
          </w:tcPr>
          <w:p w14:paraId="42CBA007" w14:textId="77777777" w:rsidR="00CB5953" w:rsidRDefault="00000000">
            <w:r>
              <w:rPr>
                <w:rFonts w:ascii="Consolas" w:hAnsi="Consolas" w:cs="Consolas"/>
                <w:color w:val="E97132" w:themeColor="accent2"/>
                <w:sz w:val="18"/>
                <w:szCs w:val="18"/>
              </w:rPr>
              <w:t>TreeMap</w:t>
            </w:r>
            <w:r>
              <w:rPr>
                <w:sz w:val="20"/>
                <w:szCs w:val="20"/>
              </w:rPr>
              <w:t xml:space="preserve"> pour des clés triées</w:t>
            </w:r>
            <w:r>
              <w:fldChar w:fldCharType="begin"/>
            </w:r>
            <w:r>
              <w:instrText xml:space="preserve"> XE "TreeMap" </w:instrText>
            </w:r>
            <w:r>
              <w:fldChar w:fldCharType="end"/>
            </w:r>
          </w:p>
        </w:tc>
      </w:tr>
      <w:tr w:rsidR="00CB5953" w14:paraId="19A406DA" w14:textId="77777777">
        <w:tblPrEx>
          <w:tblCellMar>
            <w:top w:w="0" w:type="dxa"/>
            <w:bottom w:w="0" w:type="dxa"/>
          </w:tblCellMar>
        </w:tblPrEx>
        <w:trPr>
          <w:cantSplit/>
        </w:trPr>
        <w:tc>
          <w:tcPr>
            <w:tcW w:w="3106" w:type="dxa"/>
            <w:tcMar>
              <w:top w:w="55" w:type="dxa"/>
              <w:left w:w="100" w:type="dxa"/>
              <w:bottom w:w="55" w:type="dxa"/>
              <w:right w:w="100" w:type="dxa"/>
            </w:tcMar>
          </w:tcPr>
          <w:p w14:paraId="27B9BEDA" w14:textId="77777777" w:rsidR="00CB5953" w:rsidRDefault="00000000">
            <w:r>
              <w:rPr>
                <w:sz w:val="20"/>
                <w:szCs w:val="20"/>
              </w:rPr>
              <w:t>prendre et remettre aux bouts</w:t>
            </w:r>
          </w:p>
        </w:tc>
        <w:tc>
          <w:tcPr>
            <w:tcW w:w="1220" w:type="dxa"/>
            <w:tcMar>
              <w:top w:w="55" w:type="dxa"/>
              <w:left w:w="100" w:type="dxa"/>
              <w:bottom w:w="55" w:type="dxa"/>
              <w:right w:w="100" w:type="dxa"/>
            </w:tcMar>
          </w:tcPr>
          <w:p w14:paraId="1BDB71F0" w14:textId="77777777" w:rsidR="00CB5953" w:rsidRDefault="00000000">
            <w:r>
              <w:rPr>
                <w:rFonts w:ascii="Consolas" w:hAnsi="Consolas" w:cs="Consolas"/>
                <w:color w:val="E97132" w:themeColor="accent2"/>
                <w:sz w:val="18"/>
                <w:szCs w:val="18"/>
              </w:rPr>
              <w:t>Deque&lt;E&gt;</w:t>
            </w:r>
            <w:r>
              <w:fldChar w:fldCharType="begin"/>
            </w:r>
            <w:r>
              <w:instrText xml:space="preserve"> XE "Deque" </w:instrText>
            </w:r>
            <w:r>
              <w:fldChar w:fldCharType="end"/>
            </w:r>
          </w:p>
        </w:tc>
        <w:tc>
          <w:tcPr>
            <w:tcW w:w="2235" w:type="dxa"/>
            <w:tcMar>
              <w:top w:w="55" w:type="dxa"/>
              <w:left w:w="100" w:type="dxa"/>
              <w:bottom w:w="55" w:type="dxa"/>
              <w:right w:w="100" w:type="dxa"/>
            </w:tcMar>
          </w:tcPr>
          <w:p w14:paraId="4CAEB544" w14:textId="77777777" w:rsidR="00CB5953" w:rsidRDefault="00000000">
            <w:r>
              <w:rPr>
                <w:rFonts w:ascii="Consolas" w:hAnsi="Consolas" w:cs="Consolas"/>
                <w:color w:val="E97132" w:themeColor="accent2"/>
                <w:sz w:val="18"/>
                <w:szCs w:val="18"/>
              </w:rPr>
              <w:t>new ArrayDeque&lt;&gt;()</w:t>
            </w:r>
            <w:r>
              <w:fldChar w:fldCharType="begin"/>
            </w:r>
            <w:r>
              <w:instrText xml:space="preserve"> XE "ArrayDeque" </w:instrText>
            </w:r>
            <w:r>
              <w:fldChar w:fldCharType="end"/>
            </w:r>
          </w:p>
        </w:tc>
        <w:tc>
          <w:tcPr>
            <w:tcW w:w="2800" w:type="dxa"/>
            <w:tcMar>
              <w:top w:w="55" w:type="dxa"/>
              <w:left w:w="100" w:type="dxa"/>
              <w:bottom w:w="55" w:type="dxa"/>
              <w:right w:w="100" w:type="dxa"/>
            </w:tcMar>
          </w:tcPr>
          <w:p w14:paraId="656CCA91" w14:textId="77777777" w:rsidR="00CB5953" w:rsidRDefault="00000000">
            <w:r>
              <w:rPr>
                <w:sz w:val="20"/>
                <w:szCs w:val="20"/>
              </w:rPr>
              <w:t>jamais d'insertion au milieu</w:t>
            </w:r>
          </w:p>
        </w:tc>
      </w:tr>
    </w:tbl>
    <w:p w14:paraId="44A79B6F" w14:textId="77777777" w:rsidR="00CB5953" w:rsidRDefault="00CB595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459"/>
        <w:gridCol w:w="3358"/>
      </w:tblGrid>
      <w:tr w:rsidR="00CB5953" w14:paraId="3BFD16D0" w14:textId="77777777">
        <w:tblPrEx>
          <w:tblCellMar>
            <w:top w:w="0" w:type="dxa"/>
            <w:bottom w:w="0" w:type="dxa"/>
          </w:tblCellMar>
        </w:tblPrEx>
        <w:trPr>
          <w:tblHeader/>
        </w:trPr>
        <w:tc>
          <w:tcPr>
            <w:tcW w:w="1543" w:type="dxa"/>
            <w:shd w:val="clear" w:color="auto" w:fill="DEEAF6"/>
            <w:tcMar>
              <w:top w:w="55" w:type="dxa"/>
              <w:left w:w="100" w:type="dxa"/>
              <w:bottom w:w="55" w:type="dxa"/>
              <w:right w:w="100" w:type="dxa"/>
            </w:tcMar>
          </w:tcPr>
          <w:p w14:paraId="6D02BAAD" w14:textId="77777777" w:rsidR="00CB5953" w:rsidRDefault="00000000">
            <w:r>
              <w:rPr>
                <w:b/>
                <w:bCs/>
                <w:sz w:val="20"/>
                <w:szCs w:val="20"/>
              </w:rPr>
              <w:t>Sur</w:t>
            </w:r>
          </w:p>
        </w:tc>
        <w:tc>
          <w:tcPr>
            <w:tcW w:w="4459" w:type="dxa"/>
            <w:shd w:val="clear" w:color="auto" w:fill="DEEAF6"/>
            <w:tcMar>
              <w:top w:w="55" w:type="dxa"/>
              <w:left w:w="100" w:type="dxa"/>
              <w:bottom w:w="55" w:type="dxa"/>
              <w:right w:w="100" w:type="dxa"/>
            </w:tcMar>
          </w:tcPr>
          <w:p w14:paraId="1CC07862" w14:textId="77777777" w:rsidR="00CB5953" w:rsidRDefault="00000000">
            <w:r>
              <w:rPr>
                <w:b/>
                <w:bCs/>
                <w:sz w:val="20"/>
                <w:szCs w:val="20"/>
              </w:rPr>
              <w:t>J'appelle</w:t>
            </w:r>
          </w:p>
        </w:tc>
        <w:tc>
          <w:tcPr>
            <w:tcW w:w="3358" w:type="dxa"/>
            <w:shd w:val="clear" w:color="auto" w:fill="DEEAF6"/>
            <w:tcMar>
              <w:top w:w="55" w:type="dxa"/>
              <w:left w:w="100" w:type="dxa"/>
              <w:bottom w:w="55" w:type="dxa"/>
              <w:right w:w="100" w:type="dxa"/>
            </w:tcMar>
          </w:tcPr>
          <w:p w14:paraId="1ED712E8" w14:textId="77777777" w:rsidR="00CB5953" w:rsidRDefault="00000000">
            <w:r>
              <w:rPr>
                <w:b/>
                <w:bCs/>
                <w:sz w:val="20"/>
                <w:szCs w:val="20"/>
              </w:rPr>
              <w:t>Ce que j'obtiens</w:t>
            </w:r>
          </w:p>
        </w:tc>
      </w:tr>
      <w:tr w:rsidR="00CB5953" w14:paraId="756432C4" w14:textId="77777777">
        <w:tblPrEx>
          <w:tblCellMar>
            <w:top w:w="0" w:type="dxa"/>
            <w:bottom w:w="0" w:type="dxa"/>
          </w:tblCellMar>
        </w:tblPrEx>
        <w:trPr>
          <w:cantSplit/>
        </w:trPr>
        <w:tc>
          <w:tcPr>
            <w:tcW w:w="1543" w:type="dxa"/>
            <w:tcMar>
              <w:top w:w="55" w:type="dxa"/>
              <w:left w:w="100" w:type="dxa"/>
              <w:bottom w:w="55" w:type="dxa"/>
              <w:right w:w="100" w:type="dxa"/>
            </w:tcMar>
          </w:tcPr>
          <w:p w14:paraId="7760FCCE" w14:textId="77777777" w:rsidR="00CB5953" w:rsidRDefault="00000000">
            <w:r>
              <w:rPr>
                <w:sz w:val="20"/>
                <w:szCs w:val="20"/>
              </w:rPr>
              <w:t>toute collection</w:t>
            </w:r>
          </w:p>
        </w:tc>
        <w:tc>
          <w:tcPr>
            <w:tcW w:w="4459" w:type="dxa"/>
            <w:tcMar>
              <w:top w:w="55" w:type="dxa"/>
              <w:left w:w="100" w:type="dxa"/>
              <w:bottom w:w="55" w:type="dxa"/>
              <w:right w:w="100" w:type="dxa"/>
            </w:tcMar>
          </w:tcPr>
          <w:p w14:paraId="5ECF6378" w14:textId="77777777" w:rsidR="00CB5953" w:rsidRDefault="00000000">
            <w:r>
              <w:rPr>
                <w:rFonts w:ascii="Consolas" w:hAnsi="Consolas" w:cs="Consolas"/>
                <w:color w:val="E97132" w:themeColor="accent2"/>
                <w:sz w:val="18"/>
                <w:szCs w:val="18"/>
              </w:rPr>
              <w:t>add</w:t>
            </w:r>
            <w:r>
              <w:rPr>
                <w:sz w:val="20"/>
                <w:szCs w:val="20"/>
              </w:rPr>
              <w:t xml:space="preserve">, </w:t>
            </w:r>
            <w:r>
              <w:rPr>
                <w:rFonts w:ascii="Consolas" w:hAnsi="Consolas" w:cs="Consolas"/>
                <w:color w:val="E97132" w:themeColor="accent2"/>
                <w:sz w:val="18"/>
                <w:szCs w:val="18"/>
              </w:rPr>
              <w:t>remove</w:t>
            </w:r>
            <w:r>
              <w:rPr>
                <w:sz w:val="20"/>
                <w:szCs w:val="20"/>
              </w:rPr>
              <w:t xml:space="preserve">, </w:t>
            </w:r>
            <w:r>
              <w:rPr>
                <w:rFonts w:ascii="Consolas" w:hAnsi="Consolas" w:cs="Consolas"/>
                <w:color w:val="E97132" w:themeColor="accent2"/>
                <w:sz w:val="18"/>
                <w:szCs w:val="18"/>
              </w:rPr>
              <w:t>contains</w:t>
            </w:r>
            <w:r>
              <w:rPr>
                <w:sz w:val="20"/>
                <w:szCs w:val="20"/>
              </w:rPr>
              <w:t xml:space="preserve">, </w:t>
            </w:r>
            <w:r>
              <w:rPr>
                <w:rFonts w:ascii="Consolas" w:hAnsi="Consolas" w:cs="Consolas"/>
                <w:color w:val="E97132" w:themeColor="accent2"/>
                <w:sz w:val="18"/>
                <w:szCs w:val="18"/>
              </w:rPr>
              <w:t>size</w:t>
            </w:r>
            <w:r>
              <w:rPr>
                <w:sz w:val="20"/>
                <w:szCs w:val="20"/>
              </w:rPr>
              <w:t xml:space="preserve">, </w:t>
            </w:r>
            <w:r>
              <w:rPr>
                <w:rFonts w:ascii="Consolas" w:hAnsi="Consolas" w:cs="Consolas"/>
                <w:color w:val="E97132" w:themeColor="accent2"/>
                <w:sz w:val="18"/>
                <w:szCs w:val="18"/>
              </w:rPr>
              <w:t>isEmpty</w:t>
            </w:r>
          </w:p>
        </w:tc>
        <w:tc>
          <w:tcPr>
            <w:tcW w:w="3358" w:type="dxa"/>
            <w:tcMar>
              <w:top w:w="55" w:type="dxa"/>
              <w:left w:w="100" w:type="dxa"/>
              <w:bottom w:w="55" w:type="dxa"/>
              <w:right w:w="100" w:type="dxa"/>
            </w:tcMar>
          </w:tcPr>
          <w:p w14:paraId="5527DD5E" w14:textId="77777777" w:rsidR="00CB5953" w:rsidRDefault="00000000">
            <w:r>
              <w:rPr>
                <w:sz w:val="20"/>
                <w:szCs w:val="20"/>
              </w:rPr>
              <w:t>modifier, tester, compter</w:t>
            </w:r>
          </w:p>
        </w:tc>
      </w:tr>
      <w:tr w:rsidR="00CB5953" w14:paraId="68553683" w14:textId="77777777">
        <w:tblPrEx>
          <w:tblCellMar>
            <w:top w:w="0" w:type="dxa"/>
            <w:bottom w:w="0" w:type="dxa"/>
          </w:tblCellMar>
        </w:tblPrEx>
        <w:trPr>
          <w:cantSplit/>
        </w:trPr>
        <w:tc>
          <w:tcPr>
            <w:tcW w:w="1543" w:type="dxa"/>
            <w:tcMar>
              <w:top w:w="55" w:type="dxa"/>
              <w:left w:w="100" w:type="dxa"/>
              <w:bottom w:w="55" w:type="dxa"/>
              <w:right w:w="100" w:type="dxa"/>
            </w:tcMar>
          </w:tcPr>
          <w:p w14:paraId="1FFC7E51" w14:textId="77777777" w:rsidR="00CB5953" w:rsidRDefault="00000000">
            <w:r>
              <w:rPr>
                <w:sz w:val="20"/>
                <w:szCs w:val="20"/>
              </w:rPr>
              <w:t>une liste</w:t>
            </w:r>
          </w:p>
        </w:tc>
        <w:tc>
          <w:tcPr>
            <w:tcW w:w="4459" w:type="dxa"/>
            <w:tcMar>
              <w:top w:w="55" w:type="dxa"/>
              <w:left w:w="100" w:type="dxa"/>
              <w:bottom w:w="55" w:type="dxa"/>
              <w:right w:w="100" w:type="dxa"/>
            </w:tcMar>
          </w:tcPr>
          <w:p w14:paraId="3486BFAB" w14:textId="77777777" w:rsidR="00CB5953" w:rsidRDefault="00000000">
            <w:r>
              <w:rPr>
                <w:rFonts w:ascii="Consolas" w:hAnsi="Consolas" w:cs="Consolas"/>
                <w:color w:val="E97132" w:themeColor="accent2"/>
                <w:sz w:val="18"/>
                <w:szCs w:val="18"/>
              </w:rPr>
              <w:t>get(i)</w:t>
            </w:r>
            <w:r>
              <w:rPr>
                <w:sz w:val="20"/>
                <w:szCs w:val="20"/>
              </w:rPr>
              <w:t xml:space="preserve">, </w:t>
            </w:r>
            <w:r>
              <w:rPr>
                <w:rFonts w:ascii="Consolas" w:hAnsi="Consolas" w:cs="Consolas"/>
                <w:color w:val="E97132" w:themeColor="accent2"/>
                <w:sz w:val="18"/>
                <w:szCs w:val="18"/>
              </w:rPr>
              <w:t>set(i, x)</w:t>
            </w:r>
            <w:r>
              <w:rPr>
                <w:sz w:val="20"/>
                <w:szCs w:val="20"/>
              </w:rPr>
              <w:t xml:space="preserve">, </w:t>
            </w:r>
            <w:r>
              <w:rPr>
                <w:rFonts w:ascii="Consolas" w:hAnsi="Consolas" w:cs="Consolas"/>
                <w:color w:val="E97132" w:themeColor="accent2"/>
                <w:sz w:val="18"/>
                <w:szCs w:val="18"/>
              </w:rPr>
              <w:t>indexOf(x)</w:t>
            </w:r>
            <w:r>
              <w:rPr>
                <w:sz w:val="20"/>
                <w:szCs w:val="20"/>
              </w:rPr>
              <w:t xml:space="preserve">, </w:t>
            </w:r>
            <w:r>
              <w:rPr>
                <w:rFonts w:ascii="Consolas" w:hAnsi="Consolas" w:cs="Consolas"/>
                <w:color w:val="E97132" w:themeColor="accent2"/>
                <w:sz w:val="18"/>
                <w:szCs w:val="18"/>
              </w:rPr>
              <w:t>sort(comparateur)</w:t>
            </w:r>
          </w:p>
        </w:tc>
        <w:tc>
          <w:tcPr>
            <w:tcW w:w="3358" w:type="dxa"/>
            <w:tcMar>
              <w:top w:w="55" w:type="dxa"/>
              <w:left w:w="100" w:type="dxa"/>
              <w:bottom w:w="55" w:type="dxa"/>
              <w:right w:w="100" w:type="dxa"/>
            </w:tcMar>
          </w:tcPr>
          <w:p w14:paraId="3073DF95" w14:textId="77777777" w:rsidR="00CB5953" w:rsidRDefault="00000000">
            <w:r>
              <w:rPr>
                <w:sz w:val="20"/>
                <w:szCs w:val="20"/>
              </w:rPr>
              <w:t>la position, l'ordre</w:t>
            </w:r>
          </w:p>
        </w:tc>
      </w:tr>
      <w:tr w:rsidR="00CB5953" w14:paraId="5A135279" w14:textId="77777777">
        <w:tblPrEx>
          <w:tblCellMar>
            <w:top w:w="0" w:type="dxa"/>
            <w:bottom w:w="0" w:type="dxa"/>
          </w:tblCellMar>
        </w:tblPrEx>
        <w:trPr>
          <w:cantSplit/>
        </w:trPr>
        <w:tc>
          <w:tcPr>
            <w:tcW w:w="1543" w:type="dxa"/>
            <w:tcMar>
              <w:top w:w="55" w:type="dxa"/>
              <w:left w:w="100" w:type="dxa"/>
              <w:bottom w:w="55" w:type="dxa"/>
              <w:right w:w="100" w:type="dxa"/>
            </w:tcMar>
          </w:tcPr>
          <w:p w14:paraId="28192232" w14:textId="77777777" w:rsidR="00CB5953" w:rsidRDefault="00000000">
            <w:r>
              <w:rPr>
                <w:sz w:val="20"/>
                <w:szCs w:val="20"/>
              </w:rPr>
              <w:t>une table</w:t>
            </w:r>
          </w:p>
        </w:tc>
        <w:tc>
          <w:tcPr>
            <w:tcW w:w="4459" w:type="dxa"/>
            <w:tcMar>
              <w:top w:w="55" w:type="dxa"/>
              <w:left w:w="100" w:type="dxa"/>
              <w:bottom w:w="55" w:type="dxa"/>
              <w:right w:w="100" w:type="dxa"/>
            </w:tcMar>
          </w:tcPr>
          <w:p w14:paraId="6741B380" w14:textId="77777777" w:rsidR="00CB5953" w:rsidRDefault="00000000">
            <w:r>
              <w:rPr>
                <w:rFonts w:ascii="Consolas" w:hAnsi="Consolas" w:cs="Consolas"/>
                <w:color w:val="E97132" w:themeColor="accent2"/>
                <w:sz w:val="18"/>
                <w:szCs w:val="18"/>
              </w:rPr>
              <w:t>put</w:t>
            </w:r>
            <w:r>
              <w:rPr>
                <w:sz w:val="20"/>
                <w:szCs w:val="20"/>
              </w:rPr>
              <w:t xml:space="preserve">, </w:t>
            </w:r>
            <w:r>
              <w:rPr>
                <w:rFonts w:ascii="Consolas" w:hAnsi="Consolas" w:cs="Consolas"/>
                <w:color w:val="E97132" w:themeColor="accent2"/>
                <w:sz w:val="18"/>
                <w:szCs w:val="18"/>
              </w:rPr>
              <w:t>get</w:t>
            </w:r>
            <w:r>
              <w:rPr>
                <w:sz w:val="20"/>
                <w:szCs w:val="20"/>
              </w:rPr>
              <w:t xml:space="preserve">, </w:t>
            </w:r>
            <w:r>
              <w:rPr>
                <w:rFonts w:ascii="Consolas" w:hAnsi="Consolas" w:cs="Consolas"/>
                <w:color w:val="E97132" w:themeColor="accent2"/>
                <w:sz w:val="18"/>
                <w:szCs w:val="18"/>
              </w:rPr>
              <w:t>containsKey</w:t>
            </w:r>
            <w:r>
              <w:rPr>
                <w:sz w:val="20"/>
                <w:szCs w:val="20"/>
              </w:rPr>
              <w:t xml:space="preserve">, </w:t>
            </w:r>
            <w:r>
              <w:rPr>
                <w:rFonts w:ascii="Consolas" w:hAnsi="Consolas" w:cs="Consolas"/>
                <w:color w:val="E97132" w:themeColor="accent2"/>
                <w:sz w:val="18"/>
                <w:szCs w:val="18"/>
              </w:rPr>
              <w:t>getOrDefault</w:t>
            </w:r>
            <w:r>
              <w:fldChar w:fldCharType="begin"/>
            </w:r>
            <w:r>
              <w:instrText xml:space="preserve"> XE "getOrDefault" </w:instrText>
            </w:r>
            <w:r>
              <w:fldChar w:fldCharType="end"/>
            </w:r>
          </w:p>
        </w:tc>
        <w:tc>
          <w:tcPr>
            <w:tcW w:w="3358" w:type="dxa"/>
            <w:tcMar>
              <w:top w:w="55" w:type="dxa"/>
              <w:left w:w="100" w:type="dxa"/>
              <w:bottom w:w="55" w:type="dxa"/>
              <w:right w:w="100" w:type="dxa"/>
            </w:tcMar>
          </w:tcPr>
          <w:p w14:paraId="5E901F72" w14:textId="77777777" w:rsidR="00CB5953" w:rsidRDefault="00000000">
            <w:r>
              <w:rPr>
                <w:rFonts w:ascii="Consolas" w:hAnsi="Consolas" w:cs="Consolas"/>
                <w:color w:val="E97132" w:themeColor="accent2"/>
                <w:sz w:val="18"/>
                <w:szCs w:val="18"/>
              </w:rPr>
              <w:t>get</w:t>
            </w:r>
            <w:r>
              <w:rPr>
                <w:sz w:val="20"/>
                <w:szCs w:val="20"/>
              </w:rPr>
              <w:t xml:space="preserve"> retourne </w:t>
            </w:r>
            <w:r>
              <w:rPr>
                <w:rFonts w:ascii="Consolas" w:hAnsi="Consolas" w:cs="Consolas"/>
                <w:color w:val="E97132" w:themeColor="accent2"/>
                <w:sz w:val="18"/>
                <w:szCs w:val="18"/>
              </w:rPr>
              <w:t>null</w:t>
            </w:r>
            <w:r>
              <w:rPr>
                <w:sz w:val="20"/>
                <w:szCs w:val="20"/>
              </w:rPr>
              <w:t xml:space="preserve"> si la clé manque</w:t>
            </w:r>
            <w:r>
              <w:fldChar w:fldCharType="begin"/>
            </w:r>
            <w:r>
              <w:instrText xml:space="preserve"> XE "null" </w:instrText>
            </w:r>
            <w:r>
              <w:fldChar w:fldCharType="end"/>
            </w:r>
          </w:p>
        </w:tc>
      </w:tr>
      <w:tr w:rsidR="00CB5953" w14:paraId="06023D70" w14:textId="77777777">
        <w:tblPrEx>
          <w:tblCellMar>
            <w:top w:w="0" w:type="dxa"/>
            <w:bottom w:w="0" w:type="dxa"/>
          </w:tblCellMar>
        </w:tblPrEx>
        <w:trPr>
          <w:cantSplit/>
        </w:trPr>
        <w:tc>
          <w:tcPr>
            <w:tcW w:w="1543" w:type="dxa"/>
            <w:tcMar>
              <w:top w:w="55" w:type="dxa"/>
              <w:left w:w="100" w:type="dxa"/>
              <w:bottom w:w="55" w:type="dxa"/>
              <w:right w:w="100" w:type="dxa"/>
            </w:tcMar>
          </w:tcPr>
          <w:p w14:paraId="324FC1AD" w14:textId="77777777" w:rsidR="00CB5953" w:rsidRDefault="00000000">
            <w:r>
              <w:rPr>
                <w:sz w:val="20"/>
                <w:szCs w:val="20"/>
              </w:rPr>
              <w:t>une table</w:t>
            </w:r>
          </w:p>
        </w:tc>
        <w:tc>
          <w:tcPr>
            <w:tcW w:w="4459" w:type="dxa"/>
            <w:tcMar>
              <w:top w:w="55" w:type="dxa"/>
              <w:left w:w="100" w:type="dxa"/>
              <w:bottom w:w="55" w:type="dxa"/>
              <w:right w:w="100" w:type="dxa"/>
            </w:tcMar>
          </w:tcPr>
          <w:p w14:paraId="38C5DBE5" w14:textId="77777777" w:rsidR="00CB5953" w:rsidRDefault="00000000">
            <w:r>
              <w:rPr>
                <w:rFonts w:ascii="Consolas" w:hAnsi="Consolas" w:cs="Consolas"/>
                <w:color w:val="E97132" w:themeColor="accent2"/>
                <w:sz w:val="18"/>
                <w:szCs w:val="18"/>
              </w:rPr>
              <w:t>keySet</w:t>
            </w:r>
            <w:r>
              <w:rPr>
                <w:sz w:val="20"/>
                <w:szCs w:val="20"/>
              </w:rPr>
              <w:t xml:space="preserve">, </w:t>
            </w:r>
            <w:r>
              <w:rPr>
                <w:rFonts w:ascii="Consolas" w:hAnsi="Consolas" w:cs="Consolas"/>
                <w:color w:val="E97132" w:themeColor="accent2"/>
                <w:sz w:val="18"/>
                <w:szCs w:val="18"/>
              </w:rPr>
              <w:t>values</w:t>
            </w:r>
            <w:r>
              <w:rPr>
                <w:sz w:val="20"/>
                <w:szCs w:val="20"/>
              </w:rPr>
              <w:t xml:space="preserve">, </w:t>
            </w:r>
            <w:r>
              <w:rPr>
                <w:rFonts w:ascii="Consolas" w:hAnsi="Consolas" w:cs="Consolas"/>
                <w:color w:val="E97132" w:themeColor="accent2"/>
                <w:sz w:val="18"/>
                <w:szCs w:val="18"/>
              </w:rPr>
              <w:t>entrySet</w:t>
            </w:r>
          </w:p>
        </w:tc>
        <w:tc>
          <w:tcPr>
            <w:tcW w:w="3358" w:type="dxa"/>
            <w:tcMar>
              <w:top w:w="55" w:type="dxa"/>
              <w:left w:w="100" w:type="dxa"/>
              <w:bottom w:w="55" w:type="dxa"/>
              <w:right w:w="100" w:type="dxa"/>
            </w:tcMar>
          </w:tcPr>
          <w:p w14:paraId="1991B610" w14:textId="77777777" w:rsidR="00CB5953" w:rsidRDefault="00000000">
            <w:r>
              <w:rPr>
                <w:sz w:val="20"/>
                <w:szCs w:val="20"/>
              </w:rPr>
              <w:t>les trois vues à parcourir</w:t>
            </w:r>
          </w:p>
        </w:tc>
      </w:tr>
      <w:tr w:rsidR="00CB5953" w14:paraId="0A273460" w14:textId="77777777">
        <w:tblPrEx>
          <w:tblCellMar>
            <w:top w:w="0" w:type="dxa"/>
            <w:bottom w:w="0" w:type="dxa"/>
          </w:tblCellMar>
        </w:tblPrEx>
        <w:trPr>
          <w:cantSplit/>
        </w:trPr>
        <w:tc>
          <w:tcPr>
            <w:tcW w:w="1543" w:type="dxa"/>
            <w:tcMar>
              <w:top w:w="55" w:type="dxa"/>
              <w:left w:w="100" w:type="dxa"/>
              <w:bottom w:w="55" w:type="dxa"/>
              <w:right w:w="100" w:type="dxa"/>
            </w:tcMar>
          </w:tcPr>
          <w:p w14:paraId="1EFB98F4" w14:textId="77777777" w:rsidR="00CB5953" w:rsidRDefault="00000000">
            <w:r>
              <w:rPr>
                <w:sz w:val="20"/>
                <w:szCs w:val="20"/>
              </w:rPr>
              <w:t>une table</w:t>
            </w:r>
          </w:p>
        </w:tc>
        <w:tc>
          <w:tcPr>
            <w:tcW w:w="4459" w:type="dxa"/>
            <w:tcMar>
              <w:top w:w="55" w:type="dxa"/>
              <w:left w:w="100" w:type="dxa"/>
              <w:bottom w:w="55" w:type="dxa"/>
              <w:right w:w="100" w:type="dxa"/>
            </w:tcMar>
          </w:tcPr>
          <w:p w14:paraId="35278303" w14:textId="77777777" w:rsidR="00CB5953" w:rsidRDefault="00000000">
            <w:r>
              <w:rPr>
                <w:rFonts w:ascii="Consolas" w:hAnsi="Consolas" w:cs="Consolas"/>
                <w:color w:val="E97132" w:themeColor="accent2"/>
                <w:sz w:val="18"/>
                <w:szCs w:val="18"/>
              </w:rPr>
              <w:t>computeIfAbsent(cle, fabrique)</w:t>
            </w:r>
            <w:r>
              <w:fldChar w:fldCharType="begin"/>
            </w:r>
            <w:r>
              <w:instrText xml:space="preserve"> XE "computeIfAbsent" </w:instrText>
            </w:r>
            <w:r>
              <w:fldChar w:fldCharType="end"/>
            </w:r>
          </w:p>
        </w:tc>
        <w:tc>
          <w:tcPr>
            <w:tcW w:w="3358" w:type="dxa"/>
            <w:tcMar>
              <w:top w:w="55" w:type="dxa"/>
              <w:left w:w="100" w:type="dxa"/>
              <w:bottom w:w="55" w:type="dxa"/>
              <w:right w:w="100" w:type="dxa"/>
            </w:tcMar>
          </w:tcPr>
          <w:p w14:paraId="47D9D0AC" w14:textId="77777777" w:rsidR="00CB5953" w:rsidRDefault="00000000">
            <w:r>
              <w:rPr>
                <w:sz w:val="20"/>
                <w:szCs w:val="20"/>
              </w:rPr>
              <w:t>la valeur, créée au besoin</w:t>
            </w:r>
          </w:p>
        </w:tc>
      </w:tr>
      <w:tr w:rsidR="00CB5953" w14:paraId="10919563" w14:textId="77777777">
        <w:tblPrEx>
          <w:tblCellMar>
            <w:top w:w="0" w:type="dxa"/>
            <w:bottom w:w="0" w:type="dxa"/>
          </w:tblCellMar>
        </w:tblPrEx>
        <w:trPr>
          <w:cantSplit/>
        </w:trPr>
        <w:tc>
          <w:tcPr>
            <w:tcW w:w="1543" w:type="dxa"/>
            <w:tcMar>
              <w:top w:w="55" w:type="dxa"/>
              <w:left w:w="100" w:type="dxa"/>
              <w:bottom w:w="55" w:type="dxa"/>
              <w:right w:w="100" w:type="dxa"/>
            </w:tcMar>
          </w:tcPr>
          <w:p w14:paraId="1D10EAD8" w14:textId="77777777" w:rsidR="00CB5953" w:rsidRDefault="00000000">
            <w:r>
              <w:rPr>
                <w:sz w:val="20"/>
                <w:szCs w:val="20"/>
              </w:rPr>
              <w:t>une file</w:t>
            </w:r>
          </w:p>
        </w:tc>
        <w:tc>
          <w:tcPr>
            <w:tcW w:w="4459" w:type="dxa"/>
            <w:tcMar>
              <w:top w:w="55" w:type="dxa"/>
              <w:left w:w="100" w:type="dxa"/>
              <w:bottom w:w="55" w:type="dxa"/>
              <w:right w:w="100" w:type="dxa"/>
            </w:tcMar>
          </w:tcPr>
          <w:p w14:paraId="2D0E1B24" w14:textId="77777777" w:rsidR="00CB5953" w:rsidRDefault="00000000">
            <w:r>
              <w:rPr>
                <w:rFonts w:ascii="Consolas" w:hAnsi="Consolas" w:cs="Consolas"/>
                <w:color w:val="E97132" w:themeColor="accent2"/>
                <w:sz w:val="18"/>
                <w:szCs w:val="18"/>
              </w:rPr>
              <w:t>addFirst</w:t>
            </w:r>
            <w:r>
              <w:rPr>
                <w:sz w:val="20"/>
                <w:szCs w:val="20"/>
              </w:rPr>
              <w:t xml:space="preserve">, </w:t>
            </w:r>
            <w:r>
              <w:rPr>
                <w:rFonts w:ascii="Consolas" w:hAnsi="Consolas" w:cs="Consolas"/>
                <w:color w:val="E97132" w:themeColor="accent2"/>
                <w:sz w:val="18"/>
                <w:szCs w:val="18"/>
              </w:rPr>
              <w:t>addLast</w:t>
            </w:r>
            <w:r>
              <w:rPr>
                <w:sz w:val="20"/>
                <w:szCs w:val="20"/>
              </w:rPr>
              <w:t xml:space="preserve">, </w:t>
            </w:r>
            <w:r>
              <w:rPr>
                <w:rFonts w:ascii="Consolas" w:hAnsi="Consolas" w:cs="Consolas"/>
                <w:color w:val="E97132" w:themeColor="accent2"/>
                <w:sz w:val="18"/>
                <w:szCs w:val="18"/>
              </w:rPr>
              <w:t>pollFirst</w:t>
            </w:r>
            <w:r>
              <w:rPr>
                <w:sz w:val="20"/>
                <w:szCs w:val="20"/>
              </w:rPr>
              <w:t xml:space="preserve">, </w:t>
            </w:r>
            <w:r>
              <w:rPr>
                <w:rFonts w:ascii="Consolas" w:hAnsi="Consolas" w:cs="Consolas"/>
                <w:color w:val="E97132" w:themeColor="accent2"/>
                <w:sz w:val="18"/>
                <w:szCs w:val="18"/>
              </w:rPr>
              <w:t>peekFirst</w:t>
            </w:r>
          </w:p>
        </w:tc>
        <w:tc>
          <w:tcPr>
            <w:tcW w:w="3358" w:type="dxa"/>
            <w:tcMar>
              <w:top w:w="55" w:type="dxa"/>
              <w:left w:w="100" w:type="dxa"/>
              <w:bottom w:w="55" w:type="dxa"/>
              <w:right w:w="100" w:type="dxa"/>
            </w:tcMar>
          </w:tcPr>
          <w:p w14:paraId="1133F02C" w14:textId="77777777" w:rsidR="00CB5953" w:rsidRDefault="00000000">
            <w:r>
              <w:rPr>
                <w:rFonts w:ascii="Consolas" w:hAnsi="Consolas" w:cs="Consolas"/>
                <w:color w:val="E97132" w:themeColor="accent2"/>
                <w:sz w:val="18"/>
                <w:szCs w:val="18"/>
              </w:rPr>
              <w:t>poll</w:t>
            </w:r>
            <w:r>
              <w:rPr>
                <w:sz w:val="20"/>
                <w:szCs w:val="20"/>
              </w:rPr>
              <w:t xml:space="preserve"> et </w:t>
            </w:r>
            <w:r>
              <w:rPr>
                <w:rFonts w:ascii="Consolas" w:hAnsi="Consolas" w:cs="Consolas"/>
                <w:color w:val="E97132" w:themeColor="accent2"/>
                <w:sz w:val="18"/>
                <w:szCs w:val="18"/>
              </w:rPr>
              <w:t>peek</w:t>
            </w:r>
            <w:r>
              <w:rPr>
                <w:sz w:val="20"/>
                <w:szCs w:val="20"/>
              </w:rPr>
              <w:t xml:space="preserve"> retournent </w:t>
            </w:r>
            <w:r>
              <w:rPr>
                <w:rFonts w:ascii="Consolas" w:hAnsi="Consolas" w:cs="Consolas"/>
                <w:color w:val="E97132" w:themeColor="accent2"/>
                <w:sz w:val="18"/>
                <w:szCs w:val="18"/>
              </w:rPr>
              <w:t>null</w:t>
            </w:r>
            <w:r>
              <w:rPr>
                <w:sz w:val="20"/>
                <w:szCs w:val="20"/>
              </w:rPr>
              <w:t xml:space="preserve"> si vide</w:t>
            </w:r>
          </w:p>
        </w:tc>
      </w:tr>
      <w:tr w:rsidR="00CB5953" w14:paraId="5EE9A9B4" w14:textId="77777777">
        <w:tblPrEx>
          <w:tblCellMar>
            <w:top w:w="0" w:type="dxa"/>
            <w:bottom w:w="0" w:type="dxa"/>
          </w:tblCellMar>
        </w:tblPrEx>
        <w:trPr>
          <w:cantSplit/>
        </w:trPr>
        <w:tc>
          <w:tcPr>
            <w:tcW w:w="1543" w:type="dxa"/>
            <w:tcMar>
              <w:top w:w="55" w:type="dxa"/>
              <w:left w:w="100" w:type="dxa"/>
              <w:bottom w:w="55" w:type="dxa"/>
              <w:right w:w="100" w:type="dxa"/>
            </w:tcMar>
          </w:tcPr>
          <w:p w14:paraId="3C1CC2CB" w14:textId="77777777" w:rsidR="00CB5953" w:rsidRDefault="00000000">
            <w:r>
              <w:rPr>
                <w:rFonts w:ascii="Consolas" w:hAnsi="Consolas" w:cs="Consolas"/>
                <w:color w:val="E97132" w:themeColor="accent2"/>
                <w:sz w:val="18"/>
                <w:szCs w:val="18"/>
              </w:rPr>
              <w:t>Collections</w:t>
            </w:r>
            <w:r>
              <w:fldChar w:fldCharType="begin"/>
            </w:r>
            <w:r>
              <w:instrText xml:space="preserve"> XE "Collections" </w:instrText>
            </w:r>
            <w:r>
              <w:fldChar w:fldCharType="end"/>
            </w:r>
          </w:p>
        </w:tc>
        <w:tc>
          <w:tcPr>
            <w:tcW w:w="4459" w:type="dxa"/>
            <w:tcMar>
              <w:top w:w="55" w:type="dxa"/>
              <w:left w:w="100" w:type="dxa"/>
              <w:bottom w:w="55" w:type="dxa"/>
              <w:right w:w="100" w:type="dxa"/>
            </w:tcMar>
          </w:tcPr>
          <w:p w14:paraId="3669B8B1" w14:textId="77777777" w:rsidR="00CB5953" w:rsidRDefault="00000000">
            <w:r>
              <w:rPr>
                <w:rFonts w:ascii="Consolas" w:hAnsi="Consolas" w:cs="Consolas"/>
                <w:color w:val="E97132" w:themeColor="accent2"/>
                <w:sz w:val="18"/>
                <w:szCs w:val="18"/>
              </w:rPr>
              <w:t>sort</w:t>
            </w:r>
            <w:r>
              <w:rPr>
                <w:sz w:val="20"/>
                <w:szCs w:val="20"/>
              </w:rPr>
              <w:t xml:space="preserve">, </w:t>
            </w:r>
            <w:r>
              <w:rPr>
                <w:rFonts w:ascii="Consolas" w:hAnsi="Consolas" w:cs="Consolas"/>
                <w:color w:val="E97132" w:themeColor="accent2"/>
                <w:sz w:val="18"/>
                <w:szCs w:val="18"/>
              </w:rPr>
              <w:t>shuffle</w:t>
            </w:r>
            <w:r>
              <w:rPr>
                <w:sz w:val="20"/>
                <w:szCs w:val="20"/>
              </w:rPr>
              <w:t xml:space="preserve">, </w:t>
            </w:r>
            <w:r>
              <w:rPr>
                <w:rFonts w:ascii="Consolas" w:hAnsi="Consolas" w:cs="Consolas"/>
                <w:color w:val="E97132" w:themeColor="accent2"/>
                <w:sz w:val="18"/>
                <w:szCs w:val="18"/>
              </w:rPr>
              <w:t>min</w:t>
            </w:r>
            <w:r>
              <w:rPr>
                <w:sz w:val="20"/>
                <w:szCs w:val="20"/>
              </w:rPr>
              <w:t xml:space="preserve">, </w:t>
            </w:r>
            <w:r>
              <w:rPr>
                <w:rFonts w:ascii="Consolas" w:hAnsi="Consolas" w:cs="Consolas"/>
                <w:color w:val="E97132" w:themeColor="accent2"/>
                <w:sz w:val="18"/>
                <w:szCs w:val="18"/>
              </w:rPr>
              <w:t>max</w:t>
            </w:r>
            <w:r>
              <w:rPr>
                <w:sz w:val="20"/>
                <w:szCs w:val="20"/>
              </w:rPr>
              <w:t xml:space="preserve">, </w:t>
            </w:r>
            <w:r>
              <w:rPr>
                <w:rFonts w:ascii="Consolas" w:hAnsi="Consolas" w:cs="Consolas"/>
                <w:color w:val="E97132" w:themeColor="accent2"/>
                <w:sz w:val="18"/>
                <w:szCs w:val="18"/>
              </w:rPr>
              <w:t>frequency</w:t>
            </w:r>
          </w:p>
        </w:tc>
        <w:tc>
          <w:tcPr>
            <w:tcW w:w="3358" w:type="dxa"/>
            <w:tcMar>
              <w:top w:w="55" w:type="dxa"/>
              <w:left w:w="100" w:type="dxa"/>
              <w:bottom w:w="55" w:type="dxa"/>
              <w:right w:w="100" w:type="dxa"/>
            </w:tcMar>
          </w:tcPr>
          <w:p w14:paraId="10DF3B11" w14:textId="77777777" w:rsidR="00CB5953" w:rsidRDefault="00000000">
            <w:r>
              <w:rPr>
                <w:sz w:val="20"/>
                <w:szCs w:val="20"/>
              </w:rPr>
              <w:t>sur une liste</w:t>
            </w:r>
          </w:p>
        </w:tc>
      </w:tr>
    </w:tbl>
    <w:p w14:paraId="452056E0" w14:textId="77777777" w:rsidR="00CB5953" w:rsidRDefault="00CB5953">
      <w:pPr>
        <w:spacing w:after="60"/>
      </w:pPr>
    </w:p>
    <w:p w14:paraId="04B1AC37" w14:textId="77777777" w:rsidR="00CB5953" w:rsidRDefault="00000000">
      <w:pPr>
        <w:spacing w:after="120"/>
      </w:pPr>
      <w:r>
        <w:t xml:space="preserve">Pour un ensemble ou les clés d'une table, les éléments doivent définir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(un </w:t>
      </w:r>
      <w:r>
        <w:rPr>
          <w:rFonts w:ascii="Consolas" w:hAnsi="Consolas" w:cs="Consolas"/>
          <w:color w:val="E97132" w:themeColor="accent2"/>
          <w:sz w:val="18"/>
          <w:szCs w:val="18"/>
        </w:rPr>
        <w:t>record</w:t>
      </w:r>
      <w:r>
        <w:t xml:space="preserve"> le fait) ; pour un </w:t>
      </w:r>
      <w:r>
        <w:rPr>
          <w:rFonts w:ascii="Consolas" w:hAnsi="Consolas" w:cs="Consolas"/>
          <w:color w:val="E97132" w:themeColor="accent2"/>
          <w:sz w:val="18"/>
          <w:szCs w:val="18"/>
        </w:rPr>
        <w:t>TreeSet</w:t>
      </w:r>
      <w:r>
        <w:t xml:space="preserve"> ou une </w:t>
      </w:r>
      <w:r>
        <w:rPr>
          <w:rFonts w:ascii="Consolas" w:hAnsi="Consolas" w:cs="Consolas"/>
          <w:color w:val="E97132" w:themeColor="accent2"/>
          <w:sz w:val="18"/>
          <w:szCs w:val="18"/>
        </w:rPr>
        <w:t>TreeMap</w:t>
      </w:r>
      <w:r>
        <w:t xml:space="preserve">, ils doivent être </w:t>
      </w:r>
      <w:r>
        <w:rPr>
          <w:rFonts w:ascii="Consolas" w:hAnsi="Consolas" w:cs="Consolas"/>
          <w:color w:val="E97132" w:themeColor="accent2"/>
          <w:sz w:val="18"/>
          <w:szCs w:val="18"/>
        </w:rPr>
        <w:t>Comparable</w:t>
      </w:r>
      <w:r>
        <w:t xml:space="preserve">, ou recevoir un </w:t>
      </w:r>
      <w:r>
        <w:rPr>
          <w:rFonts w:ascii="Consolas" w:hAnsi="Consolas" w:cs="Consolas"/>
          <w:color w:val="E97132" w:themeColor="accent2"/>
          <w:sz w:val="18"/>
          <w:szCs w:val="18"/>
        </w:rPr>
        <w:t>Comparator</w:t>
      </w:r>
      <w:r>
        <w:t>. Les quatre squelettes suivants sont prêts à adapter.</w:t>
      </w:r>
      <w:r>
        <w:fldChar w:fldCharType="begin"/>
      </w:r>
      <w:r>
        <w:instrText xml:space="preserve"> XE "record" </w:instrText>
      </w:r>
      <w:r>
        <w:fldChar w:fldCharType="end"/>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"Comparable" </w:instrText>
      </w:r>
      <w:r>
        <w:fldChar w:fldCharType="end"/>
      </w:r>
      <w:r>
        <w:fldChar w:fldCharType="begin"/>
      </w:r>
      <w:r>
        <w:instrText xml:space="preserve"> XE "Comparator" </w:instrText>
      </w:r>
      <w:r>
        <w:fldChar w:fldCharType="end"/>
      </w:r>
    </w:p>
    <w:p w14:paraId="2F286F7B" w14:textId="77777777" w:rsidR="00CB5953" w:rsidRDefault="00000000">
      <w:pPr>
        <w:pStyle w:val="Titre3"/>
        <w:keepNext/>
        <w:spacing w:before="240" w:after="100"/>
      </w:pPr>
      <w:r>
        <w:rPr>
          <w:b/>
          <w:bCs/>
          <w:color w:val="595959"/>
        </w:rPr>
        <w:t>Compter des occurrences</w:t>
      </w:r>
    </w:p>
    <w:p w14:paraId="3D498FA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Integer&gt; compte = new HashMap&lt;&gt;();</w:t>
      </w:r>
    </w:p>
    <w:p w14:paraId="4A1A09C9" w14:textId="77777777" w:rsidR="00CB5953" w:rsidRDefault="00000000">
      <w:pPr>
        <w:keepNext/>
        <w:keepLines/>
        <w:shd w:val="clear" w:color="auto" w:fill="F2F2F2"/>
        <w:ind w:left="220"/>
      </w:pPr>
      <w:r>
        <w:rPr>
          <w:rFonts w:ascii="Consolas" w:hAnsi="Consolas" w:cs="Consolas"/>
          <w:color w:val="E97132" w:themeColor="accent2"/>
          <w:sz w:val="18"/>
          <w:szCs w:val="18"/>
        </w:rPr>
        <w:t>for (String mot : mots) {</w:t>
      </w:r>
    </w:p>
    <w:p w14:paraId="63F63C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compte.put(mot, compte.getOrDefault(mot, 0) + 1);</w:t>
      </w:r>
    </w:p>
    <w:p w14:paraId="7876752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37A44CB" w14:textId="77777777" w:rsidR="00CB5953" w:rsidRDefault="00000000">
      <w:pPr>
        <w:pStyle w:val="Titre3"/>
        <w:keepNext/>
        <w:spacing w:before="240" w:after="100"/>
      </w:pPr>
      <w:r>
        <w:rPr>
          <w:b/>
          <w:bCs/>
          <w:color w:val="595959"/>
        </w:rPr>
        <w:t>Regrouper par clé</w:t>
      </w:r>
    </w:p>
    <w:p w14:paraId="34AE0CE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List&lt;String&gt;&gt; titresParAuteur = new HashMap&lt;&gt;();</w:t>
      </w:r>
    </w:p>
    <w:p w14:paraId="14325FE0" w14:textId="77777777" w:rsidR="00CB5953" w:rsidRDefault="00000000">
      <w:pPr>
        <w:keepNext/>
        <w:keepLines/>
        <w:shd w:val="clear" w:color="auto" w:fill="F2F2F2"/>
        <w:ind w:left="220"/>
      </w:pPr>
      <w:r>
        <w:rPr>
          <w:rFonts w:ascii="Consolas" w:hAnsi="Consolas" w:cs="Consolas"/>
          <w:color w:val="E97132" w:themeColor="accent2"/>
          <w:sz w:val="18"/>
          <w:szCs w:val="18"/>
        </w:rPr>
        <w:t>for (Livre livre : livres) {</w:t>
      </w:r>
    </w:p>
    <w:p w14:paraId="6B94D9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titresParAuteur.computeIfAbsent(livre.auteur(), new NouvelleListe())</w:t>
      </w:r>
    </w:p>
    <w:p w14:paraId="486189B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.add(livre.titre());</w:t>
      </w:r>
    </w:p>
    <w:p w14:paraId="60EDC9A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D5D51FA" w14:textId="77777777" w:rsidR="00CB5953" w:rsidRDefault="00000000">
      <w:pPr>
        <w:spacing w:after="120"/>
      </w:pPr>
      <w:r>
        <w:rPr>
          <w:rFonts w:ascii="Consolas" w:hAnsi="Consolas" w:cs="Consolas"/>
          <w:color w:val="E97132" w:themeColor="accent2"/>
          <w:sz w:val="18"/>
          <w:szCs w:val="18"/>
        </w:rPr>
        <w:t>NouvelleListe</w:t>
      </w:r>
      <w:r>
        <w:t xml:space="preserve"> implémente </w:t>
      </w:r>
      <w:r>
        <w:rPr>
          <w:rFonts w:ascii="Consolas" w:hAnsi="Consolas" w:cs="Consolas"/>
          <w:color w:val="E97132" w:themeColor="accent2"/>
          <w:sz w:val="18"/>
          <w:szCs w:val="18"/>
        </w:rPr>
        <w:t>Function&lt;String, List&lt;String&gt;&gt;</w:t>
      </w:r>
      <w:r>
        <w:t xml:space="preserve">, et sa méthode </w:t>
      </w:r>
      <w:r>
        <w:rPr>
          <w:rFonts w:ascii="Consolas" w:hAnsi="Consolas" w:cs="Consolas"/>
          <w:color w:val="E97132" w:themeColor="accent2"/>
          <w:sz w:val="18"/>
          <w:szCs w:val="18"/>
        </w:rPr>
        <w:t>apply</w:t>
      </w:r>
      <w:r>
        <w:t xml:space="preserve"> retourne une </w:t>
      </w:r>
      <w:r>
        <w:rPr>
          <w:rFonts w:ascii="Consolas" w:hAnsi="Consolas" w:cs="Consolas"/>
          <w:color w:val="E97132" w:themeColor="accent2"/>
          <w:sz w:val="18"/>
          <w:szCs w:val="18"/>
        </w:rPr>
        <w:t>new ArrayList&lt;&gt;()</w:t>
      </w:r>
      <w:r>
        <w:t xml:space="preserve"> (voir </w:t>
      </w:r>
      <w:hyperlink w:anchor="sec-COL-7" w:history="1">
        <w:r>
          <w:rPr>
            <w:rFonts w:ascii="Consolas" w:hAnsi="Consolas" w:cs="Consolas"/>
            <w:color w:val="E97132" w:themeColor="accent2"/>
            <w:sz w:val="18"/>
            <w:szCs w:val="18"/>
          </w:rPr>
          <w:t>COL §7</w:t>
        </w:r>
      </w:hyperlink>
      <w:r>
        <w:t>).</w:t>
      </w:r>
    </w:p>
    <w:p w14:paraId="201E9C8B" w14:textId="77777777" w:rsidR="00CB5953" w:rsidRDefault="00000000">
      <w:pPr>
        <w:pStyle w:val="Titre3"/>
        <w:keepNext/>
        <w:spacing w:before="240" w:after="100"/>
      </w:pPr>
      <w:r>
        <w:rPr>
          <w:b/>
          <w:bCs/>
          <w:color w:val="595959"/>
        </w:rPr>
        <w:lastRenderedPageBreak/>
        <w:t>Parcourir une table</w:t>
      </w:r>
    </w:p>
    <w:p w14:paraId="5168473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(Map.Entry&lt;String, Integer&gt; entree : compte.entrySet()) {</w:t>
      </w:r>
    </w:p>
    <w:p w14:paraId="288167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System.out.println(entree.getKey() + " : " + entree.getValue());</w:t>
      </w:r>
    </w:p>
    <w:p w14:paraId="077B7E4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7A84B94" w14:textId="77777777" w:rsidR="00CB5953" w:rsidRDefault="00000000">
      <w:pPr>
        <w:pStyle w:val="Titre3"/>
        <w:keepNext/>
        <w:spacing w:before="240" w:after="100"/>
      </w:pPr>
      <w:r>
        <w:rPr>
          <w:b/>
          <w:bCs/>
          <w:color w:val="595959"/>
        </w:rPr>
        <w:t>Retirer selon un critère, puis trier</w:t>
      </w:r>
    </w:p>
    <w:p w14:paraId="7E6821D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titres.removeIf(new TitreLong());      // TitreLong implements Predicate&lt;String&gt;</w:t>
      </w:r>
    </w:p>
    <w:p w14:paraId="7BE6197A" w14:textId="77777777" w:rsidR="00CB5953" w:rsidRDefault="00000000">
      <w:pPr>
        <w:keepNext/>
        <w:keepLines/>
        <w:shd w:val="clear" w:color="auto" w:fill="F2F2F2"/>
        <w:ind w:left="220"/>
      </w:pPr>
      <w:r>
        <w:rPr>
          <w:rFonts w:ascii="Consolas" w:hAnsi="Consolas" w:cs="Consolas"/>
          <w:color w:val="E97132" w:themeColor="accent2"/>
          <w:sz w:val="18"/>
          <w:szCs w:val="18"/>
        </w:rPr>
        <w:t>titres.sort(new ParLongueur());        // ParLongueur implements Comparator&lt;String&gt;</w:t>
      </w:r>
    </w:p>
    <w:p w14:paraId="456C5355" w14:textId="77777777" w:rsidR="00CB5953" w:rsidRDefault="00000000">
      <w:pPr>
        <w:keepLines/>
        <w:shd w:val="clear" w:color="auto" w:fill="F2F2F2"/>
        <w:spacing w:after="160"/>
        <w:ind w:left="220"/>
      </w:pPr>
      <w:r>
        <w:rPr>
          <w:rFonts w:ascii="Consolas" w:hAnsi="Consolas" w:cs="Consolas"/>
          <w:color w:val="E97132" w:themeColor="accent2"/>
          <w:sz w:val="18"/>
          <w:szCs w:val="18"/>
        </w:rPr>
        <w:t>Collections.sort(titres);              // l'ordre naturel : Comparable</w:t>
      </w:r>
    </w:p>
    <w:p w14:paraId="67C5C103" w14:textId="77777777" w:rsidR="00CB5953" w:rsidRDefault="00000000">
      <w:pPr>
        <w:spacing w:after="120"/>
      </w:pPr>
      <w:r>
        <w:t xml:space="preserve">Ne retirez jamais d'élément dans une boucle </w:t>
      </w:r>
      <w:r>
        <w:rPr>
          <w:rFonts w:ascii="Consolas" w:hAnsi="Consolas" w:cs="Consolas"/>
          <w:color w:val="E97132" w:themeColor="accent2"/>
          <w:sz w:val="18"/>
          <w:szCs w:val="18"/>
        </w:rPr>
        <w:t>for-each</w:t>
      </w:r>
      <w:r>
        <w:t xml:space="preserve"> sur la même collection : </w:t>
      </w:r>
      <w:r>
        <w:rPr>
          <w:rFonts w:ascii="Consolas" w:hAnsi="Consolas" w:cs="Consolas"/>
          <w:color w:val="E97132" w:themeColor="accent2"/>
          <w:sz w:val="18"/>
          <w:szCs w:val="18"/>
        </w:rPr>
        <w:t>ConcurrentModificationException</w:t>
      </w:r>
      <w:r>
        <w:t xml:space="preserve">. Utilisez </w:t>
      </w:r>
      <w:r>
        <w:rPr>
          <w:rFonts w:ascii="Consolas" w:hAnsi="Consolas" w:cs="Consolas"/>
          <w:color w:val="E97132" w:themeColor="accent2"/>
          <w:sz w:val="18"/>
          <w:szCs w:val="18"/>
        </w:rPr>
        <w:t>removeIf</w:t>
      </w:r>
      <w:r>
        <w:t xml:space="preserve">, ou un </w:t>
      </w:r>
      <w:r>
        <w:rPr>
          <w:rFonts w:ascii="Consolas" w:hAnsi="Consolas" w:cs="Consolas"/>
          <w:color w:val="E97132" w:themeColor="accent2"/>
          <w:sz w:val="18"/>
          <w:szCs w:val="18"/>
        </w:rPr>
        <w:t>Iterator</w:t>
      </w:r>
      <w:r>
        <w:t xml:space="preserve"> et sa méthode </w:t>
      </w:r>
      <w:r>
        <w:rPr>
          <w:rFonts w:ascii="Consolas" w:hAnsi="Consolas" w:cs="Consolas"/>
          <w:color w:val="E97132" w:themeColor="accent2"/>
          <w:sz w:val="18"/>
          <w:szCs w:val="18"/>
        </w:rPr>
        <w:t>remove</w:t>
      </w:r>
      <w:r>
        <w:t xml:space="preserve"> (voir </w:t>
      </w:r>
      <w:hyperlink w:anchor="sec-COL-5" w:history="1">
        <w:r>
          <w:rPr>
            <w:rFonts w:ascii="Consolas" w:hAnsi="Consolas" w:cs="Consolas"/>
            <w:color w:val="E97132" w:themeColor="accent2"/>
            <w:sz w:val="18"/>
            <w:szCs w:val="18"/>
          </w:rPr>
          <w:t>COL §5</w:t>
        </w:r>
      </w:hyperlink>
      <w:r>
        <w:t>).</w:t>
      </w:r>
      <w:r>
        <w:fldChar w:fldCharType="begin"/>
      </w:r>
      <w:r>
        <w:instrText xml:space="preserve"> XE "Iterator" </w:instrText>
      </w:r>
      <w:r>
        <w:fldChar w:fldCharType="end"/>
      </w:r>
      <w:r>
        <w:fldChar w:fldCharType="begin"/>
      </w:r>
      <w:r>
        <w:instrText xml:space="preserve"> XE "removeIf" </w:instrText>
      </w:r>
      <w:r>
        <w:fldChar w:fldCharType="end"/>
      </w:r>
      <w:r>
        <w:fldChar w:fldCharType="begin"/>
      </w:r>
      <w:r>
        <w:instrText xml:space="preserve"> XE "ConcurrentModificationException" </w:instrText>
      </w:r>
      <w:r>
        <w:fldChar w:fldCharType="end"/>
      </w:r>
    </w:p>
    <w:p w14:paraId="288A87D4" w14:textId="77777777" w:rsidR="00CB5953" w:rsidRDefault="00000000">
      <w:pPr>
        <w:pStyle w:val="Titre2"/>
        <w:keepNext/>
        <w:spacing w:before="360" w:after="160"/>
      </w:pPr>
      <w:bookmarkStart w:id="134" w:name="_Toc243730207"/>
      <w:r>
        <w:rPr>
          <w:b/>
          <w:bCs/>
          <w:color w:val="1F4E79"/>
          <w:sz w:val="30"/>
          <w:szCs w:val="30"/>
        </w:rPr>
        <w:t>Ce qu'il faut retenir</w:t>
      </w:r>
      <w:bookmarkEnd w:id="134"/>
    </w:p>
    <w:p w14:paraId="65898D88" w14:textId="77777777" w:rsidR="00CB5953" w:rsidRDefault="00000000">
      <w:pPr>
        <w:pStyle w:val="Paragraphedeliste"/>
        <w:numPr>
          <w:ilvl w:val="0"/>
          <w:numId w:val="4"/>
        </w:numPr>
        <w:spacing w:after="60"/>
      </w:pPr>
      <w:r>
        <w:t xml:space="preserve">Une collection grandit toute seule ; on la déclare par son interface, et on choisit la classe au </w:t>
      </w:r>
      <w:r>
        <w:rPr>
          <w:rFonts w:ascii="Consolas" w:hAnsi="Consolas" w:cs="Consolas"/>
          <w:color w:val="E97132" w:themeColor="accent2"/>
          <w:sz w:val="18"/>
          <w:szCs w:val="18"/>
        </w:rPr>
        <w:t>new</w:t>
      </w:r>
      <w:r>
        <w:t>.</w:t>
      </w:r>
      <w:r>
        <w:fldChar w:fldCharType="begin"/>
      </w:r>
      <w:r>
        <w:instrText xml:space="preserve"> XE "collection" </w:instrText>
      </w:r>
      <w:r>
        <w:fldChar w:fldCharType="end"/>
      </w:r>
    </w:p>
    <w:p w14:paraId="6907791D" w14:textId="77777777" w:rsidR="00CB5953" w:rsidRDefault="00000000">
      <w:pPr>
        <w:pStyle w:val="Paragraphedeliste"/>
        <w:numPr>
          <w:ilvl w:val="0"/>
          <w:numId w:val="4"/>
        </w:numPr>
        <w:spacing w:after="60"/>
      </w:pPr>
      <w:r>
        <w:t>Une liste garde l'ordre et les doublons ; un ensemble refuse les doublons ; une table range par clé ; une file à deux bouts ne se manipule que par ses extrémités.</w:t>
      </w:r>
    </w:p>
    <w:p w14:paraId="5EBE3E27" w14:textId="77777777" w:rsidR="00CB5953" w:rsidRDefault="00000000">
      <w:pPr>
        <w:pStyle w:val="Paragraphedeliste"/>
        <w:numPr>
          <w:ilvl w:val="0"/>
          <w:numId w:val="4"/>
        </w:numPr>
        <w:spacing w:after="60"/>
      </w:pPr>
      <w:r>
        <w:rPr>
          <w:rFonts w:ascii="Consolas" w:hAnsi="Consolas" w:cs="Consolas"/>
          <w:color w:val="E97132" w:themeColor="accent2"/>
          <w:sz w:val="18"/>
          <w:szCs w:val="18"/>
        </w:rPr>
        <w:t>Hash</w:t>
      </w:r>
      <w:r>
        <w:t xml:space="preserve"> par défaut, </w:t>
      </w:r>
      <w:r>
        <w:rPr>
          <w:rFonts w:ascii="Consolas" w:hAnsi="Consolas" w:cs="Consolas"/>
          <w:color w:val="E97132" w:themeColor="accent2"/>
          <w:sz w:val="18"/>
          <w:szCs w:val="18"/>
        </w:rPr>
        <w:t>Tree</w:t>
      </w:r>
      <w:r>
        <w:t xml:space="preserve"> quand l'ordre compte.</w:t>
      </w:r>
    </w:p>
    <w:p w14:paraId="4363383B" w14:textId="77777777" w:rsidR="00CB5953" w:rsidRDefault="00000000">
      <w:pPr>
        <w:pStyle w:val="Paragraphedeliste"/>
        <w:numPr>
          <w:ilvl w:val="0"/>
          <w:numId w:val="4"/>
        </w:numPr>
        <w:spacing w:after="60"/>
      </w:pPr>
      <w:r>
        <w:t xml:space="preserve">Un ensemble et les clés d'une table reposent sur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 un </w:t>
      </w:r>
      <w:r>
        <w:rPr>
          <w:rFonts w:ascii="Consolas" w:hAnsi="Consolas" w:cs="Consolas"/>
          <w:color w:val="E97132" w:themeColor="accent2"/>
          <w:sz w:val="18"/>
          <w:szCs w:val="18"/>
        </w:rPr>
        <w:t>record</w:t>
      </w:r>
      <w:r>
        <w:t xml:space="preserve"> les écrit pour vous.</w:t>
      </w:r>
    </w:p>
    <w:p w14:paraId="50711602" w14:textId="77777777" w:rsidR="00CB5953" w:rsidRDefault="00000000">
      <w:pPr>
        <w:pStyle w:val="Paragraphedeliste"/>
        <w:numPr>
          <w:ilvl w:val="0"/>
          <w:numId w:val="4"/>
        </w:numPr>
        <w:spacing w:after="60"/>
      </w:pPr>
      <w:r>
        <w:t xml:space="preserve">Une clé absente donne </w:t>
      </w:r>
      <w:r>
        <w:rPr>
          <w:rFonts w:ascii="Consolas" w:hAnsi="Consolas" w:cs="Consolas"/>
          <w:color w:val="E97132" w:themeColor="accent2"/>
          <w:sz w:val="18"/>
          <w:szCs w:val="18"/>
        </w:rPr>
        <w:t>null</w:t>
      </w:r>
      <w:r>
        <w:t xml:space="preserve"> : </w:t>
      </w:r>
      <w:r>
        <w:rPr>
          <w:rFonts w:ascii="Consolas" w:hAnsi="Consolas" w:cs="Consolas"/>
          <w:color w:val="E97132" w:themeColor="accent2"/>
          <w:sz w:val="18"/>
          <w:szCs w:val="18"/>
        </w:rPr>
        <w:t>getOrDefault</w:t>
      </w:r>
      <w:r>
        <w:t xml:space="preserve"> et </w:t>
      </w:r>
      <w:r>
        <w:rPr>
          <w:rFonts w:ascii="Consolas" w:hAnsi="Consolas" w:cs="Consolas"/>
          <w:color w:val="E97132" w:themeColor="accent2"/>
          <w:sz w:val="18"/>
          <w:szCs w:val="18"/>
        </w:rPr>
        <w:t>computeIfAbsent</w:t>
      </w:r>
      <w:r>
        <w:t xml:space="preserve"> l'évitent.</w:t>
      </w:r>
      <w:r>
        <w:fldChar w:fldCharType="begin"/>
      </w:r>
      <w:r>
        <w:instrText xml:space="preserve"> XE "null" </w:instrText>
      </w:r>
      <w:r>
        <w:fldChar w:fldCharType="end"/>
      </w:r>
      <w:r>
        <w:fldChar w:fldCharType="begin"/>
      </w:r>
      <w:r>
        <w:instrText xml:space="preserve"> XE "getOrDefault" </w:instrText>
      </w:r>
      <w:r>
        <w:fldChar w:fldCharType="end"/>
      </w:r>
      <w:r>
        <w:fldChar w:fldCharType="begin"/>
      </w:r>
      <w:r>
        <w:instrText xml:space="preserve"> XE "computeIfAbsent" </w:instrText>
      </w:r>
      <w:r>
        <w:fldChar w:fldCharType="end"/>
      </w:r>
    </w:p>
    <w:p w14:paraId="1D663E1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removeIf</w:t>
      </w:r>
      <w:r>
        <w:t xml:space="preserve"> et </w:t>
      </w:r>
      <w:r>
        <w:rPr>
          <w:rFonts w:ascii="Consolas" w:hAnsi="Consolas" w:cs="Consolas"/>
          <w:color w:val="E97132" w:themeColor="accent2"/>
          <w:sz w:val="18"/>
          <w:szCs w:val="18"/>
        </w:rPr>
        <w:t>computeIfAbsent</w:t>
      </w:r>
      <w:r>
        <w:t xml:space="preserve"> reçoivent un comportement, sous la forme d'un objet.</w:t>
      </w:r>
      <w:r>
        <w:fldChar w:fldCharType="begin"/>
      </w:r>
      <w:r>
        <w:instrText xml:space="preserve"> XE "removeIf" </w:instrText>
      </w:r>
      <w:r>
        <w:fldChar w:fldCharType="end"/>
      </w:r>
    </w:p>
    <w:p w14:paraId="7669D43F" w14:textId="77777777" w:rsidR="00CB5953" w:rsidRDefault="00000000">
      <w:pPr>
        <w:pStyle w:val="Paragraphedeliste"/>
        <w:numPr>
          <w:ilvl w:val="0"/>
          <w:numId w:val="4"/>
        </w:numPr>
        <w:spacing w:after="60"/>
      </w:pPr>
      <w:r>
        <w:t>Un ordre se définit dans la classe (</w:t>
      </w:r>
      <w:r>
        <w:rPr>
          <w:rFonts w:ascii="Consolas" w:hAnsi="Consolas" w:cs="Consolas"/>
          <w:color w:val="E97132" w:themeColor="accent2"/>
          <w:sz w:val="18"/>
          <w:szCs w:val="18"/>
        </w:rPr>
        <w:t>Comparable</w:t>
      </w:r>
      <w:r>
        <w:t>, l'ordre naturel) ou se fournit de l'extérieur (</w:t>
      </w:r>
      <w:r>
        <w:rPr>
          <w:rFonts w:ascii="Consolas" w:hAnsi="Consolas" w:cs="Consolas"/>
          <w:color w:val="E97132" w:themeColor="accent2"/>
          <w:sz w:val="18"/>
          <w:szCs w:val="18"/>
        </w:rPr>
        <w:t>Comparator</w:t>
      </w:r>
      <w:r>
        <w:t>, un ordre parmi d'autres).</w:t>
      </w:r>
      <w:r>
        <w:fldChar w:fldCharType="begin"/>
      </w:r>
      <w:r>
        <w:instrText xml:space="preserve"> XE "Comparable" </w:instrText>
      </w:r>
      <w:r>
        <w:fldChar w:fldCharType="end"/>
      </w:r>
      <w:r>
        <w:fldChar w:fldCharType="begin"/>
      </w:r>
      <w:r>
        <w:instrText xml:space="preserve"> XE "Comparator" </w:instrText>
      </w:r>
      <w:r>
        <w:fldChar w:fldCharType="end"/>
      </w:r>
    </w:p>
    <w:p w14:paraId="55005C70" w14:textId="77777777" w:rsidR="00CB5953" w:rsidRDefault="00000000">
      <w:pPr>
        <w:spacing w:after="120"/>
      </w:pPr>
      <w:r>
        <w:t>La leçon qui dépasse ce module est la façon de choisir : une collection se choisit sur la promesse qu'elle tient, et quand la structure porte une règle, personne n'a plus besoin d'y penser.</w:t>
      </w:r>
    </w:p>
    <w:p w14:paraId="09E70F94" w14:textId="77777777" w:rsidR="00CB5953" w:rsidRDefault="00CB5953">
      <w:pPr>
        <w:sectPr w:rsidR="00CB5953">
          <w:footerReference w:type="default" r:id="rId40"/>
          <w:pgSz w:w="11906" w:h="16838"/>
          <w:pgMar w:top="851" w:right="1134" w:bottom="851" w:left="1418" w:header="425" w:footer="425" w:gutter="0"/>
          <w:cols w:space="720"/>
          <w:docGrid w:linePitch="360"/>
        </w:sectPr>
      </w:pPr>
    </w:p>
    <w:p w14:paraId="004D60E9" w14:textId="77777777" w:rsidR="00CB5953" w:rsidRDefault="00000000">
      <w:pPr>
        <w:spacing w:before="1700" w:after="120"/>
        <w:jc w:val="center"/>
      </w:pPr>
      <w:r>
        <w:rPr>
          <w:color w:val="808080"/>
          <w:sz w:val="36"/>
          <w:szCs w:val="36"/>
        </w:rPr>
        <w:lastRenderedPageBreak/>
        <w:t>Module EXC</w:t>
      </w:r>
    </w:p>
    <w:p w14:paraId="338B6A57" w14:textId="77777777" w:rsidR="00CB5953" w:rsidRDefault="00000000">
      <w:pPr>
        <w:pStyle w:val="Titre1"/>
        <w:spacing w:after="360"/>
        <w:jc w:val="center"/>
      </w:pPr>
      <w:bookmarkStart w:id="135" w:name="_Toc243730208"/>
      <w:r>
        <w:rPr>
          <w:b/>
          <w:bCs/>
          <w:color w:val="1F4E79"/>
          <w:sz w:val="56"/>
          <w:szCs w:val="56"/>
        </w:rPr>
        <w:t>EXC — Exceptions</w:t>
      </w:r>
      <w:bookmarkEnd w:id="135"/>
      <w:r>
        <w:fldChar w:fldCharType="begin"/>
      </w:r>
      <w:r>
        <w:instrText xml:space="preserve"> XE "exception" </w:instrText>
      </w:r>
      <w:r>
        <w:fldChar w:fldCharType="end"/>
      </w:r>
    </w:p>
    <w:p w14:paraId="067B5F15" w14:textId="77777777" w:rsidR="00CB5953" w:rsidRDefault="00000000">
      <w:pPr>
        <w:spacing w:after="1200"/>
        <w:jc w:val="center"/>
      </w:pPr>
      <w:r>
        <w:rPr>
          <w:i/>
          <w:iCs/>
          <w:sz w:val="26"/>
          <w:szCs w:val="26"/>
        </w:rPr>
        <w:t>Dire ce qui ne va pas là où on le constate, et le traiter là où l'on peut agir</w:t>
      </w:r>
    </w:p>
    <w:p w14:paraId="45FB5177" w14:textId="77777777" w:rsidR="00CB5953" w:rsidRDefault="00000000">
      <w:pPr>
        <w:spacing w:after="120"/>
      </w:pPr>
      <w:r>
        <w:t>Jusqu'ici, quand quelque chose tournait mal, le programme s'arrêtait sur un message rouge, ou continuait avec une valeur fausse. Ce module donne un moyen de dire ce qui ne va pas, à l'endroit où on le constate, et de le traiter à l'endroit où l'on peut y faire quelque chose.</w:t>
      </w:r>
    </w:p>
    <w:p w14:paraId="55711BD8" w14:textId="77777777" w:rsidR="00CB5953" w:rsidRDefault="00000000">
      <w:pPr>
        <w:spacing w:after="120"/>
      </w:pPr>
      <w:r>
        <w:t xml:space="preserve">Ce sont deux gestes distincts, faits à deux endroits différents : </w:t>
      </w:r>
      <w:r>
        <w:rPr>
          <w:i/>
          <w:iCs/>
        </w:rPr>
        <w:t>lever</w:t>
      </w:r>
      <w:r>
        <w:t xml:space="preserve"> une exception, et l'</w:t>
      </w:r>
      <w:r>
        <w:rPr>
          <w:i/>
          <w:iCs/>
        </w:rPr>
        <w:t>attraper</w:t>
      </w:r>
      <w:r>
        <w:t>. Presque tout ce qui suit découle de cette séparation. Le module pèse aussi à l'examen : chaque session commence par une classe qui lève ses propres exceptions.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A8C1B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F461099" w14:textId="77777777" w:rsidR="00CB5953" w:rsidRDefault="00000000">
            <w:pPr>
              <w:spacing w:after="80"/>
            </w:pPr>
            <w:r>
              <w:rPr>
                <w:b/>
                <w:bCs/>
              </w:rPr>
              <w:t>À la fin de ce module, vous saurez</w:t>
            </w:r>
          </w:p>
          <w:p w14:paraId="6DF7A355" w14:textId="77777777" w:rsidR="00CB5953" w:rsidRDefault="00000000">
            <w:pPr>
              <w:spacing w:after="80"/>
            </w:pPr>
            <w:r>
              <w:t>•  expliquer ce qu'est une exception, et comment elle remonte la pile des appels ;</w:t>
            </w:r>
            <w:r>
              <w:fldChar w:fldCharType="begin"/>
            </w:r>
            <w:r>
              <w:instrText xml:space="preserve"> XE "pile des appels" </w:instrText>
            </w:r>
            <w:r>
              <w:fldChar w:fldCharType="end"/>
            </w:r>
          </w:p>
          <w:p w14:paraId="5041E758" w14:textId="77777777" w:rsidR="00CB5953" w:rsidRDefault="00000000">
            <w:pPr>
              <w:spacing w:after="80"/>
            </w:pPr>
            <w:r>
              <w:t xml:space="preserve">•  écrire votre propre classe d'exception, la lever avec </w:t>
            </w:r>
            <w:r>
              <w:rPr>
                <w:rFonts w:ascii="Consolas" w:hAnsi="Consolas" w:cs="Consolas"/>
                <w:color w:val="E97132" w:themeColor="accent2"/>
                <w:sz w:val="18"/>
                <w:szCs w:val="18"/>
              </w:rPr>
              <w:t>throw</w:t>
            </w:r>
            <w:r>
              <w:t xml:space="preserve"> et la déclarer avec </w:t>
            </w:r>
            <w:r>
              <w:rPr>
                <w:rFonts w:ascii="Consolas" w:hAnsi="Consolas" w:cs="Consolas"/>
                <w:color w:val="E97132" w:themeColor="accent2"/>
                <w:sz w:val="18"/>
                <w:szCs w:val="18"/>
              </w:rPr>
              <w:t>throws</w:t>
            </w:r>
            <w:r>
              <w:t> ;</w:t>
            </w:r>
            <w:r>
              <w:fldChar w:fldCharType="begin"/>
            </w:r>
            <w:r>
              <w:instrText xml:space="preserve"> XE "throw" </w:instrText>
            </w:r>
            <w:r>
              <w:fldChar w:fldCharType="end"/>
            </w:r>
            <w:r>
              <w:fldChar w:fldCharType="begin"/>
            </w:r>
            <w:r>
              <w:instrText xml:space="preserve"> XE "throws" </w:instrText>
            </w:r>
            <w:r>
              <w:fldChar w:fldCharType="end"/>
            </w:r>
          </w:p>
          <w:p w14:paraId="0B54F15D" w14:textId="77777777" w:rsidR="00CB5953" w:rsidRDefault="00000000">
            <w:pPr>
              <w:spacing w:after="80"/>
            </w:pPr>
            <w:r>
              <w:t>•  choisir, pour une exception contrôlée, entre l'attraper et la déclarer ;</w:t>
            </w:r>
            <w:r>
              <w:fldChar w:fldCharType="begin"/>
            </w:r>
            <w:r>
              <w:instrText xml:space="preserve"> XE "exception:contrôlée" </w:instrText>
            </w:r>
            <w:r>
              <w:fldChar w:fldCharType="end"/>
            </w:r>
          </w:p>
          <w:p w14:paraId="54BC40D2" w14:textId="77777777" w:rsidR="00CB5953" w:rsidRDefault="00000000">
            <w:pPr>
              <w:spacing w:after="80"/>
            </w:pPr>
            <w:r>
              <w:t xml:space="preserve">•  écrire un </w:t>
            </w:r>
            <w:r>
              <w:rPr>
                <w:rFonts w:ascii="Consolas" w:hAnsi="Consolas" w:cs="Consolas"/>
                <w:color w:val="E97132" w:themeColor="accent2"/>
                <w:sz w:val="18"/>
                <w:szCs w:val="18"/>
              </w:rPr>
              <w:t>try</w:t>
            </w:r>
            <w:r>
              <w:t xml:space="preserve"> avec un ou plusieurs </w:t>
            </w:r>
            <w:r>
              <w:rPr>
                <w:rFonts w:ascii="Consolas" w:hAnsi="Consolas" w:cs="Consolas"/>
                <w:color w:val="E97132" w:themeColor="accent2"/>
                <w:sz w:val="18"/>
                <w:szCs w:val="18"/>
              </w:rPr>
              <w:t>catch</w:t>
            </w:r>
            <w:r>
              <w:t xml:space="preserve">, et un </w:t>
            </w:r>
            <w:r>
              <w:rPr>
                <w:rFonts w:ascii="Consolas" w:hAnsi="Consolas" w:cs="Consolas"/>
                <w:color w:val="E97132" w:themeColor="accent2"/>
                <w:sz w:val="18"/>
                <w:szCs w:val="18"/>
              </w:rPr>
              <w:t>finally</w:t>
            </w:r>
            <w:r>
              <w:t xml:space="preserve"> quand il faut remettre les choses en place ;</w:t>
            </w:r>
            <w:r>
              <w:fldChar w:fldCharType="begin"/>
            </w:r>
            <w:r>
              <w:instrText xml:space="preserve"> XE "try" </w:instrText>
            </w:r>
            <w:r>
              <w:fldChar w:fldCharType="end"/>
            </w:r>
            <w:r>
              <w:fldChar w:fldCharType="begin"/>
            </w:r>
            <w:r>
              <w:instrText xml:space="preserve"> XE "catch" </w:instrText>
            </w:r>
            <w:r>
              <w:fldChar w:fldCharType="end"/>
            </w:r>
            <w:r>
              <w:fldChar w:fldCharType="begin"/>
            </w:r>
            <w:r>
              <w:instrText xml:space="preserve"> XE "finally" </w:instrText>
            </w:r>
            <w:r>
              <w:fldChar w:fldCharType="end"/>
            </w:r>
          </w:p>
          <w:p w14:paraId="550F8F6E" w14:textId="77777777" w:rsidR="00CB5953" w:rsidRDefault="00000000">
            <w:pPr>
              <w:spacing w:after="80"/>
            </w:pPr>
            <w:r>
              <w:t xml:space="preserve">•  reconnaître une exception non contrôlée, et vous protéger de la plus fréquente, </w:t>
            </w:r>
            <w:r>
              <w:rPr>
                <w:rFonts w:ascii="Consolas" w:hAnsi="Consolas" w:cs="Consolas"/>
                <w:color w:val="E97132" w:themeColor="accent2"/>
                <w:sz w:val="18"/>
                <w:szCs w:val="18"/>
              </w:rPr>
              <w:t>NullPointerException</w:t>
            </w:r>
            <w:r>
              <w:t> ;</w:t>
            </w:r>
            <w:r>
              <w:fldChar w:fldCharType="begin"/>
            </w:r>
            <w:r>
              <w:instrText xml:space="preserve"> XE "NullPointerException" </w:instrText>
            </w:r>
            <w:r>
              <w:fldChar w:fldCharType="end"/>
            </w:r>
            <w:r>
              <w:fldChar w:fldCharType="begin"/>
            </w:r>
            <w:r>
              <w:instrText xml:space="preserve"> XE "exception:non contrôlée" </w:instrText>
            </w:r>
            <w:r>
              <w:fldChar w:fldCharType="end"/>
            </w:r>
          </w:p>
          <w:p w14:paraId="50FE5251" w14:textId="77777777" w:rsidR="00CB5953" w:rsidRDefault="00000000">
            <w:r>
              <w:t>•  choisir entre une exception du JDK et une exception à vous.</w:t>
            </w:r>
          </w:p>
        </w:tc>
      </w:tr>
    </w:tbl>
    <w:p w14:paraId="301C96F2" w14:textId="77777777" w:rsidR="00CB5953" w:rsidRDefault="00CB5953">
      <w:pPr>
        <w:spacing w:after="60"/>
      </w:pPr>
    </w:p>
    <w:p w14:paraId="53D7995B" w14:textId="77777777" w:rsidR="00CB5953" w:rsidRDefault="00000000">
      <w:pPr>
        <w:pStyle w:val="Titre2"/>
        <w:keepNext/>
        <w:pageBreakBefore/>
        <w:spacing w:before="360" w:after="160"/>
      </w:pPr>
      <w:bookmarkStart w:id="136" w:name="sec-EXC-1"/>
      <w:bookmarkStart w:id="137" w:name="_Toc243730209"/>
      <w:r>
        <w:rPr>
          <w:b/>
          <w:bCs/>
          <w:color w:val="1F4E79"/>
          <w:sz w:val="30"/>
          <w:szCs w:val="30"/>
        </w:rPr>
        <w:lastRenderedPageBreak/>
        <w:t>EXC §1 — Un objet qui interrompt</w:t>
      </w:r>
      <w:bookmarkEnd w:id="136"/>
      <w:bookmarkEnd w:id="137"/>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D9B07E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12310ED"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Demo_EXC</w:t>
            </w:r>
            <w:r>
              <w:t> : faire planter, lire la trace, corriger</w:t>
            </w:r>
            <w:r>
              <w:fldChar w:fldCharType="begin"/>
            </w:r>
            <w:r>
              <w:instrText xml:space="preserve"> XE "pile des appels" </w:instrText>
            </w:r>
            <w:r>
              <w:fldChar w:fldCharType="end"/>
            </w:r>
          </w:p>
          <w:p w14:paraId="094D17E9" w14:textId="77777777" w:rsidR="00CB5953" w:rsidRDefault="00000000">
            <w:r>
              <w:t>La démonstration part d'un panier dont on demande la moyenne alors qu'il est vide. Le premier essai ne plante pas du tout : il affiche une valeur absurde, sans rien signaler. Le second plante, et c'est un progrès. On lit alors la trace ensemble, dans le bon sens, puis on discute trois corrections avant d'en coder une. Deux idées à retenir : un plantage bruyant vaut mieux qu'un résultat faux qui continue en silence ; et on lève une exception là où l'on constate le problème, on l'attrape là où l'on peut y faire quelque chose.</w:t>
            </w:r>
            <w:r>
              <w:fldChar w:fldCharType="begin"/>
            </w:r>
            <w:r>
              <w:instrText xml:space="preserve"> XE "exception" </w:instrText>
            </w:r>
            <w:r>
              <w:fldChar w:fldCharType="end"/>
            </w:r>
          </w:p>
        </w:tc>
      </w:tr>
    </w:tbl>
    <w:p w14:paraId="6F8A3274" w14:textId="77777777" w:rsidR="00CB5953" w:rsidRDefault="00CB5953">
      <w:pPr>
        <w:spacing w:after="60"/>
      </w:pPr>
    </w:p>
    <w:p w14:paraId="23BE85C0" w14:textId="77777777" w:rsidR="00CB5953" w:rsidRDefault="00000000">
      <w:pPr>
        <w:pStyle w:val="Titre3"/>
        <w:keepNext/>
        <w:spacing w:before="240" w:after="100"/>
      </w:pPr>
      <w:r>
        <w:rPr>
          <w:b/>
          <w:bCs/>
          <w:color w:val="595959"/>
        </w:rPr>
        <w:t>Vous levez déjà des exceptions</w:t>
      </w:r>
    </w:p>
    <w:p w14:paraId="5F1DE91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etageCourant() {</w:t>
      </w:r>
    </w:p>
    <w:p w14:paraId="19842F7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UnsupportedOperationException(</w:t>
      </w:r>
    </w:p>
    <w:p w14:paraId="7F1D91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"etageCourant n'est pas encore implementee");</w:t>
      </w:r>
    </w:p>
    <w:p w14:paraId="2C5E924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31E5A13" w14:textId="77777777" w:rsidR="00CB5953" w:rsidRDefault="00000000">
      <w:pPr>
        <w:spacing w:after="120"/>
      </w:pPr>
      <w:r>
        <w:t xml:space="preserve">Depuis le module </w:t>
      </w:r>
      <w:r>
        <w:rPr>
          <w:rFonts w:ascii="Consolas" w:hAnsi="Consolas" w:cs="Consolas"/>
          <w:color w:val="E97132" w:themeColor="accent2"/>
          <w:sz w:val="18"/>
          <w:szCs w:val="18"/>
        </w:rPr>
        <w:t>POO</w:t>
      </w:r>
      <w:r>
        <w:t xml:space="preserve">, chaque méthode à compléter des squelettes contient une ligne de ce genre. Vous avez vu le test passer au rouge avec ce message, sans vous demander d'où il venait : c'était une exception, levée exprès. Quand l'incrément </w:t>
      </w:r>
      <w:r>
        <w:rPr>
          <w:rFonts w:ascii="Consolas" w:hAnsi="Consolas" w:cs="Consolas"/>
          <w:color w:val="E97132" w:themeColor="accent2"/>
          <w:sz w:val="18"/>
          <w:szCs w:val="18"/>
        </w:rPr>
        <w:t>G.15</w:t>
      </w:r>
      <w:r>
        <w:t xml:space="preserve"> du fil rouge vous a demandé de lever « une exception explicite » dans la fabrique, vous avez sans doute recopié ce geste. C'était le bon.</w:t>
      </w:r>
      <w:r>
        <w:fldChar w:fldCharType="begin"/>
      </w:r>
      <w:r>
        <w:instrText xml:space="preserve"> XE "fabrique" </w:instrText>
      </w:r>
      <w:r>
        <w:fldChar w:fldCharType="end"/>
      </w:r>
    </w:p>
    <w:p w14:paraId="7E727226" w14:textId="77777777" w:rsidR="00CB5953" w:rsidRDefault="00000000">
      <w:pPr>
        <w:spacing w:after="120"/>
      </w:pPr>
      <w:r>
        <w:t>Ce module explique ce qui se passe quand cette ligne s'exécute, comment écrire vos propres exceptions, et comment les attraper.</w:t>
      </w:r>
    </w:p>
    <w:p w14:paraId="0792278D" w14:textId="77777777" w:rsidR="00CB5953" w:rsidRDefault="00000000">
      <w:pPr>
        <w:pStyle w:val="Titre3"/>
        <w:keepNext/>
        <w:spacing w:before="240" w:after="100"/>
      </w:pPr>
      <w:r>
        <w:rPr>
          <w:b/>
          <w:bCs/>
          <w:color w:val="595959"/>
        </w:rPr>
        <w:t>Une exception est un objet</w:t>
      </w:r>
    </w:p>
    <w:p w14:paraId="0D03F690" w14:textId="77777777" w:rsidR="00CB5953" w:rsidRDefault="00000000">
      <w:pPr>
        <w:spacing w:after="120"/>
      </w:pPr>
      <w:r>
        <w:t xml:space="preserve">Une exception n'a rien de magique : c'est un objet, d'une classe comme les autres, que l'on crée avec </w:t>
      </w:r>
      <w:r>
        <w:rPr>
          <w:rFonts w:ascii="Consolas" w:hAnsi="Consolas" w:cs="Consolas"/>
          <w:color w:val="E97132" w:themeColor="accent2"/>
          <w:sz w:val="18"/>
          <w:szCs w:val="18"/>
        </w:rPr>
        <w:t>new</w:t>
      </w:r>
      <w:r>
        <w:t>. Au moment de sa création, il mémorise un message et l'état de la pile des appels. C'est ce qu'affiche la trace.</w:t>
      </w:r>
    </w:p>
    <w:p w14:paraId="6C169779" w14:textId="77777777" w:rsidR="00CB5953" w:rsidRDefault="00000000">
      <w:pPr>
        <w:keepNext/>
        <w:spacing w:before="120" w:after="60"/>
        <w:jc w:val="center"/>
      </w:pPr>
      <w:r>
        <w:rPr>
          <w:noProof/>
        </w:rPr>
        <w:drawing>
          <wp:inline distT="0" distB="0" distL="0" distR="0" wp14:anchorId="3B30C07A">
            <wp:extent cx="4676775" cy="14668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41"/>
                    <a:srcRect/>
                    <a:stretch>
                      <a:fillRect/>
                    </a:stretch>
                  </pic:blipFill>
                  <pic:spPr bwMode="auto">
                    <a:xfrm>
                      <a:off x="0" y="0"/>
                      <a:ext cx="4676775" cy="1466850"/>
                    </a:xfrm>
                    <a:prstGeom prst="rect">
                      <a:avLst/>
                    </a:prstGeom>
                  </pic:spPr>
                </pic:pic>
              </a:graphicData>
            </a:graphic>
          </wp:inline>
        </w:drawing>
      </w:r>
    </w:p>
    <w:p w14:paraId="39BE00C2" w14:textId="77777777" w:rsidR="00CB5953" w:rsidRDefault="00000000">
      <w:pPr>
        <w:spacing w:after="200"/>
        <w:jc w:val="center"/>
      </w:pPr>
      <w:r>
        <w:rPr>
          <w:i/>
          <w:iCs/>
          <w:color w:val="595959"/>
          <w:sz w:val="20"/>
          <w:szCs w:val="20"/>
        </w:rPr>
        <w:t>La famille des exceptions</w:t>
      </w:r>
    </w:p>
    <w:p w14:paraId="492FD96F" w14:textId="77777777" w:rsidR="00CB5953" w:rsidRDefault="00000000">
      <w:pPr>
        <w:spacing w:after="120"/>
      </w:pPr>
      <w:r>
        <w:t xml:space="preserve">Toutes les exceptions descendent de la classe </w:t>
      </w:r>
      <w:r>
        <w:rPr>
          <w:rFonts w:ascii="Consolas" w:hAnsi="Consolas" w:cs="Consolas"/>
          <w:color w:val="E97132" w:themeColor="accent2"/>
          <w:sz w:val="18"/>
          <w:szCs w:val="18"/>
        </w:rPr>
        <w:t>Throwable</w:t>
      </w:r>
      <w:r>
        <w:t>.</w:t>
      </w:r>
    </w:p>
    <w:p w14:paraId="4BB551B0" w14:textId="77777777" w:rsidR="00CB5953" w:rsidRDefault="00000000">
      <w:pPr>
        <w:pStyle w:val="Paragraphedeliste"/>
        <w:numPr>
          <w:ilvl w:val="0"/>
          <w:numId w:val="4"/>
        </w:numPr>
        <w:spacing w:after="60"/>
      </w:pPr>
      <w:r>
        <w:rPr>
          <w:b/>
          <w:bCs/>
        </w:rPr>
        <w:t xml:space="preserve">Une </w:t>
      </w:r>
      <w:r>
        <w:rPr>
          <w:rFonts w:ascii="Consolas" w:hAnsi="Consolas" w:cs="Consolas"/>
          <w:b/>
          <w:bCs/>
          <w:color w:val="E97132" w:themeColor="accent2"/>
          <w:sz w:val="18"/>
          <w:szCs w:val="18"/>
        </w:rPr>
        <w:t>Error</w:t>
      </w:r>
      <w:r>
        <w:t xml:space="preserve">, comme </w:t>
      </w:r>
      <w:r>
        <w:rPr>
          <w:rFonts w:ascii="Consolas" w:hAnsi="Consolas" w:cs="Consolas"/>
          <w:color w:val="E97132" w:themeColor="accent2"/>
          <w:sz w:val="18"/>
          <w:szCs w:val="18"/>
        </w:rPr>
        <w:t>OutOfMemoryError</w:t>
      </w:r>
      <w:r>
        <w:t xml:space="preserve"> ou </w:t>
      </w:r>
      <w:r>
        <w:rPr>
          <w:rFonts w:ascii="Consolas" w:hAnsi="Consolas" w:cs="Consolas"/>
          <w:color w:val="E97132" w:themeColor="accent2"/>
          <w:sz w:val="18"/>
          <w:szCs w:val="18"/>
        </w:rPr>
        <w:t>StackOverflowError</w:t>
      </w:r>
      <w:r>
        <w:t>, dit que la JVM elle-même ne peut plus continuer. On ne l'attrape pas : il n'y a rien à faire d'utile à ce moment-là.</w:t>
      </w:r>
      <w:r>
        <w:fldChar w:fldCharType="begin"/>
      </w:r>
      <w:r>
        <w:instrText xml:space="preserve"> XE "JVM" </w:instrText>
      </w:r>
      <w:r>
        <w:fldChar w:fldCharType="end"/>
      </w:r>
    </w:p>
    <w:p w14:paraId="060BA907" w14:textId="77777777" w:rsidR="00CB5953" w:rsidRDefault="00000000">
      <w:pPr>
        <w:pStyle w:val="Paragraphedeliste"/>
        <w:numPr>
          <w:ilvl w:val="0"/>
          <w:numId w:val="4"/>
        </w:numPr>
        <w:spacing w:after="60"/>
      </w:pPr>
      <w:r>
        <w:rPr>
          <w:b/>
          <w:bCs/>
        </w:rPr>
        <w:t xml:space="preserve">Une </w:t>
      </w:r>
      <w:r>
        <w:rPr>
          <w:rFonts w:ascii="Consolas" w:hAnsi="Consolas" w:cs="Consolas"/>
          <w:b/>
          <w:bCs/>
          <w:color w:val="E97132" w:themeColor="accent2"/>
          <w:sz w:val="18"/>
          <w:szCs w:val="18"/>
        </w:rPr>
        <w:t>Exception</w:t>
      </w:r>
      <w:r>
        <w:t xml:space="preserve"> signale ce que le programme peut traiter. Ses descendantes sont dites </w:t>
      </w:r>
      <w:r>
        <w:rPr>
          <w:i/>
          <w:iCs/>
        </w:rPr>
        <w:t>contrôlées</w:t>
      </w:r>
      <w:r>
        <w:t>.</w:t>
      </w:r>
    </w:p>
    <w:p w14:paraId="08602E17" w14:textId="77777777" w:rsidR="00CB5953" w:rsidRDefault="00000000">
      <w:pPr>
        <w:pStyle w:val="Paragraphedeliste"/>
        <w:numPr>
          <w:ilvl w:val="0"/>
          <w:numId w:val="4"/>
        </w:numPr>
        <w:spacing w:after="60"/>
      </w:pPr>
      <w:r>
        <w:rPr>
          <w:b/>
          <w:bCs/>
        </w:rPr>
        <w:t xml:space="preserve">Une </w:t>
      </w:r>
      <w:r>
        <w:rPr>
          <w:rFonts w:ascii="Consolas" w:hAnsi="Consolas" w:cs="Consolas"/>
          <w:b/>
          <w:bCs/>
          <w:color w:val="E97132" w:themeColor="accent2"/>
          <w:sz w:val="18"/>
          <w:szCs w:val="18"/>
        </w:rPr>
        <w:t>RuntimeException</w:t>
      </w:r>
      <w:r>
        <w:t>, sous-branche d'</w:t>
      </w:r>
      <w:r>
        <w:rPr>
          <w:rFonts w:ascii="Consolas" w:hAnsi="Consolas" w:cs="Consolas"/>
          <w:color w:val="E97132" w:themeColor="accent2"/>
          <w:sz w:val="18"/>
          <w:szCs w:val="18"/>
        </w:rPr>
        <w:t>Exception</w:t>
      </w:r>
      <w:r>
        <w:t xml:space="preserve">, est dite </w:t>
      </w:r>
      <w:r>
        <w:rPr>
          <w:i/>
          <w:iCs/>
        </w:rPr>
        <w:t>non contrôlée</w:t>
      </w:r>
      <w:r>
        <w:t>, comme toutes ses descendantes.</w:t>
      </w:r>
      <w:r>
        <w:fldChar w:fldCharType="begin"/>
      </w:r>
      <w:r>
        <w:instrText xml:space="preserve"> XE "exception:non contrôlée" </w:instrText>
      </w:r>
      <w:r>
        <w:fldChar w:fldCharType="end"/>
      </w:r>
      <w:r>
        <w:fldChar w:fldCharType="begin"/>
      </w:r>
      <w:r>
        <w:instrText xml:space="preserve"> XE "RuntimeException" </w:instrText>
      </w:r>
      <w:r>
        <w:fldChar w:fldCharType="end"/>
      </w:r>
    </w:p>
    <w:p w14:paraId="6CD4D2D6" w14:textId="77777777" w:rsidR="00CB5953" w:rsidRDefault="00000000">
      <w:pPr>
        <w:spacing w:after="120"/>
      </w:pPr>
      <w:r>
        <w:t xml:space="preserve">La différence entre contrôlée et non contrôlée porte sur ce que le compilateur exige ; </w:t>
      </w:r>
      <w:hyperlink w:anchor="sec-EXC-2" w:history="1">
        <w:r>
          <w:rPr>
            <w:rFonts w:ascii="Consolas" w:hAnsi="Consolas" w:cs="Consolas"/>
            <w:color w:val="E97132" w:themeColor="accent2"/>
            <w:sz w:val="18"/>
            <w:szCs w:val="18"/>
          </w:rPr>
          <w:t>EXC §2</w:t>
        </w:r>
      </w:hyperlink>
      <w:r>
        <w:t xml:space="preserve"> la montre, et </w:t>
      </w:r>
      <w:hyperlink w:anchor="sec-EXC-4" w:history="1">
        <w:r>
          <w:rPr>
            <w:rFonts w:ascii="Consolas" w:hAnsi="Consolas" w:cs="Consolas"/>
            <w:color w:val="E97132" w:themeColor="accent2"/>
            <w:sz w:val="18"/>
            <w:szCs w:val="18"/>
          </w:rPr>
          <w:t>EXC §4</w:t>
        </w:r>
      </w:hyperlink>
      <w:r>
        <w:t xml:space="preserve"> revient sur les non contrôlées.</w:t>
      </w:r>
    </w:p>
    <w:p w14:paraId="3BA95B92" w14:textId="77777777" w:rsidR="00CB5953" w:rsidRDefault="00000000">
      <w:pPr>
        <w:pStyle w:val="Titre3"/>
        <w:keepNext/>
        <w:spacing w:before="240" w:after="100"/>
      </w:pPr>
      <w:r>
        <w:rPr>
          <w:b/>
          <w:bCs/>
          <w:color w:val="595959"/>
        </w:rPr>
        <w:lastRenderedPageBreak/>
        <w:t>Les exceptions remontent la pile</w:t>
      </w:r>
    </w:p>
    <w:p w14:paraId="6B2AC53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void monter(int etage) {</w:t>
      </w:r>
    </w:p>
    <w:p w14:paraId="62DD566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verifier(etage);       // l'exception traverse monter</w:t>
      </w:r>
    </w:p>
    <w:p w14:paraId="6049865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deplacer(etage);       // jamais execute</w:t>
      </w:r>
    </w:p>
    <w:p w14:paraId="7FB2886B"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7F287D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63E22E" w14:textId="77777777" w:rsidR="00CB5953" w:rsidRDefault="00000000">
      <w:pPr>
        <w:keepNext/>
        <w:keepLines/>
        <w:shd w:val="clear" w:color="auto" w:fill="F2F2F2"/>
        <w:ind w:left="220"/>
      </w:pPr>
      <w:r>
        <w:rPr>
          <w:rFonts w:ascii="Consolas" w:hAnsi="Consolas" w:cs="Consolas"/>
          <w:color w:val="E97132" w:themeColor="accent2"/>
          <w:sz w:val="18"/>
          <w:szCs w:val="18"/>
        </w:rPr>
        <w:t>void verifier(int etage) {</w:t>
      </w:r>
    </w:p>
    <w:p w14:paraId="45E8E5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(etage &gt; dernierEtage) {</w:t>
      </w:r>
    </w:p>
    <w:p w14:paraId="12BC94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IllegalArgumentException("Etage " + etage</w:t>
      </w:r>
    </w:p>
    <w:p w14:paraId="6795A5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au-dela du dernier, " + dernierEtage);</w:t>
      </w:r>
    </w:p>
    <w:p w14:paraId="72FD21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00370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74B7556" w14:textId="77777777" w:rsidR="00CB5953" w:rsidRDefault="00000000">
      <w:pPr>
        <w:spacing w:after="120"/>
      </w:pPr>
      <w:r>
        <w:t xml:space="preserve">Quand on appelle </w:t>
      </w:r>
      <w:r>
        <w:rPr>
          <w:rFonts w:ascii="Consolas" w:hAnsi="Consolas" w:cs="Consolas"/>
          <w:color w:val="E97132" w:themeColor="accent2"/>
          <w:sz w:val="18"/>
          <w:szCs w:val="18"/>
        </w:rPr>
        <w:t>monter</w:t>
      </w:r>
      <w:r>
        <w:t xml:space="preserve"> avec un étage tel que </w:t>
      </w:r>
      <w:r>
        <w:rPr>
          <w:rFonts w:ascii="Consolas" w:hAnsi="Consolas" w:cs="Consolas"/>
          <w:color w:val="E97132" w:themeColor="accent2"/>
          <w:sz w:val="18"/>
          <w:szCs w:val="18"/>
        </w:rPr>
        <w:t>etage &gt; dernierEtage</w:t>
      </w:r>
      <w:r>
        <w:t xml:space="preserve">, elle appelle </w:t>
      </w:r>
      <w:r>
        <w:rPr>
          <w:rFonts w:ascii="Consolas" w:hAnsi="Consolas" w:cs="Consolas"/>
          <w:color w:val="E97132" w:themeColor="accent2"/>
          <w:sz w:val="18"/>
          <w:szCs w:val="18"/>
        </w:rPr>
        <w:t>verifier</w:t>
      </w:r>
      <w:r>
        <w:t xml:space="preserve">, qui lève l'exception. La méthode </w:t>
      </w:r>
      <w:r>
        <w:rPr>
          <w:rFonts w:ascii="Consolas" w:hAnsi="Consolas" w:cs="Consolas"/>
          <w:color w:val="E97132" w:themeColor="accent2"/>
          <w:sz w:val="18"/>
          <w:szCs w:val="18"/>
        </w:rPr>
        <w:t>verifier</w:t>
      </w:r>
      <w:r>
        <w:t xml:space="preserve"> ne termine pas son exécution : elle s'arrête net, à l'instant même où le </w:t>
      </w:r>
      <w:r>
        <w:rPr>
          <w:rFonts w:ascii="Consolas" w:hAnsi="Consolas" w:cs="Consolas"/>
          <w:color w:val="E97132" w:themeColor="accent2"/>
          <w:sz w:val="18"/>
          <w:szCs w:val="18"/>
        </w:rPr>
        <w:t>throw</w:t>
      </w:r>
      <w:r>
        <w:t xml:space="preserve"> est exécuté. La méthode </w:t>
      </w:r>
      <w:r>
        <w:rPr>
          <w:rFonts w:ascii="Consolas" w:hAnsi="Consolas" w:cs="Consolas"/>
          <w:color w:val="E97132" w:themeColor="accent2"/>
          <w:sz w:val="18"/>
          <w:szCs w:val="18"/>
        </w:rPr>
        <w:t>monter</w:t>
      </w:r>
      <w:r>
        <w:t xml:space="preserve"> ne reprend pas non plus à la ligne suivante. L'exception traverse chaque méthode de la pile, de la plus récente à la plus ancienne, et chacune est abandonnée à son tour, jusqu'à ce qu'un </w:t>
      </w:r>
      <w:r>
        <w:rPr>
          <w:rFonts w:ascii="Consolas" w:hAnsi="Consolas" w:cs="Consolas"/>
          <w:color w:val="E97132" w:themeColor="accent2"/>
          <w:sz w:val="18"/>
          <w:szCs w:val="18"/>
        </w:rPr>
        <w:t>catch</w:t>
      </w:r>
      <w:r>
        <w:t xml:space="preserve"> l'arrête.</w:t>
      </w:r>
      <w:r>
        <w:fldChar w:fldCharType="begin"/>
      </w:r>
      <w:r>
        <w:instrText xml:space="preserve"> XE "throw" </w:instrText>
      </w:r>
      <w:r>
        <w:fldChar w:fldCharType="end"/>
      </w:r>
      <w:r>
        <w:fldChar w:fldCharType="begin"/>
      </w:r>
      <w:r>
        <w:instrText xml:space="preserve"> XE "catch" </w:instrText>
      </w:r>
      <w:r>
        <w:fldChar w:fldCharType="end"/>
      </w:r>
    </w:p>
    <w:p w14:paraId="34E138D6" w14:textId="77777777" w:rsidR="00CB5953" w:rsidRDefault="00000000">
      <w:pPr>
        <w:spacing w:after="120"/>
      </w:pPr>
      <w:r>
        <w:t xml:space="preserve">Si aucune ne l'attrape avec un </w:t>
      </w:r>
      <w:r>
        <w:rPr>
          <w:rFonts w:ascii="Consolas" w:hAnsi="Consolas" w:cs="Consolas"/>
          <w:color w:val="E97132" w:themeColor="accent2"/>
          <w:sz w:val="18"/>
          <w:szCs w:val="18"/>
        </w:rPr>
        <w:t>catch</w:t>
      </w:r>
      <w:r>
        <w:t xml:space="preserve">, l'exception sort du </w:t>
      </w:r>
      <w:r>
        <w:rPr>
          <w:rFonts w:ascii="Consolas" w:hAnsi="Consolas" w:cs="Consolas"/>
          <w:color w:val="E97132" w:themeColor="accent2"/>
          <w:sz w:val="18"/>
          <w:szCs w:val="18"/>
        </w:rPr>
        <w:t>main</w:t>
      </w:r>
      <w:r>
        <w:t>, et la JVM affiche la trace. La trace est exactement la pile des appels décrite dans le mémento technique (</w:t>
      </w:r>
      <w:hyperlink w:anchor="TEC_EXE_1" w:history="1">
        <w:r>
          <w:rPr>
            <w:rFonts w:ascii="Consolas" w:hAnsi="Consolas" w:cs="Consolas"/>
            <w:color w:val="E97132" w:themeColor="accent2"/>
            <w:sz w:val="18"/>
            <w:szCs w:val="18"/>
          </w:rPr>
          <w:t>TEC-EXE.1</w:t>
        </w:r>
      </w:hyperlink>
      <w:r>
        <w:t>), figée au moment de la création de l'exception.</w:t>
      </w:r>
      <w:r>
        <w:fldChar w:fldCharType="begin"/>
      </w:r>
      <w:r>
        <w:instrText xml:space="preserve"> XE "main" </w:instrText>
      </w:r>
      <w:r>
        <w:fldChar w:fldCharType="end"/>
      </w:r>
    </w:p>
    <w:p w14:paraId="3F4E465B" w14:textId="77777777" w:rsidR="00CB5953" w:rsidRDefault="00000000">
      <w:pPr>
        <w:pStyle w:val="Titre3"/>
        <w:keepNext/>
        <w:spacing w:before="240" w:after="100"/>
      </w:pPr>
      <w:r>
        <w:rPr>
          <w:b/>
          <w:bCs/>
          <w:color w:val="595959"/>
        </w:rPr>
        <w:t xml:space="preserve">Du </w:t>
      </w:r>
      <w:r>
        <w:rPr>
          <w:rFonts w:ascii="Consolas" w:eastAsia="Consolas" w:hAnsi="Consolas" w:cs="Consolas"/>
          <w:b/>
          <w:bCs/>
          <w:color w:val="E97132" w:themeColor="accent2"/>
          <w:sz w:val="20"/>
          <w:szCs w:val="20"/>
        </w:rPr>
        <w:t>throw</w:t>
      </w:r>
      <w:r>
        <w:rPr>
          <w:b/>
          <w:bCs/>
          <w:color w:val="595959"/>
        </w:rPr>
        <w:t xml:space="preserve"> au </w:t>
      </w:r>
      <w:r>
        <w:rPr>
          <w:rFonts w:ascii="Consolas" w:eastAsia="Consolas" w:hAnsi="Consolas" w:cs="Consolas"/>
          <w:b/>
          <w:bCs/>
          <w:color w:val="E97132" w:themeColor="accent2"/>
          <w:sz w:val="20"/>
          <w:szCs w:val="20"/>
        </w:rPr>
        <w:t>catch</w:t>
      </w:r>
    </w:p>
    <w:p w14:paraId="38EDD804" w14:textId="77777777" w:rsidR="00CB5953" w:rsidRDefault="00000000">
      <w:pPr>
        <w:keepNext/>
        <w:spacing w:before="120" w:after="60"/>
        <w:jc w:val="center"/>
      </w:pPr>
      <w:r>
        <w:rPr>
          <w:noProof/>
        </w:rPr>
        <w:drawing>
          <wp:inline distT="0" distB="0" distL="0" distR="0" wp14:anchorId="5854ED9F">
            <wp:extent cx="5400675" cy="21621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42"/>
                    <a:srcRect/>
                    <a:stretch>
                      <a:fillRect/>
                    </a:stretch>
                  </pic:blipFill>
                  <pic:spPr bwMode="auto">
                    <a:xfrm>
                      <a:off x="0" y="0"/>
                      <a:ext cx="5400675" cy="2162175"/>
                    </a:xfrm>
                    <a:prstGeom prst="rect">
                      <a:avLst/>
                    </a:prstGeom>
                  </pic:spPr>
                </pic:pic>
              </a:graphicData>
            </a:graphic>
          </wp:inline>
        </w:drawing>
      </w:r>
    </w:p>
    <w:p w14:paraId="1784EBD2" w14:textId="77777777" w:rsidR="00CB5953" w:rsidRDefault="00000000">
      <w:pPr>
        <w:spacing w:after="200"/>
        <w:jc w:val="center"/>
      </w:pPr>
      <w:r>
        <w:rPr>
          <w:i/>
          <w:iCs/>
          <w:color w:val="595959"/>
          <w:sz w:val="20"/>
          <w:szCs w:val="20"/>
        </w:rPr>
        <w:t xml:space="preserve">Le trajet d'une exception : levée en haut de la pile, elle descend jusqu'au </w:t>
      </w:r>
      <w:r>
        <w:rPr>
          <w:rFonts w:ascii="Consolas" w:hAnsi="Consolas" w:cs="Consolas"/>
          <w:i/>
          <w:iCs/>
          <w:color w:val="E97132" w:themeColor="accent2"/>
          <w:sz w:val="18"/>
          <w:szCs w:val="18"/>
        </w:rPr>
        <w:t>catch</w:t>
      </w:r>
    </w:p>
    <w:p w14:paraId="61578D03" w14:textId="77777777" w:rsidR="00CB5953" w:rsidRDefault="00000000">
      <w:pPr>
        <w:spacing w:after="120"/>
      </w:pPr>
      <w:r>
        <w:t xml:space="preserve">Le schéma se lit de deux façons. De bas en haut, ce sont les appels : </w:t>
      </w:r>
      <w:r>
        <w:rPr>
          <w:rFonts w:ascii="Consolas" w:hAnsi="Consolas" w:cs="Consolas"/>
          <w:color w:val="E97132" w:themeColor="accent2"/>
          <w:sz w:val="18"/>
          <w:szCs w:val="18"/>
        </w:rPr>
        <w:t>main</w:t>
      </w:r>
      <w:r>
        <w:t xml:space="preserve"> appelle </w:t>
      </w:r>
      <w:r>
        <w:rPr>
          <w:rFonts w:ascii="Consolas" w:hAnsi="Consolas" w:cs="Consolas"/>
          <w:color w:val="E97132" w:themeColor="accent2"/>
          <w:sz w:val="18"/>
          <w:szCs w:val="18"/>
        </w:rPr>
        <w:t>monter</w:t>
      </w:r>
      <w:r>
        <w:t xml:space="preserve">, qui appelle </w:t>
      </w:r>
      <w:r>
        <w:rPr>
          <w:rFonts w:ascii="Consolas" w:hAnsi="Consolas" w:cs="Consolas"/>
          <w:color w:val="E97132" w:themeColor="accent2"/>
          <w:sz w:val="18"/>
          <w:szCs w:val="18"/>
        </w:rPr>
        <w:t>verifier</w:t>
      </w:r>
      <w:r>
        <w:t>. Chaque appel empile une méthode, et la plus récente est en haut.</w:t>
      </w:r>
    </w:p>
    <w:p w14:paraId="76C98EFE" w14:textId="77777777" w:rsidR="00CB5953" w:rsidRDefault="00000000">
      <w:pPr>
        <w:spacing w:after="120"/>
      </w:pPr>
      <w:r>
        <w:t xml:space="preserve">De haut en bas, c'est le trajet de l'exception. </w:t>
      </w:r>
      <w:r>
        <w:rPr>
          <w:rFonts w:ascii="Consolas" w:hAnsi="Consolas" w:cs="Consolas"/>
          <w:color w:val="E97132" w:themeColor="accent2"/>
          <w:sz w:val="18"/>
          <w:szCs w:val="18"/>
        </w:rPr>
        <w:t>verifier</w:t>
      </w:r>
      <w:r>
        <w:t xml:space="preserve"> la lève avec </w:t>
      </w:r>
      <w:r>
        <w:rPr>
          <w:rFonts w:ascii="Consolas" w:hAnsi="Consolas" w:cs="Consolas"/>
          <w:color w:val="E97132" w:themeColor="accent2"/>
          <w:sz w:val="18"/>
          <w:szCs w:val="18"/>
        </w:rPr>
        <w:t>throw</w:t>
      </w:r>
      <w:r>
        <w:t xml:space="preserve"> et s'arrête net. L'exception descend dans </w:t>
      </w:r>
      <w:r>
        <w:rPr>
          <w:rFonts w:ascii="Consolas" w:hAnsi="Consolas" w:cs="Consolas"/>
          <w:color w:val="E97132" w:themeColor="accent2"/>
          <w:sz w:val="18"/>
          <w:szCs w:val="18"/>
        </w:rPr>
        <w:t>monter</w:t>
      </w:r>
      <w:r>
        <w:t xml:space="preserve">, qui ne la traite pas : </w:t>
      </w:r>
      <w:r>
        <w:rPr>
          <w:rFonts w:ascii="Consolas" w:hAnsi="Consolas" w:cs="Consolas"/>
          <w:color w:val="E97132" w:themeColor="accent2"/>
          <w:sz w:val="18"/>
          <w:szCs w:val="18"/>
        </w:rPr>
        <w:t>monter</w:t>
      </w:r>
      <w:r>
        <w:t xml:space="preserve"> est abandonnée à son tour, et </w:t>
      </w:r>
      <w:r>
        <w:rPr>
          <w:rFonts w:ascii="Consolas" w:hAnsi="Consolas" w:cs="Consolas"/>
          <w:color w:val="E97132" w:themeColor="accent2"/>
          <w:sz w:val="18"/>
          <w:szCs w:val="18"/>
        </w:rPr>
        <w:t>deplacer</w:t>
      </w:r>
      <w:r>
        <w:t xml:space="preserve"> n'est jamais exécutée. Elle arrive enfin dans </w:t>
      </w:r>
      <w:r>
        <w:rPr>
          <w:rFonts w:ascii="Consolas" w:hAnsi="Consolas" w:cs="Consolas"/>
          <w:color w:val="E97132" w:themeColor="accent2"/>
          <w:sz w:val="18"/>
          <w:szCs w:val="18"/>
        </w:rPr>
        <w:t>main</w:t>
      </w:r>
      <w:r>
        <w:t xml:space="preserve">, où l'appel était entouré d'un </w:t>
      </w:r>
      <w:r>
        <w:rPr>
          <w:rFonts w:ascii="Consolas" w:hAnsi="Consolas" w:cs="Consolas"/>
          <w:color w:val="E97132" w:themeColor="accent2"/>
          <w:sz w:val="18"/>
          <w:szCs w:val="18"/>
        </w:rPr>
        <w:t>try</w:t>
      </w:r>
      <w:r>
        <w:t xml:space="preserve">. Le </w:t>
      </w:r>
      <w:r>
        <w:rPr>
          <w:rFonts w:ascii="Consolas" w:hAnsi="Consolas" w:cs="Consolas"/>
          <w:color w:val="E97132" w:themeColor="accent2"/>
          <w:sz w:val="18"/>
          <w:szCs w:val="18"/>
        </w:rPr>
        <w:t>catch</w:t>
      </w:r>
      <w:r>
        <w:t xml:space="preserve"> correspond au type de l'exception, il la reçoit, et le programme continue après le </w:t>
      </w:r>
      <w:r>
        <w:rPr>
          <w:rFonts w:ascii="Consolas" w:hAnsi="Consolas" w:cs="Consolas"/>
          <w:color w:val="E97132" w:themeColor="accent2"/>
          <w:sz w:val="18"/>
          <w:szCs w:val="18"/>
        </w:rPr>
        <w:t>catch</w:t>
      </w:r>
      <w:r>
        <w:t xml:space="preserve">. </w:t>
      </w:r>
      <w:hyperlink w:anchor="sec-EXC-3" w:history="1">
        <w:r>
          <w:rPr>
            <w:rFonts w:ascii="Consolas" w:hAnsi="Consolas" w:cs="Consolas"/>
            <w:color w:val="E97132" w:themeColor="accent2"/>
            <w:sz w:val="18"/>
            <w:szCs w:val="18"/>
          </w:rPr>
          <w:t>EXC §3</w:t>
        </w:r>
      </w:hyperlink>
      <w:r>
        <w:t xml:space="preserve"> montre comment écrire ce </w:t>
      </w:r>
      <w:r>
        <w:rPr>
          <w:rFonts w:ascii="Consolas" w:hAnsi="Consolas" w:cs="Consolas"/>
          <w:color w:val="E97132" w:themeColor="accent2"/>
          <w:sz w:val="18"/>
          <w:szCs w:val="18"/>
        </w:rPr>
        <w:t>try</w:t>
      </w:r>
      <w:r>
        <w:t xml:space="preserve"> et ce </w:t>
      </w:r>
      <w:r>
        <w:rPr>
          <w:rFonts w:ascii="Consolas" w:hAnsi="Consolas" w:cs="Consolas"/>
          <w:color w:val="E97132" w:themeColor="accent2"/>
          <w:sz w:val="18"/>
          <w:szCs w:val="18"/>
        </w:rPr>
        <w:t>catch</w:t>
      </w:r>
      <w:r>
        <w:t>, et surtout où les placer.</w:t>
      </w:r>
      <w:r>
        <w:fldChar w:fldCharType="begin"/>
      </w:r>
      <w:r>
        <w:instrText xml:space="preserve"> XE "try" </w:instrText>
      </w:r>
      <w:r>
        <w:fldChar w:fldCharType="end"/>
      </w:r>
    </w:p>
    <w:p w14:paraId="2D7F9D7C" w14:textId="77777777" w:rsidR="00CB5953" w:rsidRDefault="00000000">
      <w:pPr>
        <w:pStyle w:val="Titre2"/>
        <w:keepNext/>
        <w:spacing w:before="360" w:after="160"/>
      </w:pPr>
      <w:bookmarkStart w:id="138" w:name="sec-EXC-2"/>
      <w:bookmarkStart w:id="139" w:name="_Toc243730210"/>
      <w:r>
        <w:rPr>
          <w:b/>
          <w:bCs/>
          <w:color w:val="1F4E79"/>
          <w:sz w:val="30"/>
          <w:szCs w:val="30"/>
        </w:rPr>
        <w:t>EXC §2 — Lever, et déclarer</w:t>
      </w:r>
      <w:bookmarkEnd w:id="138"/>
      <w:bookmarkEnd w:id="139"/>
    </w:p>
    <w:p w14:paraId="13C97797" w14:textId="77777777" w:rsidR="00CB5953" w:rsidRDefault="00000000">
      <w:pPr>
        <w:pStyle w:val="Titre3"/>
        <w:keepNext/>
        <w:spacing w:before="240" w:after="100"/>
      </w:pPr>
      <w:r>
        <w:rPr>
          <w:b/>
          <w:bCs/>
          <w:color w:val="595959"/>
        </w:rPr>
        <w:t>Écrire sa classe d'exception</w:t>
      </w:r>
      <w:r>
        <w:fldChar w:fldCharType="begin"/>
      </w:r>
      <w:r>
        <w:instrText xml:space="preserve"> XE "exception" </w:instrText>
      </w:r>
      <w:r>
        <w:fldChar w:fldCharType="end"/>
      </w:r>
    </w:p>
    <w:p w14:paraId="32FD91A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EtageInaccessibleException extends Exception {</w:t>
      </w:r>
    </w:p>
    <w:p w14:paraId="44C99D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5ADAA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EtageInaccessibleException(String message) {</w:t>
      </w:r>
    </w:p>
    <w:p w14:paraId="726826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super(message);</w:t>
      </w:r>
    </w:p>
    <w:p w14:paraId="209B9A8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842CC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5B75C56" w14:textId="77777777" w:rsidR="00CB5953" w:rsidRDefault="00000000">
      <w:pPr>
        <w:spacing w:after="120"/>
      </w:pPr>
      <w:r>
        <w:t>Une exception à soi tient en ces quelques lignes : une classe qui hérite d'</w:t>
      </w:r>
      <w:r>
        <w:rPr>
          <w:rFonts w:ascii="Consolas" w:hAnsi="Consolas" w:cs="Consolas"/>
          <w:color w:val="E97132" w:themeColor="accent2"/>
          <w:sz w:val="18"/>
          <w:szCs w:val="18"/>
        </w:rPr>
        <w:t>Exception</w:t>
      </w:r>
      <w:r>
        <w:t xml:space="preserve">, et un constructeur qui reçoit le </w:t>
      </w:r>
      <w:r>
        <w:rPr>
          <w:rFonts w:ascii="Consolas" w:hAnsi="Consolas" w:cs="Consolas"/>
          <w:color w:val="E97132" w:themeColor="accent2"/>
          <w:sz w:val="18"/>
          <w:szCs w:val="18"/>
        </w:rPr>
        <w:t>message</w:t>
      </w:r>
      <w:r>
        <w:t xml:space="preserve"> et le transmet à la classe mère par </w:t>
      </w:r>
      <w:r>
        <w:rPr>
          <w:rFonts w:ascii="Consolas" w:hAnsi="Consolas" w:cs="Consolas"/>
          <w:color w:val="E97132" w:themeColor="accent2"/>
          <w:sz w:val="18"/>
          <w:szCs w:val="18"/>
        </w:rPr>
        <w:t>super</w:t>
      </w:r>
      <w:r>
        <w:t xml:space="preserve">. Tout le travail est déjà fait par </w:t>
      </w:r>
      <w:r>
        <w:rPr>
          <w:rFonts w:ascii="Consolas" w:hAnsi="Consolas" w:cs="Consolas"/>
          <w:color w:val="E97132" w:themeColor="accent2"/>
          <w:sz w:val="18"/>
          <w:szCs w:val="18"/>
        </w:rPr>
        <w:t>Exception</w:t>
      </w:r>
      <w:r>
        <w:t xml:space="preserve"> : </w:t>
      </w:r>
      <w:r>
        <w:lastRenderedPageBreak/>
        <w:t xml:space="preserve">mémoriser le </w:t>
      </w:r>
      <w:r>
        <w:rPr>
          <w:rFonts w:ascii="Consolas" w:hAnsi="Consolas" w:cs="Consolas"/>
          <w:color w:val="E97132" w:themeColor="accent2"/>
          <w:sz w:val="18"/>
          <w:szCs w:val="18"/>
        </w:rPr>
        <w:t>message</w:t>
      </w:r>
      <w:r>
        <w:t xml:space="preserve">, capturer la pile, se laisser attraper. La méthode </w:t>
      </w:r>
      <w:r>
        <w:rPr>
          <w:rFonts w:ascii="Consolas" w:hAnsi="Consolas" w:cs="Consolas"/>
          <w:color w:val="E97132" w:themeColor="accent2"/>
          <w:sz w:val="18"/>
          <w:szCs w:val="18"/>
        </w:rPr>
        <w:t>getMessage()</w:t>
      </w:r>
      <w:r>
        <w:t xml:space="preserve"> retourne le </w:t>
      </w:r>
      <w:r>
        <w:rPr>
          <w:rFonts w:ascii="Consolas" w:hAnsi="Consolas" w:cs="Consolas"/>
          <w:color w:val="E97132" w:themeColor="accent2"/>
          <w:sz w:val="18"/>
          <w:szCs w:val="18"/>
        </w:rPr>
        <w:t>message</w:t>
      </w:r>
      <w:r>
        <w:t xml:space="preserve"> transmis à </w:t>
      </w:r>
      <w:r>
        <w:rPr>
          <w:rFonts w:ascii="Consolas" w:hAnsi="Consolas" w:cs="Consolas"/>
          <w:color w:val="E97132" w:themeColor="accent2"/>
          <w:sz w:val="18"/>
          <w:szCs w:val="18"/>
        </w:rPr>
        <w:t>super</w:t>
      </w:r>
      <w:r>
        <w:t>. Il existe aussi un constructeur sans message, mais indiquez toujours un message qui donne le contexte de l'erreur : c'est lui que lira celui qui découvrira la trace.</w:t>
      </w:r>
      <w:r>
        <w:fldChar w:fldCharType="begin"/>
      </w:r>
      <w:r>
        <w:instrText xml:space="preserve"> XE "constructeur" </w:instrText>
      </w:r>
      <w:r>
        <w:fldChar w:fldCharType="end"/>
      </w:r>
      <w:r>
        <w:fldChar w:fldCharType="begin"/>
      </w:r>
      <w:r>
        <w:instrText xml:space="preserve"> XE "super" </w:instrText>
      </w:r>
      <w:r>
        <w:fldChar w:fldCharType="end"/>
      </w:r>
      <w:r>
        <w:fldChar w:fldCharType="begin"/>
      </w:r>
      <w:r>
        <w:instrText xml:space="preserve"> XE "pile des appels" </w:instrText>
      </w:r>
      <w:r>
        <w:fldChar w:fldCharType="end"/>
      </w:r>
    </w:p>
    <w:p w14:paraId="265E1AFF" w14:textId="77777777" w:rsidR="00CB5953" w:rsidRDefault="00000000">
      <w:pPr>
        <w:spacing w:after="120"/>
      </w:pPr>
      <w:r>
        <w:t xml:space="preserve">Inutile d'y ajouter des champs : un message qui dit ce qui était attendu et ce qui a été reçu suffit presque toujours. C'est la règle </w:t>
      </w:r>
      <w:hyperlink w:anchor="CC_ERR_4" w:history="1">
        <w:r>
          <w:rPr>
            <w:rFonts w:ascii="Consolas" w:hAnsi="Consolas" w:cs="Consolas"/>
            <w:color w:val="E97132" w:themeColor="accent2"/>
            <w:sz w:val="18"/>
            <w:szCs w:val="18"/>
          </w:rPr>
          <w:t>CC-ERR.4</w:t>
        </w:r>
      </w:hyperlink>
      <w:r>
        <w:t xml:space="preserve">. Le nom se termine par </w:t>
      </w:r>
      <w:r>
        <w:rPr>
          <w:rFonts w:ascii="Consolas" w:hAnsi="Consolas" w:cs="Consolas"/>
          <w:color w:val="E97132" w:themeColor="accent2"/>
          <w:sz w:val="18"/>
          <w:szCs w:val="18"/>
        </w:rPr>
        <w:t>Exception</w:t>
      </w:r>
      <w:r>
        <w:t>, par convention.</w:t>
      </w:r>
    </w:p>
    <w:p w14:paraId="033E749E" w14:textId="77777777" w:rsidR="00CB5953" w:rsidRDefault="00000000">
      <w:pPr>
        <w:spacing w:after="120"/>
      </w:pPr>
      <w:r>
        <w:t xml:space="preserve">Le choix de la classe mère, </w:t>
      </w:r>
      <w:r>
        <w:rPr>
          <w:rFonts w:ascii="Consolas" w:hAnsi="Consolas" w:cs="Consolas"/>
          <w:color w:val="E97132" w:themeColor="accent2"/>
          <w:sz w:val="18"/>
          <w:szCs w:val="18"/>
        </w:rPr>
        <w:t>Exception</w:t>
      </w:r>
      <w:r>
        <w:t xml:space="preserve"> ou </w:t>
      </w:r>
      <w:r>
        <w:rPr>
          <w:rFonts w:ascii="Consolas" w:hAnsi="Consolas" w:cs="Consolas"/>
          <w:color w:val="E97132" w:themeColor="accent2"/>
          <w:sz w:val="18"/>
          <w:szCs w:val="18"/>
        </w:rPr>
        <w:t>RuntimeException</w:t>
      </w:r>
      <w:r>
        <w:t xml:space="preserve">, a une conséquence que la sous-section « Attraper ou déclarer » montre, et </w:t>
      </w:r>
      <w:hyperlink w:anchor="sec-EXC-4" w:history="1">
        <w:r>
          <w:rPr>
            <w:rFonts w:ascii="Consolas" w:hAnsi="Consolas" w:cs="Consolas"/>
            <w:color w:val="E97132" w:themeColor="accent2"/>
            <w:sz w:val="18"/>
            <w:szCs w:val="18"/>
          </w:rPr>
          <w:t>EXC §4</w:t>
        </w:r>
      </w:hyperlink>
      <w:r>
        <w:t xml:space="preserve"> donne le critère. À l'examen, la première question de chaque session demande d'écrire une classe de ce genre.</w:t>
      </w:r>
      <w:r>
        <w:fldChar w:fldCharType="begin"/>
      </w:r>
      <w:r>
        <w:instrText xml:space="preserve"> XE "RuntimeException" </w:instrText>
      </w:r>
      <w:r>
        <w:fldChar w:fldCharType="end"/>
      </w:r>
    </w:p>
    <w:p w14:paraId="0E0C8BEC" w14:textId="77777777" w:rsidR="00CB5953" w:rsidRDefault="00000000">
      <w:pPr>
        <w:pStyle w:val="Titre3"/>
        <w:keepNext/>
        <w:spacing w:before="240" w:after="100"/>
      </w:pPr>
      <w:r>
        <w:rPr>
          <w:b/>
          <w:bCs/>
          <w:color w:val="595959"/>
        </w:rPr>
        <w:t xml:space="preserve">Lever avec </w:t>
      </w:r>
      <w:r>
        <w:rPr>
          <w:rFonts w:ascii="Consolas" w:eastAsia="Consolas" w:hAnsi="Consolas" w:cs="Consolas"/>
          <w:b/>
          <w:bCs/>
          <w:color w:val="E97132" w:themeColor="accent2"/>
          <w:sz w:val="20"/>
          <w:szCs w:val="20"/>
        </w:rPr>
        <w:t>throw</w:t>
      </w:r>
      <w:r>
        <w:rPr>
          <w:b/>
          <w:bCs/>
          <w:color w:val="595959"/>
        </w:rPr>
        <w:t xml:space="preserve">, déclarer avec </w:t>
      </w:r>
      <w:r>
        <w:rPr>
          <w:rFonts w:ascii="Consolas" w:eastAsia="Consolas" w:hAnsi="Consolas" w:cs="Consolas"/>
          <w:b/>
          <w:bCs/>
          <w:color w:val="E97132" w:themeColor="accent2"/>
          <w:sz w:val="20"/>
          <w:szCs w:val="20"/>
        </w:rPr>
        <w:t>throws</w:t>
      </w:r>
      <w:r>
        <w:fldChar w:fldCharType="begin"/>
      </w:r>
      <w:r>
        <w:instrText xml:space="preserve"> XE "throw" </w:instrText>
      </w:r>
      <w:r>
        <w:fldChar w:fldCharType="end"/>
      </w:r>
      <w:r>
        <w:fldChar w:fldCharType="begin"/>
      </w:r>
      <w:r>
        <w:instrText xml:space="preserve"> XE "throws" </w:instrText>
      </w:r>
      <w:r>
        <w:fldChar w:fldCharType="end"/>
      </w:r>
    </w:p>
    <w:p w14:paraId="12608AE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void appeler(int etage) throws EtageInaccessibleException {</w:t>
      </w:r>
    </w:p>
    <w:p w14:paraId="1CBD39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(etage &lt; 0 || etage &gt; dernierEtage) {</w:t>
      </w:r>
    </w:p>
    <w:p w14:paraId="2252BF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EtageInaccessibleException("Etage " + etage</w:t>
      </w:r>
    </w:p>
    <w:p w14:paraId="5B82FA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hors de l'intervalle 0 a " + dernierEtage);</w:t>
      </w:r>
    </w:p>
    <w:p w14:paraId="4AD837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3E2D6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etageCourant = etage;</w:t>
      </w:r>
    </w:p>
    <w:p w14:paraId="105BEED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1E625B7" w14:textId="77777777" w:rsidR="00CB5953" w:rsidRDefault="00000000">
      <w:pPr>
        <w:spacing w:after="120"/>
      </w:pPr>
      <w:r>
        <w:t>Les deux mots se ressemblent et ne font pas la même chose.</w:t>
      </w:r>
    </w:p>
    <w:p w14:paraId="6541AA21"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throw</w:t>
      </w:r>
      <w:r>
        <w:rPr>
          <w:b/>
          <w:bCs/>
        </w:rPr>
        <w:t xml:space="preserve"> est une instruction</w:t>
      </w:r>
      <w:r>
        <w:t>, dans le corps de la méthode : il crée l'objet et l'envoie.</w:t>
      </w:r>
    </w:p>
    <w:p w14:paraId="2328AD39"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throws</w:t>
      </w:r>
      <w:r>
        <w:rPr>
          <w:b/>
          <w:bCs/>
        </w:rPr>
        <w:t xml:space="preserve"> fait partie de la signature</w:t>
      </w:r>
      <w:r>
        <w:t> : il prévient l'appelant que cette méthode peut échouer de cette façon.</w:t>
      </w:r>
    </w:p>
    <w:p w14:paraId="6A8A397F" w14:textId="77777777" w:rsidR="00CB5953" w:rsidRDefault="00000000">
      <w:pPr>
        <w:spacing w:after="120"/>
      </w:pPr>
      <w:r>
        <w:t xml:space="preserve">Une méthode peut déclarer plusieurs exceptions, séparées par des virgules. Un constructeur annonce une exception exactement de la même façon : </w:t>
      </w:r>
      <w:r>
        <w:rPr>
          <w:rFonts w:ascii="Consolas" w:hAnsi="Consolas" w:cs="Consolas"/>
          <w:color w:val="E97132" w:themeColor="accent2"/>
          <w:sz w:val="18"/>
          <w:szCs w:val="18"/>
        </w:rPr>
        <w:t>throws</w:t>
      </w:r>
      <w:r>
        <w:t xml:space="preserve"> après la parenthèse.</w:t>
      </w:r>
    </w:p>
    <w:p w14:paraId="53CCBC84" w14:textId="77777777" w:rsidR="00CB5953" w:rsidRDefault="00000000">
      <w:pPr>
        <w:spacing w:after="120"/>
      </w:pPr>
      <w:r>
        <w:t xml:space="preserve">Remarquez le message : il nomme l'étage demandé et l'intervalle permis. Quelqu'un qui lira la trace sans le code saura quoi corriger. Remarquez aussi l'ordre : la vérification vient </w:t>
      </w:r>
      <w:r>
        <w:rPr>
          <w:i/>
          <w:iCs/>
        </w:rPr>
        <w:t>avant</w:t>
      </w:r>
      <w:r>
        <w:t xml:space="preserve"> la modification de </w:t>
      </w:r>
      <w:r>
        <w:rPr>
          <w:rFonts w:ascii="Consolas" w:hAnsi="Consolas" w:cs="Consolas"/>
          <w:color w:val="E97132" w:themeColor="accent2"/>
          <w:sz w:val="18"/>
          <w:szCs w:val="18"/>
        </w:rPr>
        <w:t>etageCourant</w:t>
      </w:r>
      <w:r>
        <w:t>. Une méthode qui refuse une demande doit laisser l'objet dans l'état où elle l'a trouvé.</w:t>
      </w:r>
    </w:p>
    <w:p w14:paraId="7068E5B2" w14:textId="77777777" w:rsidR="00CB5953" w:rsidRDefault="00000000">
      <w:pPr>
        <w:pStyle w:val="Titre3"/>
        <w:keepNext/>
        <w:spacing w:before="240" w:after="100"/>
      </w:pPr>
      <w:r>
        <w:rPr>
          <w:b/>
          <w:bCs/>
          <w:color w:val="595959"/>
        </w:rPr>
        <w:t>Attraper ou déclarer</w:t>
      </w:r>
    </w:p>
    <w:p w14:paraId="0340E46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void depuisLeBouton(int etage) {</w:t>
      </w:r>
    </w:p>
    <w:p w14:paraId="6B8674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w:t>
      </w:r>
    </w:p>
    <w:p w14:paraId="201FA2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78B059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catch (EtageInaccessibleException e) {</w:t>
      </w:r>
    </w:p>
    <w:p w14:paraId="20668C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System.out.println("Refus : " + e.getMessage());</w:t>
      </w:r>
    </w:p>
    <w:p w14:paraId="1927B2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083E69"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0E4F15D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05AED4" w14:textId="77777777" w:rsidR="00CB5953" w:rsidRDefault="00000000">
      <w:pPr>
        <w:keepNext/>
        <w:keepLines/>
        <w:shd w:val="clear" w:color="auto" w:fill="F2F2F2"/>
        <w:ind w:left="220"/>
      </w:pPr>
      <w:r>
        <w:rPr>
          <w:rFonts w:ascii="Consolas" w:hAnsi="Consolas" w:cs="Consolas"/>
          <w:color w:val="E97132" w:themeColor="accent2"/>
          <w:sz w:val="18"/>
          <w:szCs w:val="18"/>
        </w:rPr>
        <w:t>void depuisLeBadge(int etage) throws EtageInaccessibleException {</w:t>
      </w:r>
    </w:p>
    <w:p w14:paraId="7410A6B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3DD7F6E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1278F2D" w14:textId="77777777" w:rsidR="00CB5953" w:rsidRDefault="00000000">
      <w:pPr>
        <w:spacing w:after="120"/>
      </w:pPr>
      <w:r>
        <w:t xml:space="preserve">Pour une exception contrôlée, le compilateur exige un choix. Dès qu'une méthode appelle </w:t>
      </w:r>
      <w:r>
        <w:rPr>
          <w:rFonts w:ascii="Consolas" w:hAnsi="Consolas" w:cs="Consolas"/>
          <w:color w:val="E97132" w:themeColor="accent2"/>
          <w:sz w:val="18"/>
          <w:szCs w:val="18"/>
        </w:rPr>
        <w:t>appeler</w:t>
      </w:r>
      <w:r>
        <w:t>, il refuse de compiler tant qu'elle n'a pas choisi :</w:t>
      </w:r>
      <w:r>
        <w:fldChar w:fldCharType="begin"/>
      </w:r>
      <w:r>
        <w:instrText xml:space="preserve"> XE "exception:contrôlée" </w:instrText>
      </w:r>
      <w:r>
        <w:fldChar w:fldCharType="end"/>
      </w:r>
    </w:p>
    <w:p w14:paraId="05AC7EFA" w14:textId="77777777" w:rsidR="00CB5953" w:rsidRDefault="00000000">
      <w:pPr>
        <w:pStyle w:val="Paragraphedeliste"/>
        <w:numPr>
          <w:ilvl w:val="0"/>
          <w:numId w:val="4"/>
        </w:numPr>
        <w:spacing w:after="60"/>
      </w:pPr>
      <w:r>
        <w:rPr>
          <w:b/>
          <w:bCs/>
        </w:rPr>
        <w:t>attraper</w:t>
      </w:r>
      <w:r>
        <w:t xml:space="preserve">, c'est-à-dire traiter l'exception ici, avec </w:t>
      </w:r>
      <w:r>
        <w:rPr>
          <w:rFonts w:ascii="Consolas" w:hAnsi="Consolas" w:cs="Consolas"/>
          <w:color w:val="E97132" w:themeColor="accent2"/>
          <w:sz w:val="18"/>
          <w:szCs w:val="18"/>
        </w:rPr>
        <w:t>try</w:t>
      </w:r>
      <w:r>
        <w:t xml:space="preserve"> et </w:t>
      </w:r>
      <w:r>
        <w:rPr>
          <w:rFonts w:ascii="Consolas" w:hAnsi="Consolas" w:cs="Consolas"/>
          <w:color w:val="E97132" w:themeColor="accent2"/>
          <w:sz w:val="18"/>
          <w:szCs w:val="18"/>
        </w:rPr>
        <w:t>catch</w:t>
      </w:r>
      <w:r>
        <w:t> ;</w:t>
      </w:r>
      <w:r>
        <w:fldChar w:fldCharType="begin"/>
      </w:r>
      <w:r>
        <w:instrText xml:space="preserve"> XE "try" </w:instrText>
      </w:r>
      <w:r>
        <w:fldChar w:fldCharType="end"/>
      </w:r>
      <w:r>
        <w:fldChar w:fldCharType="begin"/>
      </w:r>
      <w:r>
        <w:instrText xml:space="preserve"> XE "catch" </w:instrText>
      </w:r>
      <w:r>
        <w:fldChar w:fldCharType="end"/>
      </w:r>
    </w:p>
    <w:p w14:paraId="458FF730" w14:textId="77777777" w:rsidR="00CB5953" w:rsidRDefault="00000000">
      <w:pPr>
        <w:pStyle w:val="Paragraphedeliste"/>
        <w:numPr>
          <w:ilvl w:val="0"/>
          <w:numId w:val="4"/>
        </w:numPr>
        <w:spacing w:after="60"/>
      </w:pPr>
      <w:r>
        <w:rPr>
          <w:b/>
          <w:bCs/>
        </w:rPr>
        <w:t>déclarer</w:t>
      </w:r>
      <w:r>
        <w:t>, c'est-à-dire la laisser passer à l'appelant, qui aura le même choix.</w:t>
      </w:r>
    </w:p>
    <w:p w14:paraId="3F0AD962" w14:textId="77777777" w:rsidR="00CB5953" w:rsidRDefault="00000000">
      <w:pPr>
        <w:spacing w:after="120"/>
      </w:pPr>
      <w:r>
        <w:t xml:space="preserve">Ce n'est pas une politesse : c'est la seule chose que le compilateur sait vérifier à propos des erreurs, et il le fait pour les exceptions contrôlées seulement. Aucun des deux choix n'est le bon dans l'absolu. On attrape quand on peut faire quelque chose d'utile ; sinon, on déclare, et la question remonte d'un cran. Déclarer jusqu'au </w:t>
      </w:r>
      <w:r>
        <w:rPr>
          <w:rFonts w:ascii="Consolas" w:hAnsi="Consolas" w:cs="Consolas"/>
          <w:color w:val="E97132" w:themeColor="accent2"/>
          <w:sz w:val="18"/>
          <w:szCs w:val="18"/>
        </w:rPr>
        <w:t>main</w:t>
      </w:r>
      <w:r>
        <w:t xml:space="preserve"> revient à laisser le programme s'arrêter sur une trace.</w:t>
      </w:r>
      <w:r>
        <w:fldChar w:fldCharType="begin"/>
      </w:r>
      <w:r>
        <w:instrText xml:space="preserve"> XE "main" </w:instrText>
      </w:r>
      <w:r>
        <w:fldChar w:fldCharType="end"/>
      </w:r>
    </w:p>
    <w:p w14:paraId="1E42627D" w14:textId="77777777" w:rsidR="00CB5953" w:rsidRDefault="00000000">
      <w:pPr>
        <w:spacing w:after="120"/>
      </w:pPr>
      <w:r>
        <w:t xml:space="preserve">Pour une exception non contrôlée, le compilateur n'exige rien : c'est </w:t>
      </w:r>
      <w:hyperlink w:anchor="sec-EXC-4" w:history="1">
        <w:r>
          <w:rPr>
            <w:rFonts w:ascii="Consolas" w:hAnsi="Consolas" w:cs="Consolas"/>
            <w:color w:val="E97132" w:themeColor="accent2"/>
            <w:sz w:val="18"/>
            <w:szCs w:val="18"/>
          </w:rPr>
          <w:t>EXC §4</w:t>
        </w:r>
      </w:hyperlink>
      <w:r>
        <w:t xml:space="preserve">. Vous retrouverez ce </w:t>
      </w:r>
      <w:r>
        <w:rPr>
          <w:rFonts w:ascii="Consolas" w:hAnsi="Consolas" w:cs="Consolas"/>
          <w:color w:val="E97132" w:themeColor="accent2"/>
          <w:sz w:val="18"/>
          <w:szCs w:val="18"/>
        </w:rPr>
        <w:t>throws</w:t>
      </w:r>
      <w:r>
        <w:t xml:space="preserve"> dans les tests du module </w:t>
      </w:r>
      <w:r>
        <w:rPr>
          <w:rFonts w:ascii="Consolas" w:hAnsi="Consolas" w:cs="Consolas"/>
          <w:color w:val="E97132" w:themeColor="accent2"/>
          <w:sz w:val="18"/>
          <w:szCs w:val="18"/>
        </w:rPr>
        <w:t>JUN</w:t>
      </w:r>
      <w:r>
        <w:t> : une méthode de test qui appelle une méthode capable d'échouer doit, elle aussi, choisir.</w:t>
      </w:r>
      <w:r>
        <w:fldChar w:fldCharType="begin"/>
      </w:r>
      <w:r>
        <w:instrText xml:space="preserve"> XE "exception:non contrôlée"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C7D46D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3C91FBC"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EXC.1</w:t>
            </w:r>
            <w:r>
              <w:t xml:space="preserve"> Lever sa propre exception, puis </w:t>
            </w:r>
            <w:r>
              <w:rPr>
                <w:rFonts w:ascii="Consolas" w:hAnsi="Consolas" w:cs="Consolas"/>
                <w:color w:val="E97132" w:themeColor="accent2"/>
                <w:sz w:val="18"/>
                <w:szCs w:val="18"/>
              </w:rPr>
              <w:t>EXC.2</w:t>
            </w:r>
            <w:r>
              <w:t xml:space="preserve"> Un compte, sans exception</w:t>
            </w:r>
          </w:p>
          <w:p w14:paraId="05D376B2" w14:textId="77777777" w:rsidR="00CB5953" w:rsidRDefault="00000000">
            <w:r>
              <w:rPr>
                <w:rFonts w:ascii="Consolas" w:hAnsi="Consolas" w:cs="Consolas"/>
                <w:color w:val="E97132" w:themeColor="accent2"/>
                <w:sz w:val="18"/>
                <w:szCs w:val="18"/>
              </w:rPr>
              <w:t>EXC.1</w:t>
            </w:r>
            <w:r>
              <w:t xml:space="preserve"> met en pratique cette section : une classe d'exception, une méthode qui la lève, un programme qui l'attrape. Lisez l'encadré sur le vrai piège avant d'écrire la moindre ligne : le test vérifie ce que devient le point quand le déplacement est refusé. Les deux questions de fin portent sur le choix de la classe mère. </w:t>
            </w:r>
            <w:r>
              <w:rPr>
                <w:rFonts w:ascii="Consolas" w:hAnsi="Consolas" w:cs="Consolas"/>
                <w:color w:val="E97132" w:themeColor="accent2"/>
                <w:sz w:val="18"/>
                <w:szCs w:val="18"/>
              </w:rPr>
              <w:t>EXC.2</w:t>
            </w:r>
            <w:r>
              <w:t xml:space="preserve"> fait exprès l'inverse : un compte, sans aucune exception. Gardez la réponse à sa question finale, elle sert à l'exercice suivant. Pour les messages, voir </w:t>
            </w:r>
            <w:hyperlink w:anchor="CC_ERR_4" w:history="1">
              <w:r>
                <w:rPr>
                  <w:rFonts w:ascii="Consolas" w:hAnsi="Consolas" w:cs="Consolas"/>
                  <w:color w:val="E97132" w:themeColor="accent2"/>
                  <w:sz w:val="18"/>
                  <w:szCs w:val="18"/>
                </w:rPr>
                <w:t>CC-ERR.4</w:t>
              </w:r>
            </w:hyperlink>
            <w:r>
              <w:t>.</w:t>
            </w:r>
          </w:p>
        </w:tc>
      </w:tr>
    </w:tbl>
    <w:p w14:paraId="0D132DC0" w14:textId="77777777" w:rsidR="00CB5953" w:rsidRDefault="00CB5953">
      <w:pPr>
        <w:spacing w:after="60"/>
      </w:pPr>
    </w:p>
    <w:p w14:paraId="33CEE675" w14:textId="77777777" w:rsidR="00CB5953" w:rsidRDefault="00000000">
      <w:pPr>
        <w:pStyle w:val="Titre2"/>
        <w:keepNext/>
        <w:spacing w:before="360" w:after="160"/>
      </w:pPr>
      <w:bookmarkStart w:id="140" w:name="sec-EXC-3"/>
      <w:bookmarkStart w:id="141" w:name="_Toc243730211"/>
      <w:r>
        <w:rPr>
          <w:b/>
          <w:bCs/>
          <w:color w:val="1F4E79"/>
          <w:sz w:val="30"/>
          <w:szCs w:val="30"/>
        </w:rPr>
        <w:t>EXC §3 — Attraper là où l'on peut agir</w:t>
      </w:r>
      <w:bookmarkEnd w:id="140"/>
      <w:bookmarkEnd w:id="141"/>
    </w:p>
    <w:p w14:paraId="236BE9D4" w14:textId="77777777" w:rsidR="00CB5953" w:rsidRDefault="00000000">
      <w:pPr>
        <w:pStyle w:val="Titre3"/>
        <w:keepNext/>
        <w:spacing w:before="240" w:after="100"/>
      </w:pPr>
      <w:r>
        <w:rPr>
          <w:b/>
          <w:bCs/>
          <w:color w:val="595959"/>
        </w:rPr>
        <w:t xml:space="preserve">Ce que le </w:t>
      </w:r>
      <w:r>
        <w:rPr>
          <w:rFonts w:ascii="Consolas" w:eastAsia="Consolas" w:hAnsi="Consolas" w:cs="Consolas"/>
          <w:b/>
          <w:bCs/>
          <w:color w:val="E97132" w:themeColor="accent2"/>
          <w:sz w:val="20"/>
          <w:szCs w:val="20"/>
        </w:rPr>
        <w:t>try</w:t>
      </w:r>
      <w:r>
        <w:rPr>
          <w:b/>
          <w:bCs/>
          <w:color w:val="595959"/>
        </w:rPr>
        <w:t xml:space="preserve"> saute</w:t>
      </w:r>
      <w:r>
        <w:fldChar w:fldCharType="begin"/>
      </w:r>
      <w:r>
        <w:instrText xml:space="preserve"> XE "try" </w:instrText>
      </w:r>
      <w:r>
        <w:fldChar w:fldCharType="end"/>
      </w:r>
    </w:p>
    <w:p w14:paraId="7DF61C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t>
      </w:r>
    </w:p>
    <w:p w14:paraId="65BF3D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ascenseur.appeler(2);</w:t>
      </w:r>
    </w:p>
    <w:p w14:paraId="74A66B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ascenseur.appeler(9);              // leve l'exception</w:t>
      </w:r>
    </w:p>
    <w:p w14:paraId="2F7DBD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System.out.println("Arrive");      // jamais affiche</w:t>
      </w:r>
    </w:p>
    <w:p w14:paraId="05D9599E" w14:textId="77777777" w:rsidR="00CB5953" w:rsidRDefault="00000000">
      <w:pPr>
        <w:keepNext/>
        <w:keepLines/>
        <w:shd w:val="clear" w:color="auto" w:fill="F2F2F2"/>
        <w:ind w:left="220"/>
      </w:pPr>
      <w:r>
        <w:rPr>
          <w:rFonts w:ascii="Consolas" w:hAnsi="Consolas" w:cs="Consolas"/>
          <w:color w:val="E97132" w:themeColor="accent2"/>
          <w:sz w:val="18"/>
          <w:szCs w:val="18"/>
        </w:rPr>
        <w:t>} catch (EtageInaccessibleException e) {</w:t>
      </w:r>
    </w:p>
    <w:p w14:paraId="7E4FB36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System.out.println("Refus : " + e.getMessage());</w:t>
      </w:r>
    </w:p>
    <w:p w14:paraId="52A24850"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36BD136F"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System.out.println("Fin");             // toujours affiche</w:t>
      </w:r>
    </w:p>
    <w:p w14:paraId="0E9F5228" w14:textId="77777777" w:rsidR="00CB5953" w:rsidRDefault="00000000">
      <w:pPr>
        <w:pStyle w:val="Paragraphedeliste"/>
        <w:numPr>
          <w:ilvl w:val="0"/>
          <w:numId w:val="4"/>
        </w:numPr>
        <w:spacing w:after="60"/>
      </w:pPr>
      <w:r>
        <w:rPr>
          <w:b/>
          <w:bCs/>
        </w:rPr>
        <w:t xml:space="preserve">Au premier </w:t>
      </w:r>
      <w:r>
        <w:rPr>
          <w:rFonts w:ascii="Consolas" w:hAnsi="Consolas" w:cs="Consolas"/>
          <w:b/>
          <w:bCs/>
          <w:color w:val="E97132" w:themeColor="accent2"/>
          <w:sz w:val="18"/>
          <w:szCs w:val="18"/>
        </w:rPr>
        <w:t>throw</w:t>
      </w:r>
      <w:r>
        <w:rPr>
          <w:b/>
          <w:bCs/>
        </w:rPr>
        <w:t xml:space="preserve">, le reste du </w:t>
      </w:r>
      <w:r>
        <w:rPr>
          <w:rFonts w:ascii="Consolas" w:hAnsi="Consolas" w:cs="Consolas"/>
          <w:b/>
          <w:bCs/>
          <w:color w:val="E97132" w:themeColor="accent2"/>
          <w:sz w:val="18"/>
          <w:szCs w:val="18"/>
        </w:rPr>
        <w:t>try</w:t>
      </w:r>
      <w:r>
        <w:rPr>
          <w:b/>
          <w:bCs/>
        </w:rPr>
        <w:t xml:space="preserve"> est abandonné.</w:t>
      </w:r>
      <w:r>
        <w:t xml:space="preserve"> Le programme n'y retourne jamais : ce qui suivait l'instruction fautive est perdu.</w:t>
      </w:r>
      <w:r>
        <w:fldChar w:fldCharType="begin"/>
      </w:r>
      <w:r>
        <w:instrText xml:space="preserve"> XE "throw" </w:instrText>
      </w:r>
      <w:r>
        <w:fldChar w:fldCharType="end"/>
      </w:r>
    </w:p>
    <w:p w14:paraId="111F914A" w14:textId="77777777" w:rsidR="00CB5953" w:rsidRDefault="00000000">
      <w:pPr>
        <w:pStyle w:val="Paragraphedeliste"/>
        <w:numPr>
          <w:ilvl w:val="0"/>
          <w:numId w:val="4"/>
        </w:numPr>
        <w:spacing w:after="60"/>
      </w:pPr>
      <w:r>
        <w:rPr>
          <w:b/>
          <w:bCs/>
        </w:rPr>
        <w:t xml:space="preserve">Le </w:t>
      </w:r>
      <w:r>
        <w:rPr>
          <w:rFonts w:ascii="Consolas" w:hAnsi="Consolas" w:cs="Consolas"/>
          <w:b/>
          <w:bCs/>
          <w:color w:val="E97132" w:themeColor="accent2"/>
          <w:sz w:val="18"/>
          <w:szCs w:val="18"/>
        </w:rPr>
        <w:t>catch</w:t>
      </w:r>
      <w:r>
        <w:rPr>
          <w:b/>
          <w:bCs/>
        </w:rPr>
        <w:t xml:space="preserve"> s'exécute, puis tout ce qui le suit.</w:t>
      </w:r>
      <w:r>
        <w:fldChar w:fldCharType="begin"/>
      </w:r>
      <w:r>
        <w:instrText xml:space="preserve"> XE "catch" </w:instrText>
      </w:r>
      <w:r>
        <w:fldChar w:fldCharType="end"/>
      </w:r>
    </w:p>
    <w:p w14:paraId="031585AD" w14:textId="77777777" w:rsidR="00CB5953" w:rsidRDefault="00000000">
      <w:pPr>
        <w:pStyle w:val="Paragraphedeliste"/>
        <w:numPr>
          <w:ilvl w:val="0"/>
          <w:numId w:val="4"/>
        </w:numPr>
        <w:spacing w:after="60"/>
      </w:pPr>
      <w:r>
        <w:rPr>
          <w:b/>
          <w:bCs/>
        </w:rPr>
        <w:t xml:space="preserve">Sans exception, le </w:t>
      </w:r>
      <w:r>
        <w:rPr>
          <w:rFonts w:ascii="Consolas" w:hAnsi="Consolas" w:cs="Consolas"/>
          <w:b/>
          <w:bCs/>
          <w:color w:val="E97132" w:themeColor="accent2"/>
          <w:sz w:val="18"/>
          <w:szCs w:val="18"/>
        </w:rPr>
        <w:t>catch</w:t>
      </w:r>
      <w:r>
        <w:rPr>
          <w:b/>
          <w:bCs/>
        </w:rPr>
        <w:t xml:space="preserve"> est simplement ignoré.</w:t>
      </w:r>
      <w:r>
        <w:fldChar w:fldCharType="begin"/>
      </w:r>
      <w:r>
        <w:instrText xml:space="preserve"> XE "exception" </w:instrText>
      </w:r>
      <w:r>
        <w:fldChar w:fldCharType="end"/>
      </w:r>
    </w:p>
    <w:p w14:paraId="6BB5DD64" w14:textId="77777777" w:rsidR="00CB5953" w:rsidRDefault="00000000">
      <w:pPr>
        <w:spacing w:after="120"/>
      </w:pPr>
      <w:r>
        <w:t xml:space="preserve">Le premier appel a réussi : l'ascenseur est bien au deuxième étage. Le second a échoué avant de modifier quoi que ce soit, si </w:t>
      </w:r>
      <w:r>
        <w:rPr>
          <w:rFonts w:ascii="Consolas" w:hAnsi="Consolas" w:cs="Consolas"/>
          <w:color w:val="E97132" w:themeColor="accent2"/>
          <w:sz w:val="18"/>
          <w:szCs w:val="18"/>
        </w:rPr>
        <w:t>appeler</w:t>
      </w:r>
      <w:r>
        <w:t xml:space="preserve"> est bien écrite : c'est tout l'enjeu de l'encadré d'</w:t>
      </w:r>
      <w:r>
        <w:rPr>
          <w:rFonts w:ascii="Consolas" w:hAnsi="Consolas" w:cs="Consolas"/>
          <w:color w:val="E97132" w:themeColor="accent2"/>
          <w:sz w:val="18"/>
          <w:szCs w:val="18"/>
        </w:rPr>
        <w:t>EXC.1</w:t>
      </w:r>
      <w:r>
        <w:t>.</w:t>
      </w:r>
    </w:p>
    <w:p w14:paraId="3AFB313A" w14:textId="77777777" w:rsidR="00CB5953" w:rsidRDefault="00000000">
      <w:pPr>
        <w:spacing w:after="120"/>
      </w:pPr>
      <w:r>
        <w:t xml:space="preserve">Une variable déclarée dans le </w:t>
      </w:r>
      <w:r>
        <w:rPr>
          <w:rFonts w:ascii="Consolas" w:hAnsi="Consolas" w:cs="Consolas"/>
          <w:color w:val="E97132" w:themeColor="accent2"/>
          <w:sz w:val="18"/>
          <w:szCs w:val="18"/>
        </w:rPr>
        <w:t>try</w:t>
      </w:r>
      <w:r>
        <w:t xml:space="preserve"> n'existe ni dans le </w:t>
      </w:r>
      <w:r>
        <w:rPr>
          <w:rFonts w:ascii="Consolas" w:hAnsi="Consolas" w:cs="Consolas"/>
          <w:color w:val="E97132" w:themeColor="accent2"/>
          <w:sz w:val="18"/>
          <w:szCs w:val="18"/>
        </w:rPr>
        <w:t>catch</w:t>
      </w:r>
      <w:r>
        <w:t>, ni après : déclarez-la avant si vous en avez besoin des deux côtés.</w:t>
      </w:r>
    </w:p>
    <w:p w14:paraId="519C5E0D" w14:textId="77777777" w:rsidR="00CB5953" w:rsidRDefault="00000000">
      <w:pPr>
        <w:pStyle w:val="Titre3"/>
        <w:keepNext/>
        <w:spacing w:before="240" w:after="100"/>
      </w:pPr>
      <w:r>
        <w:rPr>
          <w:b/>
          <w:bCs/>
          <w:color w:val="595959"/>
        </w:rPr>
        <w:t xml:space="preserve">Plusieurs </w:t>
      </w:r>
      <w:r>
        <w:rPr>
          <w:rFonts w:ascii="Consolas" w:eastAsia="Consolas" w:hAnsi="Consolas" w:cs="Consolas"/>
          <w:b/>
          <w:bCs/>
          <w:color w:val="E97132" w:themeColor="accent2"/>
          <w:sz w:val="20"/>
          <w:szCs w:val="20"/>
        </w:rPr>
        <w:t>catch</w:t>
      </w:r>
      <w:r>
        <w:rPr>
          <w:b/>
          <w:bCs/>
          <w:color w:val="595959"/>
        </w:rPr>
        <w:t>, ou un seul</w:t>
      </w:r>
    </w:p>
    <w:p w14:paraId="76D10CB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t>
      </w:r>
    </w:p>
    <w:p w14:paraId="4CE182D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0265AB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porte.ouvrir();</w:t>
      </w:r>
    </w:p>
    <w:p w14:paraId="117EAF0D" w14:textId="77777777" w:rsidR="00CB5953" w:rsidRDefault="00000000">
      <w:pPr>
        <w:keepNext/>
        <w:keepLines/>
        <w:shd w:val="clear" w:color="auto" w:fill="F2F2F2"/>
        <w:ind w:left="220"/>
      </w:pPr>
      <w:r>
        <w:rPr>
          <w:rFonts w:ascii="Consolas" w:hAnsi="Consolas" w:cs="Consolas"/>
          <w:color w:val="E97132" w:themeColor="accent2"/>
          <w:sz w:val="18"/>
          <w:szCs w:val="18"/>
        </w:rPr>
        <w:t>} catch (EtageInaccessibleException e) {</w:t>
      </w:r>
    </w:p>
    <w:p w14:paraId="440E4B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afficher("Etage refuse : " + e.getMessage());</w:t>
      </w:r>
    </w:p>
    <w:p w14:paraId="7383E1DE" w14:textId="77777777" w:rsidR="00CB5953" w:rsidRDefault="00000000">
      <w:pPr>
        <w:keepNext/>
        <w:keepLines/>
        <w:shd w:val="clear" w:color="auto" w:fill="F2F2F2"/>
        <w:ind w:left="220"/>
      </w:pPr>
      <w:r>
        <w:rPr>
          <w:rFonts w:ascii="Consolas" w:hAnsi="Consolas" w:cs="Consolas"/>
          <w:color w:val="E97132" w:themeColor="accent2"/>
          <w:sz w:val="18"/>
          <w:szCs w:val="18"/>
        </w:rPr>
        <w:t>} catch (PorteBloqueeException | CoupureException e) {</w:t>
      </w:r>
    </w:p>
    <w:p w14:paraId="257CFDE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signalerPanne(e.getMessage());</w:t>
      </w:r>
    </w:p>
    <w:p w14:paraId="472480B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E6B06D5" w14:textId="77777777" w:rsidR="00CB5953" w:rsidRDefault="00000000">
      <w:pPr>
        <w:spacing w:after="120"/>
      </w:pPr>
      <w:r>
        <w:t xml:space="preserve">Quand une exception sort du </w:t>
      </w:r>
      <w:r>
        <w:rPr>
          <w:rFonts w:ascii="Consolas" w:hAnsi="Consolas" w:cs="Consolas"/>
          <w:color w:val="E97132" w:themeColor="accent2"/>
          <w:sz w:val="18"/>
          <w:szCs w:val="18"/>
        </w:rPr>
        <w:t>try</w:t>
      </w:r>
      <w:r>
        <w:t xml:space="preserve">, Java essaie les </w:t>
      </w:r>
      <w:r>
        <w:rPr>
          <w:rFonts w:ascii="Consolas" w:hAnsi="Consolas" w:cs="Consolas"/>
          <w:color w:val="E97132" w:themeColor="accent2"/>
          <w:sz w:val="18"/>
          <w:szCs w:val="18"/>
        </w:rPr>
        <w:t>catch</w:t>
      </w:r>
      <w:r>
        <w:t xml:space="preserve"> un par un, de haut en bas, et exécute le premier dont le type convient. Les suivants sont ignorés.</w:t>
      </w:r>
    </w:p>
    <w:p w14:paraId="4AF1FA1C" w14:textId="77777777" w:rsidR="00CB5953" w:rsidRDefault="00000000">
      <w:pPr>
        <w:spacing w:after="120"/>
      </w:pPr>
      <w:r>
        <w:rPr>
          <w:i/>
          <w:iCs/>
        </w:rPr>
        <w:t>Convenir</w:t>
      </w:r>
      <w:r>
        <w:t xml:space="preserve"> veut dire la même chose qu'au module </w:t>
      </w:r>
      <w:r>
        <w:rPr>
          <w:rFonts w:ascii="Consolas" w:hAnsi="Consolas" w:cs="Consolas"/>
          <w:color w:val="E97132" w:themeColor="accent2"/>
          <w:sz w:val="18"/>
          <w:szCs w:val="18"/>
        </w:rPr>
        <w:t>ABS</w:t>
      </w:r>
      <w:r>
        <w:t xml:space="preserve"> : une </w:t>
      </w:r>
      <w:r>
        <w:rPr>
          <w:rFonts w:ascii="Consolas" w:hAnsi="Consolas" w:cs="Consolas"/>
          <w:color w:val="E97132" w:themeColor="accent2"/>
          <w:sz w:val="18"/>
          <w:szCs w:val="18"/>
        </w:rPr>
        <w:t>EtageInaccessibleException</w:t>
      </w:r>
      <w:r>
        <w:t xml:space="preserve"> est aussi une </w:t>
      </w:r>
      <w:r>
        <w:rPr>
          <w:rFonts w:ascii="Consolas" w:hAnsi="Consolas" w:cs="Consolas"/>
          <w:color w:val="E97132" w:themeColor="accent2"/>
          <w:sz w:val="18"/>
          <w:szCs w:val="18"/>
        </w:rPr>
        <w:t>Exception</w:t>
      </w:r>
      <w:r>
        <w:t xml:space="preserve">. Un </w:t>
      </w:r>
      <w:r>
        <w:rPr>
          <w:rFonts w:ascii="Consolas" w:hAnsi="Consolas" w:cs="Consolas"/>
          <w:color w:val="E97132" w:themeColor="accent2"/>
          <w:sz w:val="18"/>
          <w:szCs w:val="18"/>
        </w:rPr>
        <w:t>catch</w:t>
      </w:r>
      <w:r>
        <w:t xml:space="preserve"> écrit pour une classe mère attrape donc toutes ses filles. Il en découle une règle d'ordre : un </w:t>
      </w:r>
      <w:r>
        <w:rPr>
          <w:rFonts w:ascii="Consolas" w:hAnsi="Consolas" w:cs="Consolas"/>
          <w:color w:val="E97132" w:themeColor="accent2"/>
          <w:sz w:val="18"/>
          <w:szCs w:val="18"/>
        </w:rPr>
        <w:t>catch</w:t>
      </w:r>
      <w:r>
        <w:t xml:space="preserve"> pour une classe fille doit venir avant celui de sa mère, sans quoi il ne serait jamais atteint, et le compilateur le refuse.</w:t>
      </w:r>
    </w:p>
    <w:p w14:paraId="4014F11E" w14:textId="77777777" w:rsidR="00CB5953" w:rsidRDefault="00000000">
      <w:pPr>
        <w:spacing w:after="120"/>
      </w:pPr>
      <w:r>
        <w:t xml:space="preserve">La barre verticale réunit des types qui n'ont pas de lien d'héritage entre eux, quand le traitement est le même. Faut-il un </w:t>
      </w:r>
      <w:r>
        <w:rPr>
          <w:rFonts w:ascii="Consolas" w:hAnsi="Consolas" w:cs="Consolas"/>
          <w:color w:val="E97132" w:themeColor="accent2"/>
          <w:sz w:val="18"/>
          <w:szCs w:val="18"/>
        </w:rPr>
        <w:t>catch</w:t>
      </w:r>
      <w:r>
        <w:t xml:space="preserve"> par exception, ou un seul pour toute la famille ? Le fascicule pose la question à </w:t>
      </w:r>
      <w:r>
        <w:rPr>
          <w:rFonts w:ascii="Consolas" w:hAnsi="Consolas" w:cs="Consolas"/>
          <w:color w:val="E97132" w:themeColor="accent2"/>
          <w:sz w:val="18"/>
          <w:szCs w:val="18"/>
        </w:rPr>
        <w:t>EXC.3</w:t>
      </w:r>
      <w:r>
        <w:t xml:space="preserve">, et la règle </w:t>
      </w:r>
      <w:hyperlink w:anchor="CC_ERR_5" w:history="1">
        <w:r>
          <w:rPr>
            <w:rFonts w:ascii="Consolas" w:hAnsi="Consolas" w:cs="Consolas"/>
            <w:color w:val="E97132" w:themeColor="accent2"/>
            <w:sz w:val="18"/>
            <w:szCs w:val="18"/>
          </w:rPr>
          <w:t>CC-ERR.5</w:t>
        </w:r>
      </w:hyperlink>
      <w:r>
        <w:t xml:space="preserve"> y répond.</w:t>
      </w:r>
      <w:r>
        <w:fldChar w:fldCharType="begin"/>
      </w:r>
      <w:r>
        <w:instrText xml:space="preserve"> XE "héritage" </w:instrText>
      </w:r>
      <w:r>
        <w:fldChar w:fldCharType="end"/>
      </w:r>
    </w:p>
    <w:p w14:paraId="7E72E9C8" w14:textId="77777777" w:rsidR="00CB5953" w:rsidRDefault="00000000">
      <w:pPr>
        <w:pStyle w:val="Titre3"/>
        <w:keepNext/>
        <w:spacing w:before="240" w:after="100"/>
      </w:pPr>
      <w:r>
        <w:rPr>
          <w:b/>
          <w:bCs/>
          <w:color w:val="595959"/>
        </w:rPr>
        <w:t xml:space="preserve">Un </w:t>
      </w:r>
      <w:r>
        <w:rPr>
          <w:rFonts w:ascii="Consolas" w:eastAsia="Consolas" w:hAnsi="Consolas" w:cs="Consolas"/>
          <w:b/>
          <w:bCs/>
          <w:color w:val="E97132" w:themeColor="accent2"/>
          <w:sz w:val="20"/>
          <w:szCs w:val="20"/>
        </w:rPr>
        <w:t>catch</w:t>
      </w:r>
      <w:r>
        <w:rPr>
          <w:b/>
          <w:bCs/>
          <w:color w:val="595959"/>
        </w:rPr>
        <w:t xml:space="preserve"> fait quelque chose</w:t>
      </w:r>
    </w:p>
    <w:p w14:paraId="197F8E5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t>
      </w:r>
    </w:p>
    <w:p w14:paraId="4D84CD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7AC74B3D" w14:textId="77777777" w:rsidR="00CB5953" w:rsidRDefault="00000000">
      <w:pPr>
        <w:keepNext/>
        <w:keepLines/>
        <w:shd w:val="clear" w:color="auto" w:fill="F2F2F2"/>
        <w:ind w:left="220"/>
      </w:pPr>
      <w:r>
        <w:rPr>
          <w:rFonts w:ascii="Consolas" w:hAnsi="Consolas" w:cs="Consolas"/>
          <w:color w:val="E97132" w:themeColor="accent2"/>
          <w:sz w:val="18"/>
          <w:szCs w:val="18"/>
        </w:rPr>
        <w:t>} catch (EtageInaccessibleException e) {</w:t>
      </w:r>
    </w:p>
    <w:p w14:paraId="4A9E56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System.out.println("Refus : " + e.getMessage());</w:t>
      </w:r>
    </w:p>
    <w:p w14:paraId="37798E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ecran.proposerEtagesValides();</w:t>
      </w:r>
    </w:p>
    <w:p w14:paraId="4D496FE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5573CA7" w14:textId="77777777" w:rsidR="00CB5953" w:rsidRDefault="00000000">
      <w:pPr>
        <w:spacing w:after="120"/>
      </w:pPr>
      <w:r>
        <w:lastRenderedPageBreak/>
        <w:t xml:space="preserve">La démonstration a montré le </w:t>
      </w:r>
      <w:r>
        <w:rPr>
          <w:rFonts w:ascii="Consolas" w:hAnsi="Consolas" w:cs="Consolas"/>
          <w:color w:val="E97132" w:themeColor="accent2"/>
          <w:sz w:val="18"/>
          <w:szCs w:val="18"/>
        </w:rPr>
        <w:t>catch</w:t>
      </w:r>
      <w:r>
        <w:t xml:space="preserve"> vide : le programme ne dit plus rien, et tout semble aller bien. Le plantage était bruyant mais honnête ; ce silence ment. L'erreur ressurgira plus loin, à un endroit qui n'a plus rien à voir avec sa cause. C'est la règle </w:t>
      </w:r>
      <w:hyperlink w:anchor="CC_ERR_6" w:history="1">
        <w:r>
          <w:rPr>
            <w:rFonts w:ascii="Consolas" w:hAnsi="Consolas" w:cs="Consolas"/>
            <w:color w:val="E97132" w:themeColor="accent2"/>
            <w:sz w:val="18"/>
            <w:szCs w:val="18"/>
          </w:rPr>
          <w:t>CC-ERR.6</w:t>
        </w:r>
      </w:hyperlink>
      <w:r>
        <w:t>.</w:t>
      </w:r>
    </w:p>
    <w:p w14:paraId="4EBE8193" w14:textId="77777777" w:rsidR="00CB5953" w:rsidRDefault="00000000">
      <w:pPr>
        <w:spacing w:after="120"/>
      </w:pPr>
      <w:r>
        <w:t>Trois réactions sont honnêtes :</w:t>
      </w:r>
    </w:p>
    <w:p w14:paraId="7D7DB300" w14:textId="77777777" w:rsidR="00CB5953" w:rsidRDefault="00000000">
      <w:pPr>
        <w:pStyle w:val="Paragraphedeliste"/>
        <w:numPr>
          <w:ilvl w:val="0"/>
          <w:numId w:val="4"/>
        </w:numPr>
        <w:spacing w:after="60"/>
      </w:pPr>
      <w:r>
        <w:rPr>
          <w:b/>
          <w:bCs/>
        </w:rPr>
        <w:t>traiter :</w:t>
      </w:r>
      <w:r>
        <w:t xml:space="preserve"> redemander, proposer autre chose, prendre une valeur de repli que l'on assume ;</w:t>
      </w:r>
    </w:p>
    <w:p w14:paraId="5A48F598" w14:textId="77777777" w:rsidR="00CB5953" w:rsidRDefault="00000000">
      <w:pPr>
        <w:pStyle w:val="Paragraphedeliste"/>
        <w:numPr>
          <w:ilvl w:val="0"/>
          <w:numId w:val="4"/>
        </w:numPr>
        <w:spacing w:after="60"/>
      </w:pPr>
      <w:r>
        <w:rPr>
          <w:b/>
          <w:bCs/>
        </w:rPr>
        <w:t>informer :</w:t>
      </w:r>
      <w:r>
        <w:t xml:space="preserve"> dire ce qui a échoué ;</w:t>
      </w:r>
    </w:p>
    <w:p w14:paraId="3C02A5F4" w14:textId="77777777" w:rsidR="00CB5953" w:rsidRDefault="00000000">
      <w:pPr>
        <w:pStyle w:val="Paragraphedeliste"/>
        <w:numPr>
          <w:ilvl w:val="0"/>
          <w:numId w:val="4"/>
        </w:numPr>
        <w:spacing w:after="60"/>
      </w:pPr>
      <w:r>
        <w:rPr>
          <w:b/>
          <w:bCs/>
        </w:rPr>
        <w:t>ne pas attraper du tout,</w:t>
      </w:r>
      <w:r>
        <w:t xml:space="preserve"> et laisser l'exception remonter jusqu'à quelqu'un qui saura quoi en faire.</w:t>
      </w:r>
    </w:p>
    <w:p w14:paraId="4CA56465" w14:textId="77777777" w:rsidR="00CB5953" w:rsidRDefault="00000000">
      <w:pPr>
        <w:spacing w:after="120"/>
      </w:pPr>
      <w:r>
        <w:t xml:space="preserve">Une nuance, que vous croiserez dans GameHub. Attraper une exception pour redemander une saisie est un vrai traitement, même quand l'objet exception ne sert plus. On nomme alors la variable </w:t>
      </w:r>
      <w:r>
        <w:rPr>
          <w:rFonts w:ascii="Consolas" w:hAnsi="Consolas" w:cs="Consolas"/>
          <w:color w:val="E97132" w:themeColor="accent2"/>
          <w:sz w:val="18"/>
          <w:szCs w:val="18"/>
        </w:rPr>
        <w:t>ignoree</w:t>
      </w:r>
      <w:r>
        <w:t> : le nom dit que c'est voulu.</w:t>
      </w:r>
      <w:r>
        <w:fldChar w:fldCharType="begin"/>
      </w:r>
      <w:r>
        <w:instrText xml:space="preserve"> XE "GameHub (fil rouge)" </w:instrText>
      </w:r>
      <w:r>
        <w:fldChar w:fldCharType="end"/>
      </w:r>
    </w:p>
    <w:p w14:paraId="00095FF8" w14:textId="77777777" w:rsidR="00CB5953" w:rsidRDefault="00000000">
      <w:pPr>
        <w:pStyle w:val="Titre3"/>
        <w:keepNext/>
        <w:spacing w:before="240" w:after="100"/>
      </w:pPr>
      <w:r>
        <w:rPr>
          <w:b/>
          <w:bCs/>
          <w:color w:val="595959"/>
        </w:rPr>
        <w:t xml:space="preserve">Ce que </w:t>
      </w:r>
      <w:r>
        <w:rPr>
          <w:rFonts w:ascii="Consolas" w:eastAsia="Consolas" w:hAnsi="Consolas" w:cs="Consolas"/>
          <w:b/>
          <w:bCs/>
          <w:color w:val="E97132" w:themeColor="accent2"/>
          <w:sz w:val="20"/>
          <w:szCs w:val="20"/>
        </w:rPr>
        <w:t>finally</w:t>
      </w:r>
      <w:r>
        <w:rPr>
          <w:b/>
          <w:bCs/>
          <w:color w:val="595959"/>
        </w:rPr>
        <w:t xml:space="preserve"> garantit</w:t>
      </w:r>
      <w:r>
        <w:fldChar w:fldCharType="begin"/>
      </w:r>
      <w:r>
        <w:instrText xml:space="preserve"> XE "finally" </w:instrText>
      </w:r>
      <w:r>
        <w:fldChar w:fldCharType="end"/>
      </w:r>
    </w:p>
    <w:p w14:paraId="02B3687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void deplacer(int etage) throws EtageInaccessibleException {</w:t>
      </w:r>
    </w:p>
    <w:p w14:paraId="37BA65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porte.verrouiller();</w:t>
      </w:r>
    </w:p>
    <w:p w14:paraId="04C6A5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w:t>
      </w:r>
    </w:p>
    <w:p w14:paraId="53CEF42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4579643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finally {</w:t>
      </w:r>
    </w:p>
    <w:p w14:paraId="5D0783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porte.deverrouiller();         // dans tous les cas</w:t>
      </w:r>
    </w:p>
    <w:p w14:paraId="045925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07002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69E2C72" w14:textId="77777777" w:rsidR="00CB5953" w:rsidRDefault="00000000">
      <w:pPr>
        <w:spacing w:after="120"/>
      </w:pPr>
      <w:r>
        <w:t xml:space="preserve">Cette méthode n'attrape rien : elle déclare l'exception et la laisse passer. Mais la porte doit être déverrouillée, que l'appel réussisse ou non. Écrire </w:t>
      </w:r>
      <w:r>
        <w:rPr>
          <w:rFonts w:ascii="Consolas" w:hAnsi="Consolas" w:cs="Consolas"/>
          <w:color w:val="E97132" w:themeColor="accent2"/>
          <w:sz w:val="18"/>
          <w:szCs w:val="18"/>
        </w:rPr>
        <w:t>deverrouiller</w:t>
      </w:r>
      <w:r>
        <w:t xml:space="preserve"> après le </w:t>
      </w:r>
      <w:r>
        <w:rPr>
          <w:rFonts w:ascii="Consolas" w:hAnsi="Consolas" w:cs="Consolas"/>
          <w:color w:val="E97132" w:themeColor="accent2"/>
          <w:sz w:val="18"/>
          <w:szCs w:val="18"/>
        </w:rPr>
        <w:t>try</w:t>
      </w:r>
      <w:r>
        <w:t xml:space="preserve"> ne suffirait pas : en cas d'exception, la ligne ne serait jamais atteinte.</w:t>
      </w:r>
    </w:p>
    <w:p w14:paraId="7D1BB527" w14:textId="77777777" w:rsidR="00CB5953" w:rsidRDefault="00000000">
      <w:pPr>
        <w:spacing w:after="120"/>
      </w:pPr>
      <w:r>
        <w:t xml:space="preserve">Le bloc </w:t>
      </w:r>
      <w:r>
        <w:rPr>
          <w:rFonts w:ascii="Consolas" w:hAnsi="Consolas" w:cs="Consolas"/>
          <w:color w:val="E97132" w:themeColor="accent2"/>
          <w:sz w:val="18"/>
          <w:szCs w:val="18"/>
        </w:rPr>
        <w:t>finally</w:t>
      </w:r>
      <w:r>
        <w:t xml:space="preserve"> s'exécute à la sortie du </w:t>
      </w:r>
      <w:r>
        <w:rPr>
          <w:rFonts w:ascii="Consolas" w:hAnsi="Consolas" w:cs="Consolas"/>
          <w:color w:val="E97132" w:themeColor="accent2"/>
          <w:sz w:val="18"/>
          <w:szCs w:val="18"/>
        </w:rPr>
        <w:t>try</w:t>
      </w:r>
      <w:r>
        <w:t xml:space="preserve">, que celui-ci se termine normalement ou par une exception, attrapée ou non. Il peut suivre un </w:t>
      </w:r>
      <w:r>
        <w:rPr>
          <w:rFonts w:ascii="Consolas" w:hAnsi="Consolas" w:cs="Consolas"/>
          <w:color w:val="E97132" w:themeColor="accent2"/>
          <w:sz w:val="18"/>
          <w:szCs w:val="18"/>
        </w:rPr>
        <w:t>catch</w:t>
      </w:r>
      <w:r>
        <w:t xml:space="preserve">, ou se passer de </w:t>
      </w:r>
      <w:r>
        <w:rPr>
          <w:rFonts w:ascii="Consolas" w:hAnsi="Consolas" w:cs="Consolas"/>
          <w:color w:val="E97132" w:themeColor="accent2"/>
          <w:sz w:val="18"/>
          <w:szCs w:val="18"/>
        </w:rPr>
        <w:t>catch</w:t>
      </w:r>
      <w:r>
        <w:t xml:space="preserve"> comme ici. On s'en sert pour libérer ce qu'on a pris : un verrou, une connexion, un fichier ouvert. Le module </w:t>
      </w:r>
      <w:r>
        <w:rPr>
          <w:rFonts w:ascii="Consolas" w:hAnsi="Consolas" w:cs="Consolas"/>
          <w:color w:val="E97132" w:themeColor="accent2"/>
          <w:sz w:val="18"/>
          <w:szCs w:val="18"/>
        </w:rPr>
        <w:t>FIC</w:t>
      </w:r>
      <w:r>
        <w:t xml:space="preserve"> montrera une écriture plus courte pour les fichiers, qui fait ce travail toute seule.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DC697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B018BA9" w14:textId="77777777" w:rsidR="00CB5953" w:rsidRDefault="00000000">
            <w:pPr>
              <w:spacing w:after="80"/>
            </w:pPr>
            <w:r>
              <w:rPr>
                <w:b/>
                <w:bCs/>
              </w:rPr>
              <w:t>Exercices</w:t>
            </w:r>
            <w:r>
              <w:t xml:space="preserve"> - </w:t>
            </w:r>
            <w:r>
              <w:rPr>
                <w:rFonts w:ascii="Consolas" w:hAnsi="Consolas" w:cs="Consolas"/>
                <w:color w:val="E97132" w:themeColor="accent2"/>
                <w:sz w:val="18"/>
                <w:szCs w:val="18"/>
              </w:rPr>
              <w:t>EXC.3</w:t>
            </w:r>
            <w:r>
              <w:t xml:space="preserve"> Un numéro de compte vérifié, puis </w:t>
            </w:r>
            <w:r>
              <w:rPr>
                <w:rFonts w:ascii="Consolas" w:hAnsi="Consolas" w:cs="Consolas"/>
                <w:color w:val="E97132" w:themeColor="accent2"/>
                <w:sz w:val="18"/>
                <w:szCs w:val="18"/>
              </w:rPr>
              <w:t>EXC.6</w:t>
            </w:r>
            <w:r>
              <w:t xml:space="preserve"> Ce que </w:t>
            </w:r>
            <w:r>
              <w:rPr>
                <w:rFonts w:ascii="Consolas" w:hAnsi="Consolas" w:cs="Consolas"/>
                <w:color w:val="E97132" w:themeColor="accent2"/>
                <w:sz w:val="18"/>
                <w:szCs w:val="18"/>
              </w:rPr>
              <w:t>finally</w:t>
            </w:r>
            <w:r>
              <w:t xml:space="preserve"> garantit</w:t>
            </w:r>
          </w:p>
          <w:p w14:paraId="75579AD9" w14:textId="77777777" w:rsidR="00CB5953" w:rsidRDefault="00000000">
            <w:r>
              <w:rPr>
                <w:rFonts w:ascii="Consolas" w:hAnsi="Consolas" w:cs="Consolas"/>
                <w:color w:val="E97132" w:themeColor="accent2"/>
                <w:sz w:val="18"/>
                <w:szCs w:val="18"/>
              </w:rPr>
              <w:t>EXC.3</w:t>
            </w:r>
            <w:r>
              <w:t xml:space="preserve"> reprend le compte de l'exercice précédent et lui ajoute un numéro vérifié. Les messages sont imposés au caractère près : chacun dit ce qui était attendu et ce qui a été reçu. L'encadré du fascicule pose la question qui fait l'exercice : trois exceptions ou une seule. Essayez les quatre numéros fournis avant de décider combien de </w:t>
            </w:r>
            <w:r>
              <w:rPr>
                <w:rFonts w:ascii="Consolas" w:hAnsi="Consolas" w:cs="Consolas"/>
                <w:color w:val="E97132" w:themeColor="accent2"/>
                <w:sz w:val="18"/>
                <w:szCs w:val="18"/>
              </w:rPr>
              <w:t>catch</w:t>
            </w:r>
            <w:r>
              <w:t xml:space="preserve"> écrire, et faites l'expérience de la seconde question : le compilateur a quelque chose à dire. </w:t>
            </w:r>
            <w:r>
              <w:rPr>
                <w:rFonts w:ascii="Consolas" w:hAnsi="Consolas" w:cs="Consolas"/>
                <w:color w:val="E97132" w:themeColor="accent2"/>
                <w:sz w:val="18"/>
                <w:szCs w:val="18"/>
              </w:rPr>
              <w:t>EXC.6</w:t>
            </w:r>
            <w:r>
              <w:t xml:space="preserve"> fait constater ce que </w:t>
            </w:r>
            <w:r>
              <w:rPr>
                <w:rFonts w:ascii="Consolas" w:hAnsi="Consolas" w:cs="Consolas"/>
                <w:color w:val="E97132" w:themeColor="accent2"/>
                <w:sz w:val="18"/>
                <w:szCs w:val="18"/>
              </w:rPr>
              <w:t>finally</w:t>
            </w:r>
            <w:r>
              <w:t xml:space="preserve"> garantit. La première version ouvre la caisse, encaisse, puis la referme, trois gestes à la suite : un seul test échoue, et son nom dit pourquoi. La seconde version déplace la fermeture dans un </w:t>
            </w:r>
            <w:r>
              <w:rPr>
                <w:rFonts w:ascii="Consolas" w:hAnsi="Consolas" w:cs="Consolas"/>
                <w:color w:val="E97132" w:themeColor="accent2"/>
                <w:sz w:val="18"/>
                <w:szCs w:val="18"/>
              </w:rPr>
              <w:t>finally</w:t>
            </w:r>
            <w:r>
              <w:t xml:space="preserve">, sans ajouter de </w:t>
            </w:r>
            <w:r>
              <w:rPr>
                <w:rFonts w:ascii="Consolas" w:hAnsi="Consolas" w:cs="Consolas"/>
                <w:color w:val="E97132" w:themeColor="accent2"/>
                <w:sz w:val="18"/>
                <w:szCs w:val="18"/>
              </w:rPr>
              <w:t>catch</w:t>
            </w:r>
            <w:r>
              <w:t xml:space="preserve">. Voir </w:t>
            </w:r>
            <w:hyperlink w:anchor="CC_ERR_4" w:history="1">
              <w:r>
                <w:rPr>
                  <w:rFonts w:ascii="Consolas" w:hAnsi="Consolas" w:cs="Consolas"/>
                  <w:color w:val="E97132" w:themeColor="accent2"/>
                  <w:sz w:val="18"/>
                  <w:szCs w:val="18"/>
                </w:rPr>
                <w:t>CC-ERR.4</w:t>
              </w:r>
            </w:hyperlink>
            <w:r>
              <w:t xml:space="preserve"> et </w:t>
            </w:r>
            <w:hyperlink w:anchor="CC_ERR_5" w:history="1">
              <w:r>
                <w:rPr>
                  <w:rFonts w:ascii="Consolas" w:hAnsi="Consolas" w:cs="Consolas"/>
                  <w:color w:val="E97132" w:themeColor="accent2"/>
                  <w:sz w:val="18"/>
                  <w:szCs w:val="18"/>
                </w:rPr>
                <w:t>CC-ERR.5</w:t>
              </w:r>
            </w:hyperlink>
            <w:r>
              <w:t>.</w:t>
            </w:r>
          </w:p>
        </w:tc>
      </w:tr>
    </w:tbl>
    <w:p w14:paraId="6EC71D59" w14:textId="77777777" w:rsidR="00CB5953" w:rsidRDefault="00CB5953">
      <w:pPr>
        <w:spacing w:after="60"/>
      </w:pPr>
    </w:p>
    <w:p w14:paraId="67BDC9BA" w14:textId="77777777" w:rsidR="00CB5953" w:rsidRDefault="00000000">
      <w:pPr>
        <w:pStyle w:val="Titre2"/>
        <w:keepNext/>
        <w:spacing w:before="360" w:after="160"/>
      </w:pPr>
      <w:bookmarkStart w:id="142" w:name="sec-EXC-4"/>
      <w:bookmarkStart w:id="143" w:name="_Toc243730212"/>
      <w:r>
        <w:rPr>
          <w:b/>
          <w:bCs/>
          <w:color w:val="1F4E79"/>
          <w:sz w:val="30"/>
          <w:szCs w:val="30"/>
        </w:rPr>
        <w:t>EXC §4 — Celles que le compilateur ne voit pas</w:t>
      </w:r>
      <w:bookmarkEnd w:id="142"/>
      <w:bookmarkEnd w:id="143"/>
    </w:p>
    <w:p w14:paraId="76F0E212" w14:textId="77777777" w:rsidR="00CB5953" w:rsidRDefault="00000000">
      <w:pPr>
        <w:pStyle w:val="Titre3"/>
        <w:keepNext/>
        <w:spacing w:before="240" w:after="100"/>
      </w:pPr>
      <w:r>
        <w:rPr>
          <w:b/>
          <w:bCs/>
          <w:color w:val="595959"/>
        </w:rPr>
        <w:t>Une exception que personne n'annonce</w:t>
      </w:r>
      <w:r>
        <w:fldChar w:fldCharType="begin"/>
      </w:r>
      <w:r>
        <w:instrText xml:space="preserve"> XE "exception" </w:instrText>
      </w:r>
      <w:r>
        <w:fldChar w:fldCharType="end"/>
      </w:r>
    </w:p>
    <w:p w14:paraId="121DD64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saisie = "douze";</w:t>
      </w:r>
    </w:p>
    <w:p w14:paraId="1DB17646" w14:textId="77777777" w:rsidR="00CB5953" w:rsidRDefault="00000000">
      <w:pPr>
        <w:keepNext/>
        <w:keepLines/>
        <w:shd w:val="clear" w:color="auto" w:fill="F2F2F2"/>
        <w:ind w:left="220"/>
      </w:pPr>
      <w:r>
        <w:rPr>
          <w:rFonts w:ascii="Consolas" w:hAnsi="Consolas" w:cs="Consolas"/>
          <w:color w:val="E97132" w:themeColor="accent2"/>
          <w:sz w:val="18"/>
          <w:szCs w:val="18"/>
        </w:rPr>
        <w:t>int etage = Integer.parseInt(saisie);   // compile sans rien dire</w:t>
      </w:r>
    </w:p>
    <w:p w14:paraId="3C131C2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42C7510" w14:textId="77777777" w:rsidR="00CB5953" w:rsidRDefault="00000000">
      <w:pPr>
        <w:keepNext/>
        <w:keepLines/>
        <w:shd w:val="clear" w:color="auto" w:fill="F2F2F2"/>
        <w:ind w:left="220"/>
      </w:pPr>
      <w:r>
        <w:rPr>
          <w:rFonts w:ascii="Consolas" w:hAnsi="Consolas" w:cs="Consolas"/>
          <w:color w:val="E97132" w:themeColor="accent2"/>
          <w:sz w:val="18"/>
          <w:szCs w:val="18"/>
        </w:rPr>
        <w:t>// Exception in thread "main" java.lang.NumberFormatException:</w:t>
      </w:r>
    </w:p>
    <w:p w14:paraId="7893BFAD" w14:textId="77777777" w:rsidR="00CB5953" w:rsidRDefault="00000000">
      <w:pPr>
        <w:keepLines/>
        <w:shd w:val="clear" w:color="auto" w:fill="F2F2F2"/>
        <w:spacing w:after="160"/>
        <w:ind w:left="220"/>
      </w:pPr>
      <w:r>
        <w:rPr>
          <w:rFonts w:ascii="Consolas" w:hAnsi="Consolas" w:cs="Consolas"/>
          <w:color w:val="E97132" w:themeColor="accent2"/>
          <w:sz w:val="18"/>
          <w:szCs w:val="18"/>
        </w:rPr>
        <w:t>//     For input string: "douze"</w:t>
      </w:r>
    </w:p>
    <w:p w14:paraId="572D3A05" w14:textId="77777777" w:rsidR="00CB5953" w:rsidRDefault="00000000">
      <w:pPr>
        <w:spacing w:after="120"/>
      </w:pPr>
      <w:r>
        <w:t xml:space="preserve">La méthode </w:t>
      </w:r>
      <w:r>
        <w:rPr>
          <w:rFonts w:ascii="Consolas" w:hAnsi="Consolas" w:cs="Consolas"/>
          <w:color w:val="E97132" w:themeColor="accent2"/>
          <w:sz w:val="18"/>
          <w:szCs w:val="18"/>
        </w:rPr>
        <w:t>Integer.parseInt</w:t>
      </w:r>
      <w:r>
        <w:t xml:space="preserve"> peut échouer, et sa signature n'en dit rien : </w:t>
      </w:r>
      <w:r>
        <w:rPr>
          <w:rFonts w:ascii="Consolas" w:hAnsi="Consolas" w:cs="Consolas"/>
          <w:color w:val="E97132" w:themeColor="accent2"/>
          <w:sz w:val="18"/>
          <w:szCs w:val="18"/>
        </w:rPr>
        <w:t>NumberFormatException</w:t>
      </w:r>
      <w:r>
        <w:t xml:space="preserve"> hérite de </w:t>
      </w:r>
      <w:r>
        <w:rPr>
          <w:rFonts w:ascii="Consolas" w:hAnsi="Consolas" w:cs="Consolas"/>
          <w:color w:val="E97132" w:themeColor="accent2"/>
          <w:sz w:val="18"/>
          <w:szCs w:val="18"/>
        </w:rPr>
        <w:t>RuntimeException</w:t>
      </w:r>
      <w:r>
        <w:t xml:space="preserve">. Le compilateur ne demande donc ni </w:t>
      </w:r>
      <w:r>
        <w:rPr>
          <w:rFonts w:ascii="Consolas" w:hAnsi="Consolas" w:cs="Consolas"/>
          <w:color w:val="E97132" w:themeColor="accent2"/>
          <w:sz w:val="18"/>
          <w:szCs w:val="18"/>
        </w:rPr>
        <w:t>try</w:t>
      </w:r>
      <w:r>
        <w:t xml:space="preserve"> ni </w:t>
      </w:r>
      <w:r>
        <w:rPr>
          <w:rFonts w:ascii="Consolas" w:hAnsi="Consolas" w:cs="Consolas"/>
          <w:color w:val="E97132" w:themeColor="accent2"/>
          <w:sz w:val="18"/>
          <w:szCs w:val="18"/>
        </w:rPr>
        <w:t>throws</w:t>
      </w:r>
      <w:r>
        <w:t>, et le programme plante à la première saisie qui n'est pas un nombre.</w:t>
      </w:r>
      <w:r>
        <w:fldChar w:fldCharType="begin"/>
      </w:r>
      <w:r>
        <w:instrText xml:space="preserve"> XE "Integer.parseInt" </w:instrText>
      </w:r>
      <w:r>
        <w:fldChar w:fldCharType="end"/>
      </w:r>
      <w:r>
        <w:fldChar w:fldCharType="begin"/>
      </w:r>
      <w:r>
        <w:instrText xml:space="preserve"> XE "try" </w:instrText>
      </w:r>
      <w:r>
        <w:fldChar w:fldCharType="end"/>
      </w:r>
      <w:r>
        <w:fldChar w:fldCharType="begin"/>
      </w:r>
      <w:r>
        <w:instrText xml:space="preserve"> XE "throws" </w:instrText>
      </w:r>
      <w:r>
        <w:fldChar w:fldCharType="end"/>
      </w:r>
      <w:r>
        <w:fldChar w:fldCharType="begin"/>
      </w:r>
      <w:r>
        <w:instrText xml:space="preserve"> XE "RuntimeException" </w:instrText>
      </w:r>
      <w:r>
        <w:fldChar w:fldCharType="end"/>
      </w:r>
      <w:r>
        <w:fldChar w:fldCharType="begin"/>
      </w:r>
      <w:r>
        <w:instrText xml:space="preserve"> XE "NumberFormatException" </w:instrText>
      </w:r>
      <w:r>
        <w:fldChar w:fldCharType="end"/>
      </w:r>
    </w:p>
    <w:p w14:paraId="7D17BA7D" w14:textId="77777777" w:rsidR="00CB5953" w:rsidRDefault="00000000">
      <w:pPr>
        <w:spacing w:after="120"/>
      </w:pPr>
      <w:r>
        <w:t xml:space="preserve">La JVM lève elle-même plusieurs exceptions de cette famille : </w:t>
      </w:r>
      <w:r>
        <w:rPr>
          <w:rFonts w:ascii="Consolas" w:hAnsi="Consolas" w:cs="Consolas"/>
          <w:color w:val="E97132" w:themeColor="accent2"/>
          <w:sz w:val="18"/>
          <w:szCs w:val="18"/>
        </w:rPr>
        <w:t>ArithmeticException</w:t>
      </w:r>
      <w:r>
        <w:t xml:space="preserve">, rencontrée pendant la démonstration (une division entière par zéro), </w:t>
      </w:r>
      <w:r>
        <w:rPr>
          <w:rFonts w:ascii="Consolas" w:hAnsi="Consolas" w:cs="Consolas"/>
          <w:color w:val="E97132" w:themeColor="accent2"/>
          <w:sz w:val="18"/>
          <w:szCs w:val="18"/>
        </w:rPr>
        <w:t>ArrayIndexOutOfBoundsException</w:t>
      </w:r>
      <w:r>
        <w:t xml:space="preserve"> au module </w:t>
      </w:r>
      <w:r>
        <w:rPr>
          <w:rFonts w:ascii="Consolas" w:hAnsi="Consolas" w:cs="Consolas"/>
          <w:color w:val="E97132" w:themeColor="accent2"/>
          <w:sz w:val="18"/>
          <w:szCs w:val="18"/>
        </w:rPr>
        <w:t>TAB</w:t>
      </w:r>
      <w:r>
        <w:t>, et la plus fréquente de toutes, présentée juste après. Elles peuvent survenir presque partout, et le compilateur ne vous prévient d'aucune.</w:t>
      </w:r>
      <w:r>
        <w:fldChar w:fldCharType="begin"/>
      </w:r>
      <w:r>
        <w:instrText xml:space="preserve"> XE "JVM" </w:instrText>
      </w:r>
      <w:r>
        <w:fldChar w:fldCharType="end"/>
      </w:r>
      <w:r>
        <w:fldChar w:fldCharType="begin"/>
      </w:r>
      <w:r>
        <w:instrText xml:space="preserve"> XE "ArrayIndexOutOfBoundsException" </w:instrText>
      </w:r>
      <w:r>
        <w:fldChar w:fldCharType="end"/>
      </w:r>
    </w:p>
    <w:p w14:paraId="125A441A" w14:textId="77777777" w:rsidR="00CB5953" w:rsidRDefault="00000000">
      <w:pPr>
        <w:pStyle w:val="Titre3"/>
        <w:keepNext/>
        <w:spacing w:before="240" w:after="100"/>
      </w:pPr>
      <w:r>
        <w:rPr>
          <w:rFonts w:ascii="Consolas" w:eastAsia="Consolas" w:hAnsi="Consolas" w:cs="Consolas"/>
          <w:b/>
          <w:bCs/>
          <w:color w:val="E97132" w:themeColor="accent2"/>
          <w:sz w:val="20"/>
          <w:szCs w:val="20"/>
        </w:rPr>
        <w:lastRenderedPageBreak/>
        <w:t>NullPointerException</w:t>
      </w:r>
      <w:r>
        <w:rPr>
          <w:b/>
          <w:bCs/>
          <w:color w:val="595959"/>
        </w:rPr>
        <w:t> : la plus fréquente</w:t>
      </w:r>
      <w:r>
        <w:fldChar w:fldCharType="begin"/>
      </w:r>
      <w:r>
        <w:instrText xml:space="preserve"> XE "NullPointerException" </w:instrText>
      </w:r>
      <w:r>
        <w:fldChar w:fldCharType="end"/>
      </w:r>
    </w:p>
    <w:p w14:paraId="2BF3422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titre = null;</w:t>
      </w:r>
    </w:p>
    <w:p w14:paraId="2E3CDE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01E9DEA" w14:textId="77777777" w:rsidR="00CB5953" w:rsidRDefault="00000000">
      <w:pPr>
        <w:keepNext/>
        <w:keepLines/>
        <w:shd w:val="clear" w:color="auto" w:fill="F2F2F2"/>
        <w:ind w:left="220"/>
      </w:pPr>
      <w:r>
        <w:rPr>
          <w:rFonts w:ascii="Consolas" w:hAnsi="Consolas" w:cs="Consolas"/>
          <w:color w:val="E97132" w:themeColor="accent2"/>
          <w:sz w:val="18"/>
          <w:szCs w:val="18"/>
        </w:rPr>
        <w:t>titre.equals("Nana")                   // plantage</w:t>
      </w:r>
    </w:p>
    <w:p w14:paraId="619CF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EEFEA3C" w14:textId="77777777" w:rsidR="00CB5953" w:rsidRDefault="00000000">
      <w:pPr>
        <w:keepNext/>
        <w:keepLines/>
        <w:shd w:val="clear" w:color="auto" w:fill="F2F2F2"/>
        <w:ind w:left="220"/>
      </w:pPr>
      <w:r>
        <w:rPr>
          <w:rFonts w:ascii="Consolas" w:hAnsi="Consolas" w:cs="Consolas"/>
          <w:color w:val="E97132" w:themeColor="accent2"/>
          <w:sz w:val="18"/>
          <w:szCs w:val="18"/>
        </w:rPr>
        <w:t>titre != null &amp;&amp; titre.equals("Nana")  // false</w:t>
      </w:r>
    </w:p>
    <w:p w14:paraId="34F9D8F6" w14:textId="77777777" w:rsidR="00CB5953" w:rsidRDefault="00000000">
      <w:pPr>
        <w:keepNext/>
        <w:keepLines/>
        <w:shd w:val="clear" w:color="auto" w:fill="F2F2F2"/>
        <w:ind w:left="220"/>
      </w:pPr>
      <w:r>
        <w:rPr>
          <w:rFonts w:ascii="Consolas" w:hAnsi="Consolas" w:cs="Consolas"/>
          <w:color w:val="E97132" w:themeColor="accent2"/>
          <w:sz w:val="18"/>
          <w:szCs w:val="18"/>
        </w:rPr>
        <w:t>"Nana".equals(titre)                   // false</w:t>
      </w:r>
    </w:p>
    <w:p w14:paraId="7005350C" w14:textId="77777777" w:rsidR="00CB5953" w:rsidRDefault="00000000">
      <w:pPr>
        <w:keepLines/>
        <w:shd w:val="clear" w:color="auto" w:fill="F2F2F2"/>
        <w:spacing w:after="160"/>
        <w:ind w:left="220"/>
      </w:pPr>
      <w:r>
        <w:rPr>
          <w:rFonts w:ascii="Consolas" w:hAnsi="Consolas" w:cs="Consolas"/>
          <w:color w:val="E97132" w:themeColor="accent2"/>
          <w:sz w:val="18"/>
          <w:szCs w:val="18"/>
        </w:rPr>
        <w:t>Objects.equals(titre, "Nana")          // false</w:t>
      </w:r>
    </w:p>
    <w:p w14:paraId="12D10BD7" w14:textId="77777777" w:rsidR="00CB5953" w:rsidRDefault="00000000">
      <w:pPr>
        <w:spacing w:after="120"/>
      </w:pPr>
      <w:r>
        <w:t xml:space="preserve">C'est l'exception que vous rencontrerez le plus souvent. </w:t>
      </w:r>
      <w:r>
        <w:rPr>
          <w:rFonts w:ascii="Consolas" w:hAnsi="Consolas" w:cs="Consolas"/>
          <w:color w:val="E97132" w:themeColor="accent2"/>
          <w:sz w:val="18"/>
          <w:szCs w:val="18"/>
        </w:rPr>
        <w:t>titre.equals("Nana")</w:t>
      </w:r>
      <w:r>
        <w:t xml:space="preserve"> appelle une méthode sur l'objet désigné par </w:t>
      </w:r>
      <w:r>
        <w:rPr>
          <w:rFonts w:ascii="Consolas" w:hAnsi="Consolas" w:cs="Consolas"/>
          <w:color w:val="E97132" w:themeColor="accent2"/>
          <w:sz w:val="18"/>
          <w:szCs w:val="18"/>
        </w:rPr>
        <w:t>titre</w:t>
      </w:r>
      <w:r>
        <w:t xml:space="preserve">. Si </w:t>
      </w:r>
      <w:r>
        <w:rPr>
          <w:rFonts w:ascii="Consolas" w:hAnsi="Consolas" w:cs="Consolas"/>
          <w:color w:val="E97132" w:themeColor="accent2"/>
          <w:sz w:val="18"/>
          <w:szCs w:val="18"/>
        </w:rPr>
        <w:t>titre</w:t>
      </w:r>
      <w:r>
        <w:t xml:space="preserve"> vaut </w:t>
      </w:r>
      <w:r>
        <w:rPr>
          <w:rFonts w:ascii="Consolas" w:hAnsi="Consolas" w:cs="Consolas"/>
          <w:color w:val="E97132" w:themeColor="accent2"/>
          <w:sz w:val="18"/>
          <w:szCs w:val="18"/>
        </w:rPr>
        <w:t>null</w:t>
      </w:r>
      <w:r>
        <w:t xml:space="preserve">, il n'y a pas d'objet à qui demander, et la JVM lève une </w:t>
      </w:r>
      <w:r>
        <w:rPr>
          <w:rFonts w:ascii="Consolas" w:hAnsi="Consolas" w:cs="Consolas"/>
          <w:color w:val="E97132" w:themeColor="accent2"/>
          <w:sz w:val="18"/>
          <w:szCs w:val="18"/>
        </w:rPr>
        <w:t>NullPointerException</w:t>
      </w:r>
      <w:r>
        <w:t>.</w:t>
      </w:r>
      <w:r>
        <w:fldChar w:fldCharType="begin"/>
      </w:r>
      <w:r>
        <w:instrText xml:space="preserve"> XE "null" </w:instrText>
      </w:r>
      <w:r>
        <w:fldChar w:fldCharType="end"/>
      </w:r>
    </w:p>
    <w:p w14:paraId="78C001F5" w14:textId="77777777" w:rsidR="00CB5953" w:rsidRDefault="00000000">
      <w:pPr>
        <w:spacing w:after="120"/>
      </w:pPr>
      <w:r>
        <w:t xml:space="preserve">La protection classique teste d'abord la non-nullité : </w:t>
      </w:r>
      <w:r>
        <w:rPr>
          <w:rFonts w:ascii="Consolas" w:hAnsi="Consolas" w:cs="Consolas"/>
          <w:color w:val="E97132" w:themeColor="accent2"/>
          <w:sz w:val="18"/>
          <w:szCs w:val="18"/>
        </w:rPr>
        <w:t>titre != null &amp;&amp; titre.equals("Nana")</w:t>
      </w:r>
      <w:r>
        <w:t xml:space="preserve">. L'ordre est essentiel. L'opérateur </w:t>
      </w:r>
      <w:r>
        <w:rPr>
          <w:rFonts w:ascii="Consolas" w:hAnsi="Consolas" w:cs="Consolas"/>
          <w:color w:val="E97132" w:themeColor="accent2"/>
          <w:sz w:val="18"/>
          <w:szCs w:val="18"/>
        </w:rPr>
        <w:t>&amp;&amp;</w:t>
      </w:r>
      <w:r>
        <w:t xml:space="preserve"> s'arrête dès que la première condition est fausse, et la seconde n'est alors jamais évaluée ; inverser les deux tests remet le plantage.</w:t>
      </w:r>
    </w:p>
    <w:p w14:paraId="7917FF73" w14:textId="77777777" w:rsidR="00CB5953" w:rsidRDefault="00000000">
      <w:pPr>
        <w:spacing w:after="120"/>
      </w:pPr>
      <w:r>
        <w:t>Deux écritures plus courtes font la même chose :</w:t>
      </w:r>
    </w:p>
    <w:p w14:paraId="28AFCAC0" w14:textId="77777777" w:rsidR="00CB5953" w:rsidRDefault="00000000">
      <w:pPr>
        <w:pStyle w:val="Paragraphedeliste"/>
        <w:numPr>
          <w:ilvl w:val="0"/>
          <w:numId w:val="4"/>
        </w:numPr>
        <w:spacing w:after="60"/>
      </w:pPr>
      <w:r>
        <w:rPr>
          <w:b/>
          <w:bCs/>
        </w:rPr>
        <w:t>la constante d'abord</w:t>
      </w:r>
      <w:r>
        <w:t xml:space="preserve">, </w:t>
      </w:r>
      <w:r>
        <w:rPr>
          <w:rFonts w:ascii="Consolas" w:hAnsi="Consolas" w:cs="Consolas"/>
          <w:color w:val="E97132" w:themeColor="accent2"/>
          <w:sz w:val="18"/>
          <w:szCs w:val="18"/>
        </w:rPr>
        <w:t>"Nana".equals(titre)</w:t>
      </w:r>
      <w:r>
        <w:t xml:space="preserve"> : une constante n'est jamais </w:t>
      </w:r>
      <w:r>
        <w:rPr>
          <w:rFonts w:ascii="Consolas" w:hAnsi="Consolas" w:cs="Consolas"/>
          <w:color w:val="E97132" w:themeColor="accent2"/>
          <w:sz w:val="18"/>
          <w:szCs w:val="18"/>
        </w:rPr>
        <w:t>null</w:t>
      </w:r>
      <w:r>
        <w:t xml:space="preserve">, et l'appel retourne simplement </w:t>
      </w:r>
      <w:r>
        <w:rPr>
          <w:rFonts w:ascii="Consolas" w:hAnsi="Consolas" w:cs="Consolas"/>
          <w:color w:val="E97132" w:themeColor="accent2"/>
          <w:sz w:val="18"/>
          <w:szCs w:val="18"/>
        </w:rPr>
        <w:t>false</w:t>
      </w:r>
      <w:r>
        <w:t> ;</w:t>
      </w:r>
      <w:r>
        <w:fldChar w:fldCharType="begin"/>
      </w:r>
      <w:r>
        <w:instrText xml:space="preserve"> XE "constante" </w:instrText>
      </w:r>
      <w:r>
        <w:fldChar w:fldCharType="end"/>
      </w:r>
    </w:p>
    <w:p w14:paraId="7B01F7D8"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Objects.equals(titre, "Nana")</w:t>
      </w:r>
      <w:r>
        <w:t xml:space="preserve">, de </w:t>
      </w:r>
      <w:r>
        <w:rPr>
          <w:rFonts w:ascii="Consolas" w:hAnsi="Consolas" w:cs="Consolas"/>
          <w:color w:val="E97132" w:themeColor="accent2"/>
          <w:sz w:val="18"/>
          <w:szCs w:val="18"/>
        </w:rPr>
        <w:t>java.util</w:t>
      </w:r>
      <w:r>
        <w:t xml:space="preserve">, qui gère le </w:t>
      </w:r>
      <w:r>
        <w:rPr>
          <w:rFonts w:ascii="Consolas" w:hAnsi="Consolas" w:cs="Consolas"/>
          <w:color w:val="E97132" w:themeColor="accent2"/>
          <w:sz w:val="18"/>
          <w:szCs w:val="18"/>
        </w:rPr>
        <w:t>null</w:t>
      </w:r>
      <w:r>
        <w:t xml:space="preserve"> des deux côtés.</w:t>
      </w:r>
    </w:p>
    <w:p w14:paraId="158E2058" w14:textId="77777777" w:rsidR="00CB5953" w:rsidRDefault="00000000">
      <w:pPr>
        <w:spacing w:after="120"/>
      </w:pPr>
      <w:r>
        <w:t xml:space="preserve">Tester partout la non-nullité reste un filet de sécurité. La vraie protection est en amont : ne pas produire de </w:t>
      </w:r>
      <w:r>
        <w:rPr>
          <w:rFonts w:ascii="Consolas" w:hAnsi="Consolas" w:cs="Consolas"/>
          <w:color w:val="E97132" w:themeColor="accent2"/>
          <w:sz w:val="18"/>
          <w:szCs w:val="18"/>
        </w:rPr>
        <w:t>null</w:t>
      </w:r>
      <w:r>
        <w:t>, ni en retour ni en paramètre (</w:t>
      </w:r>
      <w:hyperlink w:anchor="CC_ERR_2" w:history="1">
        <w:r>
          <w:rPr>
            <w:rFonts w:ascii="Consolas" w:hAnsi="Consolas" w:cs="Consolas"/>
            <w:color w:val="E97132" w:themeColor="accent2"/>
            <w:sz w:val="18"/>
            <w:szCs w:val="18"/>
          </w:rPr>
          <w:t>CC-ERR.2</w:t>
        </w:r>
      </w:hyperlink>
      <w:r>
        <w:t xml:space="preserve"> et </w:t>
      </w:r>
      <w:hyperlink w:anchor="CC_ERR_3" w:history="1">
        <w:r>
          <w:rPr>
            <w:rFonts w:ascii="Consolas" w:hAnsi="Consolas" w:cs="Consolas"/>
            <w:color w:val="E97132" w:themeColor="accent2"/>
            <w:sz w:val="18"/>
            <w:szCs w:val="18"/>
          </w:rPr>
          <w:t>CC-ERR.3</w:t>
        </w:r>
      </w:hyperlink>
      <w:r>
        <w:t xml:space="preserve">), et préférer une valeur vide. La règle </w:t>
      </w:r>
      <w:hyperlink w:anchor="CC_ERR_7" w:history="1">
        <w:r>
          <w:rPr>
            <w:rFonts w:ascii="Consolas" w:hAnsi="Consolas" w:cs="Consolas"/>
            <w:color w:val="E97132" w:themeColor="accent2"/>
            <w:sz w:val="18"/>
            <w:szCs w:val="18"/>
          </w:rPr>
          <w:t>CC-ERR.7</w:t>
        </w:r>
      </w:hyperlink>
      <w:r>
        <w:t xml:space="preserve"> résume le cas de la comparaison.</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44DFE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87B81A6" w14:textId="77777777" w:rsidR="00CB5953" w:rsidRDefault="00000000">
            <w:pPr>
              <w:spacing w:after="80"/>
            </w:pPr>
            <w:r>
              <w:rPr>
                <w:b/>
                <w:bCs/>
              </w:rPr>
              <w:t>Exercices</w:t>
            </w:r>
            <w:r>
              <w:t xml:space="preserve"> - </w:t>
            </w:r>
            <w:r>
              <w:rPr>
                <w:rFonts w:ascii="Consolas" w:hAnsi="Consolas" w:cs="Consolas"/>
                <w:color w:val="E97132" w:themeColor="accent2"/>
                <w:sz w:val="18"/>
                <w:szCs w:val="18"/>
              </w:rPr>
              <w:t>EXC.4</w:t>
            </w:r>
            <w:r>
              <w:t xml:space="preserve"> Provoquer, puis traiter</w:t>
            </w:r>
          </w:p>
          <w:p w14:paraId="05298132" w14:textId="77777777" w:rsidR="00CB5953" w:rsidRDefault="00000000">
            <w:r>
              <w:t xml:space="preserve">L'exercice se fait dans un ordre précis, et cet ordre est l'exercice. Écrivez d'abord le programme sans aucun </w:t>
            </w:r>
            <w:r>
              <w:rPr>
                <w:rFonts w:ascii="Consolas" w:hAnsi="Consolas" w:cs="Consolas"/>
                <w:color w:val="E97132" w:themeColor="accent2"/>
                <w:sz w:val="18"/>
                <w:szCs w:val="18"/>
              </w:rPr>
              <w:t>try</w:t>
            </w:r>
            <w:r>
              <w:t xml:space="preserve">. Lancez-le avec une taille négative, puis avec une position hors du tableau, et lisez les deux messages : ils vous disent quelles exceptions attraper. Constatez surtout que le code a compilé sans rien dire, et que le programme s'arrête net : la boucle ne repart pas. Seulement ensuite, écrivez </w:t>
            </w:r>
            <w:r>
              <w:rPr>
                <w:rFonts w:ascii="Consolas" w:hAnsi="Consolas" w:cs="Consolas"/>
                <w:color w:val="E97132" w:themeColor="accent2"/>
                <w:sz w:val="18"/>
                <w:szCs w:val="18"/>
              </w:rPr>
              <w:t>placerDouze</w:t>
            </w:r>
            <w:r>
              <w:t xml:space="preserve">, qui traite les deux cas, et relancez avec les mêmes saisies : la boucle survit. Sans la première partie, vous saurez écrire le </w:t>
            </w:r>
            <w:r>
              <w:rPr>
                <w:rFonts w:ascii="Consolas" w:hAnsi="Consolas" w:cs="Consolas"/>
                <w:color w:val="E97132" w:themeColor="accent2"/>
                <w:sz w:val="18"/>
                <w:szCs w:val="18"/>
              </w:rPr>
              <w:t>try</w:t>
            </w:r>
            <w:r>
              <w:t>, mais pas pourquoi il est là.</w:t>
            </w:r>
            <w:r>
              <w:fldChar w:fldCharType="begin"/>
            </w:r>
            <w:r>
              <w:instrText xml:space="preserve"> XE "tableau" </w:instrText>
            </w:r>
            <w:r>
              <w:fldChar w:fldCharType="end"/>
            </w:r>
          </w:p>
        </w:tc>
      </w:tr>
    </w:tbl>
    <w:p w14:paraId="5F1657F5" w14:textId="77777777" w:rsidR="00CB5953" w:rsidRDefault="00CB5953">
      <w:pPr>
        <w:spacing w:after="60"/>
      </w:pPr>
    </w:p>
    <w:p w14:paraId="77394BE9" w14:textId="77777777" w:rsidR="00CB5953" w:rsidRDefault="00000000">
      <w:pPr>
        <w:pStyle w:val="Titre3"/>
        <w:keepNext/>
        <w:spacing w:before="240" w:after="100"/>
      </w:pPr>
      <w:r>
        <w:rPr>
          <w:b/>
          <w:bCs/>
          <w:color w:val="595959"/>
        </w:rPr>
        <w:t>Réutiliser plutôt que créer</w:t>
      </w:r>
    </w:p>
    <w:p w14:paraId="6C2217C9" w14:textId="77777777" w:rsidR="00CB5953" w:rsidRDefault="00000000">
      <w:pPr>
        <w:spacing w:after="120"/>
      </w:pPr>
      <w:r>
        <w:t xml:space="preserve">Le JDK contient déjà des exceptions pour les cas les plus courants. Toutes trois sont non contrôlées, et vivent dans </w:t>
      </w:r>
      <w:r>
        <w:rPr>
          <w:rFonts w:ascii="Consolas" w:hAnsi="Consolas" w:cs="Consolas"/>
          <w:color w:val="E97132" w:themeColor="accent2"/>
          <w:sz w:val="18"/>
          <w:szCs w:val="18"/>
        </w:rPr>
        <w:t>java.lang</w:t>
      </w:r>
      <w:r>
        <w:t xml:space="preserve"> : aucun </w:t>
      </w:r>
      <w:r>
        <w:rPr>
          <w:rFonts w:ascii="Consolas" w:hAnsi="Consolas" w:cs="Consolas"/>
          <w:color w:val="E97132" w:themeColor="accent2"/>
          <w:sz w:val="18"/>
          <w:szCs w:val="18"/>
        </w:rPr>
        <w:t>import</w:t>
      </w:r>
      <w:r>
        <w:t xml:space="preserve"> n'est nécessaire.</w:t>
      </w:r>
      <w:r>
        <w:fldChar w:fldCharType="begin"/>
      </w:r>
      <w:r>
        <w:instrText xml:space="preserve"> XE "import" </w:instrText>
      </w:r>
      <w:r>
        <w:fldChar w:fldCharType="end"/>
      </w:r>
      <w:r>
        <w:fldChar w:fldCharType="begin"/>
      </w:r>
      <w:r>
        <w:instrText xml:space="preserve"> XE "exception:non contrôlée"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5"/>
        <w:gridCol w:w="4185"/>
      </w:tblGrid>
      <w:tr w:rsidR="00CB5953" w14:paraId="328FF3EB" w14:textId="77777777">
        <w:tblPrEx>
          <w:tblCellMar>
            <w:top w:w="0" w:type="dxa"/>
            <w:bottom w:w="0" w:type="dxa"/>
          </w:tblCellMar>
        </w:tblPrEx>
        <w:trPr>
          <w:tblHeader/>
        </w:trPr>
        <w:tc>
          <w:tcPr>
            <w:tcW w:w="5175" w:type="dxa"/>
            <w:shd w:val="clear" w:color="auto" w:fill="DEEAF6"/>
            <w:tcMar>
              <w:top w:w="55" w:type="dxa"/>
              <w:left w:w="100" w:type="dxa"/>
              <w:bottom w:w="55" w:type="dxa"/>
              <w:right w:w="100" w:type="dxa"/>
            </w:tcMar>
          </w:tcPr>
          <w:p w14:paraId="72F77AAB" w14:textId="77777777" w:rsidR="00CB5953" w:rsidRDefault="00000000">
            <w:r>
              <w:rPr>
                <w:rFonts w:ascii="Consolas" w:hAnsi="Consolas" w:cs="Consolas"/>
                <w:b/>
                <w:bCs/>
                <w:color w:val="E97132" w:themeColor="accent2"/>
                <w:sz w:val="18"/>
                <w:szCs w:val="18"/>
              </w:rPr>
              <w:t>Exception</w:t>
            </w:r>
          </w:p>
        </w:tc>
        <w:tc>
          <w:tcPr>
            <w:tcW w:w="4185" w:type="dxa"/>
            <w:shd w:val="clear" w:color="auto" w:fill="DEEAF6"/>
            <w:tcMar>
              <w:top w:w="55" w:type="dxa"/>
              <w:left w:w="100" w:type="dxa"/>
              <w:bottom w:w="55" w:type="dxa"/>
              <w:right w:w="100" w:type="dxa"/>
            </w:tcMar>
          </w:tcPr>
          <w:p w14:paraId="1B29EDAE" w14:textId="77777777" w:rsidR="00CB5953" w:rsidRDefault="00000000">
            <w:r>
              <w:rPr>
                <w:b/>
                <w:bCs/>
                <w:sz w:val="20"/>
                <w:szCs w:val="20"/>
              </w:rPr>
              <w:t>Elle signale</w:t>
            </w:r>
          </w:p>
        </w:tc>
      </w:tr>
      <w:tr w:rsidR="00CB5953" w14:paraId="524AB0C9" w14:textId="77777777">
        <w:tblPrEx>
          <w:tblCellMar>
            <w:top w:w="0" w:type="dxa"/>
            <w:bottom w:w="0" w:type="dxa"/>
          </w:tblCellMar>
        </w:tblPrEx>
        <w:trPr>
          <w:cantSplit/>
        </w:trPr>
        <w:tc>
          <w:tcPr>
            <w:tcW w:w="5175" w:type="dxa"/>
            <w:tcMar>
              <w:top w:w="55" w:type="dxa"/>
              <w:left w:w="100" w:type="dxa"/>
              <w:bottom w:w="55" w:type="dxa"/>
              <w:right w:w="100" w:type="dxa"/>
            </w:tcMar>
          </w:tcPr>
          <w:p w14:paraId="578D51B1" w14:textId="77777777" w:rsidR="00CB5953" w:rsidRDefault="00000000">
            <w:r>
              <w:rPr>
                <w:rFonts w:ascii="Consolas" w:hAnsi="Consolas" w:cs="Consolas"/>
                <w:color w:val="E97132" w:themeColor="accent2"/>
                <w:sz w:val="18"/>
                <w:szCs w:val="18"/>
              </w:rPr>
              <w:t>IllegalArgumentException</w:t>
            </w:r>
            <w:r>
              <w:fldChar w:fldCharType="begin"/>
            </w:r>
            <w:r>
              <w:instrText xml:space="preserve"> XE "IllegalArgumentException" </w:instrText>
            </w:r>
            <w:r>
              <w:fldChar w:fldCharType="end"/>
            </w:r>
          </w:p>
        </w:tc>
        <w:tc>
          <w:tcPr>
            <w:tcW w:w="4185" w:type="dxa"/>
            <w:tcMar>
              <w:top w:w="55" w:type="dxa"/>
              <w:left w:w="100" w:type="dxa"/>
              <w:bottom w:w="55" w:type="dxa"/>
              <w:right w:w="100" w:type="dxa"/>
            </w:tcMar>
          </w:tcPr>
          <w:p w14:paraId="6383CC8A" w14:textId="77777777" w:rsidR="00CB5953" w:rsidRDefault="00000000">
            <w:r>
              <w:rPr>
                <w:sz w:val="20"/>
                <w:szCs w:val="20"/>
              </w:rPr>
              <w:t>un paramètre refusé</w:t>
            </w:r>
          </w:p>
        </w:tc>
      </w:tr>
      <w:tr w:rsidR="00CB5953" w14:paraId="47F18A23" w14:textId="77777777">
        <w:tblPrEx>
          <w:tblCellMar>
            <w:top w:w="0" w:type="dxa"/>
            <w:bottom w:w="0" w:type="dxa"/>
          </w:tblCellMar>
        </w:tblPrEx>
        <w:trPr>
          <w:cantSplit/>
        </w:trPr>
        <w:tc>
          <w:tcPr>
            <w:tcW w:w="5175" w:type="dxa"/>
            <w:tcMar>
              <w:top w:w="55" w:type="dxa"/>
              <w:left w:w="100" w:type="dxa"/>
              <w:bottom w:w="55" w:type="dxa"/>
              <w:right w:w="100" w:type="dxa"/>
            </w:tcMar>
          </w:tcPr>
          <w:p w14:paraId="166CE304" w14:textId="77777777" w:rsidR="00CB5953" w:rsidRDefault="00000000">
            <w:r>
              <w:rPr>
                <w:rFonts w:ascii="Consolas" w:hAnsi="Consolas" w:cs="Consolas"/>
                <w:color w:val="E97132" w:themeColor="accent2"/>
                <w:sz w:val="18"/>
                <w:szCs w:val="18"/>
              </w:rPr>
              <w:t>IllegalStateException</w:t>
            </w:r>
            <w:r>
              <w:fldChar w:fldCharType="begin"/>
            </w:r>
            <w:r>
              <w:instrText xml:space="preserve"> XE "IllegalStateException" </w:instrText>
            </w:r>
            <w:r>
              <w:fldChar w:fldCharType="end"/>
            </w:r>
          </w:p>
        </w:tc>
        <w:tc>
          <w:tcPr>
            <w:tcW w:w="4185" w:type="dxa"/>
            <w:tcMar>
              <w:top w:w="55" w:type="dxa"/>
              <w:left w:w="100" w:type="dxa"/>
              <w:bottom w:w="55" w:type="dxa"/>
              <w:right w:w="100" w:type="dxa"/>
            </w:tcMar>
          </w:tcPr>
          <w:p w14:paraId="6A4DDBAE" w14:textId="77777777" w:rsidR="00CB5953" w:rsidRDefault="00000000">
            <w:r>
              <w:rPr>
                <w:sz w:val="20"/>
                <w:szCs w:val="20"/>
              </w:rPr>
              <w:t>un objet dans le mauvais état</w:t>
            </w:r>
          </w:p>
        </w:tc>
      </w:tr>
      <w:tr w:rsidR="00CB5953" w14:paraId="2D90B5FA" w14:textId="77777777">
        <w:tblPrEx>
          <w:tblCellMar>
            <w:top w:w="0" w:type="dxa"/>
            <w:bottom w:w="0" w:type="dxa"/>
          </w:tblCellMar>
        </w:tblPrEx>
        <w:trPr>
          <w:cantSplit/>
        </w:trPr>
        <w:tc>
          <w:tcPr>
            <w:tcW w:w="5175" w:type="dxa"/>
            <w:tcMar>
              <w:top w:w="55" w:type="dxa"/>
              <w:left w:w="100" w:type="dxa"/>
              <w:bottom w:w="55" w:type="dxa"/>
              <w:right w:w="100" w:type="dxa"/>
            </w:tcMar>
          </w:tcPr>
          <w:p w14:paraId="184D3815" w14:textId="77777777" w:rsidR="00CB5953" w:rsidRDefault="00000000">
            <w:r>
              <w:rPr>
                <w:rFonts w:ascii="Consolas" w:hAnsi="Consolas" w:cs="Consolas"/>
                <w:color w:val="E97132" w:themeColor="accent2"/>
                <w:sz w:val="18"/>
                <w:szCs w:val="18"/>
              </w:rPr>
              <w:t>UnsupportedOperationException</w:t>
            </w:r>
            <w:r>
              <w:fldChar w:fldCharType="begin"/>
            </w:r>
            <w:r>
              <w:instrText xml:space="preserve"> XE "UnsupportedOperationException" </w:instrText>
            </w:r>
            <w:r>
              <w:fldChar w:fldCharType="end"/>
            </w:r>
          </w:p>
        </w:tc>
        <w:tc>
          <w:tcPr>
            <w:tcW w:w="4185" w:type="dxa"/>
            <w:tcMar>
              <w:top w:w="55" w:type="dxa"/>
              <w:left w:w="100" w:type="dxa"/>
              <w:bottom w:w="55" w:type="dxa"/>
              <w:right w:w="100" w:type="dxa"/>
            </w:tcMar>
          </w:tcPr>
          <w:p w14:paraId="656D4F86" w14:textId="77777777" w:rsidR="00CB5953" w:rsidRDefault="00000000">
            <w:r>
              <w:rPr>
                <w:sz w:val="20"/>
                <w:szCs w:val="20"/>
              </w:rPr>
              <w:t>une opération absente</w:t>
            </w:r>
          </w:p>
        </w:tc>
      </w:tr>
    </w:tbl>
    <w:p w14:paraId="23A1F9AF" w14:textId="77777777" w:rsidR="00CB5953" w:rsidRDefault="00CB5953">
      <w:pPr>
        <w:spacing w:after="60"/>
      </w:pPr>
    </w:p>
    <w:p w14:paraId="17F47B74" w14:textId="77777777" w:rsidR="00CB5953" w:rsidRDefault="00000000">
      <w:pPr>
        <w:spacing w:after="120"/>
      </w:pPr>
      <w:r>
        <w:t>La première dit que l'appelant a passé une valeur qui n'a pas de sens, comme un dernier étage négatif. La deuxième dit que la demande était peut-être correcte, mais pas à ce moment-là, parce que l'objet n'est pas dans le bon état : appeler un ascenseur en panne. La troisième dit qu'une opération n'existe pas, ou pas encore : c'est celle de vos squelettes.</w:t>
      </w:r>
    </w:p>
    <w:p w14:paraId="1930D28E" w14:textId="77777777" w:rsidR="00CB5953" w:rsidRDefault="00000000">
      <w:pPr>
        <w:spacing w:after="120"/>
      </w:pPr>
      <w:r>
        <w:t>Quand l'une d'elles dit exactement ce qui se passe, servez-vous-en. On crée sa propre exception quand l'appelant doit pouvoir la distinguer des autres, ou quand il doit être obligé de s'en soucier. Dans ce dernier cas, elle hérite d'</w:t>
      </w:r>
      <w:r>
        <w:rPr>
          <w:rFonts w:ascii="Consolas" w:hAnsi="Consolas" w:cs="Consolas"/>
          <w:color w:val="E97132" w:themeColor="accent2"/>
          <w:sz w:val="18"/>
          <w:szCs w:val="18"/>
        </w:rPr>
        <w:t>Exception</w:t>
      </w:r>
      <w:r>
        <w:t>, et le compilateur imposera le choix d'</w:t>
      </w:r>
      <w:hyperlink w:anchor="sec-EXC-2" w:history="1">
        <w:r>
          <w:rPr>
            <w:rFonts w:ascii="Consolas" w:hAnsi="Consolas" w:cs="Consolas"/>
            <w:color w:val="E97132" w:themeColor="accent2"/>
            <w:sz w:val="18"/>
            <w:szCs w:val="18"/>
          </w:rPr>
          <w:t>EXC §2</w:t>
        </w:r>
      </w:hyperlink>
      <w:r>
        <w:t xml:space="preserve"> ; sinon, elle hérite de </w:t>
      </w:r>
      <w:r>
        <w:rPr>
          <w:rFonts w:ascii="Consolas" w:hAnsi="Consolas" w:cs="Consolas"/>
          <w:color w:val="E97132" w:themeColor="accent2"/>
          <w:sz w:val="18"/>
          <w:szCs w:val="18"/>
        </w:rPr>
        <w:t>RuntimeException</w:t>
      </w:r>
      <w:r>
        <w:t>. À l'examen, l'énoncé précise souvent « il ne faut pas la créer » : c'est l'une de celles-ci.</w:t>
      </w:r>
    </w:p>
    <w:p w14:paraId="010A5B05" w14:textId="77777777" w:rsidR="00CB5953" w:rsidRDefault="00000000">
      <w:pPr>
        <w:pStyle w:val="Titre3"/>
        <w:keepNext/>
        <w:spacing w:before="240" w:after="100"/>
      </w:pPr>
      <w:r>
        <w:rPr>
          <w:b/>
          <w:bCs/>
          <w:color w:val="595959"/>
        </w:rPr>
        <w:lastRenderedPageBreak/>
        <w:t>Lever une exception du JDK</w:t>
      </w:r>
    </w:p>
    <w:p w14:paraId="0552829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Ascenseur(int dernierEtage) {</w:t>
      </w:r>
    </w:p>
    <w:p w14:paraId="4968C8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(dernierEtage &lt; 0) {</w:t>
      </w:r>
    </w:p>
    <w:p w14:paraId="53DCEB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w:t>
      </w:r>
    </w:p>
    <w:p w14:paraId="5D4FDC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"Le dernier etage doit etre positif ou nul, pas " + dernierEtage);</w:t>
      </w:r>
    </w:p>
    <w:p w14:paraId="5BBA26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F6600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this.dernierEtage = dernierEtage;</w:t>
      </w:r>
    </w:p>
    <w:p w14:paraId="571FFD6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14A4014" w14:textId="77777777" w:rsidR="00CB5953" w:rsidRDefault="00000000">
      <w:pPr>
        <w:spacing w:after="120"/>
      </w:pPr>
      <w:r>
        <w:t xml:space="preserve">Rien ne change par rapport à vos propres exceptions, sinon qu'il n'y a rien à écrire ni à déclarer : le constructeur ci-dessus n'a pas de clause </w:t>
      </w:r>
      <w:r>
        <w:rPr>
          <w:rFonts w:ascii="Consolas" w:hAnsi="Consolas" w:cs="Consolas"/>
          <w:color w:val="E97132" w:themeColor="accent2"/>
          <w:sz w:val="18"/>
          <w:szCs w:val="18"/>
        </w:rPr>
        <w:t>throws</w:t>
      </w:r>
      <w:r>
        <w:t>, puisque l'exception n'est pas contrôlée.</w:t>
      </w:r>
      <w:r>
        <w:fldChar w:fldCharType="begin"/>
      </w:r>
      <w:r>
        <w:instrText xml:space="preserve"> XE "constructeur" </w:instrText>
      </w:r>
      <w:r>
        <w:fldChar w:fldCharType="end"/>
      </w:r>
    </w:p>
    <w:p w14:paraId="1888EDF3" w14:textId="77777777" w:rsidR="00CB5953" w:rsidRDefault="00000000">
      <w:pPr>
        <w:spacing w:after="120"/>
      </w:pPr>
      <w:r>
        <w:t xml:space="preserve">Le message reste votre responsabilité. </w:t>
      </w:r>
      <w:r>
        <w:rPr>
          <w:rFonts w:ascii="Consolas" w:hAnsi="Consolas" w:cs="Consolas"/>
          <w:color w:val="E97132" w:themeColor="accent2"/>
          <w:sz w:val="18"/>
          <w:szCs w:val="18"/>
        </w:rPr>
        <w:t>new IllegalArgumentException()</w:t>
      </w:r>
      <w:r>
        <w:t xml:space="preserve"> sans message ne dit rien à celui qui lira la trace : nommez ce qui était attendu, et la valeur reçue (</w:t>
      </w:r>
      <w:hyperlink w:anchor="CC_ERR_4" w:history="1">
        <w:r>
          <w:rPr>
            <w:rFonts w:ascii="Consolas" w:hAnsi="Consolas" w:cs="Consolas"/>
            <w:color w:val="E97132" w:themeColor="accent2"/>
            <w:sz w:val="18"/>
            <w:szCs w:val="18"/>
          </w:rPr>
          <w:t>CC-ERR.4</w:t>
        </w:r>
      </w:hyperlink>
      <w:r>
        <w:t xml:space="preserve">). Le module </w:t>
      </w:r>
      <w:r>
        <w:rPr>
          <w:rFonts w:ascii="Consolas" w:hAnsi="Consolas" w:cs="Consolas"/>
          <w:color w:val="E97132" w:themeColor="accent2"/>
          <w:sz w:val="18"/>
          <w:szCs w:val="18"/>
        </w:rPr>
        <w:t>JUN</w:t>
      </w:r>
      <w:r>
        <w:t xml:space="preserve"> vous demandera d'écrire une méthode qui lève une </w:t>
      </w:r>
      <w:r>
        <w:rPr>
          <w:rFonts w:ascii="Consolas" w:hAnsi="Consolas" w:cs="Consolas"/>
          <w:color w:val="E97132" w:themeColor="accent2"/>
          <w:sz w:val="18"/>
          <w:szCs w:val="18"/>
        </w:rPr>
        <w:t>IllegalArgumentException</w:t>
      </w:r>
      <w:r>
        <w:t>, et de le vérifier.</w:t>
      </w:r>
      <w:r>
        <w:fldChar w:fldCharType="begin"/>
      </w:r>
      <w:r>
        <w:instrText xml:space="preserve"> XE "pile des appels" </w:instrText>
      </w:r>
      <w:r>
        <w:fldChar w:fldCharType="end"/>
      </w:r>
    </w:p>
    <w:p w14:paraId="581D3CF9" w14:textId="77777777" w:rsidR="00CB5953" w:rsidRDefault="00000000">
      <w:pPr>
        <w:spacing w:after="120"/>
      </w:pPr>
      <w:r>
        <w:t xml:space="preserve">C'est aussi la réponse promise au module </w:t>
      </w:r>
      <w:r>
        <w:rPr>
          <w:rFonts w:ascii="Consolas" w:hAnsi="Consolas" w:cs="Consolas"/>
          <w:color w:val="E97132" w:themeColor="accent2"/>
          <w:sz w:val="18"/>
          <w:szCs w:val="18"/>
        </w:rPr>
        <w:t>ENU</w:t>
      </w:r>
      <w:r>
        <w:t xml:space="preserve">. Rien n'empêchait de construire un </w:t>
      </w:r>
      <w:r>
        <w:rPr>
          <w:rFonts w:ascii="Consolas" w:hAnsi="Consolas" w:cs="Consolas"/>
          <w:color w:val="E97132" w:themeColor="accent2"/>
          <w:sz w:val="18"/>
          <w:szCs w:val="18"/>
        </w:rPr>
        <w:t>Student</w:t>
      </w:r>
      <w:r>
        <w:t xml:space="preserve"> avec une cote de 47 : un record accepte un constructeur compact, où l'on place exactement cette vérification (voir </w:t>
      </w:r>
      <w:hyperlink w:anchor="sec-ENU-7" w:history="1">
        <w:r>
          <w:rPr>
            <w:rFonts w:ascii="Consolas" w:hAnsi="Consolas" w:cs="Consolas"/>
            <w:color w:val="E97132" w:themeColor="accent2"/>
            <w:sz w:val="18"/>
            <w:szCs w:val="18"/>
          </w:rPr>
          <w:t>ENU §7</w:t>
        </w:r>
      </w:hyperlink>
      <w:r>
        <w:t xml:space="preserve">). Si la cote sort de 0 à 20, il lève une </w:t>
      </w:r>
      <w:r>
        <w:rPr>
          <w:rFonts w:ascii="Consolas" w:hAnsi="Consolas" w:cs="Consolas"/>
          <w:color w:val="E97132" w:themeColor="accent2"/>
          <w:sz w:val="18"/>
          <w:szCs w:val="18"/>
        </w:rPr>
        <w:t>IllegalArgumentException</w:t>
      </w:r>
      <w:r>
        <w:t>, et l'objet n'est jamais créé.</w:t>
      </w:r>
      <w:r>
        <w:fldChar w:fldCharType="begin"/>
      </w:r>
      <w:r>
        <w:instrText xml:space="preserve"> XE "constructeur:compact" </w:instrText>
      </w:r>
      <w:r>
        <w:fldChar w:fldCharType="end"/>
      </w:r>
      <w:r>
        <w:fldChar w:fldCharType="begin"/>
      </w:r>
      <w:r>
        <w:instrText xml:space="preserve"> XE "record"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F91045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4B8FC8D" w14:textId="77777777" w:rsidR="00CB5953" w:rsidRDefault="00000000">
            <w:pPr>
              <w:spacing w:after="80"/>
            </w:pPr>
            <w:r>
              <w:rPr>
                <w:b/>
                <w:bCs/>
              </w:rPr>
              <w:t>Exercices</w:t>
            </w:r>
            <w:r>
              <w:t xml:space="preserve"> - </w:t>
            </w:r>
            <w:r>
              <w:rPr>
                <w:rFonts w:ascii="Consolas" w:hAnsi="Consolas" w:cs="Consolas"/>
                <w:color w:val="E97132" w:themeColor="accent2"/>
                <w:sz w:val="18"/>
                <w:szCs w:val="18"/>
              </w:rPr>
              <w:t>EXC.5</w:t>
            </w:r>
            <w:r>
              <w:t xml:space="preserve"> Lire une trace, puis le fil rouge relu (</w:t>
            </w:r>
            <w:r>
              <w:rPr>
                <w:rFonts w:ascii="Consolas" w:hAnsi="Consolas" w:cs="Consolas"/>
                <w:color w:val="E97132" w:themeColor="accent2"/>
                <w:sz w:val="18"/>
                <w:szCs w:val="18"/>
              </w:rPr>
              <w:t>G.15</w:t>
            </w:r>
            <w:r>
              <w:t xml:space="preserve"> et </w:t>
            </w:r>
            <w:r>
              <w:rPr>
                <w:rFonts w:ascii="Consolas" w:hAnsi="Consolas" w:cs="Consolas"/>
                <w:color w:val="E97132" w:themeColor="accent2"/>
                <w:sz w:val="18"/>
                <w:szCs w:val="18"/>
              </w:rPr>
              <w:t>G.24</w:t>
            </w:r>
            <w:r>
              <w:t>)</w:t>
            </w:r>
          </w:p>
          <w:p w14:paraId="77BD9884" w14:textId="77777777" w:rsidR="00CB5953" w:rsidRDefault="00000000">
            <w:r>
              <w:rPr>
                <w:rFonts w:ascii="Consolas" w:hAnsi="Consolas" w:cs="Consolas"/>
                <w:color w:val="E97132" w:themeColor="accent2"/>
                <w:sz w:val="18"/>
                <w:szCs w:val="18"/>
              </w:rPr>
              <w:t>EXC.5</w:t>
            </w:r>
            <w:r>
              <w:t xml:space="preserve"> refait seul ce que la démonstration a fait avec vous : lancer un programme qui plante, et lire la trace avant de toucher au code (voir </w:t>
            </w:r>
            <w:hyperlink w:anchor="TEC_EXE_1" w:history="1">
              <w:r>
                <w:rPr>
                  <w:rFonts w:ascii="Consolas" w:hAnsi="Consolas" w:cs="Consolas"/>
                  <w:color w:val="E97132" w:themeColor="accent2"/>
                  <w:sz w:val="18"/>
                  <w:szCs w:val="18"/>
                </w:rPr>
                <w:t>TEC-EXE.1</w:t>
              </w:r>
            </w:hyperlink>
            <w:r>
              <w:t xml:space="preserve">). Recopiez exactement ce que dit la trace, ponctuation comprise ; l'une des réponses ne ressemble à aucun nom que vous avez écrit, et c'est elle qui apprend quelque chose. GameHub n'a pas d'incrément consacré aux exceptions, mais il en lève depuis longtemps : relisez </w:t>
            </w:r>
            <w:r>
              <w:rPr>
                <w:rFonts w:ascii="Consolas" w:hAnsi="Consolas" w:cs="Consolas"/>
                <w:color w:val="E97132" w:themeColor="accent2"/>
                <w:sz w:val="18"/>
                <w:szCs w:val="18"/>
              </w:rPr>
              <w:t>G.15</w:t>
            </w:r>
            <w:r>
              <w:t xml:space="preserve">, dont la fabrique lève une </w:t>
            </w:r>
            <w:r>
              <w:rPr>
                <w:rFonts w:ascii="Consolas" w:hAnsi="Consolas" w:cs="Consolas"/>
                <w:color w:val="E97132" w:themeColor="accent2"/>
                <w:sz w:val="18"/>
                <w:szCs w:val="18"/>
              </w:rPr>
              <w:t>UnsupportedOperationException</w:t>
            </w:r>
            <w:r>
              <w:t xml:space="preserve">, et </w:t>
            </w:r>
            <w:r>
              <w:rPr>
                <w:rFonts w:ascii="Consolas" w:hAnsi="Consolas" w:cs="Consolas"/>
                <w:color w:val="E97132" w:themeColor="accent2"/>
                <w:sz w:val="18"/>
                <w:szCs w:val="18"/>
              </w:rPr>
              <w:t>G.24</w:t>
            </w:r>
            <w:r>
              <w:t xml:space="preserve">, qui lève une </w:t>
            </w:r>
            <w:r>
              <w:rPr>
                <w:rFonts w:ascii="Consolas" w:hAnsi="Consolas" w:cs="Consolas"/>
                <w:color w:val="E97132" w:themeColor="accent2"/>
                <w:sz w:val="18"/>
                <w:szCs w:val="18"/>
              </w:rPr>
              <w:t>IllegalArgumentException</w:t>
            </w:r>
            <w:r>
              <w:t xml:space="preserve"> si l'un des joueurs est </w:t>
            </w:r>
            <w:r>
              <w:rPr>
                <w:rFonts w:ascii="Consolas" w:hAnsi="Consolas" w:cs="Consolas"/>
                <w:color w:val="E97132" w:themeColor="accent2"/>
                <w:sz w:val="18"/>
                <w:szCs w:val="18"/>
              </w:rPr>
              <w:t>null</w:t>
            </w:r>
            <w:r>
              <w:t xml:space="preserve">. Vos messages nomment-ils ce qui a été refusé ? Et si votre GameHub lit des nombres au clavier, votre </w:t>
            </w:r>
            <w:r>
              <w:rPr>
                <w:rFonts w:ascii="Consolas" w:hAnsi="Consolas" w:cs="Consolas"/>
                <w:color w:val="E97132" w:themeColor="accent2"/>
                <w:sz w:val="18"/>
                <w:szCs w:val="18"/>
              </w:rPr>
              <w:t>catch</w:t>
            </w:r>
            <w:r>
              <w:t xml:space="preserve"> redemande-t-il, ou reste-t-il muet (</w:t>
            </w:r>
            <w:hyperlink w:anchor="CC_ERR_6" w:history="1">
              <w:r>
                <w:rPr>
                  <w:rFonts w:ascii="Consolas" w:hAnsi="Consolas" w:cs="Consolas"/>
                  <w:color w:val="E97132" w:themeColor="accent2"/>
                  <w:sz w:val="18"/>
                  <w:szCs w:val="18"/>
                </w:rPr>
                <w:t>CC-ERR.6</w:t>
              </w:r>
            </w:hyperlink>
            <w:r>
              <w:t>) ?</w:t>
            </w:r>
            <w:r>
              <w:fldChar w:fldCharType="begin"/>
            </w:r>
            <w:r>
              <w:instrText xml:space="preserve"> XE "fabrique" </w:instrText>
            </w:r>
            <w:r>
              <w:fldChar w:fldCharType="end"/>
            </w:r>
            <w:r>
              <w:fldChar w:fldCharType="begin"/>
            </w:r>
            <w:r>
              <w:instrText xml:space="preserve"> XE "GameHub (fil rouge)" </w:instrText>
            </w:r>
            <w:r>
              <w:fldChar w:fldCharType="end"/>
            </w:r>
            <w:r>
              <w:fldChar w:fldCharType="begin"/>
            </w:r>
            <w:r>
              <w:instrText xml:space="preserve"> XE "catch" </w:instrText>
            </w:r>
            <w:r>
              <w:fldChar w:fldCharType="end"/>
            </w:r>
          </w:p>
        </w:tc>
      </w:tr>
    </w:tbl>
    <w:p w14:paraId="3960C909" w14:textId="77777777" w:rsidR="00CB5953" w:rsidRDefault="00CB5953">
      <w:pPr>
        <w:spacing w:after="60"/>
      </w:pPr>
    </w:p>
    <w:p w14:paraId="510D3E07" w14:textId="77777777" w:rsidR="00CB5953" w:rsidRDefault="00000000">
      <w:pPr>
        <w:pStyle w:val="Titre2"/>
        <w:keepNext/>
        <w:spacing w:before="360" w:after="160"/>
      </w:pPr>
      <w:bookmarkStart w:id="144" w:name="_Toc243730213"/>
      <w:r>
        <w:rPr>
          <w:b/>
          <w:bCs/>
          <w:color w:val="1F4E79"/>
          <w:sz w:val="30"/>
          <w:szCs w:val="30"/>
        </w:rPr>
        <w:t>Ce qu'il faut retenir</w:t>
      </w:r>
      <w:bookmarkEnd w:id="144"/>
    </w:p>
    <w:p w14:paraId="041171A2" w14:textId="77777777" w:rsidR="00CB5953" w:rsidRDefault="00000000">
      <w:pPr>
        <w:pStyle w:val="Paragraphedeliste"/>
        <w:numPr>
          <w:ilvl w:val="0"/>
          <w:numId w:val="4"/>
        </w:numPr>
        <w:spacing w:after="60"/>
      </w:pPr>
      <w:r>
        <w:t xml:space="preserve">Une exception est un objet ; levée par </w:t>
      </w:r>
      <w:r>
        <w:rPr>
          <w:rFonts w:ascii="Consolas" w:hAnsi="Consolas" w:cs="Consolas"/>
          <w:color w:val="E97132" w:themeColor="accent2"/>
          <w:sz w:val="18"/>
          <w:szCs w:val="18"/>
        </w:rPr>
        <w:t>throw</w:t>
      </w:r>
      <w:r>
        <w:t xml:space="preserve">, elle remonte la pile jusqu'au premier </w:t>
      </w:r>
      <w:r>
        <w:rPr>
          <w:rFonts w:ascii="Consolas" w:hAnsi="Consolas" w:cs="Consolas"/>
          <w:color w:val="E97132" w:themeColor="accent2"/>
          <w:sz w:val="18"/>
          <w:szCs w:val="18"/>
        </w:rPr>
        <w:t>catch</w:t>
      </w:r>
      <w:r>
        <w:t xml:space="preserve"> qui lui convient.</w:t>
      </w:r>
      <w:r>
        <w:fldChar w:fldCharType="begin"/>
      </w:r>
      <w:r>
        <w:instrText xml:space="preserve"> XE "throw" </w:instrText>
      </w:r>
      <w:r>
        <w:fldChar w:fldCharType="end"/>
      </w:r>
      <w:r>
        <w:fldChar w:fldCharType="begin"/>
      </w:r>
      <w:r>
        <w:instrText xml:space="preserve"> XE "exception" </w:instrText>
      </w:r>
      <w:r>
        <w:fldChar w:fldCharType="end"/>
      </w:r>
      <w:r>
        <w:fldChar w:fldCharType="begin"/>
      </w:r>
      <w:r>
        <w:instrText xml:space="preserve"> XE "catch" </w:instrText>
      </w:r>
      <w:r>
        <w:fldChar w:fldCharType="end"/>
      </w:r>
    </w:p>
    <w:p w14:paraId="2C40F43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throw</w:t>
      </w:r>
      <w:r>
        <w:t xml:space="preserve"> lève, dans le corps ; </w:t>
      </w:r>
      <w:r>
        <w:rPr>
          <w:rFonts w:ascii="Consolas" w:hAnsi="Consolas" w:cs="Consolas"/>
          <w:color w:val="E97132" w:themeColor="accent2"/>
          <w:sz w:val="18"/>
          <w:szCs w:val="18"/>
        </w:rPr>
        <w:t>throws</w:t>
      </w:r>
      <w:r>
        <w:t xml:space="preserve"> déclare, dans la signature.</w:t>
      </w:r>
      <w:r>
        <w:fldChar w:fldCharType="begin"/>
      </w:r>
      <w:r>
        <w:instrText xml:space="preserve"> XE "throws" </w:instrText>
      </w:r>
      <w:r>
        <w:fldChar w:fldCharType="end"/>
      </w:r>
    </w:p>
    <w:p w14:paraId="52E5F42A" w14:textId="77777777" w:rsidR="00CB5953" w:rsidRDefault="00000000">
      <w:pPr>
        <w:pStyle w:val="Paragraphedeliste"/>
        <w:numPr>
          <w:ilvl w:val="0"/>
          <w:numId w:val="4"/>
        </w:numPr>
        <w:spacing w:after="60"/>
      </w:pPr>
      <w:r>
        <w:t>Pour une exception contrôlée, le compilateur exige un choix : attraper ou déclarer.</w:t>
      </w:r>
      <w:r>
        <w:fldChar w:fldCharType="begin"/>
      </w:r>
      <w:r>
        <w:instrText xml:space="preserve"> XE "exception:contrôlée" </w:instrText>
      </w:r>
      <w:r>
        <w:fldChar w:fldCharType="end"/>
      </w:r>
    </w:p>
    <w:p w14:paraId="5AD4D7B5" w14:textId="77777777" w:rsidR="00CB5953" w:rsidRDefault="00000000">
      <w:pPr>
        <w:pStyle w:val="Paragraphedeliste"/>
        <w:numPr>
          <w:ilvl w:val="0"/>
          <w:numId w:val="4"/>
        </w:numPr>
        <w:spacing w:after="60"/>
      </w:pPr>
      <w:r>
        <w:t xml:space="preserve">Un </w:t>
      </w:r>
      <w:r>
        <w:rPr>
          <w:rFonts w:ascii="Consolas" w:hAnsi="Consolas" w:cs="Consolas"/>
          <w:color w:val="E97132" w:themeColor="accent2"/>
          <w:sz w:val="18"/>
          <w:szCs w:val="18"/>
        </w:rPr>
        <w:t>catch</w:t>
      </w:r>
      <w:r>
        <w:t xml:space="preserve"> fait quelque chose : traiter, informer, ou ne pas attraper du tout.</w:t>
      </w:r>
    </w:p>
    <w:p w14:paraId="32641C8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finally</w:t>
      </w:r>
      <w:r>
        <w:t xml:space="preserve"> s'exécute toujours, et remet les choses en place.</w:t>
      </w:r>
      <w:r>
        <w:fldChar w:fldCharType="begin"/>
      </w:r>
      <w:r>
        <w:instrText xml:space="preserve"> XE "finally" </w:instrText>
      </w:r>
      <w:r>
        <w:fldChar w:fldCharType="end"/>
      </w:r>
    </w:p>
    <w:p w14:paraId="45A78F2F" w14:textId="77777777" w:rsidR="00CB5953" w:rsidRDefault="00000000">
      <w:pPr>
        <w:pStyle w:val="Paragraphedeliste"/>
        <w:numPr>
          <w:ilvl w:val="0"/>
          <w:numId w:val="4"/>
        </w:numPr>
        <w:spacing w:after="60"/>
      </w:pPr>
      <w:r>
        <w:t xml:space="preserve">Une </w:t>
      </w:r>
      <w:r>
        <w:rPr>
          <w:rFonts w:ascii="Consolas" w:hAnsi="Consolas" w:cs="Consolas"/>
          <w:color w:val="E97132" w:themeColor="accent2"/>
          <w:sz w:val="18"/>
          <w:szCs w:val="18"/>
        </w:rPr>
        <w:t>RuntimeException</w:t>
      </w:r>
      <w:r>
        <w:t xml:space="preserve"> passe inaperçue à la compilation ; </w:t>
      </w:r>
      <w:r>
        <w:rPr>
          <w:rFonts w:ascii="Consolas" w:hAnsi="Consolas" w:cs="Consolas"/>
          <w:color w:val="E97132" w:themeColor="accent2"/>
          <w:sz w:val="18"/>
          <w:szCs w:val="18"/>
        </w:rPr>
        <w:t>NullPointerException</w:t>
      </w:r>
      <w:r>
        <w:t xml:space="preserve"> est la plus fréquente.</w:t>
      </w:r>
      <w:r>
        <w:fldChar w:fldCharType="begin"/>
      </w:r>
      <w:r>
        <w:instrText xml:space="preserve"> XE "NullPointerException" </w:instrText>
      </w:r>
      <w:r>
        <w:fldChar w:fldCharType="end"/>
      </w:r>
      <w:r>
        <w:fldChar w:fldCharType="begin"/>
      </w:r>
      <w:r>
        <w:instrText xml:space="preserve"> XE "RuntimeException" </w:instrText>
      </w:r>
      <w:r>
        <w:fldChar w:fldCharType="end"/>
      </w:r>
    </w:p>
    <w:p w14:paraId="482CC8A1" w14:textId="77777777" w:rsidR="00CB5953" w:rsidRDefault="00000000">
      <w:pPr>
        <w:pStyle w:val="Paragraphedeliste"/>
        <w:numPr>
          <w:ilvl w:val="0"/>
          <w:numId w:val="4"/>
        </w:numPr>
        <w:spacing w:after="60"/>
      </w:pPr>
      <w:r>
        <w:t>Une exception du JDK quand elle dit exactement ce qui se passe ; la vôtre quand l'appelant doit la distinguer.</w:t>
      </w:r>
    </w:p>
    <w:p w14:paraId="7919980F" w14:textId="77777777" w:rsidR="00CB5953" w:rsidRDefault="00000000">
      <w:pPr>
        <w:spacing w:after="120"/>
      </w:pPr>
      <w:r>
        <w:t>La séparation qui structure tout le module tient en une phrase : on lève là où l'on constate le problème, on attrape là où l'on peut y faire quelque chose.</w:t>
      </w:r>
    </w:p>
    <w:p w14:paraId="65EB73E7" w14:textId="77777777" w:rsidR="00CB5953" w:rsidRDefault="00CB5953">
      <w:pPr>
        <w:sectPr w:rsidR="00CB5953">
          <w:footerReference w:type="default" r:id="rId43"/>
          <w:pgSz w:w="11906" w:h="16838"/>
          <w:pgMar w:top="851" w:right="1134" w:bottom="851" w:left="1418" w:header="425" w:footer="425" w:gutter="0"/>
          <w:cols w:space="720"/>
          <w:docGrid w:linePitch="360"/>
        </w:sectPr>
      </w:pPr>
    </w:p>
    <w:p w14:paraId="14CA59E2" w14:textId="77777777" w:rsidR="00CB5953" w:rsidRDefault="00000000">
      <w:pPr>
        <w:spacing w:before="1700" w:after="120"/>
        <w:jc w:val="center"/>
      </w:pPr>
      <w:r>
        <w:rPr>
          <w:color w:val="808080"/>
          <w:sz w:val="36"/>
          <w:szCs w:val="36"/>
        </w:rPr>
        <w:lastRenderedPageBreak/>
        <w:t>Module JUN</w:t>
      </w:r>
    </w:p>
    <w:p w14:paraId="31E6FB55" w14:textId="77777777" w:rsidR="00CB5953" w:rsidRDefault="00000000">
      <w:pPr>
        <w:pStyle w:val="Titre1"/>
        <w:spacing w:after="360"/>
        <w:jc w:val="center"/>
      </w:pPr>
      <w:bookmarkStart w:id="145" w:name="_Toc243730214"/>
      <w:r>
        <w:rPr>
          <w:b/>
          <w:bCs/>
          <w:color w:val="1F4E79"/>
          <w:sz w:val="56"/>
          <w:szCs w:val="56"/>
        </w:rPr>
        <w:t>JUN — Tests unitaires avec JUnit</w:t>
      </w:r>
      <w:bookmarkEnd w:id="145"/>
      <w:r>
        <w:fldChar w:fldCharType="begin"/>
      </w:r>
      <w:r>
        <w:instrText xml:space="preserve"> XE "test unitaire" </w:instrText>
      </w:r>
      <w:r>
        <w:fldChar w:fldCharType="end"/>
      </w:r>
    </w:p>
    <w:p w14:paraId="0544C99E" w14:textId="77777777" w:rsidR="00CB5953" w:rsidRDefault="00000000">
      <w:pPr>
        <w:spacing w:after="1200"/>
        <w:jc w:val="center"/>
      </w:pPr>
      <w:r>
        <w:rPr>
          <w:i/>
          <w:iCs/>
          <w:sz w:val="26"/>
          <w:szCs w:val="26"/>
        </w:rPr>
        <w:t>Écrire le code qui vérifie le code</w:t>
      </w:r>
    </w:p>
    <w:p w14:paraId="3AF76ECB" w14:textId="77777777" w:rsidR="00CB5953" w:rsidRDefault="00000000">
      <w:pPr>
        <w:spacing w:after="120"/>
      </w:pPr>
      <w:r>
        <w:t>Depuis le début de l'année, un test vous dit si votre code est juste. Ce module vous apprend à écrire ce test vous-mêmes : du code qui dira, tout seul et à chaque lancement, que quelque chose s'est cassé.</w:t>
      </w:r>
    </w:p>
    <w:p w14:paraId="416224A8" w14:textId="77777777" w:rsidR="00CB5953" w:rsidRDefault="00000000">
      <w:pPr>
        <w:spacing w:after="120"/>
      </w:pPr>
      <w:r>
        <w:t>Le module ne compte que trois exercices, et ce chiffre est trompeur. Quatre objectifs de l'examen ne reposent que sur lui : écrire la classe de test d'une classe écrite par quelqu'un d'autre, écrire une classe et ses tests, repérer un défaut grâce aux tests, et justifier les cas que l'on a choisi de tester. Chaque session consacre sa troisième question à une classe de test.</w:t>
      </w:r>
      <w:r>
        <w:fldChar w:fldCharType="begin"/>
      </w:r>
      <w:r>
        <w:instrText xml:space="preserve"> XE "test (vérifier son code)"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99A798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D2522BC" w14:textId="77777777" w:rsidR="00CB5953" w:rsidRDefault="00000000">
            <w:pPr>
              <w:spacing w:after="80"/>
            </w:pPr>
            <w:r>
              <w:rPr>
                <w:b/>
                <w:bCs/>
              </w:rPr>
              <w:t>À la fin de ce module, vous saurez</w:t>
            </w:r>
          </w:p>
          <w:p w14:paraId="44B2811B" w14:textId="77777777" w:rsidR="00CB5953" w:rsidRDefault="00000000">
            <w:pPr>
              <w:spacing w:after="80"/>
            </w:pPr>
            <w:r>
              <w:t xml:space="preserve">•  écrire une classe de test </w:t>
            </w:r>
            <w:r>
              <w:rPr>
                <w:rFonts w:ascii="Consolas" w:hAnsi="Consolas" w:cs="Consolas"/>
                <w:color w:val="E97132" w:themeColor="accent2"/>
                <w:sz w:val="18"/>
                <w:szCs w:val="18"/>
              </w:rPr>
              <w:t>JUnit</w:t>
            </w:r>
            <w:r>
              <w:t>, au bon endroit, avec des tests en trois temps ;</w:t>
            </w:r>
          </w:p>
          <w:p w14:paraId="0F0FB790" w14:textId="77777777" w:rsidR="00CB5953" w:rsidRDefault="00000000">
            <w:pPr>
              <w:spacing w:after="80"/>
            </w:pPr>
            <w:r>
              <w:t>•  choisir l'assertion la plus précise, et vérifier qu'une exception est levée ;</w:t>
            </w:r>
            <w:r>
              <w:fldChar w:fldCharType="begin"/>
            </w:r>
            <w:r>
              <w:instrText xml:space="preserve"> XE "exception" </w:instrText>
            </w:r>
            <w:r>
              <w:fldChar w:fldCharType="end"/>
            </w:r>
            <w:r>
              <w:fldChar w:fldCharType="begin"/>
            </w:r>
            <w:r>
              <w:instrText xml:space="preserve"> XE "assertion" </w:instrText>
            </w:r>
            <w:r>
              <w:fldChar w:fldCharType="end"/>
            </w:r>
          </w:p>
          <w:p w14:paraId="6901BF1D" w14:textId="77777777" w:rsidR="00CB5953" w:rsidRDefault="00000000">
            <w:pPr>
              <w:spacing w:after="80"/>
            </w:pPr>
            <w:r>
              <w:t>•  traduire une documentation en liste de tests, y compris pour les cas d'échec ;</w:t>
            </w:r>
          </w:p>
          <w:p w14:paraId="030DB765" w14:textId="77777777" w:rsidR="00CB5953" w:rsidRDefault="00000000">
            <w:pPr>
              <w:spacing w:after="80"/>
            </w:pPr>
            <w:r>
              <w:t>•  choisir les cas à tester par familles et par frontières, et justifier chaque test par le défaut qu'il attrape ;</w:t>
            </w:r>
            <w:r>
              <w:fldChar w:fldCharType="begin"/>
            </w:r>
            <w:r>
              <w:instrText xml:space="preserve"> XE "familles de cas" </w:instrText>
            </w:r>
            <w:r>
              <w:fldChar w:fldCharType="end"/>
            </w:r>
          </w:p>
          <w:p w14:paraId="40415AD5" w14:textId="77777777" w:rsidR="00CB5953" w:rsidRDefault="00000000">
            <w:pPr>
              <w:spacing w:after="80"/>
            </w:pPr>
            <w:r>
              <w:t>•  lire un test rouge, et décider qui a tort, du code ou du test ;</w:t>
            </w:r>
          </w:p>
          <w:p w14:paraId="26467F9D" w14:textId="77777777" w:rsidR="00CB5953" w:rsidRDefault="00000000">
            <w:r>
              <w:t>•  rendre testable une classe qui dépend d'une fenêtre, de la date du jour ou du hasard.</w:t>
            </w:r>
          </w:p>
        </w:tc>
      </w:tr>
    </w:tbl>
    <w:p w14:paraId="36354BE5" w14:textId="77777777" w:rsidR="00CB5953" w:rsidRDefault="00CB5953">
      <w:pPr>
        <w:spacing w:after="60"/>
      </w:pPr>
    </w:p>
    <w:p w14:paraId="35AD62D7" w14:textId="77777777" w:rsidR="00CB5953" w:rsidRDefault="00000000">
      <w:pPr>
        <w:pStyle w:val="Titre2"/>
        <w:keepNext/>
        <w:pageBreakBefore/>
        <w:spacing w:before="360" w:after="160"/>
      </w:pPr>
      <w:bookmarkStart w:id="146" w:name="sec-JUN-1"/>
      <w:bookmarkStart w:id="147" w:name="_Toc243730215"/>
      <w:r>
        <w:rPr>
          <w:b/>
          <w:bCs/>
          <w:color w:val="1F4E79"/>
          <w:sz w:val="30"/>
          <w:szCs w:val="30"/>
        </w:rPr>
        <w:lastRenderedPageBreak/>
        <w:t>JUN §1 — À vous d'écrire les tests</w:t>
      </w:r>
      <w:bookmarkEnd w:id="146"/>
      <w:bookmarkEnd w:id="147"/>
    </w:p>
    <w:p w14:paraId="57B592FE" w14:textId="77777777" w:rsidR="00CB5953" w:rsidRDefault="00000000">
      <w:pPr>
        <w:pStyle w:val="Titre3"/>
        <w:keepNext/>
        <w:spacing w:before="240" w:after="100"/>
      </w:pPr>
      <w:r>
        <w:rPr>
          <w:b/>
          <w:bCs/>
          <w:color w:val="595959"/>
        </w:rPr>
        <w:t>Qui écrit quoi</w:t>
      </w:r>
    </w:p>
    <w:p w14:paraId="6BD4FFA6" w14:textId="77777777" w:rsidR="00CB5953" w:rsidRDefault="00000000">
      <w:pPr>
        <w:spacing w:after="120"/>
      </w:pPr>
      <w:r>
        <w:t>Jusqu'ici, le test était fourni et vous écriviez le code. Dans ce module, les rôles s'inversent : c'est à vous d'écrire les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3421"/>
        <w:gridCol w:w="4212"/>
      </w:tblGrid>
      <w:tr w:rsidR="00CB5953" w14:paraId="1E48D434" w14:textId="77777777">
        <w:tblPrEx>
          <w:tblCellMar>
            <w:top w:w="0" w:type="dxa"/>
            <w:bottom w:w="0" w:type="dxa"/>
          </w:tblCellMar>
        </w:tblPrEx>
        <w:trPr>
          <w:tblHeader/>
        </w:trPr>
        <w:tc>
          <w:tcPr>
            <w:tcW w:w="1727" w:type="dxa"/>
            <w:shd w:val="clear" w:color="auto" w:fill="DEEAF6"/>
            <w:tcMar>
              <w:top w:w="55" w:type="dxa"/>
              <w:left w:w="100" w:type="dxa"/>
              <w:bottom w:w="55" w:type="dxa"/>
              <w:right w:w="100" w:type="dxa"/>
            </w:tcMar>
          </w:tcPr>
          <w:p w14:paraId="65607A4A" w14:textId="77777777" w:rsidR="00CB5953" w:rsidRDefault="00000000">
            <w:r>
              <w:rPr>
                <w:b/>
                <w:bCs/>
                <w:sz w:val="20"/>
                <w:szCs w:val="20"/>
              </w:rPr>
              <w:t>Exercice</w:t>
            </w:r>
          </w:p>
        </w:tc>
        <w:tc>
          <w:tcPr>
            <w:tcW w:w="3421" w:type="dxa"/>
            <w:shd w:val="clear" w:color="auto" w:fill="DEEAF6"/>
            <w:tcMar>
              <w:top w:w="55" w:type="dxa"/>
              <w:left w:w="100" w:type="dxa"/>
              <w:bottom w:w="55" w:type="dxa"/>
              <w:right w:w="100" w:type="dxa"/>
            </w:tcMar>
          </w:tcPr>
          <w:p w14:paraId="414053CE" w14:textId="77777777" w:rsidR="00CB5953" w:rsidRDefault="00000000">
            <w:r>
              <w:rPr>
                <w:b/>
                <w:bCs/>
                <w:sz w:val="20"/>
                <w:szCs w:val="20"/>
              </w:rPr>
              <w:t>Fourni</w:t>
            </w:r>
          </w:p>
        </w:tc>
        <w:tc>
          <w:tcPr>
            <w:tcW w:w="4212" w:type="dxa"/>
            <w:shd w:val="clear" w:color="auto" w:fill="DEEAF6"/>
            <w:tcMar>
              <w:top w:w="55" w:type="dxa"/>
              <w:left w:w="100" w:type="dxa"/>
              <w:bottom w:w="55" w:type="dxa"/>
              <w:right w:w="100" w:type="dxa"/>
            </w:tcMar>
          </w:tcPr>
          <w:p w14:paraId="5BDBE764" w14:textId="77777777" w:rsidR="00CB5953" w:rsidRDefault="00000000">
            <w:r>
              <w:rPr>
                <w:b/>
                <w:bCs/>
                <w:sz w:val="20"/>
                <w:szCs w:val="20"/>
              </w:rPr>
              <w:t>À écrire</w:t>
            </w:r>
          </w:p>
        </w:tc>
      </w:tr>
      <w:tr w:rsidR="00CB5953" w14:paraId="75EADF65" w14:textId="77777777">
        <w:tblPrEx>
          <w:tblCellMar>
            <w:top w:w="0" w:type="dxa"/>
            <w:bottom w:w="0" w:type="dxa"/>
          </w:tblCellMar>
        </w:tblPrEx>
        <w:trPr>
          <w:cantSplit/>
        </w:trPr>
        <w:tc>
          <w:tcPr>
            <w:tcW w:w="1727" w:type="dxa"/>
            <w:tcMar>
              <w:top w:w="55" w:type="dxa"/>
              <w:left w:w="100" w:type="dxa"/>
              <w:bottom w:w="55" w:type="dxa"/>
              <w:right w:w="100" w:type="dxa"/>
            </w:tcMar>
          </w:tcPr>
          <w:p w14:paraId="6B017F71" w14:textId="77777777" w:rsidR="00CB5953" w:rsidRDefault="00000000">
            <w:r>
              <w:rPr>
                <w:sz w:val="20"/>
                <w:szCs w:val="20"/>
              </w:rPr>
              <w:t>jusqu'ici</w:t>
            </w:r>
          </w:p>
        </w:tc>
        <w:tc>
          <w:tcPr>
            <w:tcW w:w="3421" w:type="dxa"/>
            <w:tcMar>
              <w:top w:w="55" w:type="dxa"/>
              <w:left w:w="100" w:type="dxa"/>
              <w:bottom w:w="55" w:type="dxa"/>
              <w:right w:w="100" w:type="dxa"/>
            </w:tcMar>
          </w:tcPr>
          <w:p w14:paraId="338306DD" w14:textId="77777777" w:rsidR="00CB5953" w:rsidRDefault="00000000">
            <w:r>
              <w:rPr>
                <w:sz w:val="20"/>
                <w:szCs w:val="20"/>
              </w:rPr>
              <w:t>le test</w:t>
            </w:r>
          </w:p>
        </w:tc>
        <w:tc>
          <w:tcPr>
            <w:tcW w:w="4212" w:type="dxa"/>
            <w:tcMar>
              <w:top w:w="55" w:type="dxa"/>
              <w:left w:w="100" w:type="dxa"/>
              <w:bottom w:w="55" w:type="dxa"/>
              <w:right w:w="100" w:type="dxa"/>
            </w:tcMar>
          </w:tcPr>
          <w:p w14:paraId="44AB2D05" w14:textId="77777777" w:rsidR="00CB5953" w:rsidRDefault="00000000">
            <w:r>
              <w:rPr>
                <w:sz w:val="20"/>
                <w:szCs w:val="20"/>
              </w:rPr>
              <w:t>le code</w:t>
            </w:r>
          </w:p>
        </w:tc>
      </w:tr>
      <w:tr w:rsidR="00CB5953" w14:paraId="1C9435EA" w14:textId="77777777">
        <w:tblPrEx>
          <w:tblCellMar>
            <w:top w:w="0" w:type="dxa"/>
            <w:bottom w:w="0" w:type="dxa"/>
          </w:tblCellMar>
        </w:tblPrEx>
        <w:trPr>
          <w:cantSplit/>
        </w:trPr>
        <w:tc>
          <w:tcPr>
            <w:tcW w:w="1727" w:type="dxa"/>
            <w:tcMar>
              <w:top w:w="55" w:type="dxa"/>
              <w:left w:w="100" w:type="dxa"/>
              <w:bottom w:w="55" w:type="dxa"/>
              <w:right w:w="100" w:type="dxa"/>
            </w:tcMar>
          </w:tcPr>
          <w:p w14:paraId="4E8929F0" w14:textId="77777777" w:rsidR="00CB5953" w:rsidRDefault="00000000">
            <w:r>
              <w:rPr>
                <w:rFonts w:ascii="Consolas" w:hAnsi="Consolas" w:cs="Consolas"/>
                <w:color w:val="E97132" w:themeColor="accent2"/>
                <w:sz w:val="18"/>
                <w:szCs w:val="18"/>
              </w:rPr>
              <w:t>JUN.1</w:t>
            </w:r>
          </w:p>
        </w:tc>
        <w:tc>
          <w:tcPr>
            <w:tcW w:w="3421" w:type="dxa"/>
            <w:tcMar>
              <w:top w:w="55" w:type="dxa"/>
              <w:left w:w="100" w:type="dxa"/>
              <w:bottom w:w="55" w:type="dxa"/>
              <w:right w:w="100" w:type="dxa"/>
            </w:tcMar>
          </w:tcPr>
          <w:p w14:paraId="7F1ACCF3" w14:textId="77777777" w:rsidR="00CB5953" w:rsidRDefault="00000000">
            <w:r>
              <w:rPr>
                <w:sz w:val="20"/>
                <w:szCs w:val="20"/>
              </w:rPr>
              <w:t>le test</w:t>
            </w:r>
          </w:p>
        </w:tc>
        <w:tc>
          <w:tcPr>
            <w:tcW w:w="4212" w:type="dxa"/>
            <w:tcMar>
              <w:top w:w="55" w:type="dxa"/>
              <w:left w:w="100" w:type="dxa"/>
              <w:bottom w:w="55" w:type="dxa"/>
              <w:right w:w="100" w:type="dxa"/>
            </w:tcMar>
          </w:tcPr>
          <w:p w14:paraId="423594A4" w14:textId="77777777" w:rsidR="00CB5953" w:rsidRDefault="00000000">
            <w:r>
              <w:rPr>
                <w:sz w:val="20"/>
                <w:szCs w:val="20"/>
              </w:rPr>
              <w:t>le code, une dernière fois</w:t>
            </w:r>
          </w:p>
        </w:tc>
      </w:tr>
      <w:tr w:rsidR="00CB5953" w14:paraId="0DC80E24" w14:textId="77777777">
        <w:tblPrEx>
          <w:tblCellMar>
            <w:top w:w="0" w:type="dxa"/>
            <w:bottom w:w="0" w:type="dxa"/>
          </w:tblCellMar>
        </w:tblPrEx>
        <w:trPr>
          <w:cantSplit/>
        </w:trPr>
        <w:tc>
          <w:tcPr>
            <w:tcW w:w="1727" w:type="dxa"/>
            <w:tcMar>
              <w:top w:w="55" w:type="dxa"/>
              <w:left w:w="100" w:type="dxa"/>
              <w:bottom w:w="55" w:type="dxa"/>
              <w:right w:w="100" w:type="dxa"/>
            </w:tcMar>
          </w:tcPr>
          <w:p w14:paraId="7CE51FC8" w14:textId="77777777" w:rsidR="00CB5953" w:rsidRDefault="00000000">
            <w:r>
              <w:rPr>
                <w:rFonts w:ascii="Consolas" w:hAnsi="Consolas" w:cs="Consolas"/>
                <w:color w:val="E97132" w:themeColor="accent2"/>
                <w:sz w:val="18"/>
                <w:szCs w:val="18"/>
              </w:rPr>
              <w:t>JUN.2</w:t>
            </w:r>
          </w:p>
        </w:tc>
        <w:tc>
          <w:tcPr>
            <w:tcW w:w="3421" w:type="dxa"/>
            <w:tcMar>
              <w:top w:w="55" w:type="dxa"/>
              <w:left w:w="100" w:type="dxa"/>
              <w:bottom w:w="55" w:type="dxa"/>
              <w:right w:w="100" w:type="dxa"/>
            </w:tcMar>
          </w:tcPr>
          <w:p w14:paraId="7D012A52" w14:textId="77777777" w:rsidR="00CB5953" w:rsidRDefault="00000000">
            <w:r>
              <w:rPr>
                <w:sz w:val="20"/>
                <w:szCs w:val="20"/>
              </w:rPr>
              <w:t>quatre tirelires</w:t>
            </w:r>
          </w:p>
        </w:tc>
        <w:tc>
          <w:tcPr>
            <w:tcW w:w="4212" w:type="dxa"/>
            <w:tcMar>
              <w:top w:w="55" w:type="dxa"/>
              <w:left w:w="100" w:type="dxa"/>
              <w:bottom w:w="55" w:type="dxa"/>
              <w:right w:w="100" w:type="dxa"/>
            </w:tcMar>
          </w:tcPr>
          <w:p w14:paraId="30C196EF" w14:textId="77777777" w:rsidR="00CB5953" w:rsidRDefault="00000000">
            <w:r>
              <w:rPr>
                <w:sz w:val="20"/>
                <w:szCs w:val="20"/>
              </w:rPr>
              <w:t>la vérification</w:t>
            </w:r>
          </w:p>
        </w:tc>
      </w:tr>
      <w:tr w:rsidR="00CB5953" w14:paraId="18F016DD" w14:textId="77777777">
        <w:tblPrEx>
          <w:tblCellMar>
            <w:top w:w="0" w:type="dxa"/>
            <w:bottom w:w="0" w:type="dxa"/>
          </w:tblCellMar>
        </w:tblPrEx>
        <w:trPr>
          <w:cantSplit/>
        </w:trPr>
        <w:tc>
          <w:tcPr>
            <w:tcW w:w="1727" w:type="dxa"/>
            <w:tcMar>
              <w:top w:w="55" w:type="dxa"/>
              <w:left w:w="100" w:type="dxa"/>
              <w:bottom w:w="55" w:type="dxa"/>
              <w:right w:w="100" w:type="dxa"/>
            </w:tcMar>
          </w:tcPr>
          <w:p w14:paraId="4ED34136" w14:textId="77777777" w:rsidR="00CB5953" w:rsidRDefault="00000000">
            <w:r>
              <w:rPr>
                <w:rFonts w:ascii="Consolas" w:hAnsi="Consolas" w:cs="Consolas"/>
                <w:color w:val="E97132" w:themeColor="accent2"/>
                <w:sz w:val="18"/>
                <w:szCs w:val="18"/>
              </w:rPr>
              <w:t>JUN.3</w:t>
            </w:r>
          </w:p>
        </w:tc>
        <w:tc>
          <w:tcPr>
            <w:tcW w:w="3421" w:type="dxa"/>
            <w:tcMar>
              <w:top w:w="55" w:type="dxa"/>
              <w:left w:w="100" w:type="dxa"/>
              <w:bottom w:w="55" w:type="dxa"/>
              <w:right w:w="100" w:type="dxa"/>
            </w:tcMar>
          </w:tcPr>
          <w:p w14:paraId="19798F0F" w14:textId="77777777" w:rsidR="00CB5953" w:rsidRDefault="00000000">
            <w:r>
              <w:rPr>
                <w:sz w:val="20"/>
                <w:szCs w:val="20"/>
              </w:rPr>
              <w:t xml:space="preserve">la classe </w:t>
            </w:r>
            <w:r>
              <w:rPr>
                <w:rFonts w:ascii="Consolas" w:hAnsi="Consolas" w:cs="Consolas"/>
                <w:color w:val="E97132" w:themeColor="accent2"/>
                <w:sz w:val="18"/>
                <w:szCs w:val="18"/>
              </w:rPr>
              <w:t>Moyenne</w:t>
            </w:r>
          </w:p>
        </w:tc>
        <w:tc>
          <w:tcPr>
            <w:tcW w:w="4212" w:type="dxa"/>
            <w:tcMar>
              <w:top w:w="55" w:type="dxa"/>
              <w:left w:w="100" w:type="dxa"/>
              <w:bottom w:w="55" w:type="dxa"/>
              <w:right w:w="100" w:type="dxa"/>
            </w:tcMar>
          </w:tcPr>
          <w:p w14:paraId="6771EF24" w14:textId="77777777" w:rsidR="00CB5953" w:rsidRDefault="00000000">
            <w:r>
              <w:rPr>
                <w:sz w:val="20"/>
                <w:szCs w:val="20"/>
              </w:rPr>
              <w:t>sa classe de test</w:t>
            </w:r>
            <w:r>
              <w:fldChar w:fldCharType="begin"/>
            </w:r>
            <w:r>
              <w:instrText xml:space="preserve"> XE "test (vérifier son code)" </w:instrText>
            </w:r>
            <w:r>
              <w:fldChar w:fldCharType="end"/>
            </w:r>
          </w:p>
        </w:tc>
      </w:tr>
      <w:tr w:rsidR="00CB5953" w14:paraId="03E002E9" w14:textId="77777777">
        <w:tblPrEx>
          <w:tblCellMar>
            <w:top w:w="0" w:type="dxa"/>
            <w:bottom w:w="0" w:type="dxa"/>
          </w:tblCellMar>
        </w:tblPrEx>
        <w:trPr>
          <w:cantSplit/>
        </w:trPr>
        <w:tc>
          <w:tcPr>
            <w:tcW w:w="1727" w:type="dxa"/>
            <w:tcMar>
              <w:top w:w="55" w:type="dxa"/>
              <w:left w:w="100" w:type="dxa"/>
              <w:bottom w:w="55" w:type="dxa"/>
              <w:right w:w="100" w:type="dxa"/>
            </w:tcMar>
          </w:tcPr>
          <w:p w14:paraId="4DA9ED82" w14:textId="77777777" w:rsidR="00CB5953" w:rsidRDefault="00000000">
            <w:r>
              <w:rPr>
                <w:sz w:val="20"/>
                <w:szCs w:val="20"/>
              </w:rPr>
              <w:t>l'examen</w:t>
            </w:r>
          </w:p>
        </w:tc>
        <w:tc>
          <w:tcPr>
            <w:tcW w:w="3421" w:type="dxa"/>
            <w:tcMar>
              <w:top w:w="55" w:type="dxa"/>
              <w:left w:w="100" w:type="dxa"/>
              <w:bottom w:w="55" w:type="dxa"/>
              <w:right w:w="100" w:type="dxa"/>
            </w:tcMar>
          </w:tcPr>
          <w:p w14:paraId="0B096A2C" w14:textId="77777777" w:rsidR="00CB5953" w:rsidRDefault="00000000">
            <w:r>
              <w:rPr>
                <w:sz w:val="20"/>
                <w:szCs w:val="20"/>
              </w:rPr>
              <w:t>une classe d'un tiers</w:t>
            </w:r>
          </w:p>
        </w:tc>
        <w:tc>
          <w:tcPr>
            <w:tcW w:w="4212" w:type="dxa"/>
            <w:tcMar>
              <w:top w:w="55" w:type="dxa"/>
              <w:left w:w="100" w:type="dxa"/>
              <w:bottom w:w="55" w:type="dxa"/>
              <w:right w:w="100" w:type="dxa"/>
            </w:tcMar>
          </w:tcPr>
          <w:p w14:paraId="033ADA94" w14:textId="77777777" w:rsidR="00CB5953" w:rsidRDefault="00000000">
            <w:r>
              <w:rPr>
                <w:sz w:val="20"/>
                <w:szCs w:val="20"/>
              </w:rPr>
              <w:t>sa classe de test</w:t>
            </w:r>
          </w:p>
        </w:tc>
      </w:tr>
    </w:tbl>
    <w:p w14:paraId="43DC5F64" w14:textId="77777777" w:rsidR="00CB5953" w:rsidRDefault="00CB5953">
      <w:pPr>
        <w:spacing w:after="60"/>
      </w:pPr>
    </w:p>
    <w:p w14:paraId="78445962" w14:textId="77777777" w:rsidR="00CB5953" w:rsidRDefault="00000000">
      <w:pPr>
        <w:spacing w:after="120"/>
      </w:pPr>
      <w:r>
        <w:t xml:space="preserve">Lisez ce tableau de haut en bas : la colonne de droite change de nature. À partir de </w:t>
      </w:r>
      <w:r>
        <w:rPr>
          <w:rFonts w:ascii="Consolas" w:hAnsi="Consolas" w:cs="Consolas"/>
          <w:color w:val="E97132" w:themeColor="accent2"/>
          <w:sz w:val="18"/>
          <w:szCs w:val="18"/>
        </w:rPr>
        <w:t>JUN.2</w:t>
      </w:r>
      <w:r>
        <w:t xml:space="preserve">, le code est déjà écrit, et souvent correct ; ce que vous rendez, c'est ce qui le vérifie. </w:t>
      </w:r>
      <w:r>
        <w:rPr>
          <w:rFonts w:ascii="Consolas" w:hAnsi="Consolas" w:cs="Consolas"/>
          <w:color w:val="E97132" w:themeColor="accent2"/>
          <w:sz w:val="18"/>
          <w:szCs w:val="18"/>
        </w:rPr>
        <w:t>JUN.1</w:t>
      </w:r>
      <w:r>
        <w:t xml:space="preserve"> est la charnière : le test y est encore fourni, mais il ne sert plus seulement à dire vert ou rouge. Il est l'énoncé, et vous apprenez à le lire.</w:t>
      </w:r>
      <w:r>
        <w:fldChar w:fldCharType="begin"/>
      </w:r>
      <w:r>
        <w:instrText xml:space="preserve"> XE "tableau" </w:instrText>
      </w:r>
      <w:r>
        <w:fldChar w:fldCharType="end"/>
      </w:r>
    </w:p>
    <w:p w14:paraId="712609E5" w14:textId="77777777" w:rsidR="00CB5953" w:rsidRDefault="00000000">
      <w:pPr>
        <w:spacing w:after="120"/>
      </w:pPr>
      <w:r>
        <w:t xml:space="preserve">Conséquence pratique : le vert n'est plus la preuve que vous avez fini. Dans </w:t>
      </w:r>
      <w:r>
        <w:rPr>
          <w:rFonts w:ascii="Consolas" w:hAnsi="Consolas" w:cs="Consolas"/>
          <w:color w:val="E97132" w:themeColor="accent2"/>
          <w:sz w:val="18"/>
          <w:szCs w:val="18"/>
        </w:rPr>
        <w:t>JUN.3</w:t>
      </w:r>
      <w:r>
        <w:t xml:space="preserve">, la classe de test fournie contrôle la </w:t>
      </w:r>
      <w:r>
        <w:rPr>
          <w:i/>
          <w:iCs/>
        </w:rPr>
        <w:t>forme</w:t>
      </w:r>
      <w:r>
        <w:t xml:space="preserve"> de la vôtre, pas sa valeur. Personne ne peut la contrôler à votre place, et c'est exactement ce que l'examen évalue.</w:t>
      </w:r>
      <w:r>
        <w:fldChar w:fldCharType="begin"/>
      </w:r>
      <w:r>
        <w:instrText xml:space="preserve"> XE "contrôle (JavaFX)" </w:instrText>
      </w:r>
      <w:r>
        <w:fldChar w:fldCharType="end"/>
      </w:r>
    </w:p>
    <w:p w14:paraId="5B569BCA" w14:textId="77777777" w:rsidR="00CB5953" w:rsidRDefault="00000000">
      <w:pPr>
        <w:pStyle w:val="Titre3"/>
        <w:keepNext/>
        <w:spacing w:before="240" w:after="100"/>
      </w:pPr>
      <w:r>
        <w:rPr>
          <w:b/>
          <w:bCs/>
          <w:color w:val="595959"/>
        </w:rPr>
        <w:t>Un programme qui affiche ne vérifie rien</w:t>
      </w:r>
    </w:p>
    <w:p w14:paraId="24A3692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main(String[] args)</w:t>
      </w:r>
    </w:p>
    <w:p w14:paraId="2C04DB2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51590C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60309C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401052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salle.reserver(2);</w:t>
      </w:r>
    </w:p>
    <w:p w14:paraId="762F16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71115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System.out.println(salle.placesLibres());   // 98 ?</w:t>
      </w:r>
    </w:p>
    <w:p w14:paraId="17B1E06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DFA03E5" w14:textId="77777777" w:rsidR="00CB5953" w:rsidRDefault="00000000">
      <w:pPr>
        <w:spacing w:after="120"/>
      </w:pPr>
      <w:r>
        <w:t>C'est ainsi que vous avez vérifié vos programmes jusqu'ici : on lance, on lit ce qui s'affiche, on décide si c'est juste. Cela marche une fois. Personne ne relance quarante programmes après chaque modification, en relisant chaque ligne et en se souvenant de ce qu'elle devait afficher.</w:t>
      </w:r>
    </w:p>
    <w:p w14:paraId="1B741813" w14:textId="77777777" w:rsidR="00CB5953" w:rsidRDefault="00000000">
      <w:pPr>
        <w:spacing w:after="120"/>
      </w:pPr>
      <w:r>
        <w:t>Un test fait la même chose, à une différence près : il contient la réponse attendue. Il compare lui-même, et ne dit que vert ou rouge. C'est le « S » de F.I.R.S.T.</w:t>
      </w:r>
      <w:r>
        <w:rPr>
          <w:rStyle w:val="Appelnotedebasdep"/>
        </w:rPr>
        <w:footnoteReference w:id="5"/>
      </w:r>
      <w:r>
        <w:t xml:space="preserve">, </w:t>
      </w:r>
      <w:r>
        <w:rPr>
          <w:i/>
          <w:iCs/>
        </w:rPr>
        <w:t>auto-vérifiant</w:t>
      </w:r>
      <w:r>
        <w:t xml:space="preserve">, dans </w:t>
      </w:r>
      <w:hyperlink w:anchor="CC_TST_3" w:history="1">
        <w:r>
          <w:rPr>
            <w:rFonts w:ascii="Consolas" w:hAnsi="Consolas" w:cs="Consolas"/>
            <w:color w:val="E97132" w:themeColor="accent2"/>
            <w:sz w:val="18"/>
            <w:szCs w:val="18"/>
          </w:rPr>
          <w:t>CC-TST.3</w:t>
        </w:r>
      </w:hyperlink>
      <w:r>
        <w:t>.</w:t>
      </w:r>
      <w:r>
        <w:fldChar w:fldCharType="begin"/>
      </w:r>
      <w:r>
        <w:instrText xml:space="preserve"> XE "F.I.R.S.T." </w:instrText>
      </w:r>
      <w:r>
        <w:fldChar w:fldCharType="end"/>
      </w:r>
    </w:p>
    <w:p w14:paraId="4FCC4700" w14:textId="77777777" w:rsidR="00CB5953" w:rsidRDefault="00000000">
      <w:pPr>
        <w:spacing w:after="120"/>
      </w:pPr>
      <w:r>
        <w:t>La salle de spectacle servira d'exemple pour tout le module. Elle a une capacité, on y réserve des places, et elle refuse ce qu'elle ne peut pas servir.</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5F8509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CCAA62"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Demo_JUN</w:t>
            </w:r>
            <w:r>
              <w:t> : rouge, vert, puis nettoyer</w:t>
            </w:r>
          </w:p>
          <w:p w14:paraId="48B15435" w14:textId="77777777" w:rsidR="00CB5953" w:rsidRDefault="00000000">
            <w:r>
              <w:t>La démonstration écrit un test avant la classe qu'il vérifie, le regarde échouer, puis le fait passer avec le code le plus bête possible. Un test de plus, et le code doit s'améliorer. Un cas inattendu apparaît, que seul le fait de chercher quoi tester a fait découvrir. Deux idées à retenir : un test qu'on n'a jamais vu échouer ne prouve rien ; et un test sans assertion passe au vert quoi qu'il arrive, ce que la démonstration montre exprès, parce que c'est le défaut le plus fréquent dans les copies d'examen.</w:t>
            </w:r>
            <w:r>
              <w:fldChar w:fldCharType="begin"/>
            </w:r>
            <w:r>
              <w:instrText xml:space="preserve"> XE "assertion" </w:instrText>
            </w:r>
            <w:r>
              <w:fldChar w:fldCharType="end"/>
            </w:r>
          </w:p>
        </w:tc>
      </w:tr>
    </w:tbl>
    <w:p w14:paraId="32389ACE" w14:textId="77777777" w:rsidR="00CB5953" w:rsidRDefault="00CB5953">
      <w:pPr>
        <w:spacing w:after="60"/>
      </w:pPr>
    </w:p>
    <w:p w14:paraId="4097A488" w14:textId="77777777" w:rsidR="00CB5953" w:rsidRDefault="00000000">
      <w:pPr>
        <w:pStyle w:val="Titre2"/>
        <w:keepNext/>
        <w:spacing w:before="360" w:after="160"/>
      </w:pPr>
      <w:bookmarkStart w:id="148" w:name="sec-JUN-2"/>
      <w:bookmarkStart w:id="149" w:name="_Toc243730216"/>
      <w:r>
        <w:rPr>
          <w:b/>
          <w:bCs/>
          <w:color w:val="1F4E79"/>
          <w:sz w:val="30"/>
          <w:szCs w:val="30"/>
        </w:rPr>
        <w:lastRenderedPageBreak/>
        <w:t>JUN §2 — Ce qu'un test contient</w:t>
      </w:r>
      <w:bookmarkEnd w:id="148"/>
      <w:bookmarkEnd w:id="149"/>
    </w:p>
    <w:p w14:paraId="148FCB21" w14:textId="77777777" w:rsidR="00CB5953" w:rsidRDefault="00000000">
      <w:pPr>
        <w:pStyle w:val="Titre3"/>
        <w:keepNext/>
        <w:spacing w:before="240" w:after="100"/>
      </w:pPr>
      <w:r>
        <w:rPr>
          <w:b/>
          <w:bCs/>
          <w:color w:val="595959"/>
        </w:rPr>
        <w:t>Où vit une classe de test</w:t>
      </w:r>
      <w:r>
        <w:fldChar w:fldCharType="begin"/>
      </w:r>
      <w:r>
        <w:instrText xml:space="preserve"> XE "test (vérifier son code)" </w:instrText>
      </w:r>
      <w:r>
        <w:fldChar w:fldCharType="end"/>
      </w:r>
    </w:p>
    <w:p w14:paraId="6B705CA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be.ephec.java.spectacle;</w:t>
      </w:r>
    </w:p>
    <w:p w14:paraId="50A008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6D44AE" w14:textId="77777777" w:rsidR="00CB5953" w:rsidRDefault="00000000">
      <w:pPr>
        <w:keepNext/>
        <w:keepLines/>
        <w:shd w:val="clear" w:color="auto" w:fill="F2F2F2"/>
        <w:ind w:left="220"/>
      </w:pPr>
      <w:r>
        <w:rPr>
          <w:rFonts w:ascii="Consolas" w:hAnsi="Consolas" w:cs="Consolas"/>
          <w:color w:val="E97132" w:themeColor="accent2"/>
          <w:sz w:val="18"/>
          <w:szCs w:val="18"/>
        </w:rPr>
        <w:t>import org.junit.jupiter.api.Test;</w:t>
      </w:r>
    </w:p>
    <w:p w14:paraId="48F094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08AB679" w14:textId="77777777" w:rsidR="00CB5953" w:rsidRDefault="00000000">
      <w:pPr>
        <w:keepNext/>
        <w:keepLines/>
        <w:shd w:val="clear" w:color="auto" w:fill="F2F2F2"/>
        <w:ind w:left="220"/>
      </w:pPr>
      <w:r>
        <w:rPr>
          <w:rFonts w:ascii="Consolas" w:hAnsi="Consolas" w:cs="Consolas"/>
          <w:color w:val="E97132" w:themeColor="accent2"/>
          <w:sz w:val="18"/>
          <w:szCs w:val="18"/>
        </w:rPr>
        <w:t>import static org.junit.jupiter.api.Assertions.assertEquals;</w:t>
      </w:r>
    </w:p>
    <w:p w14:paraId="74872C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0D277CF" w14:textId="77777777" w:rsidR="00CB5953" w:rsidRDefault="00000000">
      <w:pPr>
        <w:keepNext/>
        <w:keepLines/>
        <w:shd w:val="clear" w:color="auto" w:fill="F2F2F2"/>
        <w:ind w:left="220"/>
      </w:pPr>
      <w:r>
        <w:rPr>
          <w:rFonts w:ascii="Consolas" w:hAnsi="Consolas" w:cs="Consolas"/>
          <w:color w:val="E97132" w:themeColor="accent2"/>
          <w:sz w:val="18"/>
          <w:szCs w:val="18"/>
        </w:rPr>
        <w:t>class SalleTest {</w:t>
      </w:r>
    </w:p>
    <w:p w14:paraId="254AE43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22E0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une methode par comportement verifie</w:t>
      </w:r>
    </w:p>
    <w:p w14:paraId="65FE6EB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CEAD865" w14:textId="77777777" w:rsidR="00CB5953" w:rsidRDefault="00000000">
      <w:pPr>
        <w:pStyle w:val="Paragraphedeliste"/>
        <w:numPr>
          <w:ilvl w:val="0"/>
          <w:numId w:val="4"/>
        </w:numPr>
        <w:spacing w:after="60"/>
      </w:pPr>
      <w:r>
        <w:rPr>
          <w:b/>
          <w:bCs/>
        </w:rPr>
        <w:t xml:space="preserve">Dans </w:t>
      </w:r>
      <w:r>
        <w:rPr>
          <w:rFonts w:ascii="Consolas" w:hAnsi="Consolas" w:cs="Consolas"/>
          <w:b/>
          <w:bCs/>
          <w:color w:val="E97132" w:themeColor="accent2"/>
          <w:sz w:val="18"/>
          <w:szCs w:val="18"/>
        </w:rPr>
        <w:t>src/test/java</w:t>
      </w:r>
      <w:r>
        <w:rPr>
          <w:b/>
          <w:bCs/>
        </w:rPr>
        <w:t>, sous le même package que la classe testée.</w:t>
      </w:r>
      <w:r>
        <w:t xml:space="preserve"> Les deux arborescences se superposent : la classe de test voit sa classe comme une voisine (voir </w:t>
      </w:r>
      <w:hyperlink w:anchor="sec-PKG-1" w:history="1">
        <w:r>
          <w:rPr>
            <w:rFonts w:ascii="Consolas" w:hAnsi="Consolas" w:cs="Consolas"/>
            <w:color w:val="E97132" w:themeColor="accent2"/>
            <w:sz w:val="18"/>
            <w:szCs w:val="18"/>
          </w:rPr>
          <w:t>PKG §1</w:t>
        </w:r>
      </w:hyperlink>
      <w:r>
        <w:t>).</w:t>
      </w:r>
      <w:r>
        <w:fldChar w:fldCharType="begin"/>
      </w:r>
      <w:r>
        <w:instrText xml:space="preserve"> XE "package" </w:instrText>
      </w:r>
      <w:r>
        <w:fldChar w:fldCharType="end"/>
      </w:r>
    </w:p>
    <w:p w14:paraId="087C7A14" w14:textId="77777777" w:rsidR="00CB5953" w:rsidRDefault="00000000">
      <w:pPr>
        <w:pStyle w:val="Paragraphedeliste"/>
        <w:numPr>
          <w:ilvl w:val="0"/>
          <w:numId w:val="4"/>
        </w:numPr>
        <w:spacing w:after="60"/>
      </w:pPr>
      <w:r>
        <w:rPr>
          <w:b/>
          <w:bCs/>
        </w:rPr>
        <w:t xml:space="preserve">Son nom est celui de la classe, suivi de </w:t>
      </w:r>
      <w:r>
        <w:rPr>
          <w:rFonts w:ascii="Consolas" w:hAnsi="Consolas" w:cs="Consolas"/>
          <w:b/>
          <w:bCs/>
          <w:color w:val="E97132" w:themeColor="accent2"/>
          <w:sz w:val="18"/>
          <w:szCs w:val="18"/>
        </w:rPr>
        <w:t>Test</w:t>
      </w:r>
      <w:r>
        <w:rPr>
          <w:b/>
          <w:bCs/>
        </w:rPr>
        <w:t>.</w:t>
      </w:r>
    </w:p>
    <w:p w14:paraId="2A640D96"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JUnit</w:t>
      </w:r>
      <w:r>
        <w:rPr>
          <w:b/>
          <w:bCs/>
        </w:rPr>
        <w:t xml:space="preserve"> n'est visible que de ce côté.</w:t>
      </w:r>
      <w:r>
        <w:t xml:space="preserve"> Le projet Maven du cours ne laisse </w:t>
      </w:r>
      <w:r>
        <w:rPr>
          <w:rFonts w:ascii="Consolas" w:hAnsi="Consolas" w:cs="Consolas"/>
          <w:color w:val="E97132" w:themeColor="accent2"/>
          <w:sz w:val="18"/>
          <w:szCs w:val="18"/>
        </w:rPr>
        <w:t>JUnit</w:t>
      </w:r>
      <w:r>
        <w:t xml:space="preserve"> entrer que dans </w:t>
      </w:r>
      <w:r>
        <w:rPr>
          <w:rFonts w:ascii="Consolas" w:hAnsi="Consolas" w:cs="Consolas"/>
          <w:color w:val="E97132" w:themeColor="accent2"/>
          <w:sz w:val="18"/>
          <w:szCs w:val="18"/>
        </w:rPr>
        <w:t>src/test</w:t>
      </w:r>
      <w:r>
        <w:t xml:space="preserve"> ; tenter de l'importer dans </w:t>
      </w:r>
      <w:r>
        <w:rPr>
          <w:rFonts w:ascii="Consolas" w:hAnsi="Consolas" w:cs="Consolas"/>
          <w:color w:val="E97132" w:themeColor="accent2"/>
          <w:sz w:val="18"/>
          <w:szCs w:val="18"/>
        </w:rPr>
        <w:t>src/main</w:t>
      </w:r>
      <w:r>
        <w:t xml:space="preserve"> ne compile pas, et c'est voulu (</w:t>
      </w:r>
      <w:hyperlink w:anchor="TEC_MVN_2" w:history="1">
        <w:r>
          <w:rPr>
            <w:rFonts w:ascii="Consolas" w:hAnsi="Consolas" w:cs="Consolas"/>
            <w:color w:val="E97132" w:themeColor="accent2"/>
            <w:sz w:val="18"/>
            <w:szCs w:val="18"/>
          </w:rPr>
          <w:t>TEC-MVN.2</w:t>
        </w:r>
      </w:hyperlink>
      <w:r>
        <w:t>).</w:t>
      </w:r>
      <w:r>
        <w:fldChar w:fldCharType="begin"/>
      </w:r>
      <w:r>
        <w:instrText xml:space="preserve"> XE "main" </w:instrText>
      </w:r>
      <w:r>
        <w:fldChar w:fldCharType="end"/>
      </w:r>
      <w:r>
        <w:fldChar w:fldCharType="begin"/>
      </w:r>
      <w:r>
        <w:instrText xml:space="preserve"> XE "test unitaire" </w:instrText>
      </w:r>
      <w:r>
        <w:fldChar w:fldCharType="end"/>
      </w:r>
    </w:p>
    <w:p w14:paraId="5B69EF6F" w14:textId="77777777" w:rsidR="00CB5953" w:rsidRDefault="00000000">
      <w:pPr>
        <w:spacing w:after="120"/>
      </w:pPr>
      <w:r>
        <w:t xml:space="preserve">Notez bien : le code « utile » que vous produisez, celui qui partira en production, se trouve dans le dossier </w:t>
      </w:r>
      <w:r>
        <w:rPr>
          <w:rFonts w:ascii="Consolas" w:hAnsi="Consolas" w:cs="Consolas"/>
          <w:color w:val="E97132" w:themeColor="accent2"/>
          <w:sz w:val="18"/>
          <w:szCs w:val="18"/>
        </w:rPr>
        <w:t>src/main/java</w:t>
      </w:r>
      <w:r>
        <w:t xml:space="preserve"> ; le code de test, qui ne doit pas partir en production, est dans </w:t>
      </w:r>
      <w:r>
        <w:rPr>
          <w:rFonts w:ascii="Consolas" w:hAnsi="Consolas" w:cs="Consolas"/>
          <w:color w:val="E97132" w:themeColor="accent2"/>
          <w:sz w:val="18"/>
          <w:szCs w:val="18"/>
        </w:rPr>
        <w:t>src/test/java</w:t>
      </w:r>
      <w:r>
        <w:t>.</w:t>
      </w:r>
    </w:p>
    <w:p w14:paraId="0A135B28" w14:textId="77777777" w:rsidR="00CB5953" w:rsidRDefault="00000000">
      <w:pPr>
        <w:spacing w:after="120"/>
      </w:pPr>
      <w:r>
        <w:t>L'</w:t>
      </w:r>
      <w:r>
        <w:rPr>
          <w:rFonts w:ascii="Consolas" w:hAnsi="Consolas" w:cs="Consolas"/>
          <w:color w:val="E97132" w:themeColor="accent2"/>
          <w:sz w:val="18"/>
          <w:szCs w:val="18"/>
        </w:rPr>
        <w:t>import static</w:t>
      </w:r>
      <w:r>
        <w:t xml:space="preserve"> est nouveau. Il importe une méthode statique, ici </w:t>
      </w:r>
      <w:r>
        <w:rPr>
          <w:rFonts w:ascii="Consolas" w:hAnsi="Consolas" w:cs="Consolas"/>
          <w:color w:val="E97132" w:themeColor="accent2"/>
          <w:sz w:val="18"/>
          <w:szCs w:val="18"/>
        </w:rPr>
        <w:t>assertEquals</w:t>
      </w:r>
      <w:r>
        <w:t xml:space="preserve"> de la classe </w:t>
      </w:r>
      <w:r>
        <w:rPr>
          <w:rFonts w:ascii="Consolas" w:hAnsi="Consolas" w:cs="Consolas"/>
          <w:color w:val="E97132" w:themeColor="accent2"/>
          <w:sz w:val="18"/>
          <w:szCs w:val="18"/>
        </w:rPr>
        <w:t>Assertions</w:t>
      </w:r>
      <w:r>
        <w:t xml:space="preserve">, pour l'appeler sans écrire le nom de la classe devant. Toutes les assertions de </w:t>
      </w:r>
      <w:r>
        <w:rPr>
          <w:rFonts w:ascii="Consolas" w:hAnsi="Consolas" w:cs="Consolas"/>
          <w:color w:val="E97132" w:themeColor="accent2"/>
          <w:sz w:val="18"/>
          <w:szCs w:val="18"/>
        </w:rPr>
        <w:t>JUnit</w:t>
      </w:r>
      <w:r>
        <w:t xml:space="preserve"> 5 vivent dans </w:t>
      </w:r>
      <w:r>
        <w:rPr>
          <w:rFonts w:ascii="Consolas" w:hAnsi="Consolas" w:cs="Consolas"/>
          <w:color w:val="E97132" w:themeColor="accent2"/>
          <w:sz w:val="18"/>
          <w:szCs w:val="18"/>
        </w:rPr>
        <w:t>org.junit.jupiter.api.Assertions</w:t>
      </w:r>
      <w:r>
        <w:t>.</w:t>
      </w:r>
      <w:r>
        <w:fldChar w:fldCharType="begin"/>
      </w:r>
      <w:r>
        <w:instrText xml:space="preserve"> XE "static" </w:instrText>
      </w:r>
      <w:r>
        <w:fldChar w:fldCharType="end"/>
      </w:r>
      <w:r>
        <w:fldChar w:fldCharType="begin"/>
      </w:r>
      <w:r>
        <w:instrText xml:space="preserve"> XE "import" </w:instrText>
      </w:r>
      <w:r>
        <w:fldChar w:fldCharType="end"/>
      </w:r>
      <w:r>
        <w:fldChar w:fldCharType="begin"/>
      </w:r>
      <w:r>
        <w:instrText xml:space="preserve"> XE "assertion" </w:instrText>
      </w:r>
      <w:r>
        <w:fldChar w:fldCharType="end"/>
      </w:r>
      <w:r>
        <w:fldChar w:fldCharType="begin"/>
      </w:r>
      <w:r>
        <w:instrText xml:space="preserve"> XE "assertEquals" </w:instrText>
      </w:r>
      <w:r>
        <w:fldChar w:fldCharType="end"/>
      </w:r>
    </w:p>
    <w:p w14:paraId="239CBB3D" w14:textId="77777777" w:rsidR="00CB5953" w:rsidRDefault="00000000">
      <w:pPr>
        <w:spacing w:after="120"/>
      </w:pPr>
      <w:r>
        <w:t xml:space="preserve">Dans IntelliJ, </w:t>
      </w:r>
      <w:r>
        <w:rPr>
          <w:rFonts w:ascii="Consolas" w:hAnsi="Consolas" w:cs="Consolas"/>
          <w:color w:val="E97132" w:themeColor="accent2"/>
          <w:sz w:val="18"/>
          <w:szCs w:val="18"/>
        </w:rPr>
        <w:t>Ctrl+Shift+T</w:t>
      </w:r>
      <w:r>
        <w:t xml:space="preserve"> depuis la classe propose de créer sa classe de test au bon endroit. À l'examen, si les noms de </w:t>
      </w:r>
      <w:r>
        <w:rPr>
          <w:rFonts w:ascii="Consolas" w:hAnsi="Consolas" w:cs="Consolas"/>
          <w:color w:val="E97132" w:themeColor="accent2"/>
          <w:sz w:val="18"/>
          <w:szCs w:val="18"/>
        </w:rPr>
        <w:t>JUnit</w:t>
      </w:r>
      <w:r>
        <w:t xml:space="preserve"> restent en rouge, l'énoncé rappelle l'option qui l'ajoute au projet.</w:t>
      </w:r>
    </w:p>
    <w:p w14:paraId="4EC7E55B" w14:textId="77777777" w:rsidR="00CB5953" w:rsidRDefault="00000000">
      <w:pPr>
        <w:pStyle w:val="Titre3"/>
        <w:keepNext/>
        <w:spacing w:before="240" w:after="100"/>
      </w:pPr>
      <w:r>
        <w:rPr>
          <w:rFonts w:ascii="Consolas" w:eastAsia="Consolas" w:hAnsi="Consolas" w:cs="Consolas"/>
          <w:b/>
          <w:bCs/>
          <w:color w:val="E97132" w:themeColor="accent2"/>
          <w:sz w:val="20"/>
          <w:szCs w:val="20"/>
        </w:rPr>
        <w:t>@Test</w:t>
      </w:r>
      <w:r>
        <w:rPr>
          <w:b/>
          <w:bCs/>
          <w:color w:val="595959"/>
        </w:rPr>
        <w:t>, puis une assertion</w:t>
      </w:r>
      <w:r>
        <w:fldChar w:fldCharType="begin"/>
      </w:r>
      <w:r>
        <w:instrText xml:space="preserve"> XE "@Test" </w:instrText>
      </w:r>
      <w:r>
        <w:fldChar w:fldCharType="end"/>
      </w:r>
    </w:p>
    <w:p w14:paraId="65B6B7D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2DB87107" w14:textId="77777777" w:rsidR="00CB5953" w:rsidRDefault="00000000">
      <w:pPr>
        <w:keepNext/>
        <w:keepLines/>
        <w:shd w:val="clear" w:color="auto" w:fill="F2F2F2"/>
        <w:ind w:left="220"/>
      </w:pPr>
      <w:r>
        <w:rPr>
          <w:rFonts w:ascii="Consolas" w:hAnsi="Consolas" w:cs="Consolas"/>
          <w:color w:val="E97132" w:themeColor="accent2"/>
          <w:sz w:val="18"/>
          <w:szCs w:val="18"/>
        </w:rPr>
        <w:t>void uneSalleNeuveEstEntierementLibre() {</w:t>
      </w:r>
    </w:p>
    <w:p w14:paraId="17D4E7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5DD1FC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BBFB5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libres = salle.placesLibres();</w:t>
      </w:r>
    </w:p>
    <w:p w14:paraId="64A49D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A3AB8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assertEquals(100, libres,</w:t>
      </w:r>
    </w:p>
    <w:p w14:paraId="59BB420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salle neuve de 100 places doit etre entierement libre");</w:t>
      </w:r>
    </w:p>
    <w:p w14:paraId="7FE1952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C250937" w14:textId="77777777" w:rsidR="00CB5953" w:rsidRDefault="00000000">
      <w:pPr>
        <w:spacing w:after="120"/>
      </w:pPr>
      <w:r>
        <w:t xml:space="preserve">L'annotation </w:t>
      </w:r>
      <w:r>
        <w:rPr>
          <w:rFonts w:ascii="Consolas" w:hAnsi="Consolas" w:cs="Consolas"/>
          <w:color w:val="E97132" w:themeColor="accent2"/>
          <w:sz w:val="18"/>
          <w:szCs w:val="18"/>
        </w:rPr>
        <w:t>@Test</w:t>
      </w:r>
      <w:r>
        <w:t xml:space="preserve"> fait d'une méthode un test, que </w:t>
      </w:r>
      <w:r>
        <w:rPr>
          <w:rFonts w:ascii="Consolas" w:hAnsi="Consolas" w:cs="Consolas"/>
          <w:color w:val="E97132" w:themeColor="accent2"/>
          <w:sz w:val="18"/>
          <w:szCs w:val="18"/>
        </w:rPr>
        <w:t>JUnit</w:t>
      </w:r>
      <w:r>
        <w:t xml:space="preserve"> lance seul. Une méthode de test ne reçoit rien et ne retourne rien. Il n'y a pas de </w:t>
      </w:r>
      <w:r>
        <w:rPr>
          <w:rFonts w:ascii="Consolas" w:hAnsi="Consolas" w:cs="Consolas"/>
          <w:color w:val="E97132" w:themeColor="accent2"/>
          <w:sz w:val="18"/>
          <w:szCs w:val="18"/>
        </w:rPr>
        <w:t>main</w:t>
      </w:r>
      <w:r>
        <w:t xml:space="preserve"> : </w:t>
      </w:r>
      <w:r>
        <w:rPr>
          <w:rFonts w:ascii="Consolas" w:hAnsi="Consolas" w:cs="Consolas"/>
          <w:color w:val="E97132" w:themeColor="accent2"/>
          <w:sz w:val="18"/>
          <w:szCs w:val="18"/>
        </w:rPr>
        <w:t>JUnit</w:t>
      </w:r>
      <w:r>
        <w:t xml:space="preserve"> cherche toutes les méthodes annotées </w:t>
      </w:r>
      <w:r>
        <w:rPr>
          <w:rFonts w:ascii="Consolas" w:hAnsi="Consolas" w:cs="Consolas"/>
          <w:color w:val="E97132" w:themeColor="accent2"/>
          <w:sz w:val="18"/>
          <w:szCs w:val="18"/>
        </w:rPr>
        <w:t>@Test</w:t>
      </w:r>
      <w:r>
        <w:t xml:space="preserve"> et les lance une à une.</w:t>
      </w:r>
    </w:p>
    <w:p w14:paraId="03DF2E11" w14:textId="77777777" w:rsidR="00CB5953" w:rsidRDefault="00000000">
      <w:pPr>
        <w:spacing w:after="120"/>
      </w:pPr>
      <w:r>
        <w:t>Les trois temps se lisent dans le code :</w:t>
      </w:r>
    </w:p>
    <w:p w14:paraId="23F706AA" w14:textId="77777777" w:rsidR="00CB5953" w:rsidRDefault="00000000">
      <w:pPr>
        <w:tabs>
          <w:tab w:val="left" w:pos="567"/>
        </w:tabs>
        <w:spacing w:after="60"/>
        <w:ind w:left="567" w:hanging="283"/>
      </w:pPr>
      <w:r>
        <w:t>1.</w:t>
      </w:r>
      <w:r>
        <w:tab/>
      </w:r>
      <w:r>
        <w:rPr>
          <w:i/>
          <w:iCs/>
        </w:rPr>
        <w:t>préparer</w:t>
      </w:r>
      <w:r>
        <w:t xml:space="preserve"> la salle ;</w:t>
      </w:r>
    </w:p>
    <w:p w14:paraId="56C75BFB" w14:textId="77777777" w:rsidR="00CB5953" w:rsidRDefault="00000000">
      <w:pPr>
        <w:tabs>
          <w:tab w:val="left" w:pos="567"/>
        </w:tabs>
        <w:spacing w:after="60"/>
        <w:ind w:left="567" w:hanging="283"/>
      </w:pPr>
      <w:r>
        <w:t>2.</w:t>
      </w:r>
      <w:r>
        <w:tab/>
      </w:r>
      <w:r>
        <w:rPr>
          <w:i/>
          <w:iCs/>
        </w:rPr>
        <w:t>agir</w:t>
      </w:r>
      <w:r>
        <w:t xml:space="preserve"> en demandant les places libres ;</w:t>
      </w:r>
    </w:p>
    <w:p w14:paraId="39209D2D" w14:textId="77777777" w:rsidR="00CB5953" w:rsidRDefault="00000000">
      <w:pPr>
        <w:tabs>
          <w:tab w:val="left" w:pos="567"/>
        </w:tabs>
        <w:spacing w:after="60"/>
        <w:ind w:left="567" w:hanging="283"/>
      </w:pPr>
      <w:r>
        <w:t>3.</w:t>
      </w:r>
      <w:r>
        <w:tab/>
      </w:r>
      <w:r>
        <w:rPr>
          <w:i/>
          <w:iCs/>
        </w:rPr>
        <w:t>vérifier</w:t>
      </w:r>
      <w:r>
        <w:t xml:space="preserve"> le résultat.</w:t>
      </w:r>
    </w:p>
    <w:p w14:paraId="333A9DE4" w14:textId="77777777" w:rsidR="00CB5953" w:rsidRDefault="00CB5953">
      <w:pPr>
        <w:spacing w:after="60"/>
      </w:pPr>
    </w:p>
    <w:p w14:paraId="6AC805CC" w14:textId="77777777" w:rsidR="00CB5953" w:rsidRDefault="00000000">
      <w:pPr>
        <w:spacing w:after="120"/>
      </w:pPr>
      <w:r>
        <w:t>Une ligne vide les sépare, et c'est la forme à donner à vos propres tests, à l'examen comme ailleurs. Vous ne la retrouverez pas dans tous les tests fournis avec les exercices : beaucoup ne vérifient que la forme d'une classe, en une ligne.</w:t>
      </w:r>
    </w:p>
    <w:p w14:paraId="16935860" w14:textId="77777777" w:rsidR="00CB5953" w:rsidRDefault="00000000">
      <w:pPr>
        <w:spacing w:after="120"/>
      </w:pPr>
      <w:r>
        <w:t xml:space="preserve">L'ordre des arguments compte : </w:t>
      </w:r>
      <w:r>
        <w:rPr>
          <w:rFonts w:ascii="Consolas" w:hAnsi="Consolas" w:cs="Consolas"/>
          <w:color w:val="E97132" w:themeColor="accent2"/>
          <w:sz w:val="18"/>
          <w:szCs w:val="18"/>
        </w:rPr>
        <w:t>assertEquals</w:t>
      </w:r>
      <w:r>
        <w:t xml:space="preserve"> reçoit l'attendu d'abord, l'obtenu ensuite. En cas d'échec, </w:t>
      </w:r>
      <w:r>
        <w:rPr>
          <w:rFonts w:ascii="Consolas" w:hAnsi="Consolas" w:cs="Consolas"/>
          <w:color w:val="E97132" w:themeColor="accent2"/>
          <w:sz w:val="18"/>
          <w:szCs w:val="18"/>
        </w:rPr>
        <w:t>JUnit</w:t>
      </w:r>
      <w:r>
        <w:t xml:space="preserve"> affiche </w:t>
      </w:r>
      <w:r>
        <w:rPr>
          <w:rFonts w:ascii="Consolas" w:hAnsi="Consolas" w:cs="Consolas"/>
          <w:color w:val="E97132" w:themeColor="accent2"/>
          <w:sz w:val="18"/>
          <w:szCs w:val="18"/>
        </w:rPr>
        <w:t>expected: &lt;100&gt; but was: &lt;0&gt;</w:t>
      </w:r>
      <w:r>
        <w:t>. Si vous les inversez, le message perdra tout son sens.</w:t>
      </w:r>
    </w:p>
    <w:p w14:paraId="2DB218B1" w14:textId="77777777" w:rsidR="00CB5953" w:rsidRDefault="00000000">
      <w:pPr>
        <w:spacing w:after="120"/>
      </w:pPr>
      <w:r>
        <w:t>Enfin, la ligne qui fait le test est la dernière. Sans elle, la méthode appelle du code, ne vérifie rien, et passe au vert : sans assertion, un test ne peut qu'être vert (</w:t>
      </w:r>
      <w:hyperlink w:anchor="CC_TST_4" w:history="1">
        <w:r>
          <w:rPr>
            <w:rFonts w:ascii="Consolas" w:hAnsi="Consolas" w:cs="Consolas"/>
            <w:color w:val="E97132" w:themeColor="accent2"/>
            <w:sz w:val="18"/>
            <w:szCs w:val="18"/>
          </w:rPr>
          <w:t>CC-TST.4</w:t>
        </w:r>
      </w:hyperlink>
      <w:r>
        <w:t>).</w:t>
      </w:r>
    </w:p>
    <w:p w14:paraId="246A1286" w14:textId="77777777" w:rsidR="00CB5953" w:rsidRDefault="00000000">
      <w:pPr>
        <w:pStyle w:val="Titre3"/>
        <w:keepNext/>
        <w:spacing w:before="240" w:after="100"/>
      </w:pPr>
      <w:r>
        <w:rPr>
          <w:b/>
          <w:bCs/>
          <w:color w:val="595959"/>
        </w:rPr>
        <w:lastRenderedPageBreak/>
        <w:t>Les assertions dont vous aurez besoin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4"/>
        <w:gridCol w:w="3376"/>
      </w:tblGrid>
      <w:tr w:rsidR="00CB5953" w14:paraId="0D6C5519" w14:textId="77777777">
        <w:tblPrEx>
          <w:tblCellMar>
            <w:top w:w="0" w:type="dxa"/>
            <w:bottom w:w="0" w:type="dxa"/>
          </w:tblCellMar>
        </w:tblPrEx>
        <w:trPr>
          <w:tblHeader/>
        </w:trPr>
        <w:tc>
          <w:tcPr>
            <w:tcW w:w="5984" w:type="dxa"/>
            <w:shd w:val="clear" w:color="auto" w:fill="DEEAF6"/>
            <w:tcMar>
              <w:top w:w="55" w:type="dxa"/>
              <w:left w:w="100" w:type="dxa"/>
              <w:bottom w:w="55" w:type="dxa"/>
              <w:right w:w="100" w:type="dxa"/>
            </w:tcMar>
          </w:tcPr>
          <w:p w14:paraId="14555874" w14:textId="77777777" w:rsidR="00CB5953" w:rsidRDefault="00000000">
            <w:r>
              <w:rPr>
                <w:b/>
                <w:bCs/>
                <w:sz w:val="20"/>
                <w:szCs w:val="20"/>
              </w:rPr>
              <w:t>Assertion</w:t>
            </w:r>
          </w:p>
        </w:tc>
        <w:tc>
          <w:tcPr>
            <w:tcW w:w="3376" w:type="dxa"/>
            <w:shd w:val="clear" w:color="auto" w:fill="DEEAF6"/>
            <w:tcMar>
              <w:top w:w="55" w:type="dxa"/>
              <w:left w:w="100" w:type="dxa"/>
              <w:bottom w:w="55" w:type="dxa"/>
              <w:right w:w="100" w:type="dxa"/>
            </w:tcMar>
          </w:tcPr>
          <w:p w14:paraId="292F0F57" w14:textId="77777777" w:rsidR="00CB5953" w:rsidRDefault="00000000">
            <w:r>
              <w:rPr>
                <w:b/>
                <w:bCs/>
                <w:sz w:val="20"/>
                <w:szCs w:val="20"/>
              </w:rPr>
              <w:t>Réussit si</w:t>
            </w:r>
          </w:p>
        </w:tc>
      </w:tr>
      <w:tr w:rsidR="00CB5953" w14:paraId="196C582E" w14:textId="77777777">
        <w:tblPrEx>
          <w:tblCellMar>
            <w:top w:w="0" w:type="dxa"/>
            <w:bottom w:w="0" w:type="dxa"/>
          </w:tblCellMar>
        </w:tblPrEx>
        <w:trPr>
          <w:cantSplit/>
        </w:trPr>
        <w:tc>
          <w:tcPr>
            <w:tcW w:w="5984" w:type="dxa"/>
            <w:tcMar>
              <w:top w:w="55" w:type="dxa"/>
              <w:left w:w="100" w:type="dxa"/>
              <w:bottom w:w="55" w:type="dxa"/>
              <w:right w:w="100" w:type="dxa"/>
            </w:tcMar>
          </w:tcPr>
          <w:p w14:paraId="1009676B" w14:textId="77777777" w:rsidR="00CB5953" w:rsidRDefault="00000000">
            <w:r>
              <w:rPr>
                <w:rFonts w:ascii="Consolas" w:hAnsi="Consolas" w:cs="Consolas"/>
                <w:color w:val="E97132" w:themeColor="accent2"/>
                <w:sz w:val="18"/>
                <w:szCs w:val="18"/>
              </w:rPr>
              <w:t>assertEquals(attendu, obtenu[, message])</w:t>
            </w:r>
          </w:p>
        </w:tc>
        <w:tc>
          <w:tcPr>
            <w:tcW w:w="3376" w:type="dxa"/>
            <w:tcMar>
              <w:top w:w="55" w:type="dxa"/>
              <w:left w:w="100" w:type="dxa"/>
              <w:bottom w:w="55" w:type="dxa"/>
              <w:right w:w="100" w:type="dxa"/>
            </w:tcMar>
          </w:tcPr>
          <w:p w14:paraId="53D12459" w14:textId="77777777" w:rsidR="00CB5953" w:rsidRDefault="00000000">
            <w:r>
              <w:rPr>
                <w:sz w:val="20"/>
                <w:szCs w:val="20"/>
              </w:rPr>
              <w:t>les deux valeurs sont égales</w:t>
            </w:r>
          </w:p>
        </w:tc>
      </w:tr>
      <w:tr w:rsidR="00CB5953" w14:paraId="1B68969A" w14:textId="77777777">
        <w:tblPrEx>
          <w:tblCellMar>
            <w:top w:w="0" w:type="dxa"/>
            <w:bottom w:w="0" w:type="dxa"/>
          </w:tblCellMar>
        </w:tblPrEx>
        <w:trPr>
          <w:cantSplit/>
        </w:trPr>
        <w:tc>
          <w:tcPr>
            <w:tcW w:w="5984" w:type="dxa"/>
            <w:tcMar>
              <w:top w:w="55" w:type="dxa"/>
              <w:left w:w="100" w:type="dxa"/>
              <w:bottom w:w="55" w:type="dxa"/>
              <w:right w:w="100" w:type="dxa"/>
            </w:tcMar>
          </w:tcPr>
          <w:p w14:paraId="6C7F9B20" w14:textId="77777777" w:rsidR="00CB5953" w:rsidRDefault="00000000">
            <w:r>
              <w:rPr>
                <w:rFonts w:ascii="Consolas" w:hAnsi="Consolas" w:cs="Consolas"/>
                <w:color w:val="E97132" w:themeColor="accent2"/>
                <w:sz w:val="18"/>
                <w:szCs w:val="18"/>
              </w:rPr>
              <w:t>assertTrue(condition[, message])</w:t>
            </w:r>
          </w:p>
        </w:tc>
        <w:tc>
          <w:tcPr>
            <w:tcW w:w="3376" w:type="dxa"/>
            <w:tcMar>
              <w:top w:w="55" w:type="dxa"/>
              <w:left w:w="100" w:type="dxa"/>
              <w:bottom w:w="55" w:type="dxa"/>
              <w:right w:w="100" w:type="dxa"/>
            </w:tcMar>
          </w:tcPr>
          <w:p w14:paraId="766F003A" w14:textId="77777777" w:rsidR="00CB5953" w:rsidRDefault="00000000">
            <w:r>
              <w:rPr>
                <w:sz w:val="20"/>
                <w:szCs w:val="20"/>
              </w:rPr>
              <w:t>la condition est vraie</w:t>
            </w:r>
          </w:p>
        </w:tc>
      </w:tr>
      <w:tr w:rsidR="00CB5953" w14:paraId="669043AC" w14:textId="77777777">
        <w:tblPrEx>
          <w:tblCellMar>
            <w:top w:w="0" w:type="dxa"/>
            <w:bottom w:w="0" w:type="dxa"/>
          </w:tblCellMar>
        </w:tblPrEx>
        <w:trPr>
          <w:cantSplit/>
        </w:trPr>
        <w:tc>
          <w:tcPr>
            <w:tcW w:w="5984" w:type="dxa"/>
            <w:tcMar>
              <w:top w:w="55" w:type="dxa"/>
              <w:left w:w="100" w:type="dxa"/>
              <w:bottom w:w="55" w:type="dxa"/>
              <w:right w:w="100" w:type="dxa"/>
            </w:tcMar>
          </w:tcPr>
          <w:p w14:paraId="16664A38" w14:textId="77777777" w:rsidR="00CB5953" w:rsidRDefault="00000000">
            <w:r>
              <w:rPr>
                <w:rFonts w:ascii="Consolas" w:hAnsi="Consolas" w:cs="Consolas"/>
                <w:color w:val="E97132" w:themeColor="accent2"/>
                <w:sz w:val="18"/>
                <w:szCs w:val="18"/>
              </w:rPr>
              <w:t>assertFalse(condition[, message])</w:t>
            </w:r>
          </w:p>
        </w:tc>
        <w:tc>
          <w:tcPr>
            <w:tcW w:w="3376" w:type="dxa"/>
            <w:tcMar>
              <w:top w:w="55" w:type="dxa"/>
              <w:left w:w="100" w:type="dxa"/>
              <w:bottom w:w="55" w:type="dxa"/>
              <w:right w:w="100" w:type="dxa"/>
            </w:tcMar>
          </w:tcPr>
          <w:p w14:paraId="6D3A09A0" w14:textId="77777777" w:rsidR="00CB5953" w:rsidRDefault="00000000">
            <w:r>
              <w:rPr>
                <w:sz w:val="20"/>
                <w:szCs w:val="20"/>
              </w:rPr>
              <w:t>la condition est fausse</w:t>
            </w:r>
          </w:p>
        </w:tc>
      </w:tr>
      <w:tr w:rsidR="00CB5953" w14:paraId="5844ADE4" w14:textId="77777777">
        <w:tblPrEx>
          <w:tblCellMar>
            <w:top w:w="0" w:type="dxa"/>
            <w:bottom w:w="0" w:type="dxa"/>
          </w:tblCellMar>
        </w:tblPrEx>
        <w:trPr>
          <w:cantSplit/>
        </w:trPr>
        <w:tc>
          <w:tcPr>
            <w:tcW w:w="5984" w:type="dxa"/>
            <w:tcMar>
              <w:top w:w="55" w:type="dxa"/>
              <w:left w:w="100" w:type="dxa"/>
              <w:bottom w:w="55" w:type="dxa"/>
              <w:right w:w="100" w:type="dxa"/>
            </w:tcMar>
          </w:tcPr>
          <w:p w14:paraId="478103C3" w14:textId="77777777" w:rsidR="00CB5953" w:rsidRDefault="00000000">
            <w:r>
              <w:rPr>
                <w:rFonts w:ascii="Consolas" w:hAnsi="Consolas" w:cs="Consolas"/>
                <w:color w:val="E97132" w:themeColor="accent2"/>
                <w:sz w:val="18"/>
                <w:szCs w:val="18"/>
              </w:rPr>
              <w:t>assertNull(valeur[, message])</w:t>
            </w:r>
          </w:p>
        </w:tc>
        <w:tc>
          <w:tcPr>
            <w:tcW w:w="3376" w:type="dxa"/>
            <w:tcMar>
              <w:top w:w="55" w:type="dxa"/>
              <w:left w:w="100" w:type="dxa"/>
              <w:bottom w:w="55" w:type="dxa"/>
              <w:right w:w="100" w:type="dxa"/>
            </w:tcMar>
          </w:tcPr>
          <w:p w14:paraId="3B7A275B" w14:textId="77777777" w:rsidR="00CB5953" w:rsidRDefault="00000000">
            <w:r>
              <w:rPr>
                <w:sz w:val="20"/>
                <w:szCs w:val="20"/>
              </w:rPr>
              <w:t xml:space="preserve">la valeur est </w:t>
            </w:r>
            <w:r>
              <w:rPr>
                <w:rFonts w:ascii="Consolas" w:hAnsi="Consolas" w:cs="Consolas"/>
                <w:color w:val="E97132" w:themeColor="accent2"/>
                <w:sz w:val="18"/>
                <w:szCs w:val="18"/>
              </w:rPr>
              <w:t>null</w:t>
            </w:r>
            <w:r>
              <w:fldChar w:fldCharType="begin"/>
            </w:r>
            <w:r>
              <w:instrText xml:space="preserve"> XE "null" </w:instrText>
            </w:r>
            <w:r>
              <w:fldChar w:fldCharType="end"/>
            </w:r>
          </w:p>
        </w:tc>
      </w:tr>
      <w:tr w:rsidR="00CB5953" w14:paraId="651B4350" w14:textId="77777777">
        <w:tblPrEx>
          <w:tblCellMar>
            <w:top w:w="0" w:type="dxa"/>
            <w:bottom w:w="0" w:type="dxa"/>
          </w:tblCellMar>
        </w:tblPrEx>
        <w:trPr>
          <w:cantSplit/>
        </w:trPr>
        <w:tc>
          <w:tcPr>
            <w:tcW w:w="5984" w:type="dxa"/>
            <w:tcMar>
              <w:top w:w="55" w:type="dxa"/>
              <w:left w:w="100" w:type="dxa"/>
              <w:bottom w:w="55" w:type="dxa"/>
              <w:right w:w="100" w:type="dxa"/>
            </w:tcMar>
          </w:tcPr>
          <w:p w14:paraId="5DCFE9E1" w14:textId="77777777" w:rsidR="00CB5953" w:rsidRDefault="00000000">
            <w:r>
              <w:rPr>
                <w:rFonts w:ascii="Consolas" w:hAnsi="Consolas" w:cs="Consolas"/>
                <w:color w:val="E97132" w:themeColor="accent2"/>
                <w:sz w:val="18"/>
                <w:szCs w:val="18"/>
              </w:rPr>
              <w:t>assertThrows(Type.class, ... [, message])</w:t>
            </w:r>
            <w:r>
              <w:fldChar w:fldCharType="begin"/>
            </w:r>
            <w:r>
              <w:instrText xml:space="preserve"> XE "assertThrows" </w:instrText>
            </w:r>
            <w:r>
              <w:fldChar w:fldCharType="end"/>
            </w:r>
          </w:p>
        </w:tc>
        <w:tc>
          <w:tcPr>
            <w:tcW w:w="3376" w:type="dxa"/>
            <w:tcMar>
              <w:top w:w="55" w:type="dxa"/>
              <w:left w:w="100" w:type="dxa"/>
              <w:bottom w:w="55" w:type="dxa"/>
              <w:right w:w="100" w:type="dxa"/>
            </w:tcMar>
          </w:tcPr>
          <w:p w14:paraId="0C4C45B7" w14:textId="77777777" w:rsidR="00CB5953" w:rsidRDefault="00000000">
            <w:r>
              <w:rPr>
                <w:sz w:val="20"/>
                <w:szCs w:val="20"/>
              </w:rPr>
              <w:t>l'appel lève cette exception</w:t>
            </w:r>
            <w:r>
              <w:fldChar w:fldCharType="begin"/>
            </w:r>
            <w:r>
              <w:instrText xml:space="preserve"> XE "exception" </w:instrText>
            </w:r>
            <w:r>
              <w:fldChar w:fldCharType="end"/>
            </w:r>
          </w:p>
        </w:tc>
      </w:tr>
    </w:tbl>
    <w:p w14:paraId="61F238FD" w14:textId="77777777" w:rsidR="00CB5953" w:rsidRDefault="00CB5953">
      <w:pPr>
        <w:spacing w:after="60"/>
      </w:pPr>
    </w:p>
    <w:p w14:paraId="24813574" w14:textId="77777777" w:rsidR="00CB5953" w:rsidRDefault="00000000">
      <w:pPr>
        <w:spacing w:after="120"/>
      </w:pPr>
      <w:r>
        <w:t>Cinq assertions suffisent à tout ce que le cours et l'examen demandent. Chacune a sa contraire (</w:t>
      </w:r>
      <w:r>
        <w:rPr>
          <w:rFonts w:ascii="Consolas" w:hAnsi="Consolas" w:cs="Consolas"/>
          <w:color w:val="E97132" w:themeColor="accent2"/>
          <w:sz w:val="18"/>
          <w:szCs w:val="18"/>
        </w:rPr>
        <w:t>assertNotEquals</w:t>
      </w:r>
      <w:r>
        <w:t xml:space="preserve">, </w:t>
      </w:r>
      <w:r>
        <w:rPr>
          <w:rFonts w:ascii="Consolas" w:hAnsi="Consolas" w:cs="Consolas"/>
          <w:color w:val="E97132" w:themeColor="accent2"/>
          <w:sz w:val="18"/>
          <w:szCs w:val="18"/>
        </w:rPr>
        <w:t>assertNotNull</w:t>
      </w:r>
      <w:r>
        <w:t>), et toutes acceptent un argument supplémentaire, un message affiché en cas d'échec.</w:t>
      </w:r>
    </w:p>
    <w:p w14:paraId="0BEC5A11" w14:textId="77777777" w:rsidR="00CB5953" w:rsidRDefault="00000000">
      <w:pPr>
        <w:spacing w:after="120"/>
      </w:pPr>
      <w:r>
        <w:t xml:space="preserve">Pour des objets, </w:t>
      </w:r>
      <w:r>
        <w:rPr>
          <w:rFonts w:ascii="Consolas" w:hAnsi="Consolas" w:cs="Consolas"/>
          <w:color w:val="E97132" w:themeColor="accent2"/>
          <w:sz w:val="18"/>
          <w:szCs w:val="18"/>
        </w:rPr>
        <w:t>assertEquals</w:t>
      </w:r>
      <w:r>
        <w:t xml:space="preserve"> appelle </w:t>
      </w:r>
      <w:r>
        <w:rPr>
          <w:rFonts w:ascii="Consolas" w:hAnsi="Consolas" w:cs="Consolas"/>
          <w:color w:val="E97132" w:themeColor="accent2"/>
          <w:sz w:val="18"/>
          <w:szCs w:val="18"/>
        </w:rPr>
        <w:t>equals</w:t>
      </w:r>
      <w:r>
        <w:t xml:space="preserve"> : un objet qui ne le redéfinit pas n'est égal qu'à lui-même (voir </w:t>
      </w:r>
      <w:hyperlink w:anchor="sec-COL-3" w:history="1">
        <w:r>
          <w:rPr>
            <w:rFonts w:ascii="Consolas" w:hAnsi="Consolas" w:cs="Consolas"/>
            <w:color w:val="E97132" w:themeColor="accent2"/>
            <w:sz w:val="18"/>
            <w:szCs w:val="18"/>
          </w:rPr>
          <w:t>COL §3</w:t>
        </w:r>
      </w:hyperlink>
      <w:r>
        <w:t xml:space="preserve">). Pour des </w:t>
      </w:r>
      <w:r>
        <w:rPr>
          <w:rFonts w:ascii="Consolas" w:hAnsi="Consolas" w:cs="Consolas"/>
          <w:color w:val="E97132" w:themeColor="accent2"/>
          <w:sz w:val="18"/>
          <w:szCs w:val="18"/>
        </w:rPr>
        <w:t>double</w:t>
      </w:r>
      <w:r>
        <w:t xml:space="preserve">, elle demande une tolérance, parce qu'un calcul en virgule flottante n'est presque jamais exact au dernier chiffre : le fascicule de </w:t>
      </w:r>
      <w:r>
        <w:rPr>
          <w:rFonts w:ascii="Consolas" w:hAnsi="Consolas" w:cs="Consolas"/>
          <w:color w:val="E97132" w:themeColor="accent2"/>
          <w:sz w:val="18"/>
          <w:szCs w:val="18"/>
        </w:rPr>
        <w:t>JUN.3</w:t>
      </w:r>
      <w:r>
        <w:t xml:space="preserve"> le montre.</w:t>
      </w:r>
      <w:r>
        <w:fldChar w:fldCharType="begin"/>
      </w:r>
      <w:r>
        <w:instrText xml:space="preserve"> XE "equals" </w:instrText>
      </w:r>
      <w:r>
        <w:fldChar w:fldCharType="end"/>
      </w:r>
    </w:p>
    <w:p w14:paraId="0547F720" w14:textId="77777777" w:rsidR="00CB5953" w:rsidRDefault="00000000">
      <w:pPr>
        <w:spacing w:after="120"/>
      </w:pPr>
      <w:r>
        <w:t xml:space="preserve">Préférez toujours l'assertion la plus précise. Un </w:t>
      </w:r>
      <w:r>
        <w:rPr>
          <w:rFonts w:ascii="Consolas" w:hAnsi="Consolas" w:cs="Consolas"/>
          <w:color w:val="E97132" w:themeColor="accent2"/>
          <w:sz w:val="18"/>
          <w:szCs w:val="18"/>
        </w:rPr>
        <w:t>assertTrue(libres == 100)</w:t>
      </w:r>
      <w:r>
        <w:t xml:space="preserve"> qui échoue dit seulement « expected: &lt;</w:t>
      </w:r>
      <w:r>
        <w:rPr>
          <w:rFonts w:ascii="Consolas" w:hAnsi="Consolas" w:cs="Consolas"/>
          <w:color w:val="E97132" w:themeColor="accent2"/>
          <w:sz w:val="18"/>
          <w:szCs w:val="18"/>
        </w:rPr>
        <w:t>true&gt; but</w:t>
      </w:r>
      <w:r>
        <w:t xml:space="preserve"> was: &lt;</w:t>
      </w:r>
      <w:r>
        <w:rPr>
          <w:rFonts w:ascii="Consolas" w:hAnsi="Consolas" w:cs="Consolas"/>
          <w:color w:val="E97132" w:themeColor="accent2"/>
          <w:sz w:val="18"/>
          <w:szCs w:val="18"/>
        </w:rPr>
        <w:t>false</w:t>
      </w:r>
      <w:r>
        <w:t xml:space="preserve">&gt; ». Un </w:t>
      </w:r>
      <w:r>
        <w:rPr>
          <w:rFonts w:ascii="Consolas" w:hAnsi="Consolas" w:cs="Consolas"/>
          <w:color w:val="E97132" w:themeColor="accent2"/>
          <w:sz w:val="18"/>
          <w:szCs w:val="18"/>
        </w:rPr>
        <w:t>assertEquals(100, libres)</w:t>
      </w:r>
      <w:r>
        <w:t xml:space="preserve"> dit ce qu'il a obtenu.</w:t>
      </w:r>
      <w:r>
        <w:fldChar w:fldCharType="begin"/>
      </w:r>
      <w:r>
        <w:instrText xml:space="preserve"> XE "== (comparaison)" </w:instrText>
      </w:r>
      <w:r>
        <w:fldChar w:fldCharType="end"/>
      </w:r>
    </w:p>
    <w:p w14:paraId="34E03BE6" w14:textId="77777777" w:rsidR="00CB5953" w:rsidRDefault="00000000">
      <w:pPr>
        <w:pStyle w:val="Titre3"/>
        <w:keepNext/>
        <w:spacing w:before="240" w:after="100"/>
      </w:pPr>
      <w:r>
        <w:rPr>
          <w:b/>
          <w:bCs/>
          <w:color w:val="595959"/>
        </w:rPr>
        <w:t>Un message qui explique l'échec</w:t>
      </w:r>
    </w:p>
    <w:p w14:paraId="1966C60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assertEquals(98, salle.placesLibres(),</w:t>
      </w:r>
    </w:p>
    <w:p w14:paraId="16C74AA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"Deux places reservees sur 100 doivent en laisser 98");</w:t>
      </w:r>
    </w:p>
    <w:p w14:paraId="768832F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1864C7" w14:textId="77777777" w:rsidR="00CB5953" w:rsidRDefault="00000000">
      <w:pPr>
        <w:keepNext/>
        <w:keepLines/>
        <w:shd w:val="clear" w:color="auto" w:fill="F2F2F2"/>
        <w:ind w:left="220"/>
      </w:pPr>
      <w:r>
        <w:rPr>
          <w:rFonts w:ascii="Consolas" w:hAnsi="Consolas" w:cs="Consolas"/>
          <w:color w:val="E97132" w:themeColor="accent2"/>
          <w:sz w:val="18"/>
          <w:szCs w:val="18"/>
        </w:rPr>
        <w:t>// en cas d'echec, JUnit affiche :</w:t>
      </w:r>
    </w:p>
    <w:p w14:paraId="5CDF1CE7" w14:textId="77777777" w:rsidR="00CB5953" w:rsidRDefault="00000000">
      <w:pPr>
        <w:keepNext/>
        <w:keepLines/>
        <w:shd w:val="clear" w:color="auto" w:fill="F2F2F2"/>
        <w:ind w:left="220"/>
      </w:pPr>
      <w:r>
        <w:rPr>
          <w:rFonts w:ascii="Consolas" w:hAnsi="Consolas" w:cs="Consolas"/>
          <w:color w:val="E97132" w:themeColor="accent2"/>
          <w:sz w:val="18"/>
          <w:szCs w:val="18"/>
        </w:rPr>
        <w:t>// Deux places reservees sur 100 doivent en laisser 98</w:t>
      </w:r>
    </w:p>
    <w:p w14:paraId="7664B85C" w14:textId="77777777" w:rsidR="00CB5953" w:rsidRDefault="00000000">
      <w:pPr>
        <w:keepLines/>
        <w:shd w:val="clear" w:color="auto" w:fill="F2F2F2"/>
        <w:spacing w:after="160"/>
        <w:ind w:left="220"/>
      </w:pPr>
      <w:r>
        <w:rPr>
          <w:rFonts w:ascii="Consolas" w:hAnsi="Consolas" w:cs="Consolas"/>
          <w:color w:val="E97132" w:themeColor="accent2"/>
          <w:sz w:val="18"/>
          <w:szCs w:val="18"/>
        </w:rPr>
        <w:t>//     ==&gt; expected: &lt;98&gt; but was: &lt;100&gt;</w:t>
      </w:r>
    </w:p>
    <w:p w14:paraId="11019796" w14:textId="77777777" w:rsidR="00CB5953" w:rsidRDefault="00000000">
      <w:pPr>
        <w:spacing w:after="120"/>
      </w:pPr>
      <w:r>
        <w:t xml:space="preserve">Le dernier argument, entre crochets dans le tableau, est facultatif pour </w:t>
      </w:r>
      <w:r>
        <w:rPr>
          <w:rFonts w:ascii="Consolas" w:hAnsi="Consolas" w:cs="Consolas"/>
          <w:color w:val="E97132" w:themeColor="accent2"/>
          <w:sz w:val="18"/>
          <w:szCs w:val="18"/>
        </w:rPr>
        <w:t>JUnit</w:t>
      </w:r>
      <w:r>
        <w:t>. Dans ce cours, ajoutez-le systématiquement. Il dit ce que le test vérifiait, avec les mots du métier : celui qui lira l'échec, vous-même dans six mois ou un collègue, comprend ce qui s'est cassé sans ouvrir le test. « expected: &lt;98&gt; but was: &lt;100&gt; » dit qu'un nombre est faux ; le message dit lequel, et pourquoi il aurait dû valoir 98.</w:t>
      </w:r>
      <w:r>
        <w:fldChar w:fldCharType="begin"/>
      </w:r>
      <w:r>
        <w:instrText xml:space="preserve"> XE "tableau" </w:instrText>
      </w:r>
      <w:r>
        <w:fldChar w:fldCharType="end"/>
      </w:r>
    </w:p>
    <w:p w14:paraId="05211A35" w14:textId="77777777" w:rsidR="00CB5953" w:rsidRDefault="00000000">
      <w:pPr>
        <w:spacing w:after="120"/>
      </w:pPr>
      <w:r>
        <w:t>Le message décrit l'attente, pas le défaut supposé : « doivent en laisser 98 », et non « la réservation est cassée ». Le test ne sait pas pourquoi il échoue ; il sait seulement ce qu'il attendait. Comme pour les noms de variables, pas d'accent dans la chaîne.</w:t>
      </w:r>
    </w:p>
    <w:p w14:paraId="61F70605" w14:textId="77777777" w:rsidR="00CB5953" w:rsidRDefault="00000000">
      <w:pPr>
        <w:pStyle w:val="Titre3"/>
        <w:keepNext/>
        <w:spacing w:before="240" w:after="100"/>
      </w:pPr>
      <w:r>
        <w:rPr>
          <w:b/>
          <w:bCs/>
          <w:color w:val="595959"/>
        </w:rPr>
        <w:t>Un test rouge accuse le code, ou le test</w:t>
      </w:r>
    </w:p>
    <w:p w14:paraId="5CAED27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une assertion fausse</w:t>
      </w:r>
    </w:p>
    <w:p w14:paraId="39CC3715" w14:textId="77777777" w:rsidR="00CB5953" w:rsidRDefault="00000000">
      <w:pPr>
        <w:keepNext/>
        <w:keepLines/>
        <w:shd w:val="clear" w:color="auto" w:fill="F2F2F2"/>
        <w:ind w:left="220"/>
      </w:pPr>
      <w:r>
        <w:rPr>
          <w:rFonts w:ascii="Consolas" w:hAnsi="Consolas" w:cs="Consolas"/>
          <w:color w:val="E97132" w:themeColor="accent2"/>
          <w:sz w:val="18"/>
          <w:szCs w:val="18"/>
        </w:rPr>
        <w:t>expected: &lt;98&gt; but was: &lt;100&gt;</w:t>
      </w:r>
    </w:p>
    <w:p w14:paraId="6A69E8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BF77F14" w14:textId="77777777" w:rsidR="00CB5953" w:rsidRDefault="00000000">
      <w:pPr>
        <w:keepNext/>
        <w:keepLines/>
        <w:shd w:val="clear" w:color="auto" w:fill="F2F2F2"/>
        <w:ind w:left="220"/>
      </w:pPr>
      <w:r>
        <w:rPr>
          <w:rFonts w:ascii="Consolas" w:hAnsi="Consolas" w:cs="Consolas"/>
          <w:color w:val="E97132" w:themeColor="accent2"/>
          <w:sz w:val="18"/>
          <w:szCs w:val="18"/>
        </w:rPr>
        <w:t>// une exception que personne n'attendait</w:t>
      </w:r>
    </w:p>
    <w:p w14:paraId="60D30BFD" w14:textId="77777777" w:rsidR="00CB5953" w:rsidRDefault="00000000">
      <w:pPr>
        <w:keepNext/>
        <w:keepLines/>
        <w:shd w:val="clear" w:color="auto" w:fill="F2F2F2"/>
        <w:ind w:left="220"/>
      </w:pPr>
      <w:r>
        <w:rPr>
          <w:rFonts w:ascii="Consolas" w:hAnsi="Consolas" w:cs="Consolas"/>
          <w:color w:val="E97132" w:themeColor="accent2"/>
          <w:sz w:val="18"/>
          <w:szCs w:val="18"/>
        </w:rPr>
        <w:t>java.lang.UnsupportedOperationException:</w:t>
      </w:r>
    </w:p>
    <w:p w14:paraId="1B7FCE24"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reserver n'est pas encore implementee</w:t>
      </w:r>
    </w:p>
    <w:p w14:paraId="1113FDC4" w14:textId="77777777" w:rsidR="00CB5953" w:rsidRDefault="00000000">
      <w:pPr>
        <w:spacing w:after="120"/>
      </w:pPr>
      <w:r>
        <w:t>Un test rouge dit qu'il y a un désaccord, mais ne dit pas qui a tort. Le code peut être faux, mais le test aussi : un attendu mal calculé, des arguments inversés, une préparation incomplète.</w:t>
      </w:r>
    </w:p>
    <w:p w14:paraId="46FB1501" w14:textId="77777777" w:rsidR="00CB5953" w:rsidRDefault="00000000">
      <w:pPr>
        <w:spacing w:after="120"/>
      </w:pPr>
      <w:r>
        <w:t xml:space="preserve">L'arbitre n'est ni l'un ni l'autre, c'est la spécification : la documentation de la méthode, ou l'énoncé. On la relit, on décide qui a tort, et on ne corrige que celui-là. Le second cas vous est familier : c'est le message de chacun de vos squelettes. Une exception qui sort d'un test le fait échouer, et sa trace se lit comme au module </w:t>
      </w:r>
      <w:r>
        <w:rPr>
          <w:rFonts w:ascii="Consolas" w:hAnsi="Consolas" w:cs="Consolas"/>
          <w:color w:val="E97132" w:themeColor="accent2"/>
          <w:sz w:val="18"/>
          <w:szCs w:val="18"/>
        </w:rPr>
        <w:t>EXC</w:t>
      </w:r>
      <w:r>
        <w:t>.</w:t>
      </w:r>
      <w:r>
        <w:fldChar w:fldCharType="begin"/>
      </w:r>
      <w:r>
        <w:instrText xml:space="preserve"> XE "pile des appels" </w:instrText>
      </w:r>
      <w:r>
        <w:fldChar w:fldCharType="end"/>
      </w:r>
    </w:p>
    <w:p w14:paraId="2961A82C" w14:textId="77777777" w:rsidR="00CB5953" w:rsidRDefault="00000000">
      <w:pPr>
        <w:spacing w:after="120"/>
      </w:pPr>
      <w:r>
        <w:t>C'est le troisième objectif de l'examen : exécuter les tests de quelqu'un d'autre, et s'en servir pour trouver le défaut dans une classe que vous n'avez pas écrite.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B9B247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27D6D8A"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JUN.1</w:t>
            </w:r>
            <w:r>
              <w:t xml:space="preserve"> Le test comme spécification</w:t>
            </w:r>
          </w:p>
          <w:p w14:paraId="40DFFA89" w14:textId="77777777" w:rsidR="00CB5953" w:rsidRDefault="00000000">
            <w:r>
              <w:t xml:space="preserve">C'est le dernier exercice où le test est fourni, et la manière de s'en servir change. Ouvrez </w:t>
            </w:r>
            <w:r>
              <w:rPr>
                <w:rFonts w:ascii="Consolas" w:hAnsi="Consolas" w:cs="Consolas"/>
                <w:color w:val="E97132" w:themeColor="accent2"/>
                <w:sz w:val="18"/>
                <w:szCs w:val="18"/>
              </w:rPr>
              <w:t>CalculatriceTest</w:t>
            </w:r>
            <w:r>
              <w:t xml:space="preserve"> d'abord, et lisez-le comme un énoncé : les signatures, les valeurs, et ce qui doit arriver quand on divise par zéro y sont, et nulle part ailleurs. Vous y croiserez </w:t>
            </w:r>
            <w:r>
              <w:rPr>
                <w:rFonts w:ascii="Consolas" w:hAnsi="Consolas" w:cs="Consolas"/>
                <w:color w:val="E97132" w:themeColor="accent2"/>
                <w:sz w:val="18"/>
                <w:szCs w:val="18"/>
              </w:rPr>
              <w:t>assertThrows</w:t>
            </w:r>
            <w:r>
              <w:t xml:space="preserve">, que la section suivante explique. La question sur les </w:t>
            </w:r>
            <w:r>
              <w:rPr>
                <w:rFonts w:ascii="Consolas" w:hAnsi="Consolas" w:cs="Consolas"/>
                <w:color w:val="E97132" w:themeColor="accent2"/>
                <w:sz w:val="18"/>
                <w:szCs w:val="18"/>
              </w:rPr>
              <w:t>assertEquals</w:t>
            </w:r>
            <w:r>
              <w:t xml:space="preserve"> multiples mérite d'être confrontée à </w:t>
            </w:r>
            <w:hyperlink w:anchor="CC_TST_2" w:history="1">
              <w:r>
                <w:rPr>
                  <w:rFonts w:ascii="Consolas" w:hAnsi="Consolas" w:cs="Consolas"/>
                  <w:color w:val="E97132" w:themeColor="accent2"/>
                  <w:sz w:val="18"/>
                  <w:szCs w:val="18"/>
                </w:rPr>
                <w:t>CC-TST.2</w:t>
              </w:r>
            </w:hyperlink>
            <w:r>
              <w:t xml:space="preserve">. Voir aussi </w:t>
            </w:r>
            <w:hyperlink w:anchor="CC_TST_1" w:history="1">
              <w:r>
                <w:rPr>
                  <w:rFonts w:ascii="Consolas" w:hAnsi="Consolas" w:cs="Consolas"/>
                  <w:color w:val="E97132" w:themeColor="accent2"/>
                  <w:sz w:val="18"/>
                  <w:szCs w:val="18"/>
                </w:rPr>
                <w:t>CC-TST.1</w:t>
              </w:r>
            </w:hyperlink>
            <w:r>
              <w:t>.</w:t>
            </w:r>
          </w:p>
        </w:tc>
      </w:tr>
    </w:tbl>
    <w:p w14:paraId="39D31378" w14:textId="77777777" w:rsidR="00CB5953" w:rsidRDefault="00CB5953">
      <w:pPr>
        <w:spacing w:after="60"/>
      </w:pPr>
    </w:p>
    <w:p w14:paraId="719EB071" w14:textId="77777777" w:rsidR="00CB5953" w:rsidRDefault="00000000">
      <w:pPr>
        <w:pStyle w:val="Titre2"/>
        <w:keepNext/>
        <w:spacing w:before="360" w:after="160"/>
      </w:pPr>
      <w:bookmarkStart w:id="150" w:name="sec-JUN-3"/>
      <w:bookmarkStart w:id="151" w:name="_Toc243730217"/>
      <w:r>
        <w:rPr>
          <w:b/>
          <w:bCs/>
          <w:color w:val="1F4E79"/>
          <w:sz w:val="30"/>
          <w:szCs w:val="30"/>
        </w:rPr>
        <w:t>JUN §3 — Vérifier tout le contrat</w:t>
      </w:r>
      <w:bookmarkEnd w:id="150"/>
      <w:bookmarkEnd w:id="151"/>
    </w:p>
    <w:p w14:paraId="6FE3D4B0" w14:textId="77777777" w:rsidR="00CB5953" w:rsidRDefault="00000000">
      <w:pPr>
        <w:pStyle w:val="Titre3"/>
        <w:keepNext/>
        <w:spacing w:before="240" w:after="100"/>
      </w:pPr>
      <w:r>
        <w:rPr>
          <w:b/>
          <w:bCs/>
          <w:color w:val="595959"/>
        </w:rPr>
        <w:t>Une documentation est une liste de tests</w:t>
      </w:r>
    </w:p>
    <w:p w14:paraId="1263448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w:t>
      </w:r>
    </w:p>
    <w:p w14:paraId="054881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Reserve des places.</w:t>
      </w:r>
    </w:p>
    <w:p w14:paraId="499913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08084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@throws IllegalArgumentException si places &lt;= 0</w:t>
      </w:r>
    </w:p>
    <w:p w14:paraId="2D6CD69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@throws SalleCompleteException   s'il reste moins de</w:t>
      </w:r>
    </w:p>
    <w:p w14:paraId="4370A72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places que demande ; rien n'est alors reserve</w:t>
      </w:r>
    </w:p>
    <w:p w14:paraId="53CA917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D3C32F7" w14:textId="77777777" w:rsidR="00CB5953" w:rsidRDefault="00000000">
      <w:pPr>
        <w:keepNext/>
        <w:keepLines/>
        <w:shd w:val="clear" w:color="auto" w:fill="F2F2F2"/>
        <w:ind w:left="220"/>
      </w:pPr>
      <w:r>
        <w:rPr>
          <w:rFonts w:ascii="Consolas" w:hAnsi="Consolas" w:cs="Consolas"/>
          <w:color w:val="E97132" w:themeColor="accent2"/>
          <w:sz w:val="18"/>
          <w:szCs w:val="18"/>
        </w:rPr>
        <w:t>public void reserver(int places)</w:t>
      </w:r>
    </w:p>
    <w:p w14:paraId="297BFD4E"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throws SalleCompleteException</w:t>
      </w:r>
    </w:p>
    <w:p w14:paraId="14B16F6E" w14:textId="77777777" w:rsidR="00CB5953" w:rsidRDefault="00000000">
      <w:pPr>
        <w:spacing w:after="120"/>
      </w:pPr>
      <w:r>
        <w:t>Quand vous testez la classe de quelqu'un d'autre, vous ne partez pas de son code, vous partez de ce qu'elle promet. Chaque phrase de la documentation est une promesse, et chaque promesse mérite son test, y compris celles faites en cas d'échec. Ici, quatre promesses :</w:t>
      </w:r>
    </w:p>
    <w:p w14:paraId="760C9D7C" w14:textId="77777777" w:rsidR="00CB5953" w:rsidRDefault="00000000">
      <w:pPr>
        <w:tabs>
          <w:tab w:val="left" w:pos="567"/>
        </w:tabs>
        <w:spacing w:after="60"/>
        <w:ind w:left="567" w:hanging="283"/>
      </w:pPr>
      <w:r>
        <w:t>1.</w:t>
      </w:r>
      <w:r>
        <w:tab/>
        <w:t>une réservation diminue les places libres d'autant ;</w:t>
      </w:r>
    </w:p>
    <w:p w14:paraId="5D0285AC" w14:textId="77777777" w:rsidR="00CB5953" w:rsidRDefault="00000000">
      <w:pPr>
        <w:tabs>
          <w:tab w:val="left" w:pos="567"/>
        </w:tabs>
        <w:spacing w:after="60"/>
        <w:ind w:left="567" w:hanging="283"/>
      </w:pPr>
      <w:r>
        <w:t>2.</w:t>
      </w:r>
      <w:r>
        <w:tab/>
        <w:t>zéro place est refusé ;</w:t>
      </w:r>
    </w:p>
    <w:p w14:paraId="44CEF96A" w14:textId="77777777" w:rsidR="00CB5953" w:rsidRDefault="00000000">
      <w:pPr>
        <w:tabs>
          <w:tab w:val="left" w:pos="567"/>
        </w:tabs>
        <w:spacing w:after="60"/>
        <w:ind w:left="567" w:hanging="283"/>
      </w:pPr>
      <w:r>
        <w:t>3.</w:t>
      </w:r>
      <w:r>
        <w:tab/>
        <w:t>une demande trop grande est refusée ;</w:t>
      </w:r>
    </w:p>
    <w:p w14:paraId="534340DB" w14:textId="77777777" w:rsidR="00CB5953" w:rsidRDefault="00000000">
      <w:pPr>
        <w:tabs>
          <w:tab w:val="left" w:pos="567"/>
        </w:tabs>
        <w:spacing w:after="60"/>
        <w:ind w:left="567" w:hanging="283"/>
      </w:pPr>
      <w:r>
        <w:t>4.</w:t>
      </w:r>
      <w:r>
        <w:tab/>
        <w:t>ce refus ne réserve rien.</w:t>
      </w:r>
    </w:p>
    <w:p w14:paraId="561BFA3B" w14:textId="77777777" w:rsidR="00CB5953" w:rsidRDefault="00CB5953">
      <w:pPr>
        <w:spacing w:after="60"/>
      </w:pPr>
    </w:p>
    <w:p w14:paraId="0A5BA020" w14:textId="77777777" w:rsidR="00CB5953" w:rsidRDefault="00000000">
      <w:pPr>
        <w:spacing w:after="120"/>
      </w:pPr>
      <w:r>
        <w:t>La dernière est la plus souvent oubliée. Elle est écrite en fin de phrase, presque en passant, et c'est pourtant elle qui distingue une salle correcte d'une salle qui réserve quand même la moitié de la demande. C'est ce que l'examen appelle tester « sur base d'une classe implémentée par un tiers et/ou de spécifications techniques » : la spécification, c'est ceci.</w:t>
      </w:r>
    </w:p>
    <w:p w14:paraId="781A944F" w14:textId="77777777" w:rsidR="00CB5953" w:rsidRDefault="00000000">
      <w:pPr>
        <w:pStyle w:val="Titre3"/>
        <w:keepNext/>
        <w:spacing w:before="240" w:after="100"/>
      </w:pPr>
      <w:r>
        <w:rPr>
          <w:b/>
          <w:bCs/>
          <w:color w:val="595959"/>
        </w:rPr>
        <w:t>Vérifier qu'une exception est levée</w:t>
      </w:r>
      <w:r>
        <w:fldChar w:fldCharType="begin"/>
      </w:r>
      <w:r>
        <w:instrText xml:space="preserve"> XE "exception" </w:instrText>
      </w:r>
      <w:r>
        <w:fldChar w:fldCharType="end"/>
      </w:r>
    </w:p>
    <w:p w14:paraId="2EB88CB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78FC1A07" w14:textId="77777777" w:rsidR="00CB5953" w:rsidRDefault="00000000">
      <w:pPr>
        <w:keepNext/>
        <w:keepLines/>
        <w:shd w:val="clear" w:color="auto" w:fill="F2F2F2"/>
        <w:ind w:left="220"/>
      </w:pPr>
      <w:r>
        <w:rPr>
          <w:rFonts w:ascii="Consolas" w:hAnsi="Consolas" w:cs="Consolas"/>
          <w:color w:val="E97132" w:themeColor="accent2"/>
          <w:sz w:val="18"/>
          <w:szCs w:val="18"/>
        </w:rPr>
        <w:t>void reserverZeroPlaceEstRefuse() {</w:t>
      </w:r>
    </w:p>
    <w:p w14:paraId="7A7F89E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09DA83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EFEB5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assertThrows(IllegalArgumentException.class,</w:t>
      </w:r>
    </w:p>
    <w:p w14:paraId="2C8A7B6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-&gt; salle.reserver(0),</w:t>
      </w:r>
    </w:p>
    <w:p w14:paraId="57AD65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"Reserver zero place doit etre refuse");</w:t>
      </w:r>
    </w:p>
    <w:p w14:paraId="321BD11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0314747" w14:textId="77777777" w:rsidR="00CB5953" w:rsidRDefault="00000000">
      <w:pPr>
        <w:spacing w:after="120"/>
      </w:pPr>
      <w:r>
        <w:t xml:space="preserve">Appeler </w:t>
      </w:r>
      <w:r>
        <w:rPr>
          <w:rFonts w:ascii="Consolas" w:hAnsi="Consolas" w:cs="Consolas"/>
          <w:color w:val="E97132" w:themeColor="accent2"/>
          <w:sz w:val="18"/>
          <w:szCs w:val="18"/>
        </w:rPr>
        <w:t>salle.reserver(0)</w:t>
      </w:r>
      <w:r>
        <w:t xml:space="preserve"> directement ne marcherait pas : l'exception interromprait le test, qui passerait au rouge précisément quand la salle fait ce qu'on attend d'elle. </w:t>
      </w:r>
      <w:r>
        <w:rPr>
          <w:rFonts w:ascii="Consolas" w:hAnsi="Consolas" w:cs="Consolas"/>
          <w:color w:val="E97132" w:themeColor="accent2"/>
          <w:sz w:val="18"/>
          <w:szCs w:val="18"/>
        </w:rPr>
        <w:t>assertThrows</w:t>
      </w:r>
      <w:r>
        <w:t xml:space="preserve"> fait l'appel pour vous, attrape l'exception, et vérifie son type. Le test échoue si rien n'est levé, ou autre chose.</w:t>
      </w:r>
      <w:r>
        <w:fldChar w:fldCharType="begin"/>
      </w:r>
      <w:r>
        <w:instrText xml:space="preserve"> XE "assertThrows" </w:instrText>
      </w:r>
      <w:r>
        <w:fldChar w:fldCharType="end"/>
      </w:r>
    </w:p>
    <w:p w14:paraId="2D886C86" w14:textId="77777777" w:rsidR="00CB5953" w:rsidRDefault="00000000">
      <w:pPr>
        <w:spacing w:after="120"/>
      </w:pPr>
      <w:r>
        <w:t xml:space="preserve">L'écriture </w:t>
      </w:r>
      <w:r>
        <w:rPr>
          <w:rFonts w:ascii="Consolas" w:hAnsi="Consolas" w:cs="Consolas"/>
          <w:color w:val="E97132" w:themeColor="accent2"/>
          <w:sz w:val="18"/>
          <w:szCs w:val="18"/>
        </w:rPr>
        <w:t>() -&gt; salle.reserver(0)</w:t>
      </w:r>
      <w:r>
        <w:t xml:space="preserve"> emballe l'appel pour qu'</w:t>
      </w:r>
      <w:r>
        <w:rPr>
          <w:rFonts w:ascii="Consolas" w:hAnsi="Consolas" w:cs="Consolas"/>
          <w:color w:val="E97132" w:themeColor="accent2"/>
          <w:sz w:val="18"/>
          <w:szCs w:val="18"/>
        </w:rPr>
        <w:t>assertThrows</w:t>
      </w:r>
      <w:r>
        <w:t xml:space="preserve"> l'exécute elle-même, au bon moment. Pour l'instant, retenez la forme : des parenthèses vides, une flèche, l'appel. Le module </w:t>
      </w:r>
      <w:r>
        <w:rPr>
          <w:rFonts w:ascii="Consolas" w:hAnsi="Consolas" w:cs="Consolas"/>
          <w:color w:val="E97132" w:themeColor="accent2"/>
          <w:sz w:val="18"/>
          <w:szCs w:val="18"/>
        </w:rPr>
        <w:t>LAM</w:t>
      </w:r>
      <w:r>
        <w:t xml:space="preserve"> expliquera cette forme plus en détail. La notation </w:t>
      </w:r>
      <w:r>
        <w:rPr>
          <w:rFonts w:ascii="Consolas" w:hAnsi="Consolas" w:cs="Consolas"/>
          <w:color w:val="E97132" w:themeColor="accent2"/>
          <w:sz w:val="18"/>
          <w:szCs w:val="18"/>
        </w:rPr>
        <w:t>IllegalArgumentException.class</w:t>
      </w:r>
      <w:r>
        <w:t xml:space="preserve"> désigne la classe elle-même.</w:t>
      </w:r>
      <w:r>
        <w:fldChar w:fldCharType="begin"/>
      </w:r>
      <w:r>
        <w:instrText xml:space="preserve"> XE "IllegalArgumentException" </w:instrText>
      </w:r>
      <w:r>
        <w:fldChar w:fldCharType="end"/>
      </w:r>
    </w:p>
    <w:p w14:paraId="65B82293" w14:textId="77777777" w:rsidR="00CB5953" w:rsidRDefault="00000000">
      <w:pPr>
        <w:spacing w:after="120"/>
      </w:pPr>
      <w:r>
        <w:t>Nommez le type le plus précis. Une sous-classe convient aussi, si bien qu'</w:t>
      </w:r>
      <w:r>
        <w:rPr>
          <w:rFonts w:ascii="Consolas" w:hAnsi="Consolas" w:cs="Consolas"/>
          <w:color w:val="E97132" w:themeColor="accent2"/>
          <w:sz w:val="18"/>
          <w:szCs w:val="18"/>
        </w:rPr>
        <w:t>assertThrows(Exception.class, ...)</w:t>
      </w:r>
      <w:r>
        <w:t xml:space="preserve"> accepterait n'importe quelle exception, y compris celle d'un bug. </w:t>
      </w:r>
      <w:r>
        <w:rPr>
          <w:rFonts w:ascii="Consolas" w:hAnsi="Consolas" w:cs="Consolas"/>
          <w:color w:val="E97132" w:themeColor="accent2"/>
          <w:sz w:val="18"/>
          <w:szCs w:val="18"/>
        </w:rPr>
        <w:t>assertThrows</w:t>
      </w:r>
      <w:r>
        <w:t xml:space="preserve"> retourne l'exception attrapée : on peut en vérifier le message.</w:t>
      </w:r>
    </w:p>
    <w:p w14:paraId="64134FB2" w14:textId="77777777" w:rsidR="00CB5953" w:rsidRDefault="00000000">
      <w:pPr>
        <w:pStyle w:val="Titre3"/>
        <w:keepNext/>
        <w:spacing w:before="240" w:after="100"/>
      </w:pPr>
      <w:r>
        <w:rPr>
          <w:b/>
          <w:bCs/>
          <w:color w:val="595959"/>
        </w:rPr>
        <w:lastRenderedPageBreak/>
        <w:t xml:space="preserve">Le </w:t>
      </w:r>
      <w:r>
        <w:rPr>
          <w:rFonts w:ascii="Consolas" w:eastAsia="Consolas" w:hAnsi="Consolas" w:cs="Consolas"/>
          <w:b/>
          <w:bCs/>
          <w:color w:val="E97132" w:themeColor="accent2"/>
          <w:sz w:val="20"/>
          <w:szCs w:val="20"/>
        </w:rPr>
        <w:t>throws</w:t>
      </w:r>
      <w:r>
        <w:rPr>
          <w:b/>
          <w:bCs/>
          <w:color w:val="595959"/>
        </w:rPr>
        <w:t xml:space="preserve"> d'une méthode de test</w:t>
      </w:r>
      <w:r>
        <w:fldChar w:fldCharType="begin"/>
      </w:r>
      <w:r>
        <w:instrText xml:space="preserve"> XE "throws" </w:instrText>
      </w:r>
      <w:r>
        <w:fldChar w:fldCharType="end"/>
      </w:r>
    </w:p>
    <w:p w14:paraId="53E547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1E03C2B5" w14:textId="77777777" w:rsidR="00CB5953" w:rsidRDefault="00000000">
      <w:pPr>
        <w:keepNext/>
        <w:keepLines/>
        <w:shd w:val="clear" w:color="auto" w:fill="F2F2F2"/>
        <w:ind w:left="220"/>
      </w:pPr>
      <w:r>
        <w:rPr>
          <w:rFonts w:ascii="Consolas" w:hAnsi="Consolas" w:cs="Consolas"/>
          <w:color w:val="E97132" w:themeColor="accent2"/>
          <w:sz w:val="18"/>
          <w:szCs w:val="18"/>
        </w:rPr>
        <w:t>void deuxPlacesReserveesNeSontPlusLibres()</w:t>
      </w:r>
    </w:p>
    <w:p w14:paraId="11515B2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79234A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59DCAE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2D1B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salle.reserver(2);</w:t>
      </w:r>
    </w:p>
    <w:p w14:paraId="178673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C04CF1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assertEquals(98, salle.placesLibres(),</w:t>
      </w:r>
    </w:p>
    <w:p w14:paraId="7F8A86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"Deux places reservees sur 100 doivent en laisser 98");</w:t>
      </w:r>
    </w:p>
    <w:p w14:paraId="0067AB9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42F5445" w14:textId="77777777" w:rsidR="00CB5953" w:rsidRDefault="00000000">
      <w:pPr>
        <w:spacing w:after="120"/>
      </w:pPr>
      <w:r>
        <w:t xml:space="preserve">Le module </w:t>
      </w:r>
      <w:r>
        <w:rPr>
          <w:rFonts w:ascii="Consolas" w:hAnsi="Consolas" w:cs="Consolas"/>
          <w:color w:val="E97132" w:themeColor="accent2"/>
          <w:sz w:val="18"/>
          <w:szCs w:val="18"/>
        </w:rPr>
        <w:t>EXC</w:t>
      </w:r>
      <w:r>
        <w:t xml:space="preserve"> l'avait annoncé : une méthode de test qui appelle </w:t>
      </w:r>
      <w:r>
        <w:rPr>
          <w:rFonts w:ascii="Consolas" w:hAnsi="Consolas" w:cs="Consolas"/>
          <w:color w:val="E97132" w:themeColor="accent2"/>
          <w:sz w:val="18"/>
          <w:szCs w:val="18"/>
        </w:rPr>
        <w:t>reserver</w:t>
      </w:r>
      <w:r>
        <w:t xml:space="preserve"> doit choisir, attraper ou déclarer (voir </w:t>
      </w:r>
      <w:hyperlink w:anchor="sec-EXC-2" w:history="1">
        <w:r>
          <w:rPr>
            <w:rFonts w:ascii="Consolas" w:hAnsi="Consolas" w:cs="Consolas"/>
            <w:color w:val="E97132" w:themeColor="accent2"/>
            <w:sz w:val="18"/>
            <w:szCs w:val="18"/>
          </w:rPr>
          <w:t>EXC §2</w:t>
        </w:r>
      </w:hyperlink>
      <w:r>
        <w:t xml:space="preserve">). Dans un test, on déclare. Si l'exception survient alors qu'on ne l'attendait pas, </w:t>
      </w:r>
      <w:r>
        <w:rPr>
          <w:rFonts w:ascii="Consolas" w:hAnsi="Consolas" w:cs="Consolas"/>
          <w:color w:val="E97132" w:themeColor="accent2"/>
          <w:sz w:val="18"/>
          <w:szCs w:val="18"/>
        </w:rPr>
        <w:t>JUnit</w:t>
      </w:r>
      <w:r>
        <w:t xml:space="preserve"> marque le test en rouge avec sa trace : c'est exactement ce qu'on veut.</w:t>
      </w:r>
      <w:r>
        <w:fldChar w:fldCharType="begin"/>
      </w:r>
      <w:r>
        <w:instrText xml:space="preserve"> XE "pile des appels" </w:instrText>
      </w:r>
      <w:r>
        <w:fldChar w:fldCharType="end"/>
      </w:r>
      <w:r>
        <w:fldChar w:fldCharType="begin"/>
      </w:r>
      <w:r>
        <w:instrText xml:space="preserve"> XE "test unitaire" </w:instrText>
      </w:r>
      <w:r>
        <w:fldChar w:fldCharType="end"/>
      </w:r>
    </w:p>
    <w:p w14:paraId="46C09151" w14:textId="77777777" w:rsidR="00CB5953" w:rsidRDefault="00000000">
      <w:pPr>
        <w:spacing w:after="120"/>
      </w:pPr>
      <w:r>
        <w:t xml:space="preserve">L'attraper serait pire que tout. Un </w:t>
      </w:r>
      <w:r>
        <w:rPr>
          <w:rFonts w:ascii="Consolas" w:hAnsi="Consolas" w:cs="Consolas"/>
          <w:color w:val="E97132" w:themeColor="accent2"/>
          <w:sz w:val="18"/>
          <w:szCs w:val="18"/>
        </w:rPr>
        <w:t>catch</w:t>
      </w:r>
      <w:r>
        <w:t xml:space="preserve"> vide, ou qui affiche un message, fait passer le test au vert alors que la réservation a échoué. C'est un test sans assertion déguisé, et un </w:t>
      </w:r>
      <w:r>
        <w:rPr>
          <w:rFonts w:ascii="Consolas" w:hAnsi="Consolas" w:cs="Consolas"/>
          <w:color w:val="E97132" w:themeColor="accent2"/>
          <w:sz w:val="18"/>
          <w:szCs w:val="18"/>
        </w:rPr>
        <w:t>catch</w:t>
      </w:r>
      <w:r>
        <w:t xml:space="preserve"> qui ne traite rien, contraire à </w:t>
      </w:r>
      <w:hyperlink w:anchor="CC_ERR_6" w:history="1">
        <w:r>
          <w:rPr>
            <w:rFonts w:ascii="Consolas" w:hAnsi="Consolas" w:cs="Consolas"/>
            <w:color w:val="E97132" w:themeColor="accent2"/>
            <w:sz w:val="18"/>
            <w:szCs w:val="18"/>
          </w:rPr>
          <w:t>CC-ERR.6</w:t>
        </w:r>
      </w:hyperlink>
      <w:r>
        <w:t xml:space="preserve">. Dans </w:t>
      </w:r>
      <w:r>
        <w:rPr>
          <w:rFonts w:ascii="Consolas" w:hAnsi="Consolas" w:cs="Consolas"/>
          <w:color w:val="E97132" w:themeColor="accent2"/>
          <w:sz w:val="18"/>
          <w:szCs w:val="18"/>
        </w:rPr>
        <w:t>assertThrows</w:t>
      </w:r>
      <w:r>
        <w:t xml:space="preserve">, en revanche, rien à déclarer : c'est </w:t>
      </w:r>
      <w:r>
        <w:rPr>
          <w:rFonts w:ascii="Consolas" w:hAnsi="Consolas" w:cs="Consolas"/>
          <w:color w:val="E97132" w:themeColor="accent2"/>
          <w:sz w:val="18"/>
          <w:szCs w:val="18"/>
        </w:rPr>
        <w:t>JUnit</w:t>
      </w:r>
      <w:r>
        <w:t xml:space="preserve"> qui attrape.</w:t>
      </w:r>
      <w:r>
        <w:fldChar w:fldCharType="begin"/>
      </w:r>
      <w:r>
        <w:instrText xml:space="preserve"> XE "catch" </w:instrText>
      </w:r>
      <w:r>
        <w:fldChar w:fldCharType="end"/>
      </w:r>
      <w:r>
        <w:fldChar w:fldCharType="begin"/>
      </w:r>
      <w:r>
        <w:instrText xml:space="preserve"> XE "assertion" </w:instrText>
      </w:r>
      <w:r>
        <w:fldChar w:fldCharType="end"/>
      </w:r>
    </w:p>
    <w:p w14:paraId="6493A5C4" w14:textId="77777777" w:rsidR="00CB5953" w:rsidRDefault="00000000">
      <w:pPr>
        <w:pStyle w:val="Titre3"/>
        <w:keepNext/>
        <w:spacing w:before="240" w:after="100"/>
      </w:pPr>
      <w:r>
        <w:rPr>
          <w:b/>
          <w:bCs/>
          <w:color w:val="595959"/>
        </w:rPr>
        <w:t>Après l'échec, l'état</w:t>
      </w:r>
    </w:p>
    <w:p w14:paraId="0F4B4C2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56B49ED3" w14:textId="77777777" w:rsidR="00CB5953" w:rsidRDefault="00000000">
      <w:pPr>
        <w:keepNext/>
        <w:keepLines/>
        <w:shd w:val="clear" w:color="auto" w:fill="F2F2F2"/>
        <w:ind w:left="220"/>
      </w:pPr>
      <w:r>
        <w:rPr>
          <w:rFonts w:ascii="Consolas" w:hAnsi="Consolas" w:cs="Consolas"/>
          <w:color w:val="E97132" w:themeColor="accent2"/>
          <w:sz w:val="18"/>
          <w:szCs w:val="18"/>
        </w:rPr>
        <w:t>void unePlaceDeTropNeReserveRien()</w:t>
      </w:r>
    </w:p>
    <w:p w14:paraId="6A3DE2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633132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w:t>
      </w:r>
    </w:p>
    <w:p w14:paraId="715AD79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salle.reserver(8);</w:t>
      </w:r>
    </w:p>
    <w:p w14:paraId="450CDF9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EB99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assertThrows(SalleCompleteException.class,</w:t>
      </w:r>
    </w:p>
    <w:p w14:paraId="7E733D3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-&gt; salle.reserver(3),</w:t>
      </w:r>
    </w:p>
    <w:p w14:paraId="25FF55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demande trop grande doit etre refusee");</w:t>
      </w:r>
    </w:p>
    <w:p w14:paraId="4F7620A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CEE36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assertEquals(2, salle.placesLibres(),</w:t>
      </w:r>
    </w:p>
    <w:p w14:paraId="78F5FC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"Le refus ne doit rien reserver");</w:t>
      </w:r>
    </w:p>
    <w:p w14:paraId="0FD5083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AA96BDD" w14:textId="77777777" w:rsidR="00CB5953" w:rsidRDefault="00000000">
      <w:pPr>
        <w:spacing w:after="120"/>
      </w:pPr>
      <w:r>
        <w:t>Lever la bonne exception ne suffit pas : le refus ne doit rien avoir changé. Une salle qui réserverait les deux places restantes avant de lever l'exception passerait la première assertion ; seule la seconde la démasque.</w:t>
      </w:r>
    </w:p>
    <w:p w14:paraId="509BF279" w14:textId="77777777" w:rsidR="00CB5953" w:rsidRDefault="00000000">
      <w:pPr>
        <w:spacing w:after="120"/>
      </w:pPr>
      <w:r>
        <w:t xml:space="preserve">Les deux assertions ne contredisent pas </w:t>
      </w:r>
      <w:hyperlink w:anchor="CC_TST_2" w:history="1">
        <w:r>
          <w:rPr>
            <w:rFonts w:ascii="Consolas" w:hAnsi="Consolas" w:cs="Consolas"/>
            <w:color w:val="E97132" w:themeColor="accent2"/>
            <w:sz w:val="18"/>
            <w:szCs w:val="18"/>
          </w:rPr>
          <w:t>CC-TST.2</w:t>
        </w:r>
      </w:hyperlink>
      <w:r>
        <w:t xml:space="preserve"> : elles décrivent un seul comportement, le refus d'une demande trop grande, vu sous ses deux faces. C'est la même idée qu'en </w:t>
      </w:r>
      <w:r>
        <w:rPr>
          <w:rFonts w:ascii="Consolas" w:hAnsi="Consolas" w:cs="Consolas"/>
          <w:color w:val="E97132" w:themeColor="accent2"/>
          <w:sz w:val="18"/>
          <w:szCs w:val="18"/>
        </w:rPr>
        <w:t>EXC.1</w:t>
      </w:r>
      <w:r>
        <w:t>, où le test vérifiait que le point ne bougeait pas quand le déplacement était refusé. Cette fois, c'est vous qui l'écrivez.</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C77C93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9B1E919" w14:textId="77777777" w:rsidR="00CB5953" w:rsidRDefault="00000000">
            <w:pPr>
              <w:spacing w:after="80"/>
            </w:pPr>
            <w:r>
              <w:rPr>
                <w:b/>
                <w:bCs/>
              </w:rPr>
              <w:t>Exercices</w:t>
            </w:r>
            <w:r>
              <w:t xml:space="preserve"> - </w:t>
            </w:r>
            <w:r>
              <w:rPr>
                <w:rFonts w:ascii="Consolas" w:hAnsi="Consolas" w:cs="Consolas"/>
                <w:color w:val="E97132" w:themeColor="accent2"/>
                <w:sz w:val="18"/>
                <w:szCs w:val="18"/>
              </w:rPr>
              <w:t>JUN.2</w:t>
            </w:r>
            <w:r>
              <w:t xml:space="preserve"> Détecter un défaut</w:t>
            </w:r>
          </w:p>
          <w:p w14:paraId="09480F18" w14:textId="77777777" w:rsidR="00CB5953" w:rsidRDefault="00000000">
            <w:r>
              <w:t xml:space="preserve">L'exercice met la section en pratique sans </w:t>
            </w:r>
            <w:r>
              <w:rPr>
                <w:rFonts w:ascii="Consolas" w:hAnsi="Consolas" w:cs="Consolas"/>
                <w:color w:val="E97132" w:themeColor="accent2"/>
                <w:sz w:val="18"/>
                <w:szCs w:val="18"/>
              </w:rPr>
              <w:t>JUnit</w:t>
            </w:r>
            <w:r>
              <w:t xml:space="preserve">. Vous n'y écrivez pas de </w:t>
            </w:r>
            <w:r>
              <w:rPr>
                <w:rFonts w:ascii="Consolas" w:hAnsi="Consolas" w:cs="Consolas"/>
                <w:color w:val="E97132" w:themeColor="accent2"/>
                <w:sz w:val="18"/>
                <w:szCs w:val="18"/>
              </w:rPr>
              <w:t>@Test</w:t>
            </w:r>
            <w:r>
              <w:t xml:space="preserve"> : chaque clause du contrat devient une vérification dans une méthode ordinaire, qui retourne </w:t>
            </w:r>
            <w:r>
              <w:rPr>
                <w:rFonts w:ascii="Consolas" w:hAnsi="Consolas" w:cs="Consolas"/>
                <w:color w:val="E97132" w:themeColor="accent2"/>
                <w:sz w:val="18"/>
                <w:szCs w:val="18"/>
              </w:rPr>
              <w:t>true</w:t>
            </w:r>
            <w:r>
              <w:t xml:space="preserve"> ou </w:t>
            </w:r>
            <w:r>
              <w:rPr>
                <w:rFonts w:ascii="Consolas" w:hAnsi="Consolas" w:cs="Consolas"/>
                <w:color w:val="E97132" w:themeColor="accent2"/>
                <w:sz w:val="18"/>
                <w:szCs w:val="18"/>
              </w:rPr>
              <w:t>false</w:t>
            </w:r>
            <w:r>
              <w:t xml:space="preserve">, avec ce que vous savez depuis le module </w:t>
            </w:r>
            <w:r>
              <w:rPr>
                <w:rFonts w:ascii="Consolas" w:hAnsi="Consolas" w:cs="Consolas"/>
                <w:color w:val="E97132" w:themeColor="accent2"/>
                <w:sz w:val="18"/>
                <w:szCs w:val="18"/>
              </w:rPr>
              <w:t>EXC</w:t>
            </w:r>
            <w:r>
              <w:t>. L'intérêt est que la qualité de votre vérification devient mesurable : chaque tirelire défectueuse n'est démasquée que par une clause précise, et en oublier une, c'est en laisser passer une. Résistez à l'envie d'ouvrir les classes pour trouver le défaut : le repérer en lisant ne prouve rien, et ne servira plus le jour où le code changera.</w:t>
            </w:r>
            <w:r>
              <w:fldChar w:fldCharType="begin"/>
            </w:r>
            <w:r>
              <w:instrText xml:space="preserve"> XE "@Test" </w:instrText>
            </w:r>
            <w:r>
              <w:fldChar w:fldCharType="end"/>
            </w:r>
          </w:p>
        </w:tc>
      </w:tr>
    </w:tbl>
    <w:p w14:paraId="0A6FE183" w14:textId="77777777" w:rsidR="00CB5953" w:rsidRDefault="00CB5953">
      <w:pPr>
        <w:spacing w:after="60"/>
      </w:pPr>
    </w:p>
    <w:p w14:paraId="012B027C" w14:textId="77777777" w:rsidR="00CB5953" w:rsidRDefault="00000000">
      <w:pPr>
        <w:pStyle w:val="Titre2"/>
        <w:keepNext/>
        <w:spacing w:before="360" w:after="160"/>
      </w:pPr>
      <w:bookmarkStart w:id="152" w:name="sec-JUN-4"/>
      <w:bookmarkStart w:id="153" w:name="_Toc243730218"/>
      <w:r>
        <w:rPr>
          <w:b/>
          <w:bCs/>
          <w:color w:val="1F4E79"/>
          <w:sz w:val="30"/>
          <w:szCs w:val="30"/>
        </w:rPr>
        <w:t>JUN §4 — Choisir ses cas, et les justifier</w:t>
      </w:r>
      <w:bookmarkEnd w:id="152"/>
      <w:bookmarkEnd w:id="153"/>
    </w:p>
    <w:p w14:paraId="6A0B02BF" w14:textId="77777777" w:rsidR="00CB5953" w:rsidRDefault="00000000">
      <w:pPr>
        <w:pStyle w:val="Titre3"/>
        <w:keepNext/>
        <w:spacing w:before="240" w:after="100"/>
      </w:pPr>
      <w:r>
        <w:rPr>
          <w:b/>
          <w:bCs/>
          <w:color w:val="595959"/>
        </w:rPr>
        <w:t>Où se logent les défauts</w:t>
      </w:r>
    </w:p>
    <w:p w14:paraId="43753FF7" w14:textId="77777777" w:rsidR="00CB5953" w:rsidRDefault="00000000">
      <w:pPr>
        <w:spacing w:after="120"/>
      </w:pPr>
      <w:r>
        <w:t xml:space="preserve">On ne peut pas tout tester. On découpe donc les entrées en </w:t>
      </w:r>
      <w:r>
        <w:rPr>
          <w:i/>
          <w:iCs/>
        </w:rPr>
        <w:t>familles</w:t>
      </w:r>
      <w:r>
        <w:t xml:space="preserve"> qui devraient se comporter de la même façon, on prend un représentant de chacune, et l'on vise les </w:t>
      </w:r>
      <w:r>
        <w:rPr>
          <w:i/>
          <w:iCs/>
        </w:rPr>
        <w:t>frontières</w:t>
      </w:r>
      <w:r>
        <w:t xml:space="preserve"> entre familles, parce que c'est là que les défauts se logent : un </w:t>
      </w:r>
      <w:r>
        <w:rPr>
          <w:rFonts w:ascii="Consolas" w:hAnsi="Consolas" w:cs="Consolas"/>
          <w:color w:val="E97132" w:themeColor="accent2"/>
          <w:sz w:val="18"/>
          <w:szCs w:val="18"/>
        </w:rPr>
        <w:t>&gt;</w:t>
      </w:r>
      <w:r>
        <w:t xml:space="preserve"> au lieu d'un </w:t>
      </w:r>
      <w:r>
        <w:rPr>
          <w:rFonts w:ascii="Consolas" w:hAnsi="Consolas" w:cs="Consolas"/>
          <w:color w:val="E97132" w:themeColor="accent2"/>
          <w:sz w:val="18"/>
          <w:szCs w:val="18"/>
        </w:rPr>
        <w:t>&gt;=</w:t>
      </w:r>
      <w:r>
        <w:t>, un indice qui commence à 1.</w:t>
      </w:r>
      <w:r>
        <w:fldChar w:fldCharType="begin"/>
      </w:r>
      <w:r>
        <w:instrText xml:space="preserve"> XE "familles de cas"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098"/>
      </w:tblGrid>
      <w:tr w:rsidR="00CB5953" w14:paraId="410D177A" w14:textId="77777777">
        <w:tblPrEx>
          <w:tblCellMar>
            <w:top w:w="0" w:type="dxa"/>
            <w:bottom w:w="0" w:type="dxa"/>
          </w:tblCellMar>
        </w:tblPrEx>
        <w:trPr>
          <w:tblHeader/>
        </w:trPr>
        <w:tc>
          <w:tcPr>
            <w:tcW w:w="3262" w:type="dxa"/>
            <w:shd w:val="clear" w:color="auto" w:fill="DEEAF6"/>
            <w:tcMar>
              <w:top w:w="55" w:type="dxa"/>
              <w:left w:w="100" w:type="dxa"/>
              <w:bottom w:w="55" w:type="dxa"/>
              <w:right w:w="100" w:type="dxa"/>
            </w:tcMar>
          </w:tcPr>
          <w:p w14:paraId="0423BF3A" w14:textId="77777777" w:rsidR="00CB5953" w:rsidRDefault="00000000">
            <w:r>
              <w:rPr>
                <w:b/>
                <w:bCs/>
                <w:sz w:val="20"/>
                <w:szCs w:val="20"/>
              </w:rPr>
              <w:lastRenderedPageBreak/>
              <w:t>Famille de cas</w:t>
            </w:r>
          </w:p>
        </w:tc>
        <w:tc>
          <w:tcPr>
            <w:tcW w:w="6098" w:type="dxa"/>
            <w:shd w:val="clear" w:color="auto" w:fill="DEEAF6"/>
            <w:tcMar>
              <w:top w:w="55" w:type="dxa"/>
              <w:left w:w="100" w:type="dxa"/>
              <w:bottom w:w="55" w:type="dxa"/>
              <w:right w:w="100" w:type="dxa"/>
            </w:tcMar>
          </w:tcPr>
          <w:p w14:paraId="6A6BB509" w14:textId="77777777" w:rsidR="00CB5953" w:rsidRDefault="00000000">
            <w:r>
              <w:rPr>
                <w:b/>
                <w:bCs/>
                <w:sz w:val="20"/>
                <w:szCs w:val="20"/>
              </w:rPr>
              <w:t>Pour une salle de 10 places</w:t>
            </w:r>
          </w:p>
        </w:tc>
      </w:tr>
      <w:tr w:rsidR="00CB5953" w14:paraId="51EBBFDA" w14:textId="77777777">
        <w:tblPrEx>
          <w:tblCellMar>
            <w:top w:w="0" w:type="dxa"/>
            <w:bottom w:w="0" w:type="dxa"/>
          </w:tblCellMar>
        </w:tblPrEx>
        <w:trPr>
          <w:cantSplit/>
        </w:trPr>
        <w:tc>
          <w:tcPr>
            <w:tcW w:w="3262" w:type="dxa"/>
            <w:tcMar>
              <w:top w:w="55" w:type="dxa"/>
              <w:left w:w="100" w:type="dxa"/>
              <w:bottom w:w="55" w:type="dxa"/>
              <w:right w:w="100" w:type="dxa"/>
            </w:tcMar>
          </w:tcPr>
          <w:p w14:paraId="2E4A6ACE" w14:textId="77777777" w:rsidR="00CB5953" w:rsidRDefault="00000000">
            <w:r>
              <w:rPr>
                <w:sz w:val="20"/>
                <w:szCs w:val="20"/>
              </w:rPr>
              <w:t>le cas ordinaire</w:t>
            </w:r>
          </w:p>
        </w:tc>
        <w:tc>
          <w:tcPr>
            <w:tcW w:w="6098" w:type="dxa"/>
            <w:tcMar>
              <w:top w:w="55" w:type="dxa"/>
              <w:left w:w="100" w:type="dxa"/>
              <w:bottom w:w="55" w:type="dxa"/>
              <w:right w:w="100" w:type="dxa"/>
            </w:tcMar>
          </w:tcPr>
          <w:p w14:paraId="77F01F40" w14:textId="77777777" w:rsidR="00CB5953" w:rsidRDefault="00000000">
            <w:r>
              <w:rPr>
                <w:sz w:val="20"/>
                <w:szCs w:val="20"/>
              </w:rPr>
              <w:t>réserver 3 places</w:t>
            </w:r>
          </w:p>
        </w:tc>
      </w:tr>
      <w:tr w:rsidR="00CB5953" w14:paraId="1D3BE7E3" w14:textId="77777777">
        <w:tblPrEx>
          <w:tblCellMar>
            <w:top w:w="0" w:type="dxa"/>
            <w:bottom w:w="0" w:type="dxa"/>
          </w:tblCellMar>
        </w:tblPrEx>
        <w:trPr>
          <w:cantSplit/>
        </w:trPr>
        <w:tc>
          <w:tcPr>
            <w:tcW w:w="3262" w:type="dxa"/>
            <w:tcMar>
              <w:top w:w="55" w:type="dxa"/>
              <w:left w:w="100" w:type="dxa"/>
              <w:bottom w:w="55" w:type="dxa"/>
              <w:right w:w="100" w:type="dxa"/>
            </w:tcMar>
          </w:tcPr>
          <w:p w14:paraId="5C2BF3B9" w14:textId="77777777" w:rsidR="00CB5953" w:rsidRDefault="00000000">
            <w:r>
              <w:rPr>
                <w:sz w:val="20"/>
                <w:szCs w:val="20"/>
              </w:rPr>
              <w:t>la borne atteinte</w:t>
            </w:r>
          </w:p>
        </w:tc>
        <w:tc>
          <w:tcPr>
            <w:tcW w:w="6098" w:type="dxa"/>
            <w:tcMar>
              <w:top w:w="55" w:type="dxa"/>
              <w:left w:w="100" w:type="dxa"/>
              <w:bottom w:w="55" w:type="dxa"/>
              <w:right w:w="100" w:type="dxa"/>
            </w:tcMar>
          </w:tcPr>
          <w:p w14:paraId="1D31DEC5" w14:textId="77777777" w:rsidR="00CB5953" w:rsidRDefault="00000000">
            <w:r>
              <w:rPr>
                <w:sz w:val="20"/>
                <w:szCs w:val="20"/>
              </w:rPr>
              <w:t>réserver exactement les places libres</w:t>
            </w:r>
          </w:p>
        </w:tc>
      </w:tr>
      <w:tr w:rsidR="00CB5953" w14:paraId="0DD726BF" w14:textId="77777777">
        <w:tblPrEx>
          <w:tblCellMar>
            <w:top w:w="0" w:type="dxa"/>
            <w:bottom w:w="0" w:type="dxa"/>
          </w:tblCellMar>
        </w:tblPrEx>
        <w:trPr>
          <w:cantSplit/>
        </w:trPr>
        <w:tc>
          <w:tcPr>
            <w:tcW w:w="3262" w:type="dxa"/>
            <w:tcMar>
              <w:top w:w="55" w:type="dxa"/>
              <w:left w:w="100" w:type="dxa"/>
              <w:bottom w:w="55" w:type="dxa"/>
              <w:right w:w="100" w:type="dxa"/>
            </w:tcMar>
          </w:tcPr>
          <w:p w14:paraId="1E3BAB69" w14:textId="77777777" w:rsidR="00CB5953" w:rsidRDefault="00000000">
            <w:r>
              <w:rPr>
                <w:sz w:val="20"/>
                <w:szCs w:val="20"/>
              </w:rPr>
              <w:t>la borne dépassée</w:t>
            </w:r>
          </w:p>
        </w:tc>
        <w:tc>
          <w:tcPr>
            <w:tcW w:w="6098" w:type="dxa"/>
            <w:tcMar>
              <w:top w:w="55" w:type="dxa"/>
              <w:left w:w="100" w:type="dxa"/>
              <w:bottom w:w="55" w:type="dxa"/>
              <w:right w:w="100" w:type="dxa"/>
            </w:tcMar>
          </w:tcPr>
          <w:p w14:paraId="722B9A9B" w14:textId="77777777" w:rsidR="00CB5953" w:rsidRDefault="00000000">
            <w:r>
              <w:rPr>
                <w:sz w:val="20"/>
                <w:szCs w:val="20"/>
              </w:rPr>
              <w:t>réserver une place de trop</w:t>
            </w:r>
          </w:p>
        </w:tc>
      </w:tr>
      <w:tr w:rsidR="00CB5953" w14:paraId="0C2C528D" w14:textId="77777777">
        <w:tblPrEx>
          <w:tblCellMar>
            <w:top w:w="0" w:type="dxa"/>
            <w:bottom w:w="0" w:type="dxa"/>
          </w:tblCellMar>
        </w:tblPrEx>
        <w:trPr>
          <w:cantSplit/>
        </w:trPr>
        <w:tc>
          <w:tcPr>
            <w:tcW w:w="3262" w:type="dxa"/>
            <w:tcMar>
              <w:top w:w="55" w:type="dxa"/>
              <w:left w:w="100" w:type="dxa"/>
              <w:bottom w:w="55" w:type="dxa"/>
              <w:right w:w="100" w:type="dxa"/>
            </w:tcMar>
          </w:tcPr>
          <w:p w14:paraId="11F61939" w14:textId="77777777" w:rsidR="00CB5953" w:rsidRDefault="00000000">
            <w:r>
              <w:rPr>
                <w:sz w:val="20"/>
                <w:szCs w:val="20"/>
              </w:rPr>
              <w:t>la valeur interdite</w:t>
            </w:r>
          </w:p>
        </w:tc>
        <w:tc>
          <w:tcPr>
            <w:tcW w:w="6098" w:type="dxa"/>
            <w:tcMar>
              <w:top w:w="55" w:type="dxa"/>
              <w:left w:w="100" w:type="dxa"/>
              <w:bottom w:w="55" w:type="dxa"/>
              <w:right w:w="100" w:type="dxa"/>
            </w:tcMar>
          </w:tcPr>
          <w:p w14:paraId="29325D26" w14:textId="77777777" w:rsidR="00CB5953" w:rsidRDefault="00000000">
            <w:r>
              <w:rPr>
                <w:sz w:val="20"/>
                <w:szCs w:val="20"/>
              </w:rPr>
              <w:t>réserver 0 place, ou -1</w:t>
            </w:r>
          </w:p>
        </w:tc>
      </w:tr>
      <w:tr w:rsidR="00CB5953" w14:paraId="58D20525" w14:textId="77777777">
        <w:tblPrEx>
          <w:tblCellMar>
            <w:top w:w="0" w:type="dxa"/>
            <w:bottom w:w="0" w:type="dxa"/>
          </w:tblCellMar>
        </w:tblPrEx>
        <w:trPr>
          <w:cantSplit/>
        </w:trPr>
        <w:tc>
          <w:tcPr>
            <w:tcW w:w="3262" w:type="dxa"/>
            <w:tcMar>
              <w:top w:w="55" w:type="dxa"/>
              <w:left w:w="100" w:type="dxa"/>
              <w:bottom w:w="55" w:type="dxa"/>
              <w:right w:w="100" w:type="dxa"/>
            </w:tcMar>
          </w:tcPr>
          <w:p w14:paraId="1B67933D" w14:textId="77777777" w:rsidR="00CB5953" w:rsidRDefault="00000000">
            <w:r>
              <w:rPr>
                <w:sz w:val="20"/>
                <w:szCs w:val="20"/>
              </w:rPr>
              <w:t>la répétition</w:t>
            </w:r>
          </w:p>
        </w:tc>
        <w:tc>
          <w:tcPr>
            <w:tcW w:w="6098" w:type="dxa"/>
            <w:tcMar>
              <w:top w:w="55" w:type="dxa"/>
              <w:left w:w="100" w:type="dxa"/>
              <w:bottom w:w="55" w:type="dxa"/>
              <w:right w:w="100" w:type="dxa"/>
            </w:tcMar>
          </w:tcPr>
          <w:p w14:paraId="6F883E7C" w14:textId="77777777" w:rsidR="00CB5953" w:rsidRDefault="00000000">
            <w:r>
              <w:rPr>
                <w:sz w:val="20"/>
                <w:szCs w:val="20"/>
              </w:rPr>
              <w:t>deux réservations successives</w:t>
            </w:r>
          </w:p>
        </w:tc>
      </w:tr>
    </w:tbl>
    <w:p w14:paraId="0C1C3E14" w14:textId="77777777" w:rsidR="00CB5953" w:rsidRDefault="00CB5953">
      <w:pPr>
        <w:spacing w:after="60"/>
      </w:pPr>
    </w:p>
    <w:p w14:paraId="32862C61" w14:textId="77777777" w:rsidR="00CB5953" w:rsidRDefault="00000000">
      <w:pPr>
        <w:spacing w:after="120"/>
      </w:pPr>
      <w:r>
        <w:t>Le cas ordinaire est nécessaire et ne suffit jamais : un test qui ne couvre que lui ne protège que de ce qui n'arrive pas. La répétition est la famille la plus oubliée : beaucoup de défauts n'apparaissent qu'au deuxième appel, quand l'objet n'est plus neuf.</w:t>
      </w:r>
    </w:p>
    <w:p w14:paraId="60615808" w14:textId="77777777" w:rsidR="00CB5953" w:rsidRDefault="00000000">
      <w:pPr>
        <w:spacing w:after="120"/>
      </w:pPr>
      <w:r>
        <w:t xml:space="preserve">Le fascicule de </w:t>
      </w:r>
      <w:r>
        <w:rPr>
          <w:rFonts w:ascii="Consolas" w:hAnsi="Consolas" w:cs="Consolas"/>
          <w:color w:val="E97132" w:themeColor="accent2"/>
          <w:sz w:val="18"/>
          <w:szCs w:val="18"/>
        </w:rPr>
        <w:t>JUN.3</w:t>
      </w:r>
      <w:r>
        <w:t xml:space="preserve"> donne la liste des cas de </w:t>
      </w:r>
      <w:r>
        <w:rPr>
          <w:rFonts w:ascii="Consolas" w:hAnsi="Consolas" w:cs="Consolas"/>
          <w:color w:val="E97132" w:themeColor="accent2"/>
          <w:sz w:val="18"/>
          <w:szCs w:val="18"/>
        </w:rPr>
        <w:t>Moyenne</w:t>
      </w:r>
      <w:r>
        <w:t>. Ce tableau est la méthode qui produit une telle liste quand personne ne vous la donne.</w:t>
      </w:r>
      <w:r>
        <w:fldChar w:fldCharType="begin"/>
      </w:r>
      <w:r>
        <w:instrText xml:space="preserve"> XE "tableau" </w:instrText>
      </w:r>
      <w:r>
        <w:fldChar w:fldCharType="end"/>
      </w:r>
    </w:p>
    <w:p w14:paraId="117B2019" w14:textId="77777777" w:rsidR="00CB5953" w:rsidRDefault="00000000">
      <w:pPr>
        <w:pStyle w:val="Titre3"/>
        <w:keepNext/>
        <w:spacing w:before="240" w:after="100"/>
      </w:pPr>
      <w:r>
        <w:rPr>
          <w:b/>
          <w:bCs/>
          <w:color w:val="595959"/>
        </w:rPr>
        <w:t>Un cas, un test, un nom</w:t>
      </w:r>
    </w:p>
    <w:p w14:paraId="3B8B15D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61D243EE" w14:textId="77777777" w:rsidR="00CB5953" w:rsidRDefault="00000000">
      <w:pPr>
        <w:keepNext/>
        <w:keepLines/>
        <w:shd w:val="clear" w:color="auto" w:fill="F2F2F2"/>
        <w:ind w:left="220"/>
      </w:pPr>
      <w:r>
        <w:rPr>
          <w:rFonts w:ascii="Consolas" w:hAnsi="Consolas" w:cs="Consolas"/>
          <w:color w:val="E97132" w:themeColor="accent2"/>
          <w:sz w:val="18"/>
          <w:szCs w:val="18"/>
        </w:rPr>
        <w:t>@DisplayName("Reserver toutes les places libres remplit la salle")</w:t>
      </w:r>
    </w:p>
    <w:p w14:paraId="5A84E557" w14:textId="77777777" w:rsidR="00CB5953" w:rsidRDefault="00000000">
      <w:pPr>
        <w:keepNext/>
        <w:keepLines/>
        <w:shd w:val="clear" w:color="auto" w:fill="F2F2F2"/>
        <w:ind w:left="220"/>
      </w:pPr>
      <w:r>
        <w:rPr>
          <w:rFonts w:ascii="Consolas" w:hAnsi="Consolas" w:cs="Consolas"/>
          <w:color w:val="E97132" w:themeColor="accent2"/>
          <w:sz w:val="18"/>
          <w:szCs w:val="18"/>
        </w:rPr>
        <w:t>void reserverToutesLesPlacesLibres()</w:t>
      </w:r>
    </w:p>
    <w:p w14:paraId="375F195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565B02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w:t>
      </w:r>
    </w:p>
    <w:p w14:paraId="7C82A7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580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salle.reserver(10);</w:t>
      </w:r>
    </w:p>
    <w:p w14:paraId="3C448C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CDB77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assertEquals(0, salle.placesLibres(),</w:t>
      </w:r>
    </w:p>
    <w:p w14:paraId="7A7DDB4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"Reserver les 10 places doit remplir la salle");</w:t>
      </w:r>
    </w:p>
    <w:p w14:paraId="495340F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9F0005A" w14:textId="77777777" w:rsidR="00CB5953" w:rsidRDefault="00000000">
      <w:pPr>
        <w:spacing w:after="120"/>
      </w:pPr>
      <w:r>
        <w:t>Une méthode par comportement (</w:t>
      </w:r>
      <w:hyperlink w:anchor="CC_TST_2" w:history="1">
        <w:r>
          <w:rPr>
            <w:rFonts w:ascii="Consolas" w:hAnsi="Consolas" w:cs="Consolas"/>
            <w:color w:val="E97132" w:themeColor="accent2"/>
            <w:sz w:val="18"/>
            <w:szCs w:val="18"/>
          </w:rPr>
          <w:t>CC-TST.2</w:t>
        </w:r>
      </w:hyperlink>
      <w:r>
        <w:t>), et un nom qui dit ce qui est vérifié, jamais un numéro (</w:t>
      </w:r>
      <w:hyperlink w:anchor="CC_NOM_1" w:history="1">
        <w:r>
          <w:rPr>
            <w:rFonts w:ascii="Consolas" w:hAnsi="Consolas" w:cs="Consolas"/>
            <w:color w:val="E97132" w:themeColor="accent2"/>
            <w:sz w:val="18"/>
            <w:szCs w:val="18"/>
          </w:rPr>
          <w:t>CC-NOM.1</w:t>
        </w:r>
      </w:hyperlink>
      <w:r>
        <w:t xml:space="preserve">). Quand ce test passera au rouge, son nom sera la première chose que vous lirez, et souvent la seule dont vous aurez besoin. </w:t>
      </w:r>
      <w:r>
        <w:rPr>
          <w:rFonts w:ascii="Consolas" w:hAnsi="Consolas" w:cs="Consolas"/>
          <w:color w:val="E97132" w:themeColor="accent2"/>
          <w:sz w:val="18"/>
          <w:szCs w:val="18"/>
        </w:rPr>
        <w:t>test1</w:t>
      </w:r>
      <w:r>
        <w:t xml:space="preserve"> ne dit rien. L'ancienne habitude de commencer chaque nom par </w:t>
      </w:r>
      <w:r>
        <w:rPr>
          <w:rFonts w:ascii="Consolas" w:hAnsi="Consolas" w:cs="Consolas"/>
          <w:color w:val="E97132" w:themeColor="accent2"/>
          <w:sz w:val="18"/>
          <w:szCs w:val="18"/>
        </w:rPr>
        <w:t>test</w:t>
      </w:r>
      <w:r>
        <w:t xml:space="preserve"> n'apporte rien non plus : l'annotation le dit déjà.</w:t>
      </w:r>
    </w:p>
    <w:p w14:paraId="274A2E26" w14:textId="77777777" w:rsidR="00CB5953" w:rsidRDefault="00000000">
      <w:pPr>
        <w:spacing w:after="120"/>
      </w:pPr>
      <w:r>
        <w:t xml:space="preserve">L'annotation </w:t>
      </w:r>
      <w:r>
        <w:rPr>
          <w:rFonts w:ascii="Consolas" w:hAnsi="Consolas" w:cs="Consolas"/>
          <w:color w:val="E97132" w:themeColor="accent2"/>
          <w:sz w:val="18"/>
          <w:szCs w:val="18"/>
        </w:rPr>
        <w:t>@DisplayName</w:t>
      </w:r>
      <w:r>
        <w:t xml:space="preserve"> énonce le test en clair, avec des espaces ; IntelliJ l'affiche à la place du nom de la méthode. Pas d'accent dans la chaîne, comme partout dans le code du cours. </w:t>
      </w:r>
      <w:r>
        <w:rPr>
          <w:rFonts w:ascii="Consolas" w:hAnsi="Consolas" w:cs="Consolas"/>
          <w:color w:val="E97132" w:themeColor="accent2"/>
          <w:sz w:val="18"/>
          <w:szCs w:val="18"/>
        </w:rPr>
        <w:t>JUN.3</w:t>
      </w:r>
      <w:r>
        <w:t xml:space="preserve"> exige un </w:t>
      </w:r>
      <w:r>
        <w:rPr>
          <w:rFonts w:ascii="Consolas" w:hAnsi="Consolas" w:cs="Consolas"/>
          <w:color w:val="E97132" w:themeColor="accent2"/>
          <w:sz w:val="18"/>
          <w:szCs w:val="18"/>
        </w:rPr>
        <w:t>@DisplayName</w:t>
      </w:r>
      <w:r>
        <w:t xml:space="preserve"> sur chaque test, et refuse les noms numérotés.</w:t>
      </w:r>
      <w:r>
        <w:fldChar w:fldCharType="begin"/>
      </w:r>
      <w:r>
        <w:instrText xml:space="preserve"> XE "@DisplayName" </w:instrText>
      </w:r>
      <w:r>
        <w:fldChar w:fldCharType="end"/>
      </w:r>
    </w:p>
    <w:p w14:paraId="63D93D25" w14:textId="77777777" w:rsidR="00CB5953" w:rsidRDefault="00000000">
      <w:pPr>
        <w:spacing w:after="120"/>
      </w:pPr>
      <w:r>
        <w:t xml:space="preserve">Une exception : si l'énoncé impose un nom, on le respecte à la lettre. L'examen de 2022 imposait </w:t>
      </w:r>
      <w:r>
        <w:rPr>
          <w:rFonts w:ascii="Consolas" w:hAnsi="Consolas" w:cs="Consolas"/>
          <w:color w:val="E97132" w:themeColor="accent2"/>
          <w:sz w:val="18"/>
          <w:szCs w:val="18"/>
        </w:rPr>
        <w:t>testConcatene</w:t>
      </w:r>
      <w:r>
        <w:t>, et la correspondance exacte à l'énoncé fait partie des critères.</w:t>
      </w:r>
      <w:r>
        <w:fldChar w:fldCharType="begin"/>
      </w:r>
      <w:r>
        <w:instrText xml:space="preserve"> XE "exception" </w:instrText>
      </w:r>
      <w:r>
        <w:fldChar w:fldCharType="end"/>
      </w:r>
    </w:p>
    <w:p w14:paraId="200BB060" w14:textId="77777777" w:rsidR="00CB5953" w:rsidRDefault="00000000">
      <w:pPr>
        <w:pStyle w:val="Titre3"/>
        <w:keepNext/>
        <w:spacing w:before="240" w:after="100"/>
      </w:pPr>
      <w:r>
        <w:rPr>
          <w:b/>
          <w:bCs/>
          <w:color w:val="595959"/>
        </w:rPr>
        <w:t>Une valeur, un test</w:t>
      </w:r>
    </w:p>
    <w:p w14:paraId="7B7A16F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15D09FA9" w14:textId="77777777" w:rsidR="00CB5953" w:rsidRDefault="00000000">
      <w:pPr>
        <w:keepNext/>
        <w:keepLines/>
        <w:shd w:val="clear" w:color="auto" w:fill="F2F2F2"/>
        <w:ind w:left="220"/>
      </w:pPr>
      <w:r>
        <w:rPr>
          <w:rFonts w:ascii="Consolas" w:hAnsi="Consolas" w:cs="Consolas"/>
          <w:color w:val="E97132" w:themeColor="accent2"/>
          <w:sz w:val="18"/>
          <w:szCs w:val="18"/>
        </w:rPr>
        <w:t>void reserverUnePlaceEnLaisseNeuf()</w:t>
      </w:r>
    </w:p>
    <w:p w14:paraId="7F89CF4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64E138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w:t>
      </w:r>
    </w:p>
    <w:p w14:paraId="2F3C78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DD7F3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salle.reserver(1);</w:t>
      </w:r>
    </w:p>
    <w:p w14:paraId="20A7695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1806D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assertEquals(9, salle.placesLibres(),</w:t>
      </w:r>
    </w:p>
    <w:p w14:paraId="46FDFA2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place reservee sur 10 doit en laisser 9");</w:t>
      </w:r>
    </w:p>
    <w:p w14:paraId="1872302A"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6FAE83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4E8D0CC" w14:textId="77777777" w:rsidR="00CB5953" w:rsidRDefault="00000000">
      <w:pPr>
        <w:keepLines/>
        <w:shd w:val="clear" w:color="auto" w:fill="F2F2F2"/>
        <w:spacing w:after="160"/>
        <w:ind w:left="220"/>
      </w:pPr>
      <w:r>
        <w:rPr>
          <w:rFonts w:ascii="Consolas" w:hAnsi="Consolas" w:cs="Consolas"/>
          <w:color w:val="E97132" w:themeColor="accent2"/>
          <w:sz w:val="18"/>
          <w:szCs w:val="18"/>
        </w:rPr>
        <w:t>// un autre test pour 5 places, un autre pour 10</w:t>
      </w:r>
    </w:p>
    <w:p w14:paraId="429ECCBE" w14:textId="77777777" w:rsidR="00CB5953" w:rsidRDefault="00000000">
      <w:pPr>
        <w:spacing w:after="120"/>
      </w:pPr>
      <w:r>
        <w:t>La question revient chaque année : faut-il vérifier plusieurs valeurs dans une même méthode de test, ou écrire une méthode par valeur ? La règle est une méthode par valeur. Une assertion qui échoue arrête la méthode : si la première de cinq valeurs est fausse, les quatre autres ne sont jamais vérifiées, et vous corrigez à l'aveugle. Et le nom de la méthode ne dit pas quelle valeur a cassé, alors qu'un test par valeur le dit d'un coup d'œil.</w:t>
      </w:r>
      <w:r>
        <w:fldChar w:fldCharType="begin"/>
      </w:r>
      <w:r>
        <w:instrText xml:space="preserve"> XE "paramètre:passage par valeur" </w:instrText>
      </w:r>
      <w:r>
        <w:fldChar w:fldCharType="end"/>
      </w:r>
      <w:r>
        <w:fldChar w:fldCharType="begin"/>
      </w:r>
      <w:r>
        <w:instrText xml:space="preserve"> XE "assertion" </w:instrText>
      </w:r>
      <w:r>
        <w:fldChar w:fldCharType="end"/>
      </w:r>
    </w:p>
    <w:p w14:paraId="61217C6C" w14:textId="77777777" w:rsidR="00CB5953" w:rsidRDefault="00000000">
      <w:pPr>
        <w:spacing w:after="120"/>
      </w:pPr>
      <w:r>
        <w:t xml:space="preserve">La règle connaît des exceptions raisonnables. Après une seule action, on peut vérifier plusieurs choses sur son résultat : « Après l'échec, l'état » vérifie l'exception, puis que rien n'a changé. Et un test qui contrôle la forme </w:t>
      </w:r>
      <w:r>
        <w:lastRenderedPageBreak/>
        <w:t>d'une classe peut vérifier tous ses champs d'un coup. Ce qu'on évite, c'est d'enchaîner plusieurs actions indépendantes dans une seule méthode.</w:t>
      </w:r>
      <w:r>
        <w:fldChar w:fldCharType="begin"/>
      </w:r>
      <w:r>
        <w:instrText xml:space="preserve"> XE "contrôle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B8CC29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CAF2E8C" w14:textId="77777777" w:rsidR="00CB5953" w:rsidRDefault="00000000">
            <w:pPr>
              <w:spacing w:after="80"/>
            </w:pPr>
            <w:r>
              <w:rPr>
                <w:b/>
                <w:bCs/>
              </w:rPr>
              <w:t>Pour aller plus loin</w:t>
            </w:r>
            <w:r>
              <w:t xml:space="preserve"> - </w:t>
            </w:r>
            <w:r>
              <w:rPr>
                <w:rFonts w:ascii="Consolas" w:hAnsi="Consolas" w:cs="Consolas"/>
                <w:color w:val="E97132" w:themeColor="accent2"/>
                <w:sz w:val="18"/>
                <w:szCs w:val="18"/>
              </w:rPr>
              <w:t>@ParameterizedTest</w:t>
            </w:r>
            <w:r>
              <w:fldChar w:fldCharType="begin"/>
            </w:r>
            <w:r>
              <w:instrText xml:space="preserve"> XE "@ParameterizedTest" </w:instrText>
            </w:r>
            <w:r>
              <w:fldChar w:fldCharType="end"/>
            </w:r>
          </w:p>
          <w:p w14:paraId="47999F9A" w14:textId="77777777" w:rsidR="00CB5953" w:rsidRDefault="00000000">
            <w:r>
              <w:t xml:space="preserve">Quand une même vérification doit porter sur beaucoup de valeurs, </w:t>
            </w:r>
            <w:r>
              <w:rPr>
                <w:rFonts w:ascii="Consolas" w:hAnsi="Consolas" w:cs="Consolas"/>
                <w:color w:val="E97132" w:themeColor="accent2"/>
                <w:sz w:val="18"/>
                <w:szCs w:val="18"/>
              </w:rPr>
              <w:t>JUnit</w:t>
            </w:r>
            <w:r>
              <w:t xml:space="preserve"> propose un compromis : une seule méthode, lancée une fois par cas, et rapportée comme autant de tests séparés. Avec </w:t>
            </w:r>
            <w:r>
              <w:rPr>
                <w:rFonts w:ascii="Consolas" w:hAnsi="Consolas" w:cs="Consolas"/>
                <w:color w:val="E97132" w:themeColor="accent2"/>
                <w:sz w:val="18"/>
                <w:szCs w:val="18"/>
              </w:rPr>
              <w:t>@ParameterizedTest</w:t>
            </w:r>
            <w:r>
              <w:t xml:space="preserve"> et </w:t>
            </w:r>
            <w:r>
              <w:rPr>
                <w:rFonts w:ascii="Consolas" w:hAnsi="Consolas" w:cs="Consolas"/>
                <w:color w:val="E97132" w:themeColor="accent2"/>
                <w:sz w:val="18"/>
                <w:szCs w:val="18"/>
              </w:rPr>
              <w:t>@CsvSource({"1, 9", "5, 5", "10, 0"})</w:t>
            </w:r>
            <w:r>
              <w:t xml:space="preserve">, la méthode reçoit en paramètres l'entrée et l'attendu de chaque ligne. Si le cas « 5, 5 » échoue, les deux autres sont quand même vérifiés. Les annotations viennent de </w:t>
            </w:r>
            <w:r>
              <w:rPr>
                <w:rFonts w:ascii="Consolas" w:hAnsi="Consolas" w:cs="Consolas"/>
                <w:color w:val="E97132" w:themeColor="accent2"/>
                <w:sz w:val="18"/>
                <w:szCs w:val="18"/>
              </w:rPr>
              <w:t>org.junit.jupiter.params</w:t>
            </w:r>
            <w:r>
              <w:t>, déjà présent dans le projet. Rien n'oblige à s'en servir : une méthode par valeur reste toujours correcte.</w:t>
            </w:r>
            <w:r>
              <w:fldChar w:fldCharType="begin"/>
            </w:r>
            <w:r>
              <w:instrText xml:space="preserve"> XE "test unitaire" </w:instrText>
            </w:r>
            <w:r>
              <w:fldChar w:fldCharType="end"/>
            </w:r>
          </w:p>
        </w:tc>
      </w:tr>
    </w:tbl>
    <w:p w14:paraId="121301EA" w14:textId="77777777" w:rsidR="00CB5953" w:rsidRDefault="00CB5953">
      <w:pPr>
        <w:spacing w:after="60"/>
      </w:pPr>
    </w:p>
    <w:p w14:paraId="7E3D31AA" w14:textId="77777777" w:rsidR="00CB5953" w:rsidRDefault="00000000">
      <w:pPr>
        <w:pStyle w:val="Titre3"/>
        <w:keepNext/>
        <w:spacing w:before="240" w:after="100"/>
      </w:pPr>
      <w:r>
        <w:rPr>
          <w:b/>
          <w:bCs/>
          <w:color w:val="595959"/>
        </w:rPr>
        <w:t>Chaque test repart de zéro</w:t>
      </w:r>
    </w:p>
    <w:p w14:paraId="0CA747C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class SalleTest {</w:t>
      </w:r>
    </w:p>
    <w:p w14:paraId="0879BB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11F6E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Salle salle;</w:t>
      </w:r>
    </w:p>
    <w:p w14:paraId="6DEB40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1B78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@BeforeEach</w:t>
      </w:r>
    </w:p>
    <w:p w14:paraId="39EE2E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preparer() {</w:t>
      </w:r>
    </w:p>
    <w:p w14:paraId="018318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 new Salle(10);</w:t>
      </w:r>
    </w:p>
    <w:p w14:paraId="1D3E37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6E83EC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6BE2FB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@Test</w:t>
      </w:r>
    </w:p>
    <w:p w14:paraId="0939CE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uneSalleNeuveEstEntierementLibre() {</w:t>
      </w:r>
    </w:p>
    <w:p w14:paraId="09AE667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assertEquals(10, salle.placesLibres(),</w:t>
      </w:r>
    </w:p>
    <w:p w14:paraId="029D51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salle neuve doit etre libre");</w:t>
      </w:r>
    </w:p>
    <w:p w14:paraId="684B66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FB84F0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CBC30C8" w14:textId="77777777" w:rsidR="00CB5953" w:rsidRDefault="00000000">
      <w:pPr>
        <w:spacing w:after="120"/>
      </w:pPr>
      <w:r>
        <w:rPr>
          <w:rFonts w:ascii="Consolas" w:hAnsi="Consolas" w:cs="Consolas"/>
          <w:color w:val="E97132" w:themeColor="accent2"/>
          <w:sz w:val="18"/>
          <w:szCs w:val="18"/>
        </w:rPr>
        <w:t>JUnit</w:t>
      </w:r>
      <w:r>
        <w:t xml:space="preserve"> crée un nouvel objet de test pour chaque méthode, et la méthode annotée </w:t>
      </w:r>
      <w:r>
        <w:rPr>
          <w:rFonts w:ascii="Consolas" w:hAnsi="Consolas" w:cs="Consolas"/>
          <w:color w:val="E97132" w:themeColor="accent2"/>
          <w:sz w:val="18"/>
          <w:szCs w:val="18"/>
        </w:rPr>
        <w:t>@BeforeEach</w:t>
      </w:r>
      <w:r>
        <w:t xml:space="preserve"> s'exécute juste avant elle. Un test qui remplit la salle ne gêne donc pas le suivant. </w:t>
      </w:r>
      <w:r>
        <w:rPr>
          <w:rFonts w:ascii="Consolas" w:hAnsi="Consolas" w:cs="Consolas"/>
          <w:color w:val="E97132" w:themeColor="accent2"/>
          <w:sz w:val="18"/>
          <w:szCs w:val="18"/>
        </w:rPr>
        <w:t>JUnit</w:t>
      </w:r>
      <w:r>
        <w:t xml:space="preserve"> ne promet aucun ordre d'exécution : un test qui a besoin qu'un autre ait tourné avant lui finira par échouer sans raison apparente. Aucun test ne compte sur un autre (</w:t>
      </w:r>
      <w:hyperlink w:anchor="CC_TST_3" w:history="1">
        <w:r>
          <w:rPr>
            <w:rFonts w:ascii="Consolas" w:hAnsi="Consolas" w:cs="Consolas"/>
            <w:color w:val="E97132" w:themeColor="accent2"/>
            <w:sz w:val="18"/>
            <w:szCs w:val="18"/>
          </w:rPr>
          <w:t>CC-TST.3</w:t>
        </w:r>
      </w:hyperlink>
      <w:r>
        <w:t>).</w:t>
      </w:r>
      <w:r>
        <w:fldChar w:fldCharType="begin"/>
      </w:r>
      <w:r>
        <w:instrText xml:space="preserve"> XE "@BeforeEach" </w:instrText>
      </w:r>
      <w:r>
        <w:fldChar w:fldCharType="end"/>
      </w:r>
    </w:p>
    <w:p w14:paraId="6AA84ACF" w14:textId="77777777" w:rsidR="00CB5953" w:rsidRDefault="00000000">
      <w:pPr>
        <w:spacing w:after="120"/>
      </w:pPr>
      <w:r>
        <w:t xml:space="preserve">N'en abusez pas. Si la valeur qui compte pour un test est cachée dans </w:t>
      </w:r>
      <w:r>
        <w:rPr>
          <w:rFonts w:ascii="Consolas" w:hAnsi="Consolas" w:cs="Consolas"/>
          <w:color w:val="E97132" w:themeColor="accent2"/>
          <w:sz w:val="18"/>
          <w:szCs w:val="18"/>
        </w:rPr>
        <w:t>preparer</w:t>
      </w:r>
      <w:r>
        <w:t>, le lecteur doit remonter la chercher. Ce qui fait le cas d'un test reste visible dans le test.</w:t>
      </w:r>
    </w:p>
    <w:p w14:paraId="554AE574" w14:textId="77777777" w:rsidR="00CB5953" w:rsidRDefault="00000000">
      <w:pPr>
        <w:pStyle w:val="Titre3"/>
        <w:keepNext/>
        <w:spacing w:before="240" w:after="100"/>
      </w:pPr>
      <w:r>
        <w:rPr>
          <w:b/>
          <w:bCs/>
          <w:color w:val="595959"/>
        </w:rPr>
        <w:t>Un test se justifie par le défaut qu'il attrape</w:t>
      </w:r>
    </w:p>
    <w:p w14:paraId="35516F7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le defaut :  &gt;=  au lieu de  &gt;</w:t>
      </w:r>
    </w:p>
    <w:p w14:paraId="102D8697" w14:textId="77777777" w:rsidR="00CB5953" w:rsidRDefault="00000000">
      <w:pPr>
        <w:keepNext/>
        <w:keepLines/>
        <w:shd w:val="clear" w:color="auto" w:fill="F2F2F2"/>
        <w:ind w:left="220"/>
      </w:pPr>
      <w:r>
        <w:rPr>
          <w:rFonts w:ascii="Consolas" w:hAnsi="Consolas" w:cs="Consolas"/>
          <w:color w:val="E97132" w:themeColor="accent2"/>
          <w:sz w:val="18"/>
          <w:szCs w:val="18"/>
        </w:rPr>
        <w:t>if (places &gt;= placesLibres()) {</w:t>
      </w:r>
    </w:p>
    <w:p w14:paraId="3D9113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SalleCompleteException(</w:t>
      </w:r>
    </w:p>
    <w:p w14:paraId="019FCB3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"Plus que " + placesLibres() + " places");</w:t>
      </w:r>
    </w:p>
    <w:p w14:paraId="6A4307CA"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288ECD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9666D52" w14:textId="77777777" w:rsidR="00CB5953" w:rsidRDefault="00000000">
      <w:pPr>
        <w:keepNext/>
        <w:keepLines/>
        <w:shd w:val="clear" w:color="auto" w:fill="F2F2F2"/>
        <w:ind w:left="220"/>
      </w:pPr>
      <w:r>
        <w:rPr>
          <w:rFonts w:ascii="Consolas" w:hAnsi="Consolas" w:cs="Consolas"/>
          <w:color w:val="E97132" w:themeColor="accent2"/>
          <w:sz w:val="18"/>
          <w:szCs w:val="18"/>
        </w:rPr>
        <w:t>// un seul test passe au rouge :</w:t>
      </w:r>
    </w:p>
    <w:p w14:paraId="397CA9AC" w14:textId="77777777" w:rsidR="00CB5953" w:rsidRDefault="00000000">
      <w:pPr>
        <w:keepLines/>
        <w:shd w:val="clear" w:color="auto" w:fill="F2F2F2"/>
        <w:spacing w:after="160"/>
        <w:ind w:left="220"/>
      </w:pPr>
      <w:r>
        <w:rPr>
          <w:rFonts w:ascii="Consolas" w:hAnsi="Consolas" w:cs="Consolas"/>
          <w:color w:val="E97132" w:themeColor="accent2"/>
          <w:sz w:val="18"/>
          <w:szCs w:val="18"/>
        </w:rPr>
        <w:t>// reserverToutesLesPlacesLibres</w:t>
      </w:r>
    </w:p>
    <w:p w14:paraId="7E85FEE0" w14:textId="77777777" w:rsidR="00CB5953" w:rsidRDefault="00000000">
      <w:pPr>
        <w:spacing w:after="120"/>
      </w:pPr>
      <w:r>
        <w:t>Justifier un test, c'est nommer le défaut qu'il attraperait. Ici, la salle refuse une demande qu'elle pouvait servir. Le cas ordinaire ne le voit pas, la place de trop non plus : seul le test de la borne atteinte passe au rouge. C'est sa justification, en une phrase.</w:t>
      </w:r>
    </w:p>
    <w:p w14:paraId="758FDDF1" w14:textId="77777777" w:rsidR="00CB5953" w:rsidRDefault="00000000">
      <w:pPr>
        <w:spacing w:after="120"/>
      </w:pPr>
      <w:r>
        <w:t>La question se pose dans les deux sens. Un test pour lequel on ne trouve aucun défaut qu'il attraperait est décoratif. Deux tests qui attrapent exactement les mêmes défauts en font un de trop. C'est le quatrième objectif de l'examen, « justifier ses choix quant aux tests implémentés » : la réponse la plus solide ne dit pas « pour tester le cas limite », elle dit quelle erreur ce cas limite démasque.</w:t>
      </w:r>
    </w:p>
    <w:p w14:paraId="2B426F72" w14:textId="77777777" w:rsidR="00CB5953" w:rsidRDefault="00000000">
      <w:pPr>
        <w:pStyle w:val="Titre3"/>
        <w:keepNext/>
        <w:spacing w:before="240" w:after="100"/>
      </w:pPr>
      <w:r>
        <w:rPr>
          <w:b/>
          <w:bCs/>
          <w:color w:val="595959"/>
        </w:rPr>
        <w:t>À l'examen : écrire, lancer, corriger</w:t>
      </w:r>
    </w:p>
    <w:p w14:paraId="2EBA3CDC" w14:textId="77777777" w:rsidR="00CB5953" w:rsidRDefault="00000000">
      <w:pPr>
        <w:spacing w:after="120"/>
      </w:pPr>
      <w:r>
        <w:t>La troisième question de l'examen a toujours la même forme : une classe fournie, une classe de test à écrire, puis lancer les tests. La classe fournie peut contenir une erreur, à corriger si vos tests la trouvent.</w:t>
      </w:r>
      <w:r>
        <w:fldChar w:fldCharType="begin"/>
      </w:r>
      <w:r>
        <w:instrText xml:space="preserve"> XE "test (vérifier son code)" </w:instrText>
      </w:r>
      <w:r>
        <w:fldChar w:fldCharType="end"/>
      </w:r>
    </w:p>
    <w:p w14:paraId="39BD9299" w14:textId="77777777" w:rsidR="00CB5953" w:rsidRDefault="00000000">
      <w:pPr>
        <w:pStyle w:val="Paragraphedeliste"/>
        <w:numPr>
          <w:ilvl w:val="0"/>
          <w:numId w:val="4"/>
        </w:numPr>
        <w:spacing w:after="60"/>
      </w:pPr>
      <w:r>
        <w:rPr>
          <w:b/>
          <w:bCs/>
        </w:rPr>
        <w:lastRenderedPageBreak/>
        <w:t>Le plus souvent, l'énoncé dicte les cas :</w:t>
      </w:r>
      <w:r>
        <w:t xml:space="preserve"> vous traduisez chaque phrase en méthode, comme en </w:t>
      </w:r>
      <w:hyperlink w:anchor="sec-JUN-3" w:history="1">
        <w:r>
          <w:rPr>
            <w:rFonts w:ascii="Consolas" w:hAnsi="Consolas" w:cs="Consolas"/>
            <w:color w:val="E97132" w:themeColor="accent2"/>
            <w:sz w:val="18"/>
            <w:szCs w:val="18"/>
          </w:rPr>
          <w:t>JUN §3</w:t>
        </w:r>
      </w:hyperlink>
      <w:r>
        <w:t>. Quand il ne dit que « envisagez les différents cas possibles », c'est le tableau des familles de cas qui répond.</w:t>
      </w:r>
    </w:p>
    <w:p w14:paraId="38ADC6C8" w14:textId="77777777" w:rsidR="00CB5953" w:rsidRDefault="00000000">
      <w:pPr>
        <w:pStyle w:val="Paragraphedeliste"/>
        <w:numPr>
          <w:ilvl w:val="0"/>
          <w:numId w:val="4"/>
        </w:numPr>
        <w:spacing w:after="60"/>
      </w:pPr>
      <w:r>
        <w:rPr>
          <w:b/>
          <w:bCs/>
        </w:rPr>
        <w:t>Vos tests peuvent révéler un défaut : c'est prévu.</w:t>
      </w:r>
      <w:r>
        <w:t xml:space="preserve"> Revenez alors à « Un test rouge accuse le code, ou le test ».</w:t>
      </w:r>
    </w:p>
    <w:p w14:paraId="7DAFC044" w14:textId="77777777" w:rsidR="00CB5953" w:rsidRDefault="00000000">
      <w:pPr>
        <w:pStyle w:val="Paragraphedeliste"/>
        <w:numPr>
          <w:ilvl w:val="0"/>
          <w:numId w:val="4"/>
        </w:numPr>
        <w:spacing w:after="60"/>
      </w:pPr>
      <w:r>
        <w:rPr>
          <w:b/>
          <w:bCs/>
        </w:rPr>
        <w:t>Si l'énoncé vous donne raison, la classe est fausse :</w:t>
      </w:r>
      <w:r>
        <w:t xml:space="preserve"> corrigez-la, et relancez tout. Modifier l'attendu pour retrouver le vert, c'est rendre un test qui ment.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CA255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A6FFA32" w14:textId="77777777" w:rsidR="00CB5953" w:rsidRDefault="00000000">
            <w:pPr>
              <w:spacing w:after="80"/>
            </w:pPr>
            <w:r>
              <w:rPr>
                <w:b/>
                <w:bCs/>
              </w:rPr>
              <w:t>Exercices</w:t>
            </w:r>
            <w:r>
              <w:t xml:space="preserve"> - </w:t>
            </w:r>
            <w:r>
              <w:rPr>
                <w:rFonts w:ascii="Consolas" w:hAnsi="Consolas" w:cs="Consolas"/>
                <w:color w:val="E97132" w:themeColor="accent2"/>
                <w:sz w:val="18"/>
                <w:szCs w:val="18"/>
              </w:rPr>
              <w:t>JUN.3</w:t>
            </w:r>
            <w:r>
              <w:t xml:space="preserve"> Écrire une classe de test</w:t>
            </w:r>
          </w:p>
          <w:p w14:paraId="14DE35FF" w14:textId="77777777" w:rsidR="00CB5953" w:rsidRDefault="00000000">
            <w:r>
              <w:t xml:space="preserve">L'exercice est la forme exacte de la question d'examen, sans la correction : la classe </w:t>
            </w:r>
            <w:r>
              <w:rPr>
                <w:rFonts w:ascii="Consolas" w:hAnsi="Consolas" w:cs="Consolas"/>
                <w:color w:val="E97132" w:themeColor="accent2"/>
                <w:sz w:val="18"/>
                <w:szCs w:val="18"/>
              </w:rPr>
              <w:t>Moyenne</w:t>
            </w:r>
            <w:r>
              <w:t xml:space="preserve"> est juste. Vous écrivez </w:t>
            </w:r>
            <w:r>
              <w:rPr>
                <w:rFonts w:ascii="Consolas" w:hAnsi="Consolas" w:cs="Consolas"/>
                <w:color w:val="E97132" w:themeColor="accent2"/>
                <w:sz w:val="18"/>
                <w:szCs w:val="18"/>
              </w:rPr>
              <w:t>MoyenneTest</w:t>
            </w:r>
            <w:r>
              <w:t xml:space="preserve">, au moins cinq tests, chacun avec son </w:t>
            </w:r>
            <w:r>
              <w:rPr>
                <w:rFonts w:ascii="Consolas" w:hAnsi="Consolas" w:cs="Consolas"/>
                <w:color w:val="E97132" w:themeColor="accent2"/>
                <w:sz w:val="18"/>
                <w:szCs w:val="18"/>
              </w:rPr>
              <w:t>@DisplayName</w:t>
            </w:r>
            <w:r>
              <w:t xml:space="preserve">. </w:t>
            </w:r>
            <w:r>
              <w:rPr>
                <w:rFonts w:ascii="Consolas" w:hAnsi="Consolas" w:cs="Consolas"/>
                <w:color w:val="E97132" w:themeColor="accent2"/>
                <w:sz w:val="18"/>
                <w:szCs w:val="18"/>
              </w:rPr>
              <w:t>RedactionTest</w:t>
            </w:r>
            <w:r>
              <w:t xml:space="preserve"> vérifie que votre classe existe et qu'elle a la bonne forme ; elle ne peut pas juger si vos tests sont pertinents. Ce jugement-là, c'est vous qui le portez. Faites l'expérience proposée par le fascicule : glisser un défaut dans </w:t>
            </w:r>
            <w:r>
              <w:rPr>
                <w:rFonts w:ascii="Consolas" w:hAnsi="Consolas" w:cs="Consolas"/>
                <w:color w:val="E97132" w:themeColor="accent2"/>
                <w:sz w:val="18"/>
                <w:szCs w:val="18"/>
              </w:rPr>
              <w:t>Moyenne</w:t>
            </w:r>
            <w:r>
              <w:t xml:space="preserve">, et regarder si vos tests le voient. C'est la seule mesure honnête de ce que vous avez écrit. Voir </w:t>
            </w:r>
            <w:hyperlink w:anchor="CC_TST_1" w:history="1">
              <w:r>
                <w:rPr>
                  <w:rFonts w:ascii="Consolas" w:hAnsi="Consolas" w:cs="Consolas"/>
                  <w:color w:val="E97132" w:themeColor="accent2"/>
                  <w:sz w:val="18"/>
                  <w:szCs w:val="18"/>
                </w:rPr>
                <w:t>CC-TST.1</w:t>
              </w:r>
            </w:hyperlink>
            <w:r>
              <w:t xml:space="preserve">, </w:t>
            </w:r>
            <w:hyperlink w:anchor="CC_TST_2" w:history="1">
              <w:r>
                <w:rPr>
                  <w:rFonts w:ascii="Consolas" w:hAnsi="Consolas" w:cs="Consolas"/>
                  <w:color w:val="E97132" w:themeColor="accent2"/>
                  <w:sz w:val="18"/>
                  <w:szCs w:val="18"/>
                </w:rPr>
                <w:t>CC-TST.2</w:t>
              </w:r>
            </w:hyperlink>
            <w:r>
              <w:t xml:space="preserve"> et </w:t>
            </w:r>
            <w:hyperlink w:anchor="CC_TST_3" w:history="1">
              <w:r>
                <w:rPr>
                  <w:rFonts w:ascii="Consolas" w:hAnsi="Consolas" w:cs="Consolas"/>
                  <w:color w:val="E97132" w:themeColor="accent2"/>
                  <w:sz w:val="18"/>
                  <w:szCs w:val="18"/>
                </w:rPr>
                <w:t>CC-TST.3</w:t>
              </w:r>
            </w:hyperlink>
            <w:r>
              <w:t>.</w:t>
            </w:r>
          </w:p>
        </w:tc>
      </w:tr>
    </w:tbl>
    <w:p w14:paraId="0507732B" w14:textId="77777777" w:rsidR="00CB5953" w:rsidRDefault="00CB5953">
      <w:pPr>
        <w:spacing w:after="60"/>
      </w:pPr>
    </w:p>
    <w:p w14:paraId="09D9F611" w14:textId="77777777" w:rsidR="00CB5953" w:rsidRDefault="00000000">
      <w:pPr>
        <w:pStyle w:val="Titre2"/>
        <w:keepNext/>
        <w:spacing w:before="360" w:after="160"/>
      </w:pPr>
      <w:bookmarkStart w:id="154" w:name="sec-JUN-5"/>
      <w:bookmarkStart w:id="155" w:name="_Toc243730219"/>
      <w:r>
        <w:rPr>
          <w:b/>
          <w:bCs/>
          <w:color w:val="1F4E79"/>
          <w:sz w:val="30"/>
          <w:szCs w:val="30"/>
        </w:rPr>
        <w:t>JUN §5 — Du code qui se laisse tester</w:t>
      </w:r>
      <w:bookmarkEnd w:id="154"/>
      <w:bookmarkEnd w:id="155"/>
    </w:p>
    <w:p w14:paraId="09C19B8F" w14:textId="77777777" w:rsidR="00CB5953" w:rsidRDefault="00000000">
      <w:pPr>
        <w:pStyle w:val="Titre3"/>
        <w:keepNext/>
        <w:spacing w:before="240" w:after="100"/>
      </w:pPr>
      <w:r>
        <w:rPr>
          <w:b/>
          <w:bCs/>
          <w:color w:val="595959"/>
        </w:rPr>
        <w:t>Pourquoi certaines classes résistent aux tests</w:t>
      </w:r>
    </w:p>
    <w:p w14:paraId="637964F6" w14:textId="77777777" w:rsidR="00CB5953" w:rsidRDefault="00000000">
      <w:pPr>
        <w:spacing w:after="120"/>
      </w:pPr>
      <w:r>
        <w:t>Un test prépare une situation, déclenche une action, vérifie le résultat : seul, et en un instant. Certaines classes l'en empêchent.</w:t>
      </w:r>
    </w:p>
    <w:p w14:paraId="43230B0E" w14:textId="77777777" w:rsidR="00CB5953" w:rsidRDefault="00000000">
      <w:pPr>
        <w:pStyle w:val="Paragraphedeliste"/>
        <w:numPr>
          <w:ilvl w:val="0"/>
          <w:numId w:val="4"/>
        </w:numPr>
        <w:spacing w:after="60"/>
      </w:pPr>
      <w:r>
        <w:rPr>
          <w:b/>
          <w:bCs/>
        </w:rPr>
        <w:t>Une classe qui ouvre une fenêtre</w:t>
      </w:r>
      <w:r>
        <w:t xml:space="preserve"> ne peut pas tourner dans un test : il faudrait que quelqu'un regarde l'écran.</w:t>
      </w:r>
    </w:p>
    <w:p w14:paraId="326C0230" w14:textId="77777777" w:rsidR="00CB5953" w:rsidRDefault="00000000">
      <w:pPr>
        <w:pStyle w:val="Paragraphedeliste"/>
        <w:numPr>
          <w:ilvl w:val="0"/>
          <w:numId w:val="4"/>
        </w:numPr>
        <w:spacing w:after="60"/>
      </w:pPr>
      <w:r>
        <w:rPr>
          <w:b/>
          <w:bCs/>
        </w:rPr>
        <w:t>Une classe qui lit la date du jour</w:t>
      </w:r>
      <w:r>
        <w:t xml:space="preserve"> donne un résultat qui change d'une année à l'autre : un test juste aujourd'hui sera faux demain.</w:t>
      </w:r>
    </w:p>
    <w:p w14:paraId="749CA6B4" w14:textId="77777777" w:rsidR="00CB5953" w:rsidRDefault="00000000">
      <w:pPr>
        <w:pStyle w:val="Paragraphedeliste"/>
        <w:numPr>
          <w:ilvl w:val="0"/>
          <w:numId w:val="4"/>
        </w:numPr>
        <w:spacing w:after="60"/>
      </w:pPr>
      <w:r>
        <w:rPr>
          <w:b/>
          <w:bCs/>
        </w:rPr>
        <w:t>Une classe qui tire au hasard</w:t>
      </w:r>
      <w:r>
        <w:t xml:space="preserve"> ne donne jamais deux fois la même chose : que vérifier ?</w:t>
      </w:r>
    </w:p>
    <w:p w14:paraId="38B43B3B" w14:textId="77777777" w:rsidR="00CB5953" w:rsidRDefault="00000000">
      <w:pPr>
        <w:spacing w:after="120"/>
      </w:pPr>
      <w:r>
        <w:t>Dans les trois cas, ce n'est pas le test qu'il faut changer, c'est la classe. Le remède est dans la classe elle-même : une interface à la place de la fenêtre, un paramètre à la place de la date ou du hasard. Retenez l'idée générale : une classe difficile à tester est souvent une classe mal découpée.</w:t>
      </w:r>
      <w:r>
        <w:fldChar w:fldCharType="begin"/>
      </w:r>
      <w:r>
        <w:instrText xml:space="preserve"> XE "interface" </w:instrText>
      </w:r>
      <w:r>
        <w:fldChar w:fldCharType="end"/>
      </w:r>
    </w:p>
    <w:p w14:paraId="7551193A" w14:textId="77777777" w:rsidR="00CB5953" w:rsidRDefault="00000000">
      <w:pPr>
        <w:pStyle w:val="Titre3"/>
        <w:keepNext/>
        <w:spacing w:before="240" w:after="100"/>
      </w:pPr>
      <w:r>
        <w:rPr>
          <w:b/>
          <w:bCs/>
          <w:color w:val="595959"/>
        </w:rPr>
        <w:t>Une doublure à la place de la fenêtre</w:t>
      </w:r>
      <w:r>
        <w:fldChar w:fldCharType="begin"/>
      </w:r>
      <w:r>
        <w:instrText xml:space="preserve"> XE "doublure" </w:instrText>
      </w:r>
      <w:r>
        <w:fldChar w:fldCharType="end"/>
      </w:r>
    </w:p>
    <w:p w14:paraId="4341BB42" w14:textId="77777777" w:rsidR="00CB5953" w:rsidRDefault="00000000">
      <w:pPr>
        <w:spacing w:after="120"/>
      </w:pPr>
      <w:r>
        <w:t xml:space="preserve">Au module </w:t>
      </w:r>
      <w:r>
        <w:rPr>
          <w:rFonts w:ascii="Consolas" w:hAnsi="Consolas" w:cs="Consolas"/>
          <w:color w:val="E97132" w:themeColor="accent2"/>
          <w:sz w:val="18"/>
          <w:szCs w:val="18"/>
        </w:rPr>
        <w:t>ITF</w:t>
      </w:r>
      <w:r>
        <w:t xml:space="preserve">, le contrôleur ne dépend plus que d'une interface, </w:t>
      </w:r>
      <w:r>
        <w:rPr>
          <w:rFonts w:ascii="Consolas" w:hAnsi="Consolas" w:cs="Consolas"/>
          <w:color w:val="E97132" w:themeColor="accent2"/>
          <w:sz w:val="18"/>
          <w:szCs w:val="18"/>
        </w:rPr>
        <w:t>Afficheur</w:t>
      </w:r>
      <w:r>
        <w:t xml:space="preserve">, qu'il reçoit par </w:t>
      </w:r>
      <w:r>
        <w:rPr>
          <w:rFonts w:ascii="Consolas" w:hAnsi="Consolas" w:cs="Consolas"/>
          <w:color w:val="E97132" w:themeColor="accent2"/>
          <w:sz w:val="18"/>
          <w:szCs w:val="18"/>
        </w:rPr>
        <w:t>setAfficheur</w:t>
      </w:r>
      <w:r>
        <w:t xml:space="preserve"> (voir </w:t>
      </w:r>
      <w:hyperlink w:anchor="sec-ITF-4" w:history="1">
        <w:r>
          <w:rPr>
            <w:rFonts w:ascii="Consolas" w:hAnsi="Consolas" w:cs="Consolas"/>
            <w:color w:val="E97132" w:themeColor="accent2"/>
            <w:sz w:val="18"/>
            <w:szCs w:val="18"/>
          </w:rPr>
          <w:t>ITF §4</w:t>
        </w:r>
      </w:hyperlink>
      <w:r>
        <w:t>). Qui affiche, et comment, le contrôleur l'ignore. C'est exactement cette ignorance qui rend le test possible.</w:t>
      </w:r>
    </w:p>
    <w:p w14:paraId="4BB9B01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class AfficheurQuiRetient implements Afficheur {</w:t>
      </w:r>
    </w:p>
    <w:p w14:paraId="2DA619E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83CBD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dernier;</w:t>
      </w:r>
    </w:p>
    <w:p w14:paraId="2D31AC9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B780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BCBEE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affiche(String message) {</w:t>
      </w:r>
    </w:p>
    <w:p w14:paraId="6984BF7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dernier = message;</w:t>
      </w:r>
    </w:p>
    <w:p w14:paraId="24B1922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414AF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2E5F3A6" w14:textId="77777777" w:rsidR="00CB5953" w:rsidRDefault="00000000">
      <w:pPr>
        <w:spacing w:after="120"/>
      </w:pPr>
      <w:r>
        <w:t xml:space="preserve">Pour le test, on écrit un faux afficheur : il implémente </w:t>
      </w:r>
      <w:r>
        <w:rPr>
          <w:rFonts w:ascii="Consolas" w:hAnsi="Consolas" w:cs="Consolas"/>
          <w:color w:val="E97132" w:themeColor="accent2"/>
          <w:sz w:val="18"/>
          <w:szCs w:val="18"/>
        </w:rPr>
        <w:t>Afficheur</w:t>
      </w:r>
      <w:r>
        <w:t xml:space="preserve">, mais au lieu d'afficher, il range le message dans un champ, que le test pourra lire. On appelle ce genre de remplaçant une </w:t>
      </w:r>
      <w:r>
        <w:rPr>
          <w:i/>
          <w:iCs/>
        </w:rPr>
        <w:t>doublure</w:t>
      </w:r>
      <w:r>
        <w:t xml:space="preserve">, comme au cinéma : elle tient le rôle à la place de la vraie, le temps d'une scène. Elle ne sert qu'au test, et vit donc dans </w:t>
      </w:r>
      <w:r>
        <w:rPr>
          <w:rFonts w:ascii="Consolas" w:hAnsi="Consolas" w:cs="Consolas"/>
          <w:color w:val="E97132" w:themeColor="accent2"/>
          <w:sz w:val="18"/>
          <w:szCs w:val="18"/>
        </w:rPr>
        <w:t>src/test</w:t>
      </w:r>
      <w:r>
        <w:t>.</w:t>
      </w:r>
    </w:p>
    <w:p w14:paraId="6AC0DBD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@Test</w:t>
      </w:r>
    </w:p>
    <w:p w14:paraId="03BE3A86" w14:textId="77777777" w:rsidR="00CB5953" w:rsidRDefault="00000000">
      <w:pPr>
        <w:keepNext/>
        <w:keepLines/>
        <w:shd w:val="clear" w:color="auto" w:fill="F2F2F2"/>
        <w:ind w:left="220"/>
      </w:pPr>
      <w:r>
        <w:rPr>
          <w:rFonts w:ascii="Consolas" w:hAnsi="Consolas" w:cs="Consolas"/>
          <w:color w:val="E97132" w:themeColor="accent2"/>
          <w:sz w:val="18"/>
          <w:szCs w:val="18"/>
        </w:rPr>
        <w:t>void leControleurSignaleLEvenement() {</w:t>
      </w:r>
    </w:p>
    <w:p w14:paraId="33D7C6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 controleur = new Controleur();</w:t>
      </w:r>
    </w:p>
    <w:p w14:paraId="77E224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AfficheurQuiRetient afficheur = new AfficheurQuiRetient();</w:t>
      </w:r>
    </w:p>
    <w:p w14:paraId="39992B2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controleur.setAfficheur(afficheur);</w:t>
      </w:r>
    </w:p>
    <w:p w14:paraId="441908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F7847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controleur.annoncer("bouton presse");</w:t>
      </w:r>
    </w:p>
    <w:p w14:paraId="1467B6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D5FD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assertEquals("Evenement : bouton presse", afficheur.dernier,</w:t>
      </w:r>
    </w:p>
    <w:p w14:paraId="516DEE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"Le controleur doit transmettre l'evenement a l'afficheur");</w:t>
      </w:r>
    </w:p>
    <w:p w14:paraId="015DFFD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E2D7CDB" w14:textId="77777777" w:rsidR="00CB5953" w:rsidRDefault="00000000">
      <w:pPr>
        <w:spacing w:after="120"/>
      </w:pPr>
      <w:r>
        <w:t xml:space="preserve">Le test suit les trois temps habituels : préparer un contrôleur et lui brancher la doublure, annoncer un événement, vérifier que la doublure a reçu le bon message. Aucune fenêtre ne s'ouvre, et le test tourne en quelques millisecondes. Le contrôleur n'a pas changé d'une ligne pour être testé : c'est le même que celui qui pilotera la vraie fenêtre. Sans l'interface du module </w:t>
      </w:r>
      <w:r>
        <w:rPr>
          <w:rFonts w:ascii="Consolas" w:hAnsi="Consolas" w:cs="Consolas"/>
          <w:color w:val="E97132" w:themeColor="accent2"/>
          <w:sz w:val="18"/>
          <w:szCs w:val="18"/>
        </w:rPr>
        <w:t>ITF</w:t>
      </w:r>
      <w:r>
        <w:t>, ce test serait impossible.</w:t>
      </w:r>
      <w:r>
        <w:fldChar w:fldCharType="begin"/>
      </w:r>
      <w:r>
        <w:instrText xml:space="preserve"> XE "événement" </w:instrText>
      </w:r>
      <w:r>
        <w:fldChar w:fldCharType="end"/>
      </w:r>
    </w:p>
    <w:p w14:paraId="021BA08D" w14:textId="77777777" w:rsidR="00CB5953" w:rsidRDefault="00000000">
      <w:pPr>
        <w:pStyle w:val="Titre3"/>
        <w:keepNext/>
        <w:spacing w:before="240" w:after="100"/>
      </w:pPr>
      <w:r>
        <w:rPr>
          <w:b/>
          <w:bCs/>
          <w:color w:val="595959"/>
        </w:rPr>
        <w:t>Ni le jour, ni le hasard</w:t>
      </w:r>
    </w:p>
    <w:p w14:paraId="78EAE8AB" w14:textId="77777777" w:rsidR="00CB5953" w:rsidRDefault="00000000">
      <w:pPr>
        <w:spacing w:after="120"/>
      </w:pPr>
      <w:r>
        <w:t xml:space="preserve">Au module </w:t>
      </w:r>
      <w:r>
        <w:rPr>
          <w:rFonts w:ascii="Consolas" w:hAnsi="Consolas" w:cs="Consolas"/>
          <w:color w:val="E97132" w:themeColor="accent2"/>
          <w:sz w:val="18"/>
          <w:szCs w:val="18"/>
        </w:rPr>
        <w:t>POO</w:t>
      </w:r>
      <w:r>
        <w:t xml:space="preserve">, l'âge d'un livre n'était pas stocké : </w:t>
      </w:r>
      <w:r>
        <w:rPr>
          <w:rFonts w:ascii="Consolas" w:hAnsi="Consolas" w:cs="Consolas"/>
          <w:color w:val="E97132" w:themeColor="accent2"/>
          <w:sz w:val="18"/>
          <w:szCs w:val="18"/>
        </w:rPr>
        <w:t>getAge</w:t>
      </w:r>
      <w:r>
        <w:t xml:space="preserve"> le calculait à partir de la date du jour. Juste, mais difficile à tester : pour </w:t>
      </w:r>
      <w:r>
        <w:rPr>
          <w:i/>
          <w:iCs/>
        </w:rPr>
        <w:t>Dune</w:t>
      </w:r>
      <w:r>
        <w:t>, paru en 1965, faut-il attendre 61 ou 62 ? Cela dépend du jour où le test tourne. Un test écrit aujourd'hui deviendra rouge le premier janvier, alors que personne n'aura touché au code.</w:t>
      </w:r>
    </w:p>
    <w:p w14:paraId="66ECED7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getAge(int anneeCourante) {           // testable</w:t>
      </w:r>
    </w:p>
    <w:p w14:paraId="2A5E87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anneeCourante - anneeDeParution;</w:t>
      </w:r>
    </w:p>
    <w:p w14:paraId="07919AEB"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77F0DA99" w14:textId="77777777" w:rsidR="00CB5953" w:rsidRDefault="00000000">
      <w:pPr>
        <w:keepNext/>
        <w:keepLines/>
        <w:shd w:val="clear" w:color="auto" w:fill="F2F2F2"/>
        <w:ind w:left="220"/>
      </w:pPr>
      <w:r>
        <w:rPr>
          <w:rFonts w:ascii="Consolas" w:hAnsi="Consolas" w:cs="Consolas"/>
          <w:color w:val="E97132" w:themeColor="accent2"/>
          <w:sz w:val="18"/>
          <w:szCs w:val="18"/>
        </w:rPr>
        <w:t>public int getAge() {                            // pratique</w:t>
      </w:r>
    </w:p>
    <w:p w14:paraId="6DFF06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getAge(LocalDate.now().getYear());</w:t>
      </w:r>
    </w:p>
    <w:p w14:paraId="6BA4BF88" w14:textId="77777777" w:rsidR="00CB5953" w:rsidRDefault="00000000">
      <w:pPr>
        <w:keepLines/>
        <w:shd w:val="clear" w:color="auto" w:fill="F2F2F2"/>
        <w:ind w:left="220"/>
      </w:pPr>
      <w:r>
        <w:rPr>
          <w:rFonts w:ascii="Consolas" w:hAnsi="Consolas" w:cs="Consolas"/>
          <w:color w:val="E97132" w:themeColor="accent2"/>
          <w:sz w:val="18"/>
          <w:szCs w:val="18"/>
        </w:rPr>
        <w:t>}</w:t>
      </w:r>
    </w:p>
    <w:p w14:paraId="2A54ADD5" w14:textId="77777777" w:rsidR="00CB5953" w:rsidRDefault="00000000">
      <w:pPr>
        <w:ind w:left="220"/>
      </w:pPr>
      <w:r>
        <w:rPr>
          <w:rFonts w:ascii="Consolas" w:hAnsi="Consolas" w:cs="Consolas"/>
          <w:color w:val="E97132" w:themeColor="accent2"/>
          <w:sz w:val="18"/>
          <w:szCs w:val="18"/>
        </w:rPr>
        <w:t xml:space="preserve"> </w:t>
      </w:r>
    </w:p>
    <w:p w14:paraId="0D9D8DBD" w14:textId="77777777" w:rsidR="00CB5953" w:rsidRDefault="00000000">
      <w:pPr>
        <w:keepNext/>
        <w:keepLines/>
        <w:shd w:val="clear" w:color="auto" w:fill="F2F2F2"/>
        <w:ind w:left="220"/>
      </w:pPr>
      <w:r>
        <w:rPr>
          <w:rFonts w:ascii="Consolas" w:hAnsi="Consolas" w:cs="Consolas"/>
          <w:color w:val="E97132" w:themeColor="accent2"/>
          <w:sz w:val="18"/>
          <w:szCs w:val="18"/>
        </w:rPr>
        <w:t>assertEquals(61, dune.getAge(2026),     // vrai aujourd'hui, et dans dix ans</w:t>
      </w:r>
    </w:p>
    <w:p w14:paraId="70533877"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"Dune, paru en 1965, a 61 ans en 2026");</w:t>
      </w:r>
    </w:p>
    <w:p w14:paraId="43AA1EE6" w14:textId="77777777" w:rsidR="00CB5953" w:rsidRDefault="00000000">
      <w:pPr>
        <w:spacing w:after="120"/>
      </w:pPr>
      <w:r>
        <w:t xml:space="preserve">On sépare le calcul de la commodité. Le calcul reçoit l'année en paramètre : le test la fixe, et le résultat ne bouge plus. La version sans paramètre, celle qu'on appelle d'habitude, se contente d'aller chercher l'année et de déléguer. Vous avez déjà fait ce découpage au module </w:t>
      </w:r>
      <w:r>
        <w:rPr>
          <w:rFonts w:ascii="Consolas" w:hAnsi="Consolas" w:cs="Consolas"/>
          <w:color w:val="E97132" w:themeColor="accent2"/>
          <w:sz w:val="18"/>
          <w:szCs w:val="18"/>
        </w:rPr>
        <w:t>POO</w:t>
      </w:r>
      <w:r>
        <w:t xml:space="preserve">, avec </w:t>
      </w:r>
      <w:r>
        <w:rPr>
          <w:rFonts w:ascii="Consolas" w:hAnsi="Consolas" w:cs="Consolas"/>
          <w:color w:val="E97132" w:themeColor="accent2"/>
          <w:sz w:val="18"/>
          <w:szCs w:val="18"/>
        </w:rPr>
        <w:t>computeAge(int annee)</w:t>
      </w:r>
      <w:r>
        <w:t>.</w:t>
      </w:r>
    </w:p>
    <w:p w14:paraId="70702628" w14:textId="77777777" w:rsidR="00CB5953" w:rsidRDefault="00000000">
      <w:pPr>
        <w:spacing w:after="120"/>
      </w:pPr>
      <w:r>
        <w:t xml:space="preserve">Le hasard se traite de la même façon : la classe reçoit son </w:t>
      </w:r>
      <w:r>
        <w:rPr>
          <w:rFonts w:ascii="Consolas" w:hAnsi="Consolas" w:cs="Consolas"/>
          <w:color w:val="E97132" w:themeColor="accent2"/>
          <w:sz w:val="18"/>
          <w:szCs w:val="18"/>
        </w:rPr>
        <w:t>Random</w:t>
      </w:r>
      <w:r>
        <w:t xml:space="preserve"> au lieu de le créer, et le test lui en donne un avec une graine, qui tire toujours les mêmes nombres (voir la note sur le générateur pseudo-aléatoire en </w:t>
      </w:r>
      <w:hyperlink w:anchor="sec-ENU-6" w:history="1">
        <w:r>
          <w:rPr>
            <w:rFonts w:ascii="Consolas" w:hAnsi="Consolas" w:cs="Consolas"/>
            <w:color w:val="E97132" w:themeColor="accent2"/>
            <w:sz w:val="18"/>
            <w:szCs w:val="18"/>
          </w:rPr>
          <w:t>ENU §6</w:t>
        </w:r>
      </w:hyperlink>
      <w:r>
        <w:t xml:space="preserve">). Le mémento Clean Code montre l'exemple complet en </w:t>
      </w:r>
      <w:hyperlink w:anchor="CC_TST_3" w:history="1">
        <w:r>
          <w:rPr>
            <w:rFonts w:ascii="Consolas" w:hAnsi="Consolas" w:cs="Consolas"/>
            <w:color w:val="E97132" w:themeColor="accent2"/>
            <w:sz w:val="18"/>
            <w:szCs w:val="18"/>
          </w:rPr>
          <w:t>CC-TST.3</w:t>
        </w:r>
      </w:hyperlink>
      <w:r>
        <w:t>.</w:t>
      </w:r>
      <w:r>
        <w:fldChar w:fldCharType="begin"/>
      </w:r>
      <w:r>
        <w:instrText xml:space="preserve"> XE "Random" </w:instrText>
      </w:r>
      <w:r>
        <w:fldChar w:fldCharType="end"/>
      </w:r>
    </w:p>
    <w:p w14:paraId="1974CD1C" w14:textId="77777777" w:rsidR="00CB5953" w:rsidRDefault="00000000">
      <w:pPr>
        <w:pStyle w:val="Titre2"/>
        <w:keepNext/>
        <w:spacing w:before="360" w:after="160"/>
      </w:pPr>
      <w:bookmarkStart w:id="156" w:name="_Toc243730220"/>
      <w:r>
        <w:rPr>
          <w:b/>
          <w:bCs/>
          <w:color w:val="1F4E79"/>
          <w:sz w:val="30"/>
          <w:szCs w:val="30"/>
        </w:rPr>
        <w:t>Ce qu'il faut retenir</w:t>
      </w:r>
      <w:bookmarkEnd w:id="156"/>
    </w:p>
    <w:p w14:paraId="30ED7953" w14:textId="77777777" w:rsidR="00CB5953" w:rsidRDefault="00000000">
      <w:pPr>
        <w:pStyle w:val="Paragraphedeliste"/>
        <w:numPr>
          <w:ilvl w:val="0"/>
          <w:numId w:val="4"/>
        </w:numPr>
        <w:spacing w:after="60"/>
      </w:pPr>
      <w:r>
        <w:t>Un test contient la réponse attendue, et vérifie seul ; sans assertion, il ne vérifie rien.</w:t>
      </w:r>
      <w:r>
        <w:fldChar w:fldCharType="begin"/>
      </w:r>
      <w:r>
        <w:instrText xml:space="preserve"> XE "assertion" </w:instrText>
      </w:r>
      <w:r>
        <w:fldChar w:fldCharType="end"/>
      </w:r>
    </w:p>
    <w:p w14:paraId="215429F0" w14:textId="77777777" w:rsidR="00CB5953" w:rsidRDefault="00000000">
      <w:pPr>
        <w:pStyle w:val="Paragraphedeliste"/>
        <w:numPr>
          <w:ilvl w:val="0"/>
          <w:numId w:val="4"/>
        </w:numPr>
        <w:spacing w:after="60"/>
      </w:pPr>
      <w:r>
        <w:t xml:space="preserve">Trois temps : 1. préparer, 2. agir, 3. vérifier ; </w:t>
      </w:r>
      <w:r>
        <w:rPr>
          <w:rFonts w:ascii="Consolas" w:hAnsi="Consolas" w:cs="Consolas"/>
          <w:color w:val="E97132" w:themeColor="accent2"/>
          <w:sz w:val="18"/>
          <w:szCs w:val="18"/>
        </w:rPr>
        <w:t>assertEquals(attendu, obtenu, message)</w:t>
      </w:r>
      <w:r>
        <w:t>, dans cet ordre.</w:t>
      </w:r>
      <w:r>
        <w:fldChar w:fldCharType="begin"/>
      </w:r>
      <w:r>
        <w:instrText xml:space="preserve"> XE "assertEquals" </w:instrText>
      </w:r>
      <w:r>
        <w:fldChar w:fldCharType="end"/>
      </w:r>
    </w:p>
    <w:p w14:paraId="34D9AC49" w14:textId="77777777" w:rsidR="00CB5953" w:rsidRDefault="00000000">
      <w:pPr>
        <w:pStyle w:val="Paragraphedeliste"/>
        <w:numPr>
          <w:ilvl w:val="0"/>
          <w:numId w:val="4"/>
        </w:numPr>
        <w:spacing w:after="60"/>
      </w:pPr>
      <w:r>
        <w:t xml:space="preserve">Une documentation est une liste de tests, y compris pour les échecs : </w:t>
      </w:r>
      <w:r>
        <w:rPr>
          <w:rFonts w:ascii="Consolas" w:hAnsi="Consolas" w:cs="Consolas"/>
          <w:color w:val="E97132" w:themeColor="accent2"/>
          <w:sz w:val="18"/>
          <w:szCs w:val="18"/>
        </w:rPr>
        <w:t>assertThrows</w:t>
      </w:r>
      <w:r>
        <w:t>, puis l'état.</w:t>
      </w:r>
      <w:r>
        <w:fldChar w:fldCharType="begin"/>
      </w:r>
      <w:r>
        <w:instrText xml:space="preserve"> XE "assertThrows" </w:instrText>
      </w:r>
      <w:r>
        <w:fldChar w:fldCharType="end"/>
      </w:r>
    </w:p>
    <w:p w14:paraId="1DB34D08" w14:textId="77777777" w:rsidR="00CB5953" w:rsidRDefault="00000000">
      <w:pPr>
        <w:pStyle w:val="Paragraphedeliste"/>
        <w:numPr>
          <w:ilvl w:val="0"/>
          <w:numId w:val="4"/>
        </w:numPr>
        <w:spacing w:after="60"/>
      </w:pPr>
      <w:r>
        <w:t>Dans un test, on déclare les exceptions ; on ne les attrape jamais.</w:t>
      </w:r>
    </w:p>
    <w:p w14:paraId="029EDD96" w14:textId="77777777" w:rsidR="00CB5953" w:rsidRDefault="00000000">
      <w:pPr>
        <w:pStyle w:val="Paragraphedeliste"/>
        <w:numPr>
          <w:ilvl w:val="0"/>
          <w:numId w:val="4"/>
        </w:numPr>
        <w:spacing w:after="60"/>
      </w:pPr>
      <w:r>
        <w:t>Des familles de cas, leurs frontières, et un test par valeur, au nom qui dit ce qu'il vérifie.</w:t>
      </w:r>
      <w:r>
        <w:fldChar w:fldCharType="begin"/>
      </w:r>
      <w:r>
        <w:instrText xml:space="preserve"> XE "familles de cas" </w:instrText>
      </w:r>
      <w:r>
        <w:fldChar w:fldCharType="end"/>
      </w:r>
    </w:p>
    <w:p w14:paraId="23A78761" w14:textId="77777777" w:rsidR="00CB5953" w:rsidRDefault="00000000">
      <w:pPr>
        <w:pStyle w:val="Paragraphedeliste"/>
        <w:numPr>
          <w:ilvl w:val="0"/>
          <w:numId w:val="4"/>
        </w:numPr>
        <w:spacing w:after="60"/>
      </w:pPr>
      <w:r>
        <w:t>Un test se justifie par le défaut qu'il attrape.</w:t>
      </w:r>
    </w:p>
    <w:p w14:paraId="6D015D71" w14:textId="77777777" w:rsidR="00CB5953" w:rsidRDefault="00000000">
      <w:pPr>
        <w:pStyle w:val="Paragraphedeliste"/>
        <w:numPr>
          <w:ilvl w:val="0"/>
          <w:numId w:val="4"/>
        </w:numPr>
        <w:spacing w:after="60"/>
      </w:pPr>
      <w:r>
        <w:t>Une classe difficile à tester est souvent mal découpée : une interface, ou un paramètre, la rend testable.</w:t>
      </w:r>
    </w:p>
    <w:p w14:paraId="686ABAA6" w14:textId="77777777" w:rsidR="00CB5953" w:rsidRDefault="00000000">
      <w:pPr>
        <w:spacing w:after="120"/>
      </w:pPr>
      <w:r>
        <w:t>La leçon qui dépasse ce module : un test rouge ne dit pas qui a tort. L'arbitre est la spécification, et c'est elle qu'on relit avant de corriger quoi que ce soit.</w:t>
      </w:r>
    </w:p>
    <w:p w14:paraId="61876338" w14:textId="77777777" w:rsidR="00CB5953" w:rsidRDefault="00CB5953">
      <w:pPr>
        <w:sectPr w:rsidR="00CB5953">
          <w:footerReference w:type="default" r:id="rId44"/>
          <w:pgSz w:w="11906" w:h="16838"/>
          <w:pgMar w:top="851" w:right="1134" w:bottom="851" w:left="1418" w:header="425" w:footer="425" w:gutter="0"/>
          <w:cols w:space="720"/>
          <w:docGrid w:linePitch="360"/>
        </w:sectPr>
      </w:pPr>
    </w:p>
    <w:p w14:paraId="21F65148" w14:textId="77777777" w:rsidR="00CB5953" w:rsidRDefault="00000000">
      <w:pPr>
        <w:spacing w:before="1700" w:after="120"/>
        <w:jc w:val="center"/>
      </w:pPr>
      <w:r>
        <w:rPr>
          <w:color w:val="808080"/>
          <w:sz w:val="36"/>
          <w:szCs w:val="36"/>
        </w:rPr>
        <w:lastRenderedPageBreak/>
        <w:t>Module GEN</w:t>
      </w:r>
    </w:p>
    <w:p w14:paraId="01990D41" w14:textId="77777777" w:rsidR="00CB5953" w:rsidRDefault="00000000">
      <w:pPr>
        <w:pStyle w:val="Titre1"/>
        <w:spacing w:after="360"/>
        <w:jc w:val="center"/>
      </w:pPr>
      <w:bookmarkStart w:id="157" w:name="_Toc243730221"/>
      <w:r>
        <w:rPr>
          <w:b/>
          <w:bCs/>
          <w:color w:val="1F4E79"/>
          <w:sz w:val="56"/>
          <w:szCs w:val="56"/>
        </w:rPr>
        <w:t>GEN — Types génériques</w:t>
      </w:r>
      <w:bookmarkEnd w:id="157"/>
      <w:r>
        <w:fldChar w:fldCharType="begin"/>
      </w:r>
      <w:r>
        <w:instrText xml:space="preserve"> XE "type générique" </w:instrText>
      </w:r>
      <w:r>
        <w:fldChar w:fldCharType="end"/>
      </w:r>
    </w:p>
    <w:p w14:paraId="679E1EC6" w14:textId="77777777" w:rsidR="00CB5953" w:rsidRDefault="00000000">
      <w:pPr>
        <w:spacing w:after="1200"/>
        <w:jc w:val="center"/>
      </w:pPr>
      <w:r>
        <w:rPr>
          <w:i/>
          <w:iCs/>
          <w:sz w:val="26"/>
          <w:szCs w:val="26"/>
        </w:rPr>
        <w:t>Écrire une classe une fois, et laisser son utilisateur choisir le type</w:t>
      </w:r>
    </w:p>
    <w:p w14:paraId="380F798F" w14:textId="77777777" w:rsidR="00CB5953" w:rsidRDefault="00000000">
      <w:pPr>
        <w:spacing w:after="120"/>
      </w:pPr>
      <w:r>
        <w:t xml:space="preserve">Depuis le module </w:t>
      </w:r>
      <w:r>
        <w:rPr>
          <w:rFonts w:ascii="Consolas" w:hAnsi="Consolas" w:cs="Consolas"/>
          <w:color w:val="E97132" w:themeColor="accent2"/>
          <w:sz w:val="18"/>
          <w:szCs w:val="18"/>
        </w:rPr>
        <w:t>COL</w:t>
      </w:r>
      <w:r>
        <w:t xml:space="preserve">, vous écrivez </w:t>
      </w:r>
      <w:r>
        <w:rPr>
          <w:rFonts w:ascii="Consolas" w:hAnsi="Consolas" w:cs="Consolas"/>
          <w:color w:val="E97132" w:themeColor="accent2"/>
          <w:sz w:val="18"/>
          <w:szCs w:val="18"/>
        </w:rPr>
        <w:t>List&lt;String&gt;</w:t>
      </w:r>
      <w:r>
        <w:t xml:space="preserve"> et </w:t>
      </w:r>
      <w:r>
        <w:rPr>
          <w:rFonts w:ascii="Consolas" w:hAnsi="Consolas" w:cs="Consolas"/>
          <w:color w:val="E97132" w:themeColor="accent2"/>
          <w:sz w:val="18"/>
          <w:szCs w:val="18"/>
        </w:rPr>
        <w:t>Map&lt;String, Integer&gt;</w:t>
      </w:r>
      <w:r>
        <w:t xml:space="preserve"> sans vous demander qui a écrit les chevrons. Ce module vous fait passer de l'autre côté : écrire une classe une fois, et laisser celui qui l'utilise décider du type qu'elle contient.</w:t>
      </w:r>
      <w:r>
        <w:fldChar w:fldCharType="begin"/>
      </w:r>
      <w:r>
        <w:instrText xml:space="preserve"> XE "List" </w:instrText>
      </w:r>
      <w:r>
        <w:fldChar w:fldCharType="end"/>
      </w:r>
      <w:r>
        <w:fldChar w:fldCharType="begin"/>
      </w:r>
      <w:r>
        <w:instrText xml:space="preserve"> XE "Map" </w:instrText>
      </w:r>
      <w:r>
        <w:fldChar w:fldCharType="end"/>
      </w:r>
    </w:p>
    <w:p w14:paraId="44B729E8" w14:textId="77777777" w:rsidR="00CB5953" w:rsidRDefault="00000000">
      <w:pPr>
        <w:spacing w:after="120"/>
      </w:pPr>
      <w:r>
        <w:t>Le module compte six exercices, qui montent sans rupture : un type, deux types, trois, une famille de types, une méthode, un héritage. Il pèse à l'examen : chaque session contient une question entière sur une classe générique, et presque toujours une classe qui enveloppe une collection.</w:t>
      </w:r>
      <w:r>
        <w:fldChar w:fldCharType="begin"/>
      </w:r>
      <w:r>
        <w:instrText xml:space="preserve"> XE "héritage" </w:instrText>
      </w:r>
      <w:r>
        <w:fldChar w:fldCharType="end"/>
      </w:r>
      <w:r>
        <w:fldChar w:fldCharType="begin"/>
      </w:r>
      <w:r>
        <w:instrText xml:space="preserve"> XE "collection"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D5A3A6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1CF83A5" w14:textId="77777777" w:rsidR="00CB5953" w:rsidRDefault="00000000">
            <w:pPr>
              <w:spacing w:after="80"/>
            </w:pPr>
            <w:r>
              <w:rPr>
                <w:b/>
                <w:bCs/>
              </w:rPr>
              <w:t>À la fin de ce module, vous saurez</w:t>
            </w:r>
          </w:p>
          <w:p w14:paraId="50FA2D07" w14:textId="77777777" w:rsidR="00CB5953" w:rsidRDefault="00000000">
            <w:pPr>
              <w:spacing w:after="80"/>
            </w:pPr>
            <w:r>
              <w:t>•  écrire une classe générique à un ou plusieurs paramètres de type, et l'utiliser ;</w:t>
            </w:r>
            <w:r>
              <w:fldChar w:fldCharType="begin"/>
            </w:r>
            <w:r>
              <w:instrText xml:space="preserve"> XE "paramètre de type" </w:instrText>
            </w:r>
            <w:r>
              <w:fldChar w:fldCharType="end"/>
            </w:r>
          </w:p>
          <w:p w14:paraId="289E4873" w14:textId="77777777" w:rsidR="00CB5953" w:rsidRDefault="00000000">
            <w:pPr>
              <w:spacing w:after="80"/>
            </w:pPr>
            <w:r>
              <w:t>•  écrire une classe générique qui enveloppe une collection, la forme de la question d'examen ;</w:t>
            </w:r>
          </w:p>
          <w:p w14:paraId="5B4E34A0" w14:textId="77777777" w:rsidR="00CB5953" w:rsidRDefault="00000000">
            <w:pPr>
              <w:spacing w:after="80"/>
            </w:pPr>
            <w:r>
              <w:t>•  expliquer ce que l'effacement de type permet, et ce qu'il interdit ;</w:t>
            </w:r>
            <w:r>
              <w:fldChar w:fldCharType="begin"/>
            </w:r>
            <w:r>
              <w:instrText xml:space="preserve"> XE "effacement de type" </w:instrText>
            </w:r>
            <w:r>
              <w:fldChar w:fldCharType="end"/>
            </w:r>
          </w:p>
          <w:p w14:paraId="6245B796" w14:textId="77777777" w:rsidR="00CB5953" w:rsidRDefault="00000000">
            <w:pPr>
              <w:spacing w:after="80"/>
            </w:pPr>
            <w:r>
              <w:t>•  choisir entre </w:t>
            </w:r>
            <w:r>
              <w:rPr>
                <w:rFonts w:ascii="Consolas" w:hAnsi="Consolas" w:cs="Consolas"/>
                <w:color w:val="E97132" w:themeColor="accent2"/>
                <w:sz w:val="18"/>
                <w:szCs w:val="18"/>
              </w:rPr>
              <w:t>? extends</w:t>
            </w:r>
            <w:r>
              <w:t xml:space="preserve"> et </w:t>
            </w:r>
            <w:r>
              <w:rPr>
                <w:rFonts w:ascii="Consolas" w:hAnsi="Consolas" w:cs="Consolas"/>
                <w:color w:val="E97132" w:themeColor="accent2"/>
                <w:sz w:val="18"/>
                <w:szCs w:val="18"/>
              </w:rPr>
              <w:t>? super</w:t>
            </w:r>
            <w:r>
              <w:t xml:space="preserve"> dans la signature d'une méthode ;</w:t>
            </w:r>
            <w:r>
              <w:fldChar w:fldCharType="begin"/>
            </w:r>
            <w:r>
              <w:instrText xml:space="preserve"> XE "extends" </w:instrText>
            </w:r>
            <w:r>
              <w:fldChar w:fldCharType="end"/>
            </w:r>
            <w:r>
              <w:fldChar w:fldCharType="begin"/>
            </w:r>
            <w:r>
              <w:instrText xml:space="preserve"> XE "super" </w:instrText>
            </w:r>
            <w:r>
              <w:fldChar w:fldCharType="end"/>
            </w:r>
            <w:r>
              <w:fldChar w:fldCharType="begin"/>
            </w:r>
            <w:r>
              <w:instrText xml:space="preserve"> XE "joker" </w:instrText>
            </w:r>
            <w:r>
              <w:fldChar w:fldCharType="end"/>
            </w:r>
          </w:p>
          <w:p w14:paraId="27A0F10D" w14:textId="77777777" w:rsidR="00CB5953" w:rsidRDefault="00000000">
            <w:pPr>
              <w:spacing w:after="80"/>
            </w:pPr>
            <w:r>
              <w:t>•  écrire une méthode générique, y compris une fabrique statique ;</w:t>
            </w:r>
            <w:r>
              <w:fldChar w:fldCharType="begin"/>
            </w:r>
            <w:r>
              <w:instrText xml:space="preserve"> XE "fabrique" </w:instrText>
            </w:r>
            <w:r>
              <w:fldChar w:fldCharType="end"/>
            </w:r>
          </w:p>
          <w:p w14:paraId="644C475A" w14:textId="77777777" w:rsidR="00CB5953" w:rsidRDefault="00000000">
            <w:r>
              <w:t>•  hériter d'une classe générique, en gardant le paramètre ou en le fixant.</w:t>
            </w:r>
          </w:p>
        </w:tc>
      </w:tr>
    </w:tbl>
    <w:p w14:paraId="697FAB81" w14:textId="77777777" w:rsidR="00CB5953" w:rsidRDefault="00CB5953">
      <w:pPr>
        <w:spacing w:after="60"/>
      </w:pPr>
    </w:p>
    <w:p w14:paraId="61E35A23" w14:textId="77777777" w:rsidR="00CB5953" w:rsidRDefault="00000000">
      <w:pPr>
        <w:pStyle w:val="Titre2"/>
        <w:keepNext/>
        <w:pageBreakBefore/>
        <w:spacing w:before="360" w:after="160"/>
      </w:pPr>
      <w:bookmarkStart w:id="158" w:name="sec-GEN-1"/>
      <w:bookmarkStart w:id="159" w:name="_Toc243730222"/>
      <w:r>
        <w:rPr>
          <w:b/>
          <w:bCs/>
          <w:color w:val="1F4E79"/>
          <w:sz w:val="30"/>
          <w:szCs w:val="30"/>
        </w:rPr>
        <w:lastRenderedPageBreak/>
        <w:t>GEN §1 — Un type en paramètre</w:t>
      </w:r>
      <w:bookmarkEnd w:id="158"/>
      <w:bookmarkEnd w:id="159"/>
    </w:p>
    <w:p w14:paraId="6A05EE98" w14:textId="77777777" w:rsidR="00CB5953" w:rsidRDefault="00000000">
      <w:pPr>
        <w:pStyle w:val="Titre3"/>
        <w:keepNext/>
        <w:spacing w:before="240" w:after="100"/>
      </w:pPr>
      <w:r>
        <w:rPr>
          <w:b/>
          <w:bCs/>
          <w:color w:val="595959"/>
        </w:rPr>
        <w:t xml:space="preserve">Quelqu'un a écrit ce </w:t>
      </w:r>
      <w:r>
        <w:rPr>
          <w:rFonts w:ascii="Consolas" w:eastAsia="Consolas" w:hAnsi="Consolas" w:cs="Consolas"/>
          <w:b/>
          <w:bCs/>
          <w:color w:val="E97132" w:themeColor="accent2"/>
          <w:sz w:val="20"/>
          <w:szCs w:val="20"/>
        </w:rPr>
        <w:t>E</w:t>
      </w:r>
    </w:p>
    <w:p w14:paraId="009F1D0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ce que vous avez ecrit dans le module COL</w:t>
      </w:r>
    </w:p>
    <w:p w14:paraId="732A61C6" w14:textId="77777777" w:rsidR="00CB5953" w:rsidRDefault="00000000">
      <w:pPr>
        <w:keepNext/>
        <w:keepLines/>
        <w:shd w:val="clear" w:color="auto" w:fill="F2F2F2"/>
        <w:ind w:left="220"/>
      </w:pPr>
      <w:r>
        <w:rPr>
          <w:rFonts w:ascii="Consolas" w:hAnsi="Consolas" w:cs="Consolas"/>
          <w:color w:val="E97132" w:themeColor="accent2"/>
          <w:sz w:val="18"/>
          <w:szCs w:val="18"/>
        </w:rPr>
        <w:t>List&lt;String&gt; titres = new ArrayList&lt;&gt;();</w:t>
      </w:r>
    </w:p>
    <w:p w14:paraId="3BF5D1E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0828294" w14:textId="77777777" w:rsidR="00CB5953" w:rsidRDefault="00000000">
      <w:pPr>
        <w:keepNext/>
        <w:keepLines/>
        <w:shd w:val="clear" w:color="auto" w:fill="F2F2F2"/>
        <w:ind w:left="220"/>
      </w:pPr>
      <w:r>
        <w:rPr>
          <w:rFonts w:ascii="Consolas" w:hAnsi="Consolas" w:cs="Consolas"/>
          <w:color w:val="E97132" w:themeColor="accent2"/>
          <w:sz w:val="18"/>
          <w:szCs w:val="18"/>
        </w:rPr>
        <w:t>// ce qu'a ecrit l'auteur de List (extrait simplifie)</w:t>
      </w:r>
    </w:p>
    <w:p w14:paraId="09D844AE"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List&lt;E&gt; {</w:t>
      </w:r>
    </w:p>
    <w:p w14:paraId="48CF83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boolean add(E element);</w:t>
      </w:r>
    </w:p>
    <w:p w14:paraId="5BFB74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 get(int index);</w:t>
      </w:r>
    </w:p>
    <w:p w14:paraId="58A173F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E9B95F" w14:textId="77777777" w:rsidR="00CB5953" w:rsidRDefault="00000000">
      <w:pPr>
        <w:spacing w:after="120"/>
      </w:pPr>
      <w:r>
        <w:t xml:space="preserve">Le </w:t>
      </w:r>
      <w:r>
        <w:rPr>
          <w:rFonts w:ascii="Consolas" w:hAnsi="Consolas" w:cs="Consolas"/>
          <w:color w:val="E97132" w:themeColor="accent2"/>
          <w:sz w:val="18"/>
          <w:szCs w:val="18"/>
        </w:rPr>
        <w:t>E</w:t>
      </w:r>
      <w:r>
        <w:t xml:space="preserve"> de la déclaration n'est pas un type : c'est une place laissée vide, que chaque utilisateur remplit. Quand vous écrivez </w:t>
      </w:r>
      <w:r>
        <w:rPr>
          <w:rFonts w:ascii="Consolas" w:hAnsi="Consolas" w:cs="Consolas"/>
          <w:color w:val="E97132" w:themeColor="accent2"/>
          <w:sz w:val="18"/>
          <w:szCs w:val="18"/>
        </w:rPr>
        <w:t>List&lt;String&gt;</w:t>
      </w:r>
      <w:r>
        <w:t xml:space="preserve">, tous les </w:t>
      </w:r>
      <w:r>
        <w:rPr>
          <w:rFonts w:ascii="Consolas" w:hAnsi="Consolas" w:cs="Consolas"/>
          <w:color w:val="E97132" w:themeColor="accent2"/>
          <w:sz w:val="18"/>
          <w:szCs w:val="18"/>
        </w:rPr>
        <w:t>E</w:t>
      </w:r>
      <w:r>
        <w:t xml:space="preserve"> de l'interface valent </w:t>
      </w:r>
      <w:r>
        <w:rPr>
          <w:rFonts w:ascii="Consolas" w:hAnsi="Consolas" w:cs="Consolas"/>
          <w:color w:val="E97132" w:themeColor="accent2"/>
          <w:sz w:val="18"/>
          <w:szCs w:val="18"/>
        </w:rPr>
        <w:t>String</w:t>
      </w:r>
      <w:r>
        <w:t xml:space="preserve">, et le compilateur vérifie que chaque </w:t>
      </w:r>
      <w:r>
        <w:rPr>
          <w:rFonts w:ascii="Consolas" w:hAnsi="Consolas" w:cs="Consolas"/>
          <w:color w:val="E97132" w:themeColor="accent2"/>
          <w:sz w:val="18"/>
          <w:szCs w:val="18"/>
        </w:rPr>
        <w:t>add</w:t>
      </w:r>
      <w:r>
        <w:t xml:space="preserve"> reçoit bien une </w:t>
      </w:r>
      <w:r>
        <w:rPr>
          <w:rFonts w:ascii="Consolas" w:hAnsi="Consolas" w:cs="Consolas"/>
          <w:color w:val="E97132" w:themeColor="accent2"/>
          <w:sz w:val="18"/>
          <w:szCs w:val="18"/>
        </w:rPr>
        <w:t>String</w:t>
      </w:r>
      <w:r>
        <w:t>.</w:t>
      </w:r>
      <w:r>
        <w:fldChar w:fldCharType="begin"/>
      </w:r>
      <w:r>
        <w:instrText xml:space="preserve"> XE "interface" </w:instrText>
      </w:r>
      <w:r>
        <w:fldChar w:fldCharType="end"/>
      </w:r>
      <w:r>
        <w:fldChar w:fldCharType="begin"/>
      </w:r>
      <w:r>
        <w:instrText xml:space="preserve"> XE "List" </w:instrText>
      </w:r>
      <w:r>
        <w:fldChar w:fldCharType="end"/>
      </w:r>
    </w:p>
    <w:p w14:paraId="55793CAA" w14:textId="77777777" w:rsidR="00CB5953" w:rsidRDefault="00000000">
      <w:pPr>
        <w:spacing w:after="120"/>
      </w:pPr>
      <w:r>
        <w:t xml:space="preserve">Imaginez que l'auteur de </w:t>
      </w:r>
      <w:r>
        <w:rPr>
          <w:rFonts w:ascii="Consolas" w:hAnsi="Consolas" w:cs="Consolas"/>
          <w:color w:val="E97132" w:themeColor="accent2"/>
          <w:sz w:val="18"/>
          <w:szCs w:val="18"/>
        </w:rPr>
        <w:t>List</w:t>
      </w:r>
      <w:r>
        <w:t xml:space="preserve"> n'ait pas eu ce </w:t>
      </w:r>
      <w:r>
        <w:rPr>
          <w:rFonts w:ascii="Consolas" w:hAnsi="Consolas" w:cs="Consolas"/>
          <w:color w:val="E97132" w:themeColor="accent2"/>
          <w:sz w:val="18"/>
          <w:szCs w:val="18"/>
        </w:rPr>
        <w:t>E</w:t>
      </w:r>
      <w:r>
        <w:t xml:space="preserve"> à sa disposition. Il aurait fallu une liste capable de tout recevoir, des </w:t>
      </w:r>
      <w:r>
        <w:rPr>
          <w:rFonts w:ascii="Consolas" w:hAnsi="Consolas" w:cs="Consolas"/>
          <w:color w:val="E97132" w:themeColor="accent2"/>
          <w:sz w:val="18"/>
          <w:szCs w:val="18"/>
        </w:rPr>
        <w:t>Object</w:t>
      </w:r>
      <w:r>
        <w:t>. Que se passerait-il alors à la lecture ? Et surtout, à quel moment verrait-on une erreur ?</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12A9C9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71926B8"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Demo_GEN</w:t>
            </w:r>
            <w:r>
              <w:t> : l'erreur qui change de camp</w:t>
            </w:r>
          </w:p>
          <w:p w14:paraId="0AEF15F9" w14:textId="77777777" w:rsidR="00CB5953" w:rsidRDefault="00000000">
            <w:r>
              <w:t>La démonstration part d'une classe écrite pour accepter n'importe quel objet, puis la rend générique en n'y changeant presque rien. Regardez à quel moment l'erreur apparaît dans chacune des deux versions, et où se trouve le transtypage. Retenez une phrase plutôt que la syntaxe : la généricité ne rend rien possible qui ne l'était pas déjà, elle avance le moment où l'erreur se voit, de l'exécution à la compilation.</w:t>
            </w:r>
            <w:r>
              <w:fldChar w:fldCharType="begin"/>
            </w:r>
            <w:r>
              <w:instrText xml:space="preserve"> XE "compilation" </w:instrText>
            </w:r>
            <w:r>
              <w:fldChar w:fldCharType="end"/>
            </w:r>
            <w:r>
              <w:fldChar w:fldCharType="begin"/>
            </w:r>
            <w:r>
              <w:instrText xml:space="preserve"> XE "type générique" </w:instrText>
            </w:r>
            <w:r>
              <w:fldChar w:fldCharType="end"/>
            </w:r>
          </w:p>
        </w:tc>
      </w:tr>
    </w:tbl>
    <w:p w14:paraId="2AC724DA" w14:textId="77777777" w:rsidR="00CB5953" w:rsidRDefault="00CB5953">
      <w:pPr>
        <w:spacing w:after="60"/>
      </w:pPr>
    </w:p>
    <w:p w14:paraId="34DD95AA" w14:textId="77777777" w:rsidR="00CB5953" w:rsidRDefault="00000000">
      <w:pPr>
        <w:pStyle w:val="Titre3"/>
        <w:keepNext/>
        <w:spacing w:before="240" w:after="100"/>
      </w:pPr>
      <w:r>
        <w:rPr>
          <w:b/>
          <w:bCs/>
          <w:color w:val="595959"/>
        </w:rPr>
        <w:t>Déclarer un paramètre, le fixer à l'usage</w:t>
      </w:r>
    </w:p>
    <w:p w14:paraId="33C365C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Casier&lt;T&gt; {</w:t>
      </w:r>
    </w:p>
    <w:p w14:paraId="6A23BC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T contenu;</w:t>
      </w:r>
    </w:p>
    <w:p w14:paraId="781127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2B02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deposer(T objet) {</w:t>
      </w:r>
    </w:p>
    <w:p w14:paraId="1E097B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contenu = objet;</w:t>
      </w:r>
    </w:p>
    <w:p w14:paraId="6CD583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161C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5436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T retirer() {</w:t>
      </w:r>
    </w:p>
    <w:p w14:paraId="1EB254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 objet = contenu;</w:t>
      </w:r>
    </w:p>
    <w:p w14:paraId="3A625F2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contenu = null;</w:t>
      </w:r>
    </w:p>
    <w:p w14:paraId="6AE8D1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objet;</w:t>
      </w:r>
    </w:p>
    <w:p w14:paraId="00BCEB0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90C09B" w14:textId="77777777" w:rsidR="00CB5953" w:rsidRDefault="00000000">
      <w:pPr>
        <w:keepLines/>
        <w:shd w:val="clear" w:color="auto" w:fill="F2F2F2"/>
        <w:ind w:left="220"/>
      </w:pPr>
      <w:r>
        <w:rPr>
          <w:rFonts w:ascii="Consolas" w:hAnsi="Consolas" w:cs="Consolas"/>
          <w:color w:val="E97132" w:themeColor="accent2"/>
          <w:sz w:val="18"/>
          <w:szCs w:val="18"/>
        </w:rPr>
        <w:t>}</w:t>
      </w:r>
    </w:p>
    <w:p w14:paraId="4E39F771" w14:textId="77777777" w:rsidR="00CB5953" w:rsidRDefault="00000000">
      <w:pPr>
        <w:ind w:left="220"/>
      </w:pPr>
      <w:r>
        <w:rPr>
          <w:rFonts w:ascii="Consolas" w:hAnsi="Consolas" w:cs="Consolas"/>
          <w:color w:val="E97132" w:themeColor="accent2"/>
          <w:sz w:val="18"/>
          <w:szCs w:val="18"/>
        </w:rPr>
        <w:t xml:space="preserve"> </w:t>
      </w:r>
    </w:p>
    <w:p w14:paraId="20D67608" w14:textId="77777777" w:rsidR="00CB5953" w:rsidRDefault="00000000">
      <w:pPr>
        <w:keepLines/>
        <w:shd w:val="clear" w:color="auto" w:fill="F2F2F2"/>
        <w:spacing w:after="160"/>
        <w:ind w:left="220"/>
      </w:pPr>
      <w:r>
        <w:rPr>
          <w:rFonts w:ascii="Consolas" w:hAnsi="Consolas" w:cs="Consolas"/>
          <w:color w:val="E97132" w:themeColor="accent2"/>
          <w:sz w:val="18"/>
          <w:szCs w:val="18"/>
        </w:rPr>
        <w:t>Casier&lt;Valise&gt; casier = new Casier&lt;&gt;();</w:t>
      </w:r>
    </w:p>
    <w:p w14:paraId="5E7ACB6C"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&lt;T&gt;</w:t>
      </w:r>
      <w:r>
        <w:rPr>
          <w:b/>
          <w:bCs/>
        </w:rPr>
        <w:t xml:space="preserve"> après le nom de la classe</w:t>
      </w:r>
      <w:r>
        <w:t xml:space="preserve"> déclare un paramètre de type.</w:t>
      </w:r>
      <w:r>
        <w:fldChar w:fldCharType="begin"/>
      </w:r>
      <w:r>
        <w:instrText xml:space="preserve"> XE "paramètre de type" </w:instrText>
      </w:r>
      <w:r>
        <w:fldChar w:fldCharType="end"/>
      </w:r>
    </w:p>
    <w:p w14:paraId="27DAE91E"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w:t>
      </w:r>
      <w:r>
        <w:rPr>
          <w:b/>
          <w:bCs/>
        </w:rPr>
        <w:t xml:space="preserve"> s'écrit ensuite partout où un type peut s'écrire :</w:t>
      </w:r>
      <w:r>
        <w:t xml:space="preserve"> champ, paramètre, retour, variable locale.</w:t>
      </w:r>
      <w:r>
        <w:fldChar w:fldCharType="begin"/>
      </w:r>
      <w:r>
        <w:instrText xml:space="preserve"> XE "locale" </w:instrText>
      </w:r>
      <w:r>
        <w:fldChar w:fldCharType="end"/>
      </w:r>
    </w:p>
    <w:p w14:paraId="142DF98B" w14:textId="77777777" w:rsidR="00CB5953" w:rsidRDefault="00000000">
      <w:pPr>
        <w:pStyle w:val="Paragraphedeliste"/>
        <w:numPr>
          <w:ilvl w:val="0"/>
          <w:numId w:val="4"/>
        </w:numPr>
        <w:spacing w:after="60"/>
      </w:pPr>
      <w:r>
        <w:rPr>
          <w:b/>
          <w:bCs/>
        </w:rPr>
        <w:t>À l'usage, un argument de type prend sa place :</w:t>
      </w:r>
      <w:r>
        <w:t xml:space="preserve"> ici, </w:t>
      </w:r>
      <w:r>
        <w:rPr>
          <w:rFonts w:ascii="Consolas" w:hAnsi="Consolas" w:cs="Consolas"/>
          <w:color w:val="E97132" w:themeColor="accent2"/>
          <w:sz w:val="18"/>
          <w:szCs w:val="18"/>
        </w:rPr>
        <w:t>Valise</w:t>
      </w:r>
      <w:r>
        <w:t>.</w:t>
      </w:r>
    </w:p>
    <w:p w14:paraId="42CB1493" w14:textId="77777777" w:rsidR="00CB5953" w:rsidRDefault="00000000">
      <w:pPr>
        <w:spacing w:after="120"/>
      </w:pPr>
      <w:r>
        <w:t xml:space="preserve">Deux mots à distinguer, comme pour les méthodes. Le </w:t>
      </w:r>
      <w:r>
        <w:rPr>
          <w:rFonts w:ascii="Consolas" w:hAnsi="Consolas" w:cs="Consolas"/>
          <w:color w:val="E97132" w:themeColor="accent2"/>
          <w:sz w:val="18"/>
          <w:szCs w:val="18"/>
        </w:rPr>
        <w:t>T</w:t>
      </w:r>
      <w:r>
        <w:t xml:space="preserve"> de la déclaration est le </w:t>
      </w:r>
      <w:r>
        <w:rPr>
          <w:i/>
          <w:iCs/>
        </w:rPr>
        <w:t>paramètre de type</w:t>
      </w:r>
      <w:r>
        <w:t xml:space="preserve"> ; le </w:t>
      </w:r>
      <w:r>
        <w:rPr>
          <w:rFonts w:ascii="Consolas" w:hAnsi="Consolas" w:cs="Consolas"/>
          <w:color w:val="E97132" w:themeColor="accent2"/>
          <w:sz w:val="18"/>
          <w:szCs w:val="18"/>
        </w:rPr>
        <w:t>Valise</w:t>
      </w:r>
      <w:r>
        <w:t xml:space="preserve"> de l'usage est l'</w:t>
      </w:r>
      <w:r>
        <w:rPr>
          <w:i/>
          <w:iCs/>
        </w:rPr>
        <w:t>argument de type</w:t>
      </w:r>
      <w:r>
        <w:t>. Une méthode reçoit des valeurs, une classe générique reçoit des types.</w:t>
      </w:r>
    </w:p>
    <w:p w14:paraId="03E12565" w14:textId="77777777" w:rsidR="00CB5953" w:rsidRDefault="00000000">
      <w:pPr>
        <w:spacing w:after="120"/>
      </w:pPr>
      <w:r>
        <w:t xml:space="preserve">À l'intérieur de la classe, </w:t>
      </w:r>
      <w:r>
        <w:rPr>
          <w:rFonts w:ascii="Consolas" w:hAnsi="Consolas" w:cs="Consolas"/>
          <w:color w:val="E97132" w:themeColor="accent2"/>
          <w:sz w:val="18"/>
          <w:szCs w:val="18"/>
        </w:rPr>
        <w:t>T</w:t>
      </w:r>
      <w:r>
        <w:t xml:space="preserve"> se comporte comme n'importe quel type, avec une seule limite, et elle compte : la classe ne sait rien de ce que sera </w:t>
      </w:r>
      <w:r>
        <w:rPr>
          <w:rFonts w:ascii="Consolas" w:hAnsi="Consolas" w:cs="Consolas"/>
          <w:color w:val="E97132" w:themeColor="accent2"/>
          <w:sz w:val="18"/>
          <w:szCs w:val="18"/>
        </w:rPr>
        <w:t>T</w:t>
      </w:r>
      <w:r>
        <w:t xml:space="preserve">. Elle ne peut donc appeler sur un contenu que ce que tout objet sait faire, comme </w:t>
      </w:r>
      <w:r>
        <w:rPr>
          <w:rFonts w:ascii="Consolas" w:hAnsi="Consolas" w:cs="Consolas"/>
          <w:color w:val="E97132" w:themeColor="accent2"/>
          <w:sz w:val="18"/>
          <w:szCs w:val="18"/>
        </w:rPr>
        <w:t>toString</w:t>
      </w:r>
      <w:r>
        <w:t xml:space="preserve"> ou </w:t>
      </w:r>
      <w:r>
        <w:rPr>
          <w:rFonts w:ascii="Consolas" w:hAnsi="Consolas" w:cs="Consolas"/>
          <w:color w:val="E97132" w:themeColor="accent2"/>
          <w:sz w:val="18"/>
          <w:szCs w:val="18"/>
        </w:rPr>
        <w:t>equals</w:t>
      </w:r>
      <w:r>
        <w:t xml:space="preserve">. Le diamant de droite, vu au module </w:t>
      </w:r>
      <w:r>
        <w:rPr>
          <w:rFonts w:ascii="Consolas" w:hAnsi="Consolas" w:cs="Consolas"/>
          <w:color w:val="E97132" w:themeColor="accent2"/>
          <w:sz w:val="18"/>
          <w:szCs w:val="18"/>
        </w:rPr>
        <w:t>COL</w:t>
      </w:r>
      <w:r>
        <w:t>, laisse le compilateur déduire l'argument de la déclaration.</w:t>
      </w:r>
      <w:r>
        <w:fldChar w:fldCharType="begin"/>
      </w:r>
      <w:r>
        <w:instrText xml:space="preserve"> XE "equals" </w:instrText>
      </w:r>
      <w:r>
        <w:fldChar w:fldCharType="end"/>
      </w:r>
      <w:r>
        <w:fldChar w:fldCharType="begin"/>
      </w:r>
      <w:r>
        <w:instrText xml:space="preserve"> XE "toString" </w:instrText>
      </w:r>
      <w:r>
        <w:fldChar w:fldCharType="end"/>
      </w:r>
    </w:p>
    <w:p w14:paraId="6F644CEF" w14:textId="77777777" w:rsidR="00CB5953" w:rsidRDefault="00000000">
      <w:pPr>
        <w:pStyle w:val="Titre3"/>
        <w:keepNext/>
        <w:spacing w:before="240" w:after="100"/>
      </w:pPr>
      <w:r>
        <w:rPr>
          <w:b/>
          <w:bCs/>
          <w:color w:val="595959"/>
        </w:rPr>
        <w:lastRenderedPageBreak/>
        <w:t xml:space="preserve">Un </w:t>
      </w:r>
      <w:r>
        <w:rPr>
          <w:rFonts w:ascii="Consolas" w:eastAsia="Consolas" w:hAnsi="Consolas" w:cs="Consolas"/>
          <w:b/>
          <w:bCs/>
          <w:color w:val="E97132" w:themeColor="accent2"/>
          <w:sz w:val="20"/>
          <w:szCs w:val="20"/>
        </w:rPr>
        <w:t>T</w:t>
      </w:r>
      <w:r>
        <w:rPr>
          <w:b/>
          <w:bCs/>
          <w:color w:val="595959"/>
        </w:rPr>
        <w:t xml:space="preserve"> se transmet</w:t>
      </w:r>
    </w:p>
    <w:p w14:paraId="75E8645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Consigne&lt;T&gt; {</w:t>
      </w:r>
    </w:p>
    <w:p w14:paraId="6F5E064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List&lt;T&gt; depots = new ArrayList&lt;&gt;();</w:t>
      </w:r>
    </w:p>
    <w:p w14:paraId="0524370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5EC7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deposer(T objet) {</w:t>
      </w:r>
    </w:p>
    <w:p w14:paraId="240725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depots.add(objet);</w:t>
      </w:r>
    </w:p>
    <w:p w14:paraId="413948C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AAB6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27C7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nombreDeDepots() {</w:t>
      </w:r>
    </w:p>
    <w:p w14:paraId="7616CD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depots.size();</w:t>
      </w:r>
    </w:p>
    <w:p w14:paraId="63CD64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A1B24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B40BCB6" w14:textId="77777777" w:rsidR="00CB5953" w:rsidRDefault="00000000">
      <w:pPr>
        <w:spacing w:after="120"/>
      </w:pPr>
      <w:r>
        <w:rPr>
          <w:rFonts w:ascii="Consolas" w:hAnsi="Consolas" w:cs="Consolas"/>
          <w:color w:val="E97132" w:themeColor="accent2"/>
          <w:sz w:val="18"/>
          <w:szCs w:val="18"/>
        </w:rPr>
        <w:t>T</w:t>
      </w:r>
      <w:r>
        <w:t xml:space="preserve"> peut servir d'argument à un autre type générique. Le champ est une </w:t>
      </w:r>
      <w:r>
        <w:rPr>
          <w:rFonts w:ascii="Consolas" w:hAnsi="Consolas" w:cs="Consolas"/>
          <w:color w:val="E97132" w:themeColor="accent2"/>
          <w:sz w:val="18"/>
          <w:szCs w:val="18"/>
        </w:rPr>
        <w:t>List&lt;T&gt;</w:t>
      </w:r>
      <w:r>
        <w:t xml:space="preserve"> : le </w:t>
      </w:r>
      <w:r>
        <w:rPr>
          <w:rFonts w:ascii="Consolas" w:hAnsi="Consolas" w:cs="Consolas"/>
          <w:color w:val="E97132" w:themeColor="accent2"/>
          <w:sz w:val="18"/>
          <w:szCs w:val="18"/>
        </w:rPr>
        <w:t>E</w:t>
      </w:r>
      <w:r>
        <w:t xml:space="preserve"> de la liste reçoit le </w:t>
      </w:r>
      <w:r>
        <w:rPr>
          <w:rFonts w:ascii="Consolas" w:hAnsi="Consolas" w:cs="Consolas"/>
          <w:color w:val="E97132" w:themeColor="accent2"/>
          <w:sz w:val="18"/>
          <w:szCs w:val="18"/>
        </w:rPr>
        <w:t>T</w:t>
      </w:r>
      <w:r>
        <w:t xml:space="preserve"> de la consigne. Une </w:t>
      </w:r>
      <w:r>
        <w:rPr>
          <w:rFonts w:ascii="Consolas" w:hAnsi="Consolas" w:cs="Consolas"/>
          <w:color w:val="E97132" w:themeColor="accent2"/>
          <w:sz w:val="18"/>
          <w:szCs w:val="18"/>
        </w:rPr>
        <w:t>Consigne&lt;Valise&gt;</w:t>
      </w:r>
      <w:r>
        <w:t xml:space="preserve"> contient donc une </w:t>
      </w:r>
      <w:r>
        <w:rPr>
          <w:rFonts w:ascii="Consolas" w:hAnsi="Consolas" w:cs="Consolas"/>
          <w:color w:val="E97132" w:themeColor="accent2"/>
          <w:sz w:val="18"/>
          <w:szCs w:val="18"/>
        </w:rPr>
        <w:t>List&lt;Valise&gt;</w:t>
      </w:r>
      <w:r>
        <w:t xml:space="preserve">, et une </w:t>
      </w:r>
      <w:r>
        <w:rPr>
          <w:rFonts w:ascii="Consolas" w:hAnsi="Consolas" w:cs="Consolas"/>
          <w:color w:val="E97132" w:themeColor="accent2"/>
          <w:sz w:val="18"/>
          <w:szCs w:val="18"/>
        </w:rPr>
        <w:t>Consigne&lt;String&gt;</w:t>
      </w:r>
      <w:r>
        <w:t xml:space="preserve"> une </w:t>
      </w:r>
      <w:r>
        <w:rPr>
          <w:rFonts w:ascii="Consolas" w:hAnsi="Consolas" w:cs="Consolas"/>
          <w:color w:val="E97132" w:themeColor="accent2"/>
          <w:sz w:val="18"/>
          <w:szCs w:val="18"/>
        </w:rPr>
        <w:t>List&lt;String&gt;</w:t>
      </w:r>
      <w:r>
        <w:t>, sans une ligne de plus.</w:t>
      </w:r>
    </w:p>
    <w:p w14:paraId="6D945C12" w14:textId="77777777" w:rsidR="00CB5953" w:rsidRDefault="00000000">
      <w:pPr>
        <w:spacing w:after="120"/>
      </w:pPr>
      <w:r>
        <w:t xml:space="preserve">La classe n'invente rien : elle </w:t>
      </w:r>
      <w:r>
        <w:rPr>
          <w:i/>
          <w:iCs/>
        </w:rPr>
        <w:t>délègue</w:t>
      </w:r>
      <w:r>
        <w:t xml:space="preserve"> à la liste. Ce qu'elle ajoute, c'est un nom et un choix d'opérations : elle n'expose que ce qu'une consigne doit savoir faire.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A27547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F9D0317" w14:textId="77777777" w:rsidR="00CB5953" w:rsidRDefault="00000000">
            <w:pPr>
              <w:spacing w:after="80"/>
            </w:pPr>
            <w:r>
              <w:rPr>
                <w:b/>
                <w:bCs/>
              </w:rPr>
              <w:t>À retenir</w:t>
            </w:r>
            <w:r>
              <w:t xml:space="preserve"> - la forme de la question d'examen</w:t>
            </w:r>
          </w:p>
          <w:p w14:paraId="758C806A" w14:textId="77777777" w:rsidR="00CB5953" w:rsidRDefault="00000000">
            <w:r>
              <w:t xml:space="preserve">C'est la forme de la question 2 de l'examen : une classe générique, une collection privée, quelques méthodes qui délèguent, et un </w:t>
            </w:r>
            <w:r>
              <w:rPr>
                <w:rFonts w:ascii="Consolas" w:hAnsi="Consolas" w:cs="Consolas"/>
                <w:color w:val="E97132" w:themeColor="accent2"/>
                <w:sz w:val="18"/>
                <w:szCs w:val="18"/>
              </w:rPr>
              <w:t>Programme</w:t>
            </w:r>
            <w:r>
              <w:t xml:space="preserve"> qui montre la même classe au service de deux types. Aucun exercice du module ne la pratique telle quelle : regardez-la bien.</w:t>
            </w:r>
            <w:r>
              <w:fldChar w:fldCharType="begin"/>
            </w:r>
            <w:r>
              <w:instrText xml:space="preserve"> XE "collection" </w:instrText>
            </w:r>
            <w:r>
              <w:fldChar w:fldCharType="end"/>
            </w:r>
          </w:p>
        </w:tc>
      </w:tr>
    </w:tbl>
    <w:p w14:paraId="41E08A70"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DF976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2BB46A"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GEN.1</w:t>
            </w:r>
            <w:r>
              <w:t xml:space="preserve"> Une paire, un seul type</w:t>
            </w:r>
          </w:p>
          <w:p w14:paraId="4DB53C85" w14:textId="77777777" w:rsidR="00CB5953" w:rsidRDefault="00000000">
            <w:r>
              <w:t xml:space="preserve">L'exercice applique cette section sur une paire immuable : deux champs, deux accesseurs, un </w:t>
            </w:r>
            <w:r>
              <w:rPr>
                <w:rFonts w:ascii="Consolas" w:hAnsi="Consolas" w:cs="Consolas"/>
                <w:color w:val="E97132" w:themeColor="accent2"/>
                <w:sz w:val="18"/>
                <w:szCs w:val="18"/>
              </w:rPr>
              <w:t>toString</w:t>
            </w:r>
            <w:r>
              <w:t xml:space="preserve"> au format imposé. Faites l'expérience proposée avant d'écrire le </w:t>
            </w:r>
            <w:r>
              <w:rPr>
                <w:rFonts w:ascii="Consolas" w:hAnsi="Consolas" w:cs="Consolas"/>
                <w:color w:val="E97132" w:themeColor="accent2"/>
                <w:sz w:val="18"/>
                <w:szCs w:val="18"/>
              </w:rPr>
              <w:t>Programme</w:t>
            </w:r>
            <w:r>
              <w:t xml:space="preserve">, et lisez ce que dit le compilateur : c'est la démonstration, refaite par vous-même. La seconde question de fin, </w:t>
            </w:r>
            <w:r>
              <w:rPr>
                <w:rFonts w:ascii="Consolas" w:hAnsi="Consolas" w:cs="Consolas"/>
                <w:color w:val="E97132" w:themeColor="accent2"/>
                <w:sz w:val="18"/>
                <w:szCs w:val="18"/>
              </w:rPr>
              <w:t>Paire&lt;int&gt;</w:t>
            </w:r>
            <w:r>
              <w:t xml:space="preserve">, mérite d'être essayée vraiment : </w:t>
            </w:r>
            <w:hyperlink w:anchor="sec-GEN-3" w:history="1">
              <w:r>
                <w:rPr>
                  <w:rFonts w:ascii="Consolas" w:hAnsi="Consolas" w:cs="Consolas"/>
                  <w:color w:val="E97132" w:themeColor="accent2"/>
                  <w:sz w:val="18"/>
                  <w:szCs w:val="18"/>
                </w:rPr>
                <w:t>GEN §3</w:t>
              </w:r>
            </w:hyperlink>
            <w:r>
              <w:t xml:space="preserve"> dira pourquoi le compilateur refuse.</w:t>
            </w:r>
            <w:r>
              <w:fldChar w:fldCharType="begin"/>
            </w:r>
            <w:r>
              <w:instrText xml:space="preserve"> XE "accesseur" </w:instrText>
            </w:r>
            <w:r>
              <w:fldChar w:fldCharType="end"/>
            </w:r>
            <w:r>
              <w:fldChar w:fldCharType="begin"/>
            </w:r>
            <w:r>
              <w:instrText xml:space="preserve"> XE "immuabilité" </w:instrText>
            </w:r>
            <w:r>
              <w:fldChar w:fldCharType="end"/>
            </w:r>
            <w:r>
              <w:fldChar w:fldCharType="begin"/>
            </w:r>
            <w:r>
              <w:instrText xml:space="preserve"> XE "format de fichier" </w:instrText>
            </w:r>
            <w:r>
              <w:fldChar w:fldCharType="end"/>
            </w:r>
          </w:p>
        </w:tc>
      </w:tr>
    </w:tbl>
    <w:p w14:paraId="68BF2EA4" w14:textId="77777777" w:rsidR="00CB5953" w:rsidRDefault="00CB5953">
      <w:pPr>
        <w:spacing w:after="60"/>
      </w:pPr>
    </w:p>
    <w:p w14:paraId="096D3195" w14:textId="77777777" w:rsidR="00CB5953" w:rsidRDefault="00000000">
      <w:pPr>
        <w:pStyle w:val="Titre2"/>
        <w:keepNext/>
        <w:spacing w:before="360" w:after="160"/>
      </w:pPr>
      <w:bookmarkStart w:id="160" w:name="sec-GEN-2"/>
      <w:bookmarkStart w:id="161" w:name="_Toc243730223"/>
      <w:r>
        <w:rPr>
          <w:b/>
          <w:bCs/>
          <w:color w:val="1F4E79"/>
          <w:sz w:val="30"/>
          <w:szCs w:val="30"/>
        </w:rPr>
        <w:t>GEN §2 — Autant de types qu'il en faut</w:t>
      </w:r>
      <w:bookmarkEnd w:id="160"/>
      <w:bookmarkEnd w:id="161"/>
    </w:p>
    <w:p w14:paraId="3D13D91A" w14:textId="77777777" w:rsidR="00CB5953" w:rsidRDefault="00000000">
      <w:pPr>
        <w:pStyle w:val="Titre3"/>
        <w:keepNext/>
        <w:spacing w:before="240" w:after="100"/>
      </w:pPr>
      <w:r>
        <w:rPr>
          <w:b/>
          <w:bCs/>
          <w:color w:val="595959"/>
        </w:rPr>
        <w:t>Plusieurs paramètres</w:t>
      </w:r>
    </w:p>
    <w:p w14:paraId="3D7C883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Ticket&lt;K, V&gt; {</w:t>
      </w:r>
    </w:p>
    <w:p w14:paraId="6D82BB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K numero;</w:t>
      </w:r>
    </w:p>
    <w:p w14:paraId="4B4D46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V objet;</w:t>
      </w:r>
    </w:p>
    <w:p w14:paraId="6EA1B8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2B4A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Ticket(K numero, V objet) {</w:t>
      </w:r>
    </w:p>
    <w:p w14:paraId="10E4C4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this.numero = numero;</w:t>
      </w:r>
    </w:p>
    <w:p w14:paraId="3358FA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this.objet = objet;</w:t>
      </w:r>
    </w:p>
    <w:p w14:paraId="778F1D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7618E2" w14:textId="77777777" w:rsidR="00CB5953" w:rsidRDefault="00000000">
      <w:pPr>
        <w:keepLines/>
        <w:shd w:val="clear" w:color="auto" w:fill="F2F2F2"/>
        <w:ind w:left="220"/>
      </w:pPr>
      <w:r>
        <w:rPr>
          <w:rFonts w:ascii="Consolas" w:hAnsi="Consolas" w:cs="Consolas"/>
          <w:color w:val="E97132" w:themeColor="accent2"/>
          <w:sz w:val="18"/>
          <w:szCs w:val="18"/>
        </w:rPr>
        <w:t>}</w:t>
      </w:r>
    </w:p>
    <w:p w14:paraId="75A57BC7" w14:textId="77777777" w:rsidR="00CB5953" w:rsidRDefault="00000000">
      <w:pPr>
        <w:ind w:left="220"/>
      </w:pPr>
      <w:r>
        <w:rPr>
          <w:rFonts w:ascii="Consolas" w:hAnsi="Consolas" w:cs="Consolas"/>
          <w:color w:val="E97132" w:themeColor="accent2"/>
          <w:sz w:val="18"/>
          <w:szCs w:val="18"/>
        </w:rPr>
        <w:t xml:space="preserve"> </w:t>
      </w:r>
    </w:p>
    <w:p w14:paraId="688A6DC9" w14:textId="77777777" w:rsidR="00CB5953" w:rsidRDefault="00000000">
      <w:pPr>
        <w:keepLines/>
        <w:shd w:val="clear" w:color="auto" w:fill="F2F2F2"/>
        <w:spacing w:after="160"/>
        <w:ind w:left="220"/>
      </w:pPr>
      <w:r>
        <w:rPr>
          <w:rFonts w:ascii="Consolas" w:hAnsi="Consolas" w:cs="Consolas"/>
          <w:color w:val="E97132" w:themeColor="accent2"/>
          <w:sz w:val="18"/>
          <w:szCs w:val="18"/>
        </w:rPr>
        <w:t>Ticket&lt;Integer, Valise&gt; t = new Ticket&lt;&gt;(42, valise);</w:t>
      </w:r>
    </w:p>
    <w:p w14:paraId="21A2B8D3" w14:textId="77777777" w:rsidR="00CB5953" w:rsidRDefault="00000000">
      <w:pPr>
        <w:spacing w:after="120"/>
      </w:pPr>
      <w:r>
        <w:t>Une classe générique peut avoir plusieurs paramètres, déclarés dans les mêmes chevrons et séparés par des virgules. Chacun s'utilise indépendamment des autres, et l'usage donne un argument à chacun, dans l'ordre.</w:t>
      </w:r>
      <w:r>
        <w:fldChar w:fldCharType="begin"/>
      </w:r>
      <w:r>
        <w:instrText xml:space="preserve"> XE "type générique" </w:instrText>
      </w:r>
      <w:r>
        <w:fldChar w:fldCharType="end"/>
      </w:r>
    </w:p>
    <w:p w14:paraId="7A993357" w14:textId="77777777" w:rsidR="00CB5953" w:rsidRDefault="00000000">
      <w:pPr>
        <w:spacing w:after="120"/>
      </w:pPr>
      <w:r>
        <w:t xml:space="preserve">Un ticket de consigne relie un numéro à un objet. Rien n'oblige le numéro à être un nombre, ni l'objet à être une valise : la classe laisse les deux choix à son utilisateur. C'est la forme de la </w:t>
      </w:r>
      <w:r>
        <w:rPr>
          <w:rFonts w:ascii="Consolas" w:hAnsi="Consolas" w:cs="Consolas"/>
          <w:color w:val="E97132" w:themeColor="accent2"/>
          <w:sz w:val="18"/>
          <w:szCs w:val="18"/>
        </w:rPr>
        <w:t>Map&lt;K, V&gt;</w:t>
      </w:r>
      <w:r>
        <w:t xml:space="preserve"> du module </w:t>
      </w:r>
      <w:r>
        <w:rPr>
          <w:rFonts w:ascii="Consolas" w:hAnsi="Consolas" w:cs="Consolas"/>
          <w:color w:val="E97132" w:themeColor="accent2"/>
          <w:sz w:val="18"/>
          <w:szCs w:val="18"/>
        </w:rPr>
        <w:t>COL</w:t>
      </w:r>
      <w:r>
        <w:t xml:space="preserve">. L'ordre compte : </w:t>
      </w:r>
      <w:r>
        <w:rPr>
          <w:rFonts w:ascii="Consolas" w:hAnsi="Consolas" w:cs="Consolas"/>
          <w:color w:val="E97132" w:themeColor="accent2"/>
          <w:sz w:val="18"/>
          <w:szCs w:val="18"/>
        </w:rPr>
        <w:t>Ticket&lt;Valise, Integer&gt;</w:t>
      </w:r>
      <w:r>
        <w:t xml:space="preserve"> est un autre type, et le compilateur refuserait alors </w:t>
      </w:r>
      <w:r>
        <w:rPr>
          <w:rFonts w:ascii="Consolas" w:hAnsi="Consolas" w:cs="Consolas"/>
          <w:color w:val="E97132" w:themeColor="accent2"/>
          <w:sz w:val="18"/>
          <w:szCs w:val="18"/>
        </w:rPr>
        <w:t>new Ticket&lt;&gt;(42, valise)</w:t>
      </w:r>
      <w:r>
        <w:t>.</w:t>
      </w:r>
      <w:r>
        <w:fldChar w:fldCharType="begin"/>
      </w:r>
      <w:r>
        <w:instrText xml:space="preserve"> XE "Map" </w:instrText>
      </w:r>
      <w:r>
        <w:fldChar w:fldCharType="end"/>
      </w:r>
    </w:p>
    <w:p w14:paraId="625395C0" w14:textId="77777777" w:rsidR="00CB5953" w:rsidRDefault="00000000">
      <w:pPr>
        <w:pStyle w:val="Titre3"/>
        <w:keepNext/>
        <w:spacing w:before="240" w:after="100"/>
      </w:pPr>
      <w:r>
        <w:rPr>
          <w:b/>
          <w:bCs/>
          <w:color w:val="595959"/>
        </w:rPr>
        <w:lastRenderedPageBreak/>
        <w:t>Un argument de type peut être générique</w:t>
      </w:r>
    </w:p>
    <w:p w14:paraId="3BA4DE6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List&lt;Valise&gt;&gt; parVoyageur = new HashMap&lt;&gt;();</w:t>
      </w:r>
    </w:p>
    <w:p w14:paraId="3EF53F0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80DEEA" w14:textId="77777777" w:rsidR="00CB5953" w:rsidRDefault="00000000">
      <w:pPr>
        <w:keepNext/>
        <w:keepLines/>
        <w:shd w:val="clear" w:color="auto" w:fill="F2F2F2"/>
        <w:ind w:left="220"/>
      </w:pPr>
      <w:r>
        <w:rPr>
          <w:rFonts w:ascii="Consolas" w:hAnsi="Consolas" w:cs="Consolas"/>
          <w:color w:val="E97132" w:themeColor="accent2"/>
          <w:sz w:val="18"/>
          <w:szCs w:val="18"/>
        </w:rPr>
        <w:t>Casier&lt;List&lt;Valise&gt;&gt; casierFamille = new Casier&lt;&gt;();</w:t>
      </w:r>
    </w:p>
    <w:p w14:paraId="27F4A7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C11FD5" w14:textId="77777777" w:rsidR="00CB5953" w:rsidRDefault="00000000">
      <w:pPr>
        <w:keepLines/>
        <w:shd w:val="clear" w:color="auto" w:fill="F2F2F2"/>
        <w:spacing w:after="160"/>
        <w:ind w:left="220"/>
      </w:pPr>
      <w:r>
        <w:rPr>
          <w:rFonts w:ascii="Consolas" w:hAnsi="Consolas" w:cs="Consolas"/>
          <w:color w:val="E97132" w:themeColor="accent2"/>
          <w:sz w:val="18"/>
          <w:szCs w:val="18"/>
        </w:rPr>
        <w:t>Ticket&lt;Integer, Casier&lt;Valise&gt;&gt; ticket = new Ticket&lt;&gt;(7, new Casier&lt;&gt;());</w:t>
      </w:r>
    </w:p>
    <w:p w14:paraId="5EEF298F" w14:textId="77777777" w:rsidR="00CB5953" w:rsidRDefault="00000000">
      <w:pPr>
        <w:spacing w:after="120"/>
      </w:pPr>
      <w:r>
        <w:t xml:space="preserve">Un argument de type peut contenir lui-même des chevrons ; on le lit de l'extérieur vers l'intérieur, et le compilateur vérifie chaque niveau. La première ligne se lit : une table dont les clés sont des chaînes et les valeurs des listes de valises, la forme rencontrée en </w:t>
      </w:r>
      <w:hyperlink w:anchor="sec-COL-7" w:history="1">
        <w:r>
          <w:rPr>
            <w:rFonts w:ascii="Consolas" w:hAnsi="Consolas" w:cs="Consolas"/>
            <w:color w:val="E97132" w:themeColor="accent2"/>
            <w:sz w:val="18"/>
            <w:szCs w:val="18"/>
          </w:rPr>
          <w:t>COL §7</w:t>
        </w:r>
      </w:hyperlink>
      <w:r>
        <w:t>.</w:t>
      </w:r>
    </w:p>
    <w:p w14:paraId="181A4478" w14:textId="77777777" w:rsidR="00CB5953" w:rsidRDefault="00000000">
      <w:pPr>
        <w:spacing w:after="120"/>
      </w:pPr>
      <w:r>
        <w:t xml:space="preserve">La deuxième montre que rien ne distingue une classe du JDK d'une classe que vous écrivez : </w:t>
      </w:r>
      <w:r>
        <w:rPr>
          <w:rFonts w:ascii="Consolas" w:hAnsi="Consolas" w:cs="Consolas"/>
          <w:color w:val="E97132" w:themeColor="accent2"/>
          <w:sz w:val="18"/>
          <w:szCs w:val="18"/>
        </w:rPr>
        <w:t>Casier&lt;List&lt;Valise&gt;&gt;</w:t>
      </w:r>
      <w:r>
        <w:t xml:space="preserve"> est un casier qui contient une liste, et sa méthode </w:t>
      </w:r>
      <w:r>
        <w:rPr>
          <w:rFonts w:ascii="Consolas" w:hAnsi="Consolas" w:cs="Consolas"/>
          <w:color w:val="E97132" w:themeColor="accent2"/>
          <w:sz w:val="18"/>
          <w:szCs w:val="18"/>
        </w:rPr>
        <w:t>retirer</w:t>
      </w:r>
      <w:r>
        <w:t xml:space="preserve"> retourne une </w:t>
      </w:r>
      <w:r>
        <w:rPr>
          <w:rFonts w:ascii="Consolas" w:hAnsi="Consolas" w:cs="Consolas"/>
          <w:color w:val="E97132" w:themeColor="accent2"/>
          <w:sz w:val="18"/>
          <w:szCs w:val="18"/>
        </w:rPr>
        <w:t>List&lt;Valise&gt;</w:t>
      </w:r>
      <w:r>
        <w:t>, sans transtypage. Dans la troisième, le diamant fonctionne même imbriqué.</w:t>
      </w:r>
      <w:r>
        <w:fldChar w:fldCharType="begin"/>
      </w:r>
      <w:r>
        <w:instrText xml:space="preserve"> XE "List"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65EEB9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2C16A30"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GEN.2</w:t>
            </w:r>
            <w:r>
              <w:t xml:space="preserve"> Un couple, deux types, puis </w:t>
            </w:r>
            <w:r>
              <w:rPr>
                <w:rFonts w:ascii="Consolas" w:hAnsi="Consolas" w:cs="Consolas"/>
                <w:color w:val="E97132" w:themeColor="accent2"/>
                <w:sz w:val="18"/>
                <w:szCs w:val="18"/>
              </w:rPr>
              <w:t>GEN.3</w:t>
            </w:r>
            <w:r>
              <w:t xml:space="preserve"> Deux sortes de triplets</w:t>
            </w:r>
          </w:p>
          <w:p w14:paraId="11138EEE" w14:textId="77777777" w:rsidR="00CB5953" w:rsidRDefault="00000000">
            <w:r>
              <w:rPr>
                <w:rFonts w:ascii="Consolas" w:hAnsi="Consolas" w:cs="Consolas"/>
                <w:color w:val="E97132" w:themeColor="accent2"/>
                <w:sz w:val="18"/>
                <w:szCs w:val="18"/>
              </w:rPr>
              <w:t>GEN.2</w:t>
            </w:r>
            <w:r>
              <w:t xml:space="preserve"> applique la première sous-section ; lisez la remarque de l'énoncé sur le premier des deux couples demandés. </w:t>
            </w:r>
            <w:r>
              <w:rPr>
                <w:rFonts w:ascii="Consolas" w:hAnsi="Consolas" w:cs="Consolas"/>
                <w:color w:val="E97132" w:themeColor="accent2"/>
                <w:sz w:val="18"/>
                <w:szCs w:val="18"/>
              </w:rPr>
              <w:t>GEN.3</w:t>
            </w:r>
            <w:r>
              <w:t xml:space="preserve"> refait le geste deux fois, </w:t>
            </w:r>
            <w:r>
              <w:rPr>
                <w:rFonts w:ascii="Consolas" w:hAnsi="Consolas" w:cs="Consolas"/>
                <w:color w:val="E97132" w:themeColor="accent2"/>
                <w:sz w:val="18"/>
                <w:szCs w:val="18"/>
              </w:rPr>
              <w:t>TripletMemeType</w:t>
            </w:r>
            <w:r>
              <w:t xml:space="preserve"> puis </w:t>
            </w:r>
            <w:r>
              <w:rPr>
                <w:rFonts w:ascii="Consolas" w:hAnsi="Consolas" w:cs="Consolas"/>
                <w:color w:val="E97132" w:themeColor="accent2"/>
                <w:sz w:val="18"/>
                <w:szCs w:val="18"/>
              </w:rPr>
              <w:t>TripletTroisTypes</w:t>
            </w:r>
            <w:r>
              <w:t> : écrivez-les l'une après l'autre, posez-les côte à côte, comptez les lignes qui diffèrent et notez où elles se trouvent. Les deux questions de fin sont l'exercice : discutez-les avant de regarder le corrigé, le compilateur ne peut pas y répondre à votre place.</w:t>
            </w:r>
          </w:p>
        </w:tc>
      </w:tr>
    </w:tbl>
    <w:p w14:paraId="7281FE36" w14:textId="77777777" w:rsidR="00CB5953" w:rsidRDefault="00CB5953">
      <w:pPr>
        <w:spacing w:after="60"/>
      </w:pPr>
    </w:p>
    <w:p w14:paraId="00025A74" w14:textId="77777777" w:rsidR="00CB5953" w:rsidRDefault="00000000">
      <w:pPr>
        <w:pStyle w:val="Titre2"/>
        <w:keepNext/>
        <w:spacing w:before="360" w:after="160"/>
      </w:pPr>
      <w:bookmarkStart w:id="162" w:name="sec-GEN-3"/>
      <w:bookmarkStart w:id="163" w:name="_Toc243730224"/>
      <w:r>
        <w:rPr>
          <w:b/>
          <w:bCs/>
          <w:color w:val="1F4E79"/>
          <w:sz w:val="30"/>
          <w:szCs w:val="30"/>
        </w:rPr>
        <w:t>GEN §3 — Ce que le compilateur efface</w:t>
      </w:r>
      <w:bookmarkEnd w:id="162"/>
      <w:bookmarkEnd w:id="163"/>
    </w:p>
    <w:p w14:paraId="7554B8C7" w14:textId="77777777" w:rsidR="00CB5953" w:rsidRDefault="00000000">
      <w:pPr>
        <w:pStyle w:val="Titre3"/>
        <w:keepNext/>
        <w:spacing w:before="240" w:after="100"/>
      </w:pPr>
      <w:r>
        <w:rPr>
          <w:b/>
          <w:bCs/>
          <w:color w:val="595959"/>
        </w:rPr>
        <w:t>Une seule classe à l'exécution</w:t>
      </w:r>
    </w:p>
    <w:p w14:paraId="4E41A3A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Casier&lt;Valise&gt; pourValises = new Casier&lt;&gt;();</w:t>
      </w:r>
    </w:p>
    <w:p w14:paraId="4731155D" w14:textId="77777777" w:rsidR="00CB5953" w:rsidRDefault="00000000">
      <w:pPr>
        <w:keepNext/>
        <w:keepLines/>
        <w:shd w:val="clear" w:color="auto" w:fill="F2F2F2"/>
        <w:ind w:left="220"/>
      </w:pPr>
      <w:r>
        <w:rPr>
          <w:rFonts w:ascii="Consolas" w:hAnsi="Consolas" w:cs="Consolas"/>
          <w:color w:val="E97132" w:themeColor="accent2"/>
          <w:sz w:val="18"/>
          <w:szCs w:val="18"/>
        </w:rPr>
        <w:t>Casier&lt;String&gt; pourMessages = new Casier&lt;&gt;();</w:t>
      </w:r>
    </w:p>
    <w:p w14:paraId="410D71B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D16183"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System.out.println(pourValises.getClass() == pourMessages.getClass());   // true</w:t>
      </w:r>
    </w:p>
    <w:p w14:paraId="6A96B01C" w14:textId="77777777" w:rsidR="00CB5953" w:rsidRDefault="00000000">
      <w:pPr>
        <w:spacing w:after="120"/>
      </w:pPr>
      <w:r>
        <w:t xml:space="preserve">Pour le compilateur, </w:t>
      </w:r>
      <w:r>
        <w:rPr>
          <w:rFonts w:ascii="Consolas" w:hAnsi="Consolas" w:cs="Consolas"/>
          <w:color w:val="E97132" w:themeColor="accent2"/>
          <w:sz w:val="18"/>
          <w:szCs w:val="18"/>
        </w:rPr>
        <w:t>Casier&lt;Valise&gt;</w:t>
      </w:r>
      <w:r>
        <w:t xml:space="preserve"> et </w:t>
      </w:r>
      <w:r>
        <w:rPr>
          <w:rFonts w:ascii="Consolas" w:hAnsi="Consolas" w:cs="Consolas"/>
          <w:color w:val="E97132" w:themeColor="accent2"/>
          <w:sz w:val="18"/>
          <w:szCs w:val="18"/>
        </w:rPr>
        <w:t>Casier&lt;String&gt;</w:t>
      </w:r>
      <w:r>
        <w:t xml:space="preserve"> diffèrent. À l'exécution, il n'existe qu'une classe </w:t>
      </w:r>
      <w:r>
        <w:rPr>
          <w:rFonts w:ascii="Consolas" w:hAnsi="Consolas" w:cs="Consolas"/>
          <w:color w:val="E97132" w:themeColor="accent2"/>
          <w:sz w:val="18"/>
          <w:szCs w:val="18"/>
        </w:rPr>
        <w:t>Casier</w:t>
      </w:r>
      <w:r>
        <w:t xml:space="preserve">. Les arguments de type n'existent que pour le compilateur : une fois qu'il a tout vérifié, il les efface, et un objet </w:t>
      </w:r>
      <w:r>
        <w:rPr>
          <w:rFonts w:ascii="Consolas" w:hAnsi="Consolas" w:cs="Consolas"/>
          <w:color w:val="E97132" w:themeColor="accent2"/>
          <w:sz w:val="18"/>
          <w:szCs w:val="18"/>
        </w:rPr>
        <w:t>Casier</w:t>
      </w:r>
      <w:r>
        <w:t xml:space="preserve"> ne sait pas de quoi il est le casier. On appelle ce mécanisme l'</w:t>
      </w:r>
      <w:r>
        <w:rPr>
          <w:i/>
          <w:iCs/>
        </w:rPr>
        <w:t>effacement de type</w:t>
      </w:r>
      <w:r>
        <w:t xml:space="preserve">, en anglais </w:t>
      </w:r>
      <w:r>
        <w:rPr>
          <w:i/>
          <w:iCs/>
        </w:rPr>
        <w:t>type erasure</w:t>
      </w:r>
      <w:r>
        <w:t>.</w:t>
      </w:r>
      <w:r>
        <w:fldChar w:fldCharType="begin"/>
      </w:r>
      <w:r>
        <w:instrText xml:space="preserve"> XE "effacement de type" </w:instrText>
      </w:r>
      <w:r>
        <w:fldChar w:fldCharType="end"/>
      </w:r>
    </w:p>
    <w:p w14:paraId="31EF13FD" w14:textId="77777777" w:rsidR="00CB5953" w:rsidRDefault="00000000">
      <w:pPr>
        <w:spacing w:after="120"/>
      </w:pPr>
      <w:r>
        <w:t xml:space="preserve">La raison est historique. La généricité est arrivée avec Java 5, en 2004. Tout le code écrit avant devait continuer à tourner sur la même machine virtuelle, sans être recompilé. Le </w:t>
      </w:r>
      <w:r>
        <w:rPr>
          <w:i/>
          <w:iCs/>
        </w:rPr>
        <w:t>type brut</w:t>
      </w:r>
      <w:r>
        <w:t xml:space="preserve"> que la démonstration a montré, </w:t>
      </w:r>
      <w:r>
        <w:rPr>
          <w:rFonts w:ascii="Consolas" w:hAnsi="Consolas" w:cs="Consolas"/>
          <w:color w:val="E97132" w:themeColor="accent2"/>
          <w:sz w:val="18"/>
          <w:szCs w:val="18"/>
        </w:rPr>
        <w:t>Casier</w:t>
      </w:r>
      <w:r>
        <w:t xml:space="preserve"> sans chevrons, vient de là : c'est ce qui reste d'une classe générique une fois ses arguments effacés.</w:t>
      </w:r>
      <w:r>
        <w:fldChar w:fldCharType="begin"/>
      </w:r>
      <w:r>
        <w:instrText xml:space="preserve"> XE "JVM" </w:instrText>
      </w:r>
      <w:r>
        <w:fldChar w:fldCharType="end"/>
      </w:r>
      <w:r>
        <w:fldChar w:fldCharType="begin"/>
      </w:r>
      <w:r>
        <w:instrText xml:space="preserve"> XE "type générique" </w:instrText>
      </w:r>
      <w:r>
        <w:fldChar w:fldCharType="end"/>
      </w:r>
    </w:p>
    <w:p w14:paraId="3BDEA761" w14:textId="77777777" w:rsidR="00CB5953" w:rsidRDefault="00000000">
      <w:pPr>
        <w:pStyle w:val="Titre3"/>
        <w:keepNext/>
        <w:spacing w:before="240" w:after="100"/>
      </w:pPr>
      <w:r>
        <w:rPr>
          <w:b/>
          <w:bCs/>
          <w:color w:val="595959"/>
        </w:rPr>
        <w:t>Vérifier, puis effacer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403D0604" w14:textId="77777777">
        <w:tblPrEx>
          <w:tblCellMar>
            <w:top w:w="0" w:type="dxa"/>
            <w:bottom w:w="0" w:type="dxa"/>
          </w:tblCellMar>
        </w:tblPrEx>
        <w:trPr>
          <w:cantSplit/>
        </w:trPr>
        <w:tc>
          <w:tcPr>
            <w:tcW w:w="4513" w:type="dxa"/>
            <w:tcMar>
              <w:left w:w="60" w:type="dxa"/>
              <w:right w:w="60" w:type="dxa"/>
            </w:tcMar>
          </w:tcPr>
          <w:p w14:paraId="67C7FF3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vous ecrivez</w:t>
            </w:r>
          </w:p>
          <w:p w14:paraId="7E97C08A" w14:textId="77777777" w:rsidR="00CB5953" w:rsidRDefault="00000000">
            <w:pPr>
              <w:keepNext/>
              <w:keepLines/>
              <w:shd w:val="clear" w:color="auto" w:fill="F2F2F2"/>
              <w:ind w:left="220"/>
            </w:pPr>
            <w:r>
              <w:rPr>
                <w:rFonts w:ascii="Consolas" w:hAnsi="Consolas" w:cs="Consolas"/>
                <w:color w:val="E97132" w:themeColor="accent2"/>
                <w:sz w:val="18"/>
                <w:szCs w:val="18"/>
              </w:rPr>
              <w:t>Casier&lt;Valise&gt; casier = new Casier&lt;&gt;();</w:t>
            </w:r>
          </w:p>
          <w:p w14:paraId="1EC2783A" w14:textId="77777777" w:rsidR="00CB5953" w:rsidRDefault="00000000">
            <w:pPr>
              <w:keepNext/>
              <w:keepLines/>
              <w:shd w:val="clear" w:color="auto" w:fill="F2F2F2"/>
              <w:ind w:left="220"/>
            </w:pPr>
            <w:r>
              <w:rPr>
                <w:rFonts w:ascii="Consolas" w:hAnsi="Consolas" w:cs="Consolas"/>
                <w:color w:val="E97132" w:themeColor="accent2"/>
                <w:sz w:val="18"/>
                <w:szCs w:val="18"/>
              </w:rPr>
              <w:t>casier.deposer(new Valise("bleue"));</w:t>
            </w:r>
          </w:p>
          <w:p w14:paraId="258B19EB" w14:textId="77777777" w:rsidR="00CB5953" w:rsidRDefault="00000000">
            <w:pPr>
              <w:keepLines/>
              <w:shd w:val="clear" w:color="auto" w:fill="F2F2F2"/>
              <w:spacing w:after="160"/>
              <w:ind w:left="220"/>
            </w:pPr>
            <w:r>
              <w:rPr>
                <w:rFonts w:ascii="Consolas" w:hAnsi="Consolas" w:cs="Consolas"/>
                <w:color w:val="E97132" w:themeColor="accent2"/>
                <w:sz w:val="18"/>
                <w:szCs w:val="18"/>
              </w:rPr>
              <w:t>Valise v = casier.retirer();</w:t>
            </w:r>
          </w:p>
        </w:tc>
        <w:tc>
          <w:tcPr>
            <w:tcW w:w="4513" w:type="dxa"/>
            <w:tcMar>
              <w:left w:w="60" w:type="dxa"/>
              <w:right w:w="60" w:type="dxa"/>
            </w:tcMar>
          </w:tcPr>
          <w:p w14:paraId="646E25D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le compilateur en fait</w:t>
            </w:r>
          </w:p>
          <w:p w14:paraId="70AE57EF" w14:textId="77777777" w:rsidR="00CB5953" w:rsidRDefault="00000000">
            <w:pPr>
              <w:keepNext/>
              <w:keepLines/>
              <w:shd w:val="clear" w:color="auto" w:fill="F2F2F2"/>
              <w:ind w:left="220"/>
            </w:pPr>
            <w:r>
              <w:rPr>
                <w:rFonts w:ascii="Consolas" w:hAnsi="Consolas" w:cs="Consolas"/>
                <w:color w:val="E97132" w:themeColor="accent2"/>
                <w:sz w:val="18"/>
                <w:szCs w:val="18"/>
              </w:rPr>
              <w:t>Casier casier = new Casier();</w:t>
            </w:r>
          </w:p>
          <w:p w14:paraId="6B7059D1" w14:textId="77777777" w:rsidR="00CB5953" w:rsidRDefault="00000000">
            <w:pPr>
              <w:keepNext/>
              <w:keepLines/>
              <w:shd w:val="clear" w:color="auto" w:fill="F2F2F2"/>
              <w:ind w:left="220"/>
            </w:pPr>
            <w:r>
              <w:rPr>
                <w:rFonts w:ascii="Consolas" w:hAnsi="Consolas" w:cs="Consolas"/>
                <w:color w:val="E97132" w:themeColor="accent2"/>
                <w:sz w:val="18"/>
                <w:szCs w:val="18"/>
              </w:rPr>
              <w:t>casier.deposer(new Valise("bleue"));</w:t>
            </w:r>
          </w:p>
          <w:p w14:paraId="503299A4" w14:textId="77777777" w:rsidR="00CB5953" w:rsidRDefault="00000000">
            <w:pPr>
              <w:keepLines/>
              <w:shd w:val="clear" w:color="auto" w:fill="F2F2F2"/>
              <w:spacing w:after="160"/>
              <w:ind w:left="220"/>
            </w:pPr>
            <w:r>
              <w:rPr>
                <w:rFonts w:ascii="Consolas" w:hAnsi="Consolas" w:cs="Consolas"/>
                <w:color w:val="E97132" w:themeColor="accent2"/>
                <w:sz w:val="18"/>
                <w:szCs w:val="18"/>
              </w:rPr>
              <w:t>Valise v = (Valise) casier.retirer();</w:t>
            </w:r>
          </w:p>
        </w:tc>
      </w:tr>
    </w:tbl>
    <w:p w14:paraId="001C8E57" w14:textId="77777777" w:rsidR="00CB5953" w:rsidRDefault="00CB5953">
      <w:pPr>
        <w:spacing w:after="60"/>
      </w:pPr>
    </w:p>
    <w:p w14:paraId="628D4CA3" w14:textId="77777777" w:rsidR="00CB5953" w:rsidRDefault="00000000">
      <w:pPr>
        <w:spacing w:after="120"/>
      </w:pPr>
      <w:r>
        <w:t xml:space="preserve">Le compilateur vérifie chaque usage de </w:t>
      </w:r>
      <w:r>
        <w:rPr>
          <w:rFonts w:ascii="Consolas" w:hAnsi="Consolas" w:cs="Consolas"/>
          <w:color w:val="E97132" w:themeColor="accent2"/>
          <w:sz w:val="18"/>
          <w:szCs w:val="18"/>
        </w:rPr>
        <w:t>T</w:t>
      </w:r>
      <w:r>
        <w:t xml:space="preserve">, puis il remplace </w:t>
      </w:r>
      <w:r>
        <w:rPr>
          <w:rFonts w:ascii="Consolas" w:hAnsi="Consolas" w:cs="Consolas"/>
          <w:color w:val="E97132" w:themeColor="accent2"/>
          <w:sz w:val="18"/>
          <w:szCs w:val="18"/>
        </w:rPr>
        <w:t>T</w:t>
      </w:r>
      <w:r>
        <w:t xml:space="preserve"> par </w:t>
      </w:r>
      <w:r>
        <w:rPr>
          <w:rFonts w:ascii="Consolas" w:hAnsi="Consolas" w:cs="Consolas"/>
          <w:color w:val="E97132" w:themeColor="accent2"/>
          <w:sz w:val="18"/>
          <w:szCs w:val="18"/>
        </w:rPr>
        <w:t>Object</w:t>
      </w:r>
      <w:r>
        <w:t xml:space="preserve"> dans la classe, et il écrit lui-même le transtypage chez l'appelant. Le transtypage n'a donc pas disparu : c'est le compilateur qui l'écrit, à chaque appel.</w:t>
      </w:r>
    </w:p>
    <w:p w14:paraId="61C1E96C" w14:textId="77777777" w:rsidR="00CB5953" w:rsidRDefault="00000000">
      <w:pPr>
        <w:spacing w:after="120"/>
      </w:pPr>
      <w:r>
        <w:t xml:space="preserve">La différence avec la première version de la démonstration est ailleurs. Ce transtypage-ci ne peut pas échouer, parce que le compilateur a vérifié tous les </w:t>
      </w:r>
      <w:r>
        <w:rPr>
          <w:rFonts w:ascii="Consolas" w:hAnsi="Consolas" w:cs="Consolas"/>
          <w:color w:val="E97132" w:themeColor="accent2"/>
          <w:sz w:val="18"/>
          <w:szCs w:val="18"/>
        </w:rPr>
        <w:t>deposer</w:t>
      </w:r>
      <w:r>
        <w:t xml:space="preserve"> avant de l'écrire. C'est la vérification qui refuse une erreur de type, pas le transtypage : elle a lieu avant l'effacement.</w:t>
      </w:r>
    </w:p>
    <w:p w14:paraId="6724C526" w14:textId="77777777" w:rsidR="00CB5953" w:rsidRDefault="00000000">
      <w:pPr>
        <w:pStyle w:val="Titre3"/>
        <w:keepNext/>
        <w:spacing w:before="240" w:after="100"/>
      </w:pPr>
      <w:r>
        <w:rPr>
          <w:b/>
          <w:bCs/>
          <w:color w:val="595959"/>
        </w:rPr>
        <w:lastRenderedPageBreak/>
        <w:t>Ce que l'effacement interdit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6596"/>
      </w:tblGrid>
      <w:tr w:rsidR="00CB5953" w14:paraId="575CF86C" w14:textId="77777777">
        <w:tblPrEx>
          <w:tblCellMar>
            <w:top w:w="0" w:type="dxa"/>
            <w:bottom w:w="0" w:type="dxa"/>
          </w:tblCellMar>
        </w:tblPrEx>
        <w:trPr>
          <w:tblHeader/>
        </w:trPr>
        <w:tc>
          <w:tcPr>
            <w:tcW w:w="2764" w:type="dxa"/>
            <w:shd w:val="clear" w:color="auto" w:fill="DEEAF6"/>
            <w:tcMar>
              <w:top w:w="55" w:type="dxa"/>
              <w:left w:w="100" w:type="dxa"/>
              <w:bottom w:w="55" w:type="dxa"/>
              <w:right w:w="100" w:type="dxa"/>
            </w:tcMar>
          </w:tcPr>
          <w:p w14:paraId="08AC38BF" w14:textId="77777777" w:rsidR="00CB5953" w:rsidRDefault="00000000">
            <w:r>
              <w:rPr>
                <w:b/>
                <w:bCs/>
                <w:sz w:val="20"/>
                <w:szCs w:val="20"/>
              </w:rPr>
              <w:t>Refusé</w:t>
            </w:r>
          </w:p>
        </w:tc>
        <w:tc>
          <w:tcPr>
            <w:tcW w:w="6596" w:type="dxa"/>
            <w:shd w:val="clear" w:color="auto" w:fill="DEEAF6"/>
            <w:tcMar>
              <w:top w:w="55" w:type="dxa"/>
              <w:left w:w="100" w:type="dxa"/>
              <w:bottom w:w="55" w:type="dxa"/>
              <w:right w:w="100" w:type="dxa"/>
            </w:tcMar>
          </w:tcPr>
          <w:p w14:paraId="5209A71E" w14:textId="77777777" w:rsidR="00CB5953" w:rsidRDefault="00000000">
            <w:r>
              <w:rPr>
                <w:b/>
                <w:bCs/>
                <w:sz w:val="20"/>
                <w:szCs w:val="20"/>
              </w:rPr>
              <w:t>Parce qu'à l'exécution</w:t>
            </w:r>
          </w:p>
        </w:tc>
      </w:tr>
      <w:tr w:rsidR="00CB5953" w14:paraId="34ADA7AD" w14:textId="77777777">
        <w:tblPrEx>
          <w:tblCellMar>
            <w:top w:w="0" w:type="dxa"/>
            <w:bottom w:w="0" w:type="dxa"/>
          </w:tblCellMar>
        </w:tblPrEx>
        <w:trPr>
          <w:cantSplit/>
        </w:trPr>
        <w:tc>
          <w:tcPr>
            <w:tcW w:w="2764" w:type="dxa"/>
            <w:tcMar>
              <w:top w:w="55" w:type="dxa"/>
              <w:left w:w="100" w:type="dxa"/>
              <w:bottom w:w="55" w:type="dxa"/>
              <w:right w:w="100" w:type="dxa"/>
            </w:tcMar>
          </w:tcPr>
          <w:p w14:paraId="24B32EDD" w14:textId="77777777" w:rsidR="00CB5953" w:rsidRDefault="00000000">
            <w:r>
              <w:rPr>
                <w:rFonts w:ascii="Consolas" w:hAnsi="Consolas" w:cs="Consolas"/>
                <w:color w:val="E97132" w:themeColor="accent2"/>
                <w:sz w:val="18"/>
                <w:szCs w:val="18"/>
              </w:rPr>
              <w:t>Casier&lt;int&gt;</w:t>
            </w:r>
          </w:p>
        </w:tc>
        <w:tc>
          <w:tcPr>
            <w:tcW w:w="6596" w:type="dxa"/>
            <w:tcMar>
              <w:top w:w="55" w:type="dxa"/>
              <w:left w:w="100" w:type="dxa"/>
              <w:bottom w:w="55" w:type="dxa"/>
              <w:right w:w="100" w:type="dxa"/>
            </w:tcMar>
          </w:tcPr>
          <w:p w14:paraId="09198FC8" w14:textId="77777777" w:rsidR="00CB5953" w:rsidRDefault="00000000">
            <w:r>
              <w:rPr>
                <w:rFonts w:ascii="Consolas" w:hAnsi="Consolas" w:cs="Consolas"/>
                <w:color w:val="E97132" w:themeColor="accent2"/>
                <w:sz w:val="18"/>
                <w:szCs w:val="18"/>
              </w:rPr>
              <w:t>T</w:t>
            </w:r>
            <w:r>
              <w:rPr>
                <w:sz w:val="20"/>
                <w:szCs w:val="20"/>
              </w:rPr>
              <w:t xml:space="preserve"> devient </w:t>
            </w:r>
            <w:r>
              <w:rPr>
                <w:rFonts w:ascii="Consolas" w:hAnsi="Consolas" w:cs="Consolas"/>
                <w:color w:val="E97132" w:themeColor="accent2"/>
                <w:sz w:val="18"/>
                <w:szCs w:val="18"/>
              </w:rPr>
              <w:t>Object</w:t>
            </w:r>
            <w:r>
              <w:rPr>
                <w:sz w:val="20"/>
                <w:szCs w:val="20"/>
              </w:rPr>
              <w:t xml:space="preserve">, et un </w:t>
            </w:r>
            <w:r>
              <w:rPr>
                <w:rFonts w:ascii="Consolas" w:hAnsi="Consolas" w:cs="Consolas"/>
                <w:color w:val="E97132" w:themeColor="accent2"/>
                <w:sz w:val="18"/>
                <w:szCs w:val="18"/>
              </w:rPr>
              <w:t>int</w:t>
            </w:r>
            <w:r>
              <w:rPr>
                <w:sz w:val="20"/>
                <w:szCs w:val="20"/>
              </w:rPr>
              <w:t xml:space="preserve"> n'est pas un objet</w:t>
            </w:r>
          </w:p>
        </w:tc>
      </w:tr>
      <w:tr w:rsidR="00CB5953" w14:paraId="3AE59E61" w14:textId="77777777">
        <w:tblPrEx>
          <w:tblCellMar>
            <w:top w:w="0" w:type="dxa"/>
            <w:bottom w:w="0" w:type="dxa"/>
          </w:tblCellMar>
        </w:tblPrEx>
        <w:trPr>
          <w:cantSplit/>
        </w:trPr>
        <w:tc>
          <w:tcPr>
            <w:tcW w:w="2764" w:type="dxa"/>
            <w:tcMar>
              <w:top w:w="55" w:type="dxa"/>
              <w:left w:w="100" w:type="dxa"/>
              <w:bottom w:w="55" w:type="dxa"/>
              <w:right w:w="100" w:type="dxa"/>
            </w:tcMar>
          </w:tcPr>
          <w:p w14:paraId="05065E49" w14:textId="77777777" w:rsidR="00CB5953" w:rsidRDefault="00000000">
            <w:r>
              <w:rPr>
                <w:rFonts w:ascii="Consolas" w:hAnsi="Consolas" w:cs="Consolas"/>
                <w:color w:val="E97132" w:themeColor="accent2"/>
                <w:sz w:val="18"/>
                <w:szCs w:val="18"/>
              </w:rPr>
              <w:t>new T()</w:t>
            </w:r>
          </w:p>
        </w:tc>
        <w:tc>
          <w:tcPr>
            <w:tcW w:w="6596" w:type="dxa"/>
            <w:tcMar>
              <w:top w:w="55" w:type="dxa"/>
              <w:left w:w="100" w:type="dxa"/>
              <w:bottom w:w="55" w:type="dxa"/>
              <w:right w:w="100" w:type="dxa"/>
            </w:tcMar>
          </w:tcPr>
          <w:p w14:paraId="605BC01A" w14:textId="77777777" w:rsidR="00CB5953" w:rsidRDefault="00000000">
            <w:r>
              <w:rPr>
                <w:sz w:val="20"/>
                <w:szCs w:val="20"/>
              </w:rPr>
              <w:t>on ne sait plus quelle classe construire</w:t>
            </w:r>
          </w:p>
        </w:tc>
      </w:tr>
      <w:tr w:rsidR="00CB5953" w14:paraId="75FAC42C" w14:textId="77777777">
        <w:tblPrEx>
          <w:tblCellMar>
            <w:top w:w="0" w:type="dxa"/>
            <w:bottom w:w="0" w:type="dxa"/>
          </w:tblCellMar>
        </w:tblPrEx>
        <w:trPr>
          <w:cantSplit/>
        </w:trPr>
        <w:tc>
          <w:tcPr>
            <w:tcW w:w="2764" w:type="dxa"/>
            <w:tcMar>
              <w:top w:w="55" w:type="dxa"/>
              <w:left w:w="100" w:type="dxa"/>
              <w:bottom w:w="55" w:type="dxa"/>
              <w:right w:w="100" w:type="dxa"/>
            </w:tcMar>
          </w:tcPr>
          <w:p w14:paraId="15F9CF86" w14:textId="77777777" w:rsidR="00CB5953" w:rsidRDefault="00000000">
            <w:r>
              <w:rPr>
                <w:rFonts w:ascii="Consolas" w:hAnsi="Consolas" w:cs="Consolas"/>
                <w:color w:val="E97132" w:themeColor="accent2"/>
                <w:sz w:val="18"/>
                <w:szCs w:val="18"/>
              </w:rPr>
              <w:t>new T[10]</w:t>
            </w:r>
          </w:p>
        </w:tc>
        <w:tc>
          <w:tcPr>
            <w:tcW w:w="6596" w:type="dxa"/>
            <w:tcMar>
              <w:top w:w="55" w:type="dxa"/>
              <w:left w:w="100" w:type="dxa"/>
              <w:bottom w:w="55" w:type="dxa"/>
              <w:right w:w="100" w:type="dxa"/>
            </w:tcMar>
          </w:tcPr>
          <w:p w14:paraId="2B9B0AD1" w14:textId="77777777" w:rsidR="00CB5953" w:rsidRDefault="00000000">
            <w:r>
              <w:rPr>
                <w:sz w:val="20"/>
                <w:szCs w:val="20"/>
              </w:rPr>
              <w:t>un tableau doit connaître le type de ses cases</w:t>
            </w:r>
            <w:r>
              <w:fldChar w:fldCharType="begin"/>
            </w:r>
            <w:r>
              <w:instrText xml:space="preserve"> XE "tableau" </w:instrText>
            </w:r>
            <w:r>
              <w:fldChar w:fldCharType="end"/>
            </w:r>
          </w:p>
        </w:tc>
      </w:tr>
      <w:tr w:rsidR="00CB5953" w14:paraId="3738467A" w14:textId="77777777">
        <w:tblPrEx>
          <w:tblCellMar>
            <w:top w:w="0" w:type="dxa"/>
            <w:bottom w:w="0" w:type="dxa"/>
          </w:tblCellMar>
        </w:tblPrEx>
        <w:trPr>
          <w:cantSplit/>
        </w:trPr>
        <w:tc>
          <w:tcPr>
            <w:tcW w:w="2764" w:type="dxa"/>
            <w:tcMar>
              <w:top w:w="55" w:type="dxa"/>
              <w:left w:w="100" w:type="dxa"/>
              <w:bottom w:w="55" w:type="dxa"/>
              <w:right w:w="100" w:type="dxa"/>
            </w:tcMar>
          </w:tcPr>
          <w:p w14:paraId="3044BA6E" w14:textId="77777777" w:rsidR="00CB5953" w:rsidRDefault="00000000">
            <w:r>
              <w:rPr>
                <w:rFonts w:ascii="Consolas" w:hAnsi="Consolas" w:cs="Consolas"/>
                <w:color w:val="E97132" w:themeColor="accent2"/>
                <w:sz w:val="18"/>
                <w:szCs w:val="18"/>
              </w:rPr>
              <w:t>static T champ;</w:t>
            </w:r>
            <w:r>
              <w:fldChar w:fldCharType="begin"/>
            </w:r>
            <w:r>
              <w:instrText xml:space="preserve"> XE "static" </w:instrText>
            </w:r>
            <w:r>
              <w:fldChar w:fldCharType="end"/>
            </w:r>
          </w:p>
        </w:tc>
        <w:tc>
          <w:tcPr>
            <w:tcW w:w="6596" w:type="dxa"/>
            <w:tcMar>
              <w:top w:w="55" w:type="dxa"/>
              <w:left w:w="100" w:type="dxa"/>
              <w:bottom w:w="55" w:type="dxa"/>
              <w:right w:w="100" w:type="dxa"/>
            </w:tcMar>
          </w:tcPr>
          <w:p w14:paraId="57B0DDC2" w14:textId="77777777" w:rsidR="00CB5953" w:rsidRDefault="00000000">
            <w:r>
              <w:rPr>
                <w:sz w:val="20"/>
                <w:szCs w:val="20"/>
              </w:rPr>
              <w:t>tous les casiers partagent une seule classe</w:t>
            </w:r>
          </w:p>
        </w:tc>
      </w:tr>
    </w:tbl>
    <w:p w14:paraId="04F4787C" w14:textId="77777777" w:rsidR="00CB5953" w:rsidRDefault="00CB5953">
      <w:pPr>
        <w:spacing w:after="60"/>
      </w:pPr>
    </w:p>
    <w:p w14:paraId="31BEEF6F" w14:textId="77777777" w:rsidR="00CB5953" w:rsidRDefault="00000000">
      <w:pPr>
        <w:spacing w:after="120"/>
      </w:pPr>
      <w:r>
        <w:t xml:space="preserve">Chaque refus découle de la même cause : au moment de l'exécution, </w:t>
      </w:r>
      <w:r>
        <w:rPr>
          <w:rFonts w:ascii="Consolas" w:hAnsi="Consolas" w:cs="Consolas"/>
          <w:color w:val="E97132" w:themeColor="accent2"/>
          <w:sz w:val="18"/>
          <w:szCs w:val="18"/>
        </w:rPr>
        <w:t>T</w:t>
      </w:r>
      <w:r>
        <w:t xml:space="preserve"> n'existe plus.</w:t>
      </w:r>
    </w:p>
    <w:p w14:paraId="04F44C9F" w14:textId="77777777" w:rsidR="00CB5953" w:rsidRDefault="00000000">
      <w:pPr>
        <w:pStyle w:val="Paragraphedeliste"/>
        <w:numPr>
          <w:ilvl w:val="0"/>
          <w:numId w:val="4"/>
        </w:numPr>
        <w:spacing w:after="60"/>
      </w:pPr>
      <w:r>
        <w:rPr>
          <w:b/>
          <w:bCs/>
        </w:rPr>
        <w:t xml:space="preserve">La première ligne répond à la question de </w:t>
      </w:r>
      <w:r>
        <w:rPr>
          <w:rFonts w:ascii="Consolas" w:hAnsi="Consolas" w:cs="Consolas"/>
          <w:b/>
          <w:bCs/>
          <w:color w:val="E97132" w:themeColor="accent2"/>
          <w:sz w:val="18"/>
          <w:szCs w:val="18"/>
        </w:rPr>
        <w:t>GEN.1</w:t>
      </w:r>
      <w:r>
        <w:rPr>
          <w:b/>
          <w:bCs/>
        </w:rPr>
        <w:t>.</w:t>
      </w:r>
      <w:r>
        <w:t xml:space="preserve"> Une classe générique ne connaît que des objets : on écrit </w:t>
      </w:r>
      <w:r>
        <w:rPr>
          <w:rFonts w:ascii="Consolas" w:hAnsi="Consolas" w:cs="Consolas"/>
          <w:color w:val="E97132" w:themeColor="accent2"/>
          <w:sz w:val="18"/>
          <w:szCs w:val="18"/>
        </w:rPr>
        <w:t>Casier&lt;Integer&gt;</w:t>
      </w:r>
      <w:r>
        <w:t xml:space="preserve">, et l'autoboxing fait le reste (voir </w:t>
      </w:r>
      <w:hyperlink w:anchor="sec-COL-1" w:history="1">
        <w:r>
          <w:rPr>
            <w:rFonts w:ascii="Consolas" w:hAnsi="Consolas" w:cs="Consolas"/>
            <w:color w:val="E97132" w:themeColor="accent2"/>
            <w:sz w:val="18"/>
            <w:szCs w:val="18"/>
          </w:rPr>
          <w:t>COL §1</w:t>
        </w:r>
      </w:hyperlink>
      <w:r>
        <w:t>).</w:t>
      </w:r>
      <w:r>
        <w:fldChar w:fldCharType="begin"/>
      </w:r>
      <w:r>
        <w:instrText xml:space="preserve"> XE "autoboxing" </w:instrText>
      </w:r>
      <w:r>
        <w:fldChar w:fldCharType="end"/>
      </w:r>
    </w:p>
    <w:p w14:paraId="2B2C1454" w14:textId="77777777" w:rsidR="00CB5953" w:rsidRDefault="00000000">
      <w:pPr>
        <w:pStyle w:val="Paragraphedeliste"/>
        <w:numPr>
          <w:ilvl w:val="0"/>
          <w:numId w:val="4"/>
        </w:numPr>
        <w:spacing w:after="60"/>
      </w:pPr>
      <w:r>
        <w:rPr>
          <w:b/>
          <w:bCs/>
        </w:rPr>
        <w:t>La troisième explique ce que la démonstration a laissé dans sa classe :</w:t>
      </w:r>
      <w:r>
        <w:t xml:space="preserve"> un tableau d'</w:t>
      </w:r>
      <w:r>
        <w:rPr>
          <w:rFonts w:ascii="Consolas" w:hAnsi="Consolas" w:cs="Consolas"/>
          <w:color w:val="E97132" w:themeColor="accent2"/>
          <w:sz w:val="18"/>
          <w:szCs w:val="18"/>
        </w:rPr>
        <w:t>Object</w:t>
      </w:r>
      <w:r>
        <w:t xml:space="preserve">, et non un tableau de </w:t>
      </w:r>
      <w:r>
        <w:rPr>
          <w:rFonts w:ascii="Consolas" w:hAnsi="Consolas" w:cs="Consolas"/>
          <w:color w:val="E97132" w:themeColor="accent2"/>
          <w:sz w:val="18"/>
          <w:szCs w:val="18"/>
        </w:rPr>
        <w:t>T</w:t>
      </w:r>
      <w:r>
        <w:t>. Un tableau vérifie à l'exécution ce qu'on y range, il doit donc savoir quel type il contient.</w:t>
      </w:r>
    </w:p>
    <w:p w14:paraId="5514A691" w14:textId="77777777" w:rsidR="00CB5953" w:rsidRDefault="00000000">
      <w:pPr>
        <w:pStyle w:val="Paragraphedeliste"/>
        <w:numPr>
          <w:ilvl w:val="0"/>
          <w:numId w:val="4"/>
        </w:numPr>
        <w:spacing w:after="60"/>
      </w:pPr>
      <w:r>
        <w:rPr>
          <w:b/>
          <w:bCs/>
        </w:rPr>
        <w:t xml:space="preserve">La dernière tient à ce qu'un membre </w:t>
      </w:r>
      <w:r>
        <w:rPr>
          <w:rFonts w:ascii="Consolas" w:hAnsi="Consolas" w:cs="Consolas"/>
          <w:b/>
          <w:bCs/>
          <w:color w:val="E97132" w:themeColor="accent2"/>
          <w:sz w:val="18"/>
          <w:szCs w:val="18"/>
        </w:rPr>
        <w:t>static</w:t>
      </w:r>
      <w:r>
        <w:rPr>
          <w:b/>
          <w:bCs/>
        </w:rPr>
        <w:t xml:space="preserve"> appartient à la classe</w:t>
      </w:r>
      <w:r>
        <w:t xml:space="preserve"> (voir </w:t>
      </w:r>
      <w:hyperlink w:anchor="sec-POO-4" w:history="1">
        <w:r>
          <w:rPr>
            <w:rFonts w:ascii="Consolas" w:hAnsi="Consolas" w:cs="Consolas"/>
            <w:color w:val="E97132" w:themeColor="accent2"/>
            <w:sz w:val="18"/>
            <w:szCs w:val="18"/>
          </w:rPr>
          <w:t>POO §4</w:t>
        </w:r>
      </w:hyperlink>
      <w:r>
        <w:t xml:space="preserve">), et que </w:t>
      </w:r>
      <w:r>
        <w:rPr>
          <w:rFonts w:ascii="Consolas" w:hAnsi="Consolas" w:cs="Consolas"/>
          <w:color w:val="E97132" w:themeColor="accent2"/>
          <w:sz w:val="18"/>
          <w:szCs w:val="18"/>
        </w:rPr>
        <w:t>Casier&lt;Valise&gt;</w:t>
      </w:r>
      <w:r>
        <w:t xml:space="preserve"> et </w:t>
      </w:r>
      <w:r>
        <w:rPr>
          <w:rFonts w:ascii="Consolas" w:hAnsi="Consolas" w:cs="Consolas"/>
          <w:color w:val="E97132" w:themeColor="accent2"/>
          <w:sz w:val="18"/>
          <w:szCs w:val="18"/>
        </w:rPr>
        <w:t>Casier&lt;String&gt;</w:t>
      </w:r>
      <w:r>
        <w:t xml:space="preserve"> n'en font qu'une.</w:t>
      </w:r>
    </w:p>
    <w:p w14:paraId="1446F088" w14:textId="77777777" w:rsidR="00CB5953" w:rsidRDefault="00000000">
      <w:pPr>
        <w:pStyle w:val="Titre3"/>
        <w:keepNext/>
        <w:spacing w:before="240" w:after="100"/>
      </w:pPr>
      <w:r>
        <w:rPr>
          <w:b/>
          <w:bCs/>
          <w:color w:val="595959"/>
        </w:rPr>
        <w:t>Le transtypage qu'on ne peut pas éviter</w:t>
      </w:r>
    </w:p>
    <w:p w14:paraId="00863B7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une classe generique, sur un tableau d'Object</w:t>
      </w:r>
    </w:p>
    <w:p w14:paraId="38A33412" w14:textId="77777777" w:rsidR="00CB5953" w:rsidRDefault="00000000">
      <w:pPr>
        <w:keepNext/>
        <w:keepLines/>
        <w:shd w:val="clear" w:color="auto" w:fill="F2F2F2"/>
        <w:ind w:left="220"/>
      </w:pPr>
      <w:r>
        <w:rPr>
          <w:rFonts w:ascii="Consolas" w:hAnsi="Consolas" w:cs="Consolas"/>
          <w:color w:val="E97132" w:themeColor="accent2"/>
          <w:sz w:val="18"/>
          <w:szCs w:val="18"/>
        </w:rPr>
        <w:t>@SuppressWarnings("unchecked")</w:t>
      </w:r>
    </w:p>
    <w:p w14:paraId="68115E18" w14:textId="77777777" w:rsidR="00CB5953" w:rsidRDefault="00000000">
      <w:pPr>
        <w:keepNext/>
        <w:keepLines/>
        <w:shd w:val="clear" w:color="auto" w:fill="F2F2F2"/>
        <w:ind w:left="220"/>
      </w:pPr>
      <w:r>
        <w:rPr>
          <w:rFonts w:ascii="Consolas" w:hAnsi="Consolas" w:cs="Consolas"/>
          <w:color w:val="E97132" w:themeColor="accent2"/>
          <w:sz w:val="18"/>
          <w:szCs w:val="18"/>
        </w:rPr>
        <w:t>T objet = (T) cases[i];</w:t>
      </w:r>
    </w:p>
    <w:p w14:paraId="7D53B5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F7744EE" w14:textId="77777777" w:rsidR="00CB5953" w:rsidRDefault="00000000">
      <w:pPr>
        <w:keepNext/>
        <w:keepLines/>
        <w:shd w:val="clear" w:color="auto" w:fill="F2F2F2"/>
        <w:ind w:left="220"/>
      </w:pPr>
      <w:r>
        <w:rPr>
          <w:rFonts w:ascii="Consolas" w:hAnsi="Consolas" w:cs="Consolas"/>
          <w:color w:val="E97132" w:themeColor="accent2"/>
          <w:sz w:val="18"/>
          <w:szCs w:val="18"/>
        </w:rPr>
        <w:t>// au module FIC, en relisant un fichier</w:t>
      </w:r>
    </w:p>
    <w:p w14:paraId="6D9C0D4A" w14:textId="77777777" w:rsidR="00CB5953" w:rsidRDefault="00000000">
      <w:pPr>
        <w:keepLines/>
        <w:shd w:val="clear" w:color="auto" w:fill="F2F2F2"/>
        <w:spacing w:after="160"/>
        <w:ind w:left="220"/>
      </w:pPr>
      <w:r>
        <w:rPr>
          <w:rFonts w:ascii="Consolas" w:hAnsi="Consolas" w:cs="Consolas"/>
          <w:color w:val="E97132" w:themeColor="accent2"/>
          <w:sz w:val="18"/>
          <w:szCs w:val="18"/>
        </w:rPr>
        <w:t>List&lt;Valise&gt; valises = (List&lt;Valise&gt;) entree.readObject();</w:t>
      </w:r>
    </w:p>
    <w:p w14:paraId="16B6BDE1" w14:textId="77777777" w:rsidR="00CB5953" w:rsidRDefault="00000000">
      <w:pPr>
        <w:spacing w:after="120"/>
      </w:pPr>
      <w:r>
        <w:t xml:space="preserve">Parfois, seul le programmeur sait ce que contient un </w:t>
      </w:r>
      <w:r>
        <w:rPr>
          <w:rFonts w:ascii="Consolas" w:hAnsi="Consolas" w:cs="Consolas"/>
          <w:color w:val="E97132" w:themeColor="accent2"/>
          <w:sz w:val="18"/>
          <w:szCs w:val="18"/>
        </w:rPr>
        <w:t>Object</w:t>
      </w:r>
      <w:r>
        <w:t xml:space="preserve">. Après effacement, un transtypage vers </w:t>
      </w:r>
      <w:r>
        <w:rPr>
          <w:rFonts w:ascii="Consolas" w:hAnsi="Consolas" w:cs="Consolas"/>
          <w:color w:val="E97132" w:themeColor="accent2"/>
          <w:sz w:val="18"/>
          <w:szCs w:val="18"/>
        </w:rPr>
        <w:t>T</w:t>
      </w:r>
      <w:r>
        <w:t xml:space="preserve"> devient un transtypage vers </w:t>
      </w:r>
      <w:r>
        <w:rPr>
          <w:rFonts w:ascii="Consolas" w:hAnsi="Consolas" w:cs="Consolas"/>
          <w:color w:val="E97132" w:themeColor="accent2"/>
          <w:sz w:val="18"/>
          <w:szCs w:val="18"/>
        </w:rPr>
        <w:t>Object</w:t>
      </w:r>
      <w:r>
        <w:t xml:space="preserve"> : il ne vérifie rien. Un transtypage vers </w:t>
      </w:r>
      <w:r>
        <w:rPr>
          <w:rFonts w:ascii="Consolas" w:hAnsi="Consolas" w:cs="Consolas"/>
          <w:color w:val="E97132" w:themeColor="accent2"/>
          <w:sz w:val="18"/>
          <w:szCs w:val="18"/>
        </w:rPr>
        <w:t>List&lt;Valise&gt;</w:t>
      </w:r>
      <w:r>
        <w:t xml:space="preserve"> ne vérifie que </w:t>
      </w:r>
      <w:r>
        <w:rPr>
          <w:rFonts w:ascii="Consolas" w:hAnsi="Consolas" w:cs="Consolas"/>
          <w:color w:val="E97132" w:themeColor="accent2"/>
          <w:sz w:val="18"/>
          <w:szCs w:val="18"/>
        </w:rPr>
        <w:t>List</w:t>
      </w:r>
      <w:r>
        <w:t>. Si le contenu n'est pas le bon, l'erreur surgira plus tard, à l'endroit où on lira l'élément, c'est-à-dire exactement ce que la généricité devait empêcher. Le compilateur le signale par un avertissement « unchecked ».</w:t>
      </w:r>
      <w:r>
        <w:fldChar w:fldCharType="begin"/>
      </w:r>
      <w:r>
        <w:instrText xml:space="preserve"> XE "List" </w:instrText>
      </w:r>
      <w:r>
        <w:fldChar w:fldCharType="end"/>
      </w:r>
    </w:p>
    <w:p w14:paraId="7B9F2D16" w14:textId="77777777" w:rsidR="00CB5953" w:rsidRDefault="00000000">
      <w:pPr>
        <w:spacing w:after="120"/>
      </w:pPr>
      <w:r>
        <w:t xml:space="preserve">On l'accepte dans deux cas : dans une classe qui contrôle seule ce qu'elle range, comme la classe de la démonstration ; et quand une donnée revient d'un monde qui ignore la généricité, comme un fichier au module </w:t>
      </w:r>
      <w:r>
        <w:rPr>
          <w:rFonts w:ascii="Consolas" w:hAnsi="Consolas" w:cs="Consolas"/>
          <w:color w:val="E97132" w:themeColor="accent2"/>
          <w:sz w:val="18"/>
          <w:szCs w:val="18"/>
        </w:rPr>
        <w:t>FIC</w:t>
      </w:r>
      <w:r>
        <w:t xml:space="preserve">. L'annotation </w:t>
      </w:r>
      <w:r>
        <w:rPr>
          <w:rFonts w:ascii="Consolas" w:hAnsi="Consolas" w:cs="Consolas"/>
          <w:color w:val="E97132" w:themeColor="accent2"/>
          <w:sz w:val="18"/>
          <w:szCs w:val="18"/>
        </w:rPr>
        <w:t>@SuppressWarnings("unchecked")</w:t>
      </w:r>
      <w:r>
        <w:t xml:space="preserve"> signe alors : « je l'ai vérifié ». Elle se pose sur la plus petite portée possible, une variable ou une méthode, et jamais pour faire taire un avertissement qu'on ne comprend pas.</w:t>
      </w:r>
      <w:r>
        <w:fldChar w:fldCharType="begin"/>
      </w:r>
      <w:r>
        <w:instrText xml:space="preserve"> XE "contrôle (JavaFX)" </w:instrText>
      </w:r>
      <w:r>
        <w:fldChar w:fldCharType="end"/>
      </w:r>
    </w:p>
    <w:p w14:paraId="2491A8B8" w14:textId="77777777" w:rsidR="00CB5953" w:rsidRDefault="00000000">
      <w:pPr>
        <w:pStyle w:val="Titre2"/>
        <w:keepNext/>
        <w:spacing w:before="360" w:after="160"/>
      </w:pPr>
      <w:bookmarkStart w:id="164" w:name="sec-GEN-4"/>
      <w:bookmarkStart w:id="165" w:name="_Toc243730225"/>
      <w:r>
        <w:rPr>
          <w:b/>
          <w:bCs/>
          <w:color w:val="1F4E79"/>
          <w:sz w:val="30"/>
          <w:szCs w:val="30"/>
        </w:rPr>
        <w:t>GEN §4 — Une famille de types</w:t>
      </w:r>
      <w:bookmarkEnd w:id="164"/>
      <w:bookmarkEnd w:id="165"/>
    </w:p>
    <w:p w14:paraId="03025AC3" w14:textId="77777777" w:rsidR="00CB5953" w:rsidRDefault="00000000">
      <w:pPr>
        <w:pStyle w:val="Titre3"/>
        <w:keepNext/>
        <w:spacing w:before="240" w:after="100"/>
      </w:pPr>
      <w:r>
        <w:rPr>
          <w:b/>
          <w:bCs/>
          <w:color w:val="595959"/>
        </w:rPr>
        <w:t xml:space="preserve">Une </w:t>
      </w:r>
      <w:r>
        <w:rPr>
          <w:rFonts w:ascii="Consolas" w:eastAsia="Consolas" w:hAnsi="Consolas" w:cs="Consolas"/>
          <w:b/>
          <w:bCs/>
          <w:color w:val="E97132" w:themeColor="accent2"/>
          <w:sz w:val="20"/>
          <w:szCs w:val="20"/>
        </w:rPr>
        <w:t>Valise</w:t>
      </w:r>
      <w:r>
        <w:rPr>
          <w:b/>
          <w:bCs/>
          <w:color w:val="595959"/>
        </w:rPr>
        <w:t xml:space="preserve"> est un </w:t>
      </w:r>
      <w:r>
        <w:rPr>
          <w:rFonts w:ascii="Consolas" w:eastAsia="Consolas" w:hAnsi="Consolas" w:cs="Consolas"/>
          <w:b/>
          <w:bCs/>
          <w:color w:val="E97132" w:themeColor="accent2"/>
          <w:sz w:val="20"/>
          <w:szCs w:val="20"/>
        </w:rPr>
        <w:t>Bagage</w:t>
      </w:r>
    </w:p>
    <w:p w14:paraId="0C609B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Valise extends Bagage, Sac extends Bagage</w:t>
      </w:r>
    </w:p>
    <w:p w14:paraId="714D3F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7AEBDB" w14:textId="77777777" w:rsidR="00CB5953" w:rsidRDefault="00000000">
      <w:pPr>
        <w:keepNext/>
        <w:keepLines/>
        <w:shd w:val="clear" w:color="auto" w:fill="F2F2F2"/>
        <w:ind w:left="220"/>
      </w:pPr>
      <w:r>
        <w:rPr>
          <w:rFonts w:ascii="Consolas" w:hAnsi="Consolas" w:cs="Consolas"/>
          <w:color w:val="E97132" w:themeColor="accent2"/>
          <w:sz w:val="18"/>
          <w:szCs w:val="18"/>
        </w:rPr>
        <w:t>List&lt;Bagage&gt; soute = new ArrayList&lt;&gt;();</w:t>
      </w:r>
    </w:p>
    <w:p w14:paraId="75B70141" w14:textId="77777777" w:rsidR="00CB5953" w:rsidRDefault="00000000">
      <w:pPr>
        <w:keepNext/>
        <w:keepLines/>
        <w:shd w:val="clear" w:color="auto" w:fill="F2F2F2"/>
        <w:ind w:left="220"/>
      </w:pPr>
      <w:r>
        <w:rPr>
          <w:rFonts w:ascii="Consolas" w:hAnsi="Consolas" w:cs="Consolas"/>
          <w:color w:val="E97132" w:themeColor="accent2"/>
          <w:sz w:val="18"/>
          <w:szCs w:val="18"/>
        </w:rPr>
        <w:t>soute.add(new Valise("bleue"));       // accepte</w:t>
      </w:r>
    </w:p>
    <w:p w14:paraId="08B80C82" w14:textId="77777777" w:rsidR="00CB5953" w:rsidRDefault="00000000">
      <w:pPr>
        <w:keepLines/>
        <w:shd w:val="clear" w:color="auto" w:fill="F2F2F2"/>
        <w:spacing w:after="160"/>
        <w:ind w:left="220"/>
      </w:pPr>
      <w:r>
        <w:rPr>
          <w:rFonts w:ascii="Consolas" w:hAnsi="Consolas" w:cs="Consolas"/>
          <w:color w:val="E97132" w:themeColor="accent2"/>
          <w:sz w:val="18"/>
          <w:szCs w:val="18"/>
        </w:rPr>
        <w:t>soute.add(new Sac());                 // accepte</w:t>
      </w:r>
    </w:p>
    <w:p w14:paraId="17C48E4D" w14:textId="77777777" w:rsidR="00CB5953" w:rsidRDefault="00000000">
      <w:pPr>
        <w:keepNext/>
        <w:spacing w:before="120" w:after="60"/>
        <w:jc w:val="center"/>
      </w:pPr>
      <w:r>
        <w:rPr>
          <w:noProof/>
        </w:rPr>
        <w:drawing>
          <wp:inline distT="0" distB="0" distL="0" distR="0" wp14:anchorId="4D2CDCC7">
            <wp:extent cx="3962400" cy="11049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45"/>
                    <a:srcRect/>
                    <a:stretch>
                      <a:fillRect/>
                    </a:stretch>
                  </pic:blipFill>
                  <pic:spPr bwMode="auto">
                    <a:xfrm>
                      <a:off x="0" y="0"/>
                      <a:ext cx="3962400" cy="1104900"/>
                    </a:xfrm>
                    <a:prstGeom prst="rect">
                      <a:avLst/>
                    </a:prstGeom>
                  </pic:spPr>
                </pic:pic>
              </a:graphicData>
            </a:graphic>
          </wp:inline>
        </w:drawing>
      </w:r>
    </w:p>
    <w:p w14:paraId="6A93E6DA" w14:textId="77777777" w:rsidR="00CB5953" w:rsidRDefault="00000000">
      <w:pPr>
        <w:spacing w:after="200"/>
        <w:jc w:val="center"/>
      </w:pPr>
      <w:r>
        <w:rPr>
          <w:i/>
          <w:iCs/>
          <w:color w:val="595959"/>
          <w:sz w:val="20"/>
          <w:szCs w:val="20"/>
        </w:rPr>
        <w:t xml:space="preserve">La famille des bagages, qui sert de fil à </w:t>
      </w:r>
      <w:hyperlink w:anchor="sec-GEN-4" w:history="1">
        <w:r>
          <w:rPr>
            <w:rFonts w:ascii="Consolas" w:hAnsi="Consolas" w:cs="Consolas"/>
            <w:i/>
            <w:iCs/>
            <w:color w:val="E97132" w:themeColor="accent2"/>
            <w:sz w:val="18"/>
            <w:szCs w:val="18"/>
          </w:rPr>
          <w:t>GEN §4</w:t>
        </w:r>
      </w:hyperlink>
    </w:p>
    <w:p w14:paraId="470C32F4" w14:textId="77777777" w:rsidR="00CB5953" w:rsidRDefault="00000000">
      <w:pPr>
        <w:spacing w:after="120"/>
      </w:pPr>
      <w:r>
        <w:t xml:space="preserve">Rien de neuf ici : c'est la substitution du module </w:t>
      </w:r>
      <w:r>
        <w:rPr>
          <w:rFonts w:ascii="Consolas" w:hAnsi="Consolas" w:cs="Consolas"/>
          <w:color w:val="E97132" w:themeColor="accent2"/>
          <w:sz w:val="18"/>
          <w:szCs w:val="18"/>
        </w:rPr>
        <w:t>ABS</w:t>
      </w:r>
      <w:r>
        <w:t xml:space="preserve">. Partout où l'on attend un </w:t>
      </w:r>
      <w:r>
        <w:rPr>
          <w:rFonts w:ascii="Consolas" w:hAnsi="Consolas" w:cs="Consolas"/>
          <w:color w:val="E97132" w:themeColor="accent2"/>
          <w:sz w:val="18"/>
          <w:szCs w:val="18"/>
        </w:rPr>
        <w:t>Bagage</w:t>
      </w:r>
      <w:r>
        <w:t xml:space="preserve">, on peut donner une </w:t>
      </w:r>
      <w:r>
        <w:rPr>
          <w:rFonts w:ascii="Consolas" w:hAnsi="Consolas" w:cs="Consolas"/>
          <w:color w:val="E97132" w:themeColor="accent2"/>
          <w:sz w:val="18"/>
          <w:szCs w:val="18"/>
        </w:rPr>
        <w:t>Valise</w:t>
      </w:r>
      <w:r>
        <w:t>. Une liste de bagages peut donc contenir des valises et des sacs mélangés.</w:t>
      </w:r>
    </w:p>
    <w:p w14:paraId="3A0B9AD9" w14:textId="77777777" w:rsidR="00CB5953" w:rsidRDefault="00000000">
      <w:pPr>
        <w:spacing w:after="120"/>
      </w:pPr>
      <w:r>
        <w:lastRenderedPageBreak/>
        <w:t xml:space="preserve">Mais une </w:t>
      </w:r>
      <w:r>
        <w:rPr>
          <w:rFonts w:ascii="Consolas" w:hAnsi="Consolas" w:cs="Consolas"/>
          <w:color w:val="E97132" w:themeColor="accent2"/>
          <w:sz w:val="18"/>
          <w:szCs w:val="18"/>
        </w:rPr>
        <w:t>List&lt;Valise&gt;</w:t>
      </w:r>
      <w:r>
        <w:t xml:space="preserve"> peut-elle passer là où l'on attend une </w:t>
      </w:r>
      <w:r>
        <w:rPr>
          <w:rFonts w:ascii="Consolas" w:hAnsi="Consolas" w:cs="Consolas"/>
          <w:color w:val="E97132" w:themeColor="accent2"/>
          <w:sz w:val="18"/>
          <w:szCs w:val="18"/>
        </w:rPr>
        <w:t>List&lt;Bagage&gt;</w:t>
      </w:r>
      <w:r>
        <w:t xml:space="preserve"> ? La réponse est non, et le compilateur le refuse. S'il l'acceptait, la méthode qui reçoit une </w:t>
      </w:r>
      <w:r>
        <w:rPr>
          <w:rFonts w:ascii="Consolas" w:hAnsi="Consolas" w:cs="Consolas"/>
          <w:color w:val="E97132" w:themeColor="accent2"/>
          <w:sz w:val="18"/>
          <w:szCs w:val="18"/>
        </w:rPr>
        <w:t>List&lt;Bagage&gt;</w:t>
      </w:r>
      <w:r>
        <w:t xml:space="preserve"> pourrait y ajouter un </w:t>
      </w:r>
      <w:r>
        <w:rPr>
          <w:rFonts w:ascii="Consolas" w:hAnsi="Consolas" w:cs="Consolas"/>
          <w:color w:val="E97132" w:themeColor="accent2"/>
          <w:sz w:val="18"/>
          <w:szCs w:val="18"/>
        </w:rPr>
        <w:t>Sac</w:t>
      </w:r>
      <w:r>
        <w:t xml:space="preserve">, et la liste de valises de l'appelant contiendrait un intrus. Une </w:t>
      </w:r>
      <w:r>
        <w:rPr>
          <w:rFonts w:ascii="Consolas" w:hAnsi="Consolas" w:cs="Consolas"/>
          <w:color w:val="E97132" w:themeColor="accent2"/>
          <w:sz w:val="18"/>
          <w:szCs w:val="18"/>
        </w:rPr>
        <w:t>Valise</w:t>
      </w:r>
      <w:r>
        <w:t xml:space="preserve"> est un </w:t>
      </w:r>
      <w:r>
        <w:rPr>
          <w:rFonts w:ascii="Consolas" w:hAnsi="Consolas" w:cs="Consolas"/>
          <w:color w:val="E97132" w:themeColor="accent2"/>
          <w:sz w:val="18"/>
          <w:szCs w:val="18"/>
        </w:rPr>
        <w:t>Bagage</w:t>
      </w:r>
      <w:r>
        <w:t xml:space="preserve">, mais une </w:t>
      </w:r>
      <w:r>
        <w:rPr>
          <w:rFonts w:ascii="Consolas" w:hAnsi="Consolas" w:cs="Consolas"/>
          <w:color w:val="E97132" w:themeColor="accent2"/>
          <w:sz w:val="18"/>
          <w:szCs w:val="18"/>
        </w:rPr>
        <w:t>List&lt;Valise&gt;</w:t>
      </w:r>
      <w:r>
        <w:t xml:space="preserve"> n'est pas une </w:t>
      </w:r>
      <w:r>
        <w:rPr>
          <w:rFonts w:ascii="Consolas" w:hAnsi="Consolas" w:cs="Consolas"/>
          <w:color w:val="E97132" w:themeColor="accent2"/>
          <w:sz w:val="18"/>
          <w:szCs w:val="18"/>
        </w:rPr>
        <w:t>List&lt;Bagage&gt;</w:t>
      </w:r>
      <w:r>
        <w:t>. Les jokers répondent à ce problème.</w:t>
      </w:r>
      <w:r>
        <w:fldChar w:fldCharType="begin"/>
      </w:r>
      <w:r>
        <w:instrText xml:space="preserve"> XE "List" </w:instrText>
      </w:r>
      <w:r>
        <w:fldChar w:fldCharType="end"/>
      </w:r>
      <w:r>
        <w:fldChar w:fldCharType="begin"/>
      </w:r>
      <w:r>
        <w:instrText xml:space="preserve"> XE "joker"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21EDB3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40595C"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GEN.4</w:t>
            </w:r>
            <w:r>
              <w:t xml:space="preserve"> Le joker</w:t>
            </w:r>
          </w:p>
          <w:p w14:paraId="41B11928" w14:textId="77777777" w:rsidR="00CB5953" w:rsidRDefault="00000000">
            <w:r>
              <w:t xml:space="preserve">L'exercice se fait dans un ordre précis, et cet ordre est l'exercice. Écrivez d'abord la méthode avec un </w:t>
            </w:r>
            <w:r>
              <w:rPr>
                <w:rFonts w:ascii="Consolas" w:hAnsi="Consolas" w:cs="Consolas"/>
                <w:color w:val="E97132" w:themeColor="accent2"/>
                <w:sz w:val="18"/>
                <w:szCs w:val="18"/>
              </w:rPr>
              <w:t>Triplet&lt;Personne&gt;</w:t>
            </w:r>
            <w:r>
              <w:t xml:space="preserve"> en paramètre, comme l'énoncé le propose. Passez-lui un </w:t>
            </w:r>
            <w:r>
              <w:rPr>
                <w:rFonts w:ascii="Consolas" w:hAnsi="Consolas" w:cs="Consolas"/>
                <w:color w:val="E97132" w:themeColor="accent2"/>
                <w:sz w:val="18"/>
                <w:szCs w:val="18"/>
              </w:rPr>
              <w:t>Triplet&lt;Etudiant&gt;</w:t>
            </w:r>
            <w:r>
              <w:t>, et lisez le refus du compilateur avant de lire l'encadré. Seulement ensuite, écrivez la version avec le joker.</w:t>
            </w:r>
          </w:p>
        </w:tc>
      </w:tr>
    </w:tbl>
    <w:p w14:paraId="34CD867B" w14:textId="77777777" w:rsidR="00CB5953" w:rsidRDefault="00CB5953">
      <w:pPr>
        <w:spacing w:after="60"/>
      </w:pPr>
    </w:p>
    <w:p w14:paraId="4BACF5EC" w14:textId="77777777" w:rsidR="00CB5953" w:rsidRDefault="00000000">
      <w:pPr>
        <w:pStyle w:val="Titre3"/>
        <w:keepNext/>
        <w:spacing w:before="240" w:after="100"/>
      </w:pPr>
      <w:r>
        <w:rPr>
          <w:rFonts w:ascii="Consolas" w:eastAsia="Consolas" w:hAnsi="Consolas" w:cs="Consolas"/>
          <w:b/>
          <w:bCs/>
          <w:color w:val="E97132" w:themeColor="accent2"/>
          <w:sz w:val="20"/>
          <w:szCs w:val="20"/>
        </w:rPr>
        <w:t>? extends</w:t>
      </w:r>
      <w:r>
        <w:rPr>
          <w:b/>
          <w:bCs/>
          <w:color w:val="595959"/>
        </w:rPr>
        <w:t> : on lit</w:t>
      </w:r>
      <w:r>
        <w:fldChar w:fldCharType="begin"/>
      </w:r>
      <w:r>
        <w:instrText xml:space="preserve"> XE "extends" </w:instrText>
      </w:r>
      <w:r>
        <w:fldChar w:fldCharType="end"/>
      </w:r>
    </w:p>
    <w:p w14:paraId="4563456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double poidsTotal(List&lt;? extends Bagage&gt; bagages) {</w:t>
      </w:r>
    </w:p>
    <w:p w14:paraId="0C69BAF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total = 0;</w:t>
      </w:r>
    </w:p>
    <w:p w14:paraId="4F363A9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(Bagage b : bagages) {</w:t>
      </w:r>
    </w:p>
    <w:p w14:paraId="6E72C12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total += b.getPoids();</w:t>
      </w:r>
    </w:p>
    <w:p w14:paraId="43687FC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AFBFA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bagages.add(new Sac());   ne compile pas</w:t>
      </w:r>
    </w:p>
    <w:p w14:paraId="4FB659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total;</w:t>
      </w:r>
    </w:p>
    <w:p w14:paraId="2181B05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755E04E" w14:textId="77777777" w:rsidR="00CB5953" w:rsidRDefault="00000000">
      <w:pPr>
        <w:spacing w:after="120"/>
      </w:pPr>
      <w:r>
        <w:t>Le point d'interrogation se lit « quelque chose » : </w:t>
      </w:r>
      <w:r>
        <w:rPr>
          <w:rFonts w:ascii="Consolas" w:hAnsi="Consolas" w:cs="Consolas"/>
          <w:color w:val="E97132" w:themeColor="accent2"/>
          <w:sz w:val="18"/>
          <w:szCs w:val="18"/>
        </w:rPr>
        <w:t>? extends Bagage</w:t>
      </w:r>
      <w:r>
        <w:t xml:space="preserve"> est une liste de quelque chose qui est un </w:t>
      </w:r>
      <w:r>
        <w:rPr>
          <w:rFonts w:ascii="Consolas" w:hAnsi="Consolas" w:cs="Consolas"/>
          <w:color w:val="E97132" w:themeColor="accent2"/>
          <w:sz w:val="18"/>
          <w:szCs w:val="18"/>
        </w:rPr>
        <w:t>Bagage</w:t>
      </w:r>
      <w:r>
        <w:t xml:space="preserve">. Une </w:t>
      </w:r>
      <w:r>
        <w:rPr>
          <w:rFonts w:ascii="Consolas" w:hAnsi="Consolas" w:cs="Consolas"/>
          <w:color w:val="E97132" w:themeColor="accent2"/>
          <w:sz w:val="18"/>
          <w:szCs w:val="18"/>
        </w:rPr>
        <w:t>List&lt;Valise&gt;</w:t>
      </w:r>
      <w:r>
        <w:t xml:space="preserve"> ou une </w:t>
      </w:r>
      <w:r>
        <w:rPr>
          <w:rFonts w:ascii="Consolas" w:hAnsi="Consolas" w:cs="Consolas"/>
          <w:color w:val="E97132" w:themeColor="accent2"/>
          <w:sz w:val="18"/>
          <w:szCs w:val="18"/>
        </w:rPr>
        <w:t>List&lt;Sac&gt;</w:t>
      </w:r>
      <w:r>
        <w:t xml:space="preserve"> y passent. La méthode ne sait pas quelle liste elle reçoit, mais elle sait que chaque élément est au moins un </w:t>
      </w:r>
      <w:r>
        <w:rPr>
          <w:rFonts w:ascii="Consolas" w:hAnsi="Consolas" w:cs="Consolas"/>
          <w:color w:val="E97132" w:themeColor="accent2"/>
          <w:sz w:val="18"/>
          <w:szCs w:val="18"/>
        </w:rPr>
        <w:t>Bagage</w:t>
      </w:r>
      <w:r>
        <w:t> : elle peut donc lire et peser.</w:t>
      </w:r>
    </w:p>
    <w:p w14:paraId="048AD1C1" w14:textId="77777777" w:rsidR="00CB5953" w:rsidRDefault="00000000">
      <w:pPr>
        <w:spacing w:after="120"/>
      </w:pPr>
      <w:r>
        <w:t xml:space="preserve">Ajouter, en revanche, lui est interdit. Si la liste reçue est une </w:t>
      </w:r>
      <w:r>
        <w:rPr>
          <w:rFonts w:ascii="Consolas" w:hAnsi="Consolas" w:cs="Consolas"/>
          <w:color w:val="E97132" w:themeColor="accent2"/>
          <w:sz w:val="18"/>
          <w:szCs w:val="18"/>
        </w:rPr>
        <w:t>List&lt;Valise&gt;</w:t>
      </w:r>
      <w:r>
        <w:t xml:space="preserve">, un </w:t>
      </w:r>
      <w:r>
        <w:rPr>
          <w:rFonts w:ascii="Consolas" w:hAnsi="Consolas" w:cs="Consolas"/>
          <w:color w:val="E97132" w:themeColor="accent2"/>
          <w:sz w:val="18"/>
          <w:szCs w:val="18"/>
        </w:rPr>
        <w:t>Sac</w:t>
      </w:r>
      <w:r>
        <w:t xml:space="preserve"> y serait un intrus, et la méthode n'a aucun moyen de le savoir. Le compilateur refuse donc tout ajout, sauf </w:t>
      </w:r>
      <w:r>
        <w:rPr>
          <w:rFonts w:ascii="Consolas" w:hAnsi="Consolas" w:cs="Consolas"/>
          <w:color w:val="E97132" w:themeColor="accent2"/>
          <w:sz w:val="18"/>
          <w:szCs w:val="18"/>
        </w:rPr>
        <w:t>null</w:t>
      </w:r>
      <w:r>
        <w:t>. Retirer ou vider la liste restent possibles : on ne peut rien y faire entrer, ce qui n'est pas tout à fait « lecture seule ».</w:t>
      </w:r>
      <w:r>
        <w:fldChar w:fldCharType="begin"/>
      </w:r>
      <w:r>
        <w:instrText xml:space="preserve"> XE "null" </w:instrText>
      </w:r>
      <w:r>
        <w:fldChar w:fldCharType="end"/>
      </w:r>
    </w:p>
    <w:p w14:paraId="5C9D7C2E" w14:textId="77777777" w:rsidR="00CB5953" w:rsidRDefault="00000000">
      <w:pPr>
        <w:pStyle w:val="Titre3"/>
        <w:keepNext/>
        <w:spacing w:before="240" w:after="100"/>
      </w:pPr>
      <w:r>
        <w:rPr>
          <w:rFonts w:ascii="Consolas" w:eastAsia="Consolas" w:hAnsi="Consolas" w:cs="Consolas"/>
          <w:b/>
          <w:bCs/>
          <w:color w:val="E97132" w:themeColor="accent2"/>
          <w:sz w:val="20"/>
          <w:szCs w:val="20"/>
        </w:rPr>
        <w:t>? super</w:t>
      </w:r>
      <w:r>
        <w:rPr>
          <w:b/>
          <w:bCs/>
          <w:color w:val="595959"/>
        </w:rPr>
        <w:t> : on ajoute</w:t>
      </w:r>
      <w:r>
        <w:fldChar w:fldCharType="begin"/>
      </w:r>
      <w:r>
        <w:instrText xml:space="preserve"> XE "super" </w:instrText>
      </w:r>
      <w:r>
        <w:fldChar w:fldCharType="end"/>
      </w:r>
    </w:p>
    <w:p w14:paraId="20B1CAD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charger(List&lt;? super Valise&gt; soute, int n) {</w:t>
      </w:r>
    </w:p>
    <w:p w14:paraId="5FBFD4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(int i = 0; i &lt; n; i++) {</w:t>
      </w:r>
    </w:p>
    <w:p w14:paraId="5D43562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soute.add(new Valise("grise"));</w:t>
      </w:r>
    </w:p>
    <w:p w14:paraId="7B4C99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49CC44A" w14:textId="77777777" w:rsidR="00CB5953" w:rsidRDefault="00000000">
      <w:pPr>
        <w:keepLines/>
        <w:shd w:val="clear" w:color="auto" w:fill="F2F2F2"/>
        <w:ind w:left="220"/>
      </w:pPr>
      <w:r>
        <w:rPr>
          <w:rFonts w:ascii="Consolas" w:hAnsi="Consolas" w:cs="Consolas"/>
          <w:color w:val="E97132" w:themeColor="accent2"/>
          <w:sz w:val="18"/>
          <w:szCs w:val="18"/>
        </w:rPr>
        <w:t>}</w:t>
      </w:r>
    </w:p>
    <w:p w14:paraId="4D23113D" w14:textId="77777777" w:rsidR="00CB5953" w:rsidRDefault="00000000">
      <w:pPr>
        <w:ind w:left="220"/>
      </w:pPr>
      <w:r>
        <w:rPr>
          <w:rFonts w:ascii="Consolas" w:hAnsi="Consolas" w:cs="Consolas"/>
          <w:color w:val="E97132" w:themeColor="accent2"/>
          <w:sz w:val="18"/>
          <w:szCs w:val="18"/>
        </w:rPr>
        <w:t xml:space="preserve"> </w:t>
      </w:r>
    </w:p>
    <w:p w14:paraId="55594081" w14:textId="77777777" w:rsidR="00CB5953" w:rsidRDefault="00000000">
      <w:pPr>
        <w:keepLines/>
        <w:shd w:val="clear" w:color="auto" w:fill="F2F2F2"/>
        <w:spacing w:after="160"/>
        <w:ind w:left="220"/>
      </w:pPr>
      <w:r>
        <w:rPr>
          <w:rFonts w:ascii="Consolas" w:hAnsi="Consolas" w:cs="Consolas"/>
          <w:color w:val="E97132" w:themeColor="accent2"/>
          <w:sz w:val="18"/>
          <w:szCs w:val="18"/>
        </w:rPr>
        <w:t>charger(new ArrayList&lt;Bagage&gt;(), 3);    // accepte</w:t>
      </w:r>
    </w:p>
    <w:p w14:paraId="5C0C6B8E" w14:textId="77777777" w:rsidR="00CB5953" w:rsidRDefault="00000000">
      <w:pPr>
        <w:spacing w:after="120"/>
      </w:pPr>
      <w:r>
        <w:t>C'est le joker symétrique : </w:t>
      </w:r>
      <w:r>
        <w:rPr>
          <w:rFonts w:ascii="Consolas" w:hAnsi="Consolas" w:cs="Consolas"/>
          <w:color w:val="E97132" w:themeColor="accent2"/>
          <w:sz w:val="18"/>
          <w:szCs w:val="18"/>
        </w:rPr>
        <w:t>? super Valise</w:t>
      </w:r>
      <w:r>
        <w:t xml:space="preserve"> est une liste de quelque chose dont </w:t>
      </w:r>
      <w:r>
        <w:rPr>
          <w:rFonts w:ascii="Consolas" w:hAnsi="Consolas" w:cs="Consolas"/>
          <w:color w:val="E97132" w:themeColor="accent2"/>
          <w:sz w:val="18"/>
          <w:szCs w:val="18"/>
        </w:rPr>
        <w:t>Valise</w:t>
      </w:r>
      <w:r>
        <w:t xml:space="preserve"> hérite. Une </w:t>
      </w:r>
      <w:r>
        <w:rPr>
          <w:rFonts w:ascii="Consolas" w:hAnsi="Consolas" w:cs="Consolas"/>
          <w:color w:val="E97132" w:themeColor="accent2"/>
          <w:sz w:val="18"/>
          <w:szCs w:val="18"/>
        </w:rPr>
        <w:t>List&lt;Valise&gt;</w:t>
      </w:r>
      <w:r>
        <w:t xml:space="preserve">, une </w:t>
      </w:r>
      <w:r>
        <w:rPr>
          <w:rFonts w:ascii="Consolas" w:hAnsi="Consolas" w:cs="Consolas"/>
          <w:color w:val="E97132" w:themeColor="accent2"/>
          <w:sz w:val="18"/>
          <w:szCs w:val="18"/>
        </w:rPr>
        <w:t>List&lt;Bagage&gt;</w:t>
      </w:r>
      <w:r>
        <w:t xml:space="preserve"> ou une </w:t>
      </w:r>
      <w:r>
        <w:rPr>
          <w:rFonts w:ascii="Consolas" w:hAnsi="Consolas" w:cs="Consolas"/>
          <w:color w:val="E97132" w:themeColor="accent2"/>
          <w:sz w:val="18"/>
          <w:szCs w:val="18"/>
        </w:rPr>
        <w:t>List&lt;Object&gt;</w:t>
      </w:r>
      <w:r>
        <w:t xml:space="preserve"> y passent, et quelle que soit la liste reçue, une </w:t>
      </w:r>
      <w:r>
        <w:rPr>
          <w:rFonts w:ascii="Consolas" w:hAnsi="Consolas" w:cs="Consolas"/>
          <w:color w:val="E97132" w:themeColor="accent2"/>
          <w:sz w:val="18"/>
          <w:szCs w:val="18"/>
        </w:rPr>
        <w:t>Valise</w:t>
      </w:r>
      <w:r>
        <w:t xml:space="preserve"> y a sa place. En revanche, la méthode ne sait pas ce qu'elle lirait : seulement des </w:t>
      </w:r>
      <w:r>
        <w:rPr>
          <w:rFonts w:ascii="Consolas" w:hAnsi="Consolas" w:cs="Consolas"/>
          <w:color w:val="E97132" w:themeColor="accent2"/>
          <w:sz w:val="18"/>
          <w:szCs w:val="18"/>
        </w:rPr>
        <w:t>Object</w:t>
      </w:r>
      <w:r>
        <w:t>.</w:t>
      </w:r>
    </w:p>
    <w:p w14:paraId="6387067E" w14:textId="77777777" w:rsidR="00CB5953" w:rsidRDefault="00000000">
      <w:pPr>
        <w:spacing w:after="120"/>
      </w:pPr>
      <w:r>
        <w:t xml:space="preserve">Le module </w:t>
      </w:r>
      <w:r>
        <w:rPr>
          <w:rFonts w:ascii="Consolas" w:hAnsi="Consolas" w:cs="Consolas"/>
          <w:color w:val="E97132" w:themeColor="accent2"/>
          <w:sz w:val="18"/>
          <w:szCs w:val="18"/>
        </w:rPr>
        <w:t>COL</w:t>
      </w:r>
      <w:r>
        <w:t xml:space="preserve"> a montré </w:t>
      </w:r>
      <w:r>
        <w:rPr>
          <w:rFonts w:ascii="Consolas" w:hAnsi="Consolas" w:cs="Consolas"/>
          <w:color w:val="E97132" w:themeColor="accent2"/>
          <w:sz w:val="18"/>
          <w:szCs w:val="18"/>
        </w:rPr>
        <w:t>removeIf(Predicate&lt;? super E&gt; filtre)</w:t>
      </w:r>
      <w:r>
        <w:t xml:space="preserve">. Vous pouvez maintenant le lire : un critère écrit pour des </w:t>
      </w:r>
      <w:r>
        <w:rPr>
          <w:rFonts w:ascii="Consolas" w:hAnsi="Consolas" w:cs="Consolas"/>
          <w:color w:val="E97132" w:themeColor="accent2"/>
          <w:sz w:val="18"/>
          <w:szCs w:val="18"/>
        </w:rPr>
        <w:t>Bagage</w:t>
      </w:r>
      <w:r>
        <w:t xml:space="preserve"> sait tester des </w:t>
      </w:r>
      <w:r>
        <w:rPr>
          <w:rFonts w:ascii="Consolas" w:hAnsi="Consolas" w:cs="Consolas"/>
          <w:color w:val="E97132" w:themeColor="accent2"/>
          <w:sz w:val="18"/>
          <w:szCs w:val="18"/>
        </w:rPr>
        <w:t>Valise</w:t>
      </w:r>
      <w:r>
        <w:t xml:space="preserve">, et peut donc servir sur une </w:t>
      </w:r>
      <w:r>
        <w:rPr>
          <w:rFonts w:ascii="Consolas" w:hAnsi="Consolas" w:cs="Consolas"/>
          <w:color w:val="E97132" w:themeColor="accent2"/>
          <w:sz w:val="18"/>
          <w:szCs w:val="18"/>
        </w:rPr>
        <w:t>List&lt;Valise&gt;</w:t>
      </w:r>
      <w:r>
        <w:t>. Les reconnaître dans les signatures du JDK suffit : en écrire est rare.</w:t>
      </w:r>
      <w:r>
        <w:fldChar w:fldCharType="begin"/>
      </w:r>
      <w:r>
        <w:instrText xml:space="preserve"> XE "Predicate" </w:instrText>
      </w:r>
      <w:r>
        <w:fldChar w:fldCharType="end"/>
      </w:r>
      <w:r>
        <w:fldChar w:fldCharType="begin"/>
      </w:r>
      <w:r>
        <w:instrText xml:space="preserve"> XE "removeIf" </w:instrText>
      </w:r>
      <w:r>
        <w:fldChar w:fldCharType="end"/>
      </w:r>
    </w:p>
    <w:p w14:paraId="4E10FCCB" w14:textId="77777777" w:rsidR="00CB5953" w:rsidRDefault="00000000">
      <w:pPr>
        <w:pStyle w:val="Titre3"/>
        <w:keepNext/>
        <w:spacing w:before="240" w:after="100"/>
      </w:pPr>
      <w:r>
        <w:rPr>
          <w:rFonts w:ascii="Consolas" w:eastAsia="Consolas" w:hAnsi="Consolas" w:cs="Consolas"/>
          <w:b/>
          <w:bCs/>
          <w:color w:val="E97132" w:themeColor="accent2"/>
          <w:sz w:val="20"/>
          <w:szCs w:val="20"/>
        </w:rPr>
        <w:t>? extends</w:t>
      </w:r>
      <w:r>
        <w:rPr>
          <w:b/>
          <w:bCs/>
          <w:color w:val="595959"/>
        </w:rPr>
        <w:t xml:space="preserve"> ou </w:t>
      </w:r>
      <w:r>
        <w:rPr>
          <w:rFonts w:ascii="Consolas" w:eastAsia="Consolas" w:hAnsi="Consolas" w:cs="Consolas"/>
          <w:b/>
          <w:bCs/>
          <w:color w:val="E97132" w:themeColor="accent2"/>
          <w:sz w:val="20"/>
          <w:szCs w:val="20"/>
        </w:rPr>
        <w:t>? super</w:t>
      </w:r>
    </w:p>
    <w:p w14:paraId="7CBEDC99" w14:textId="77777777" w:rsidR="00CB5953" w:rsidRDefault="00000000">
      <w:pPr>
        <w:spacing w:after="120"/>
      </w:pPr>
      <w:r>
        <w:t>Tout dépend de ce que la méthode fait de la liste : la lire, ou la remplir.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3567"/>
        <w:gridCol w:w="4123"/>
      </w:tblGrid>
      <w:tr w:rsidR="00CB5953" w14:paraId="08D2D94C" w14:textId="77777777">
        <w:tblPrEx>
          <w:tblCellMar>
            <w:top w:w="0" w:type="dxa"/>
            <w:bottom w:w="0" w:type="dxa"/>
          </w:tblCellMar>
        </w:tblPrEx>
        <w:trPr>
          <w:tblHeader/>
        </w:trPr>
        <w:tc>
          <w:tcPr>
            <w:tcW w:w="1670" w:type="dxa"/>
            <w:shd w:val="clear" w:color="auto" w:fill="DEEAF6"/>
            <w:tcMar>
              <w:top w:w="55" w:type="dxa"/>
              <w:left w:w="100" w:type="dxa"/>
              <w:bottom w:w="55" w:type="dxa"/>
              <w:right w:w="100" w:type="dxa"/>
            </w:tcMar>
          </w:tcPr>
          <w:p w14:paraId="4121C627" w14:textId="77777777" w:rsidR="00CB5953" w:rsidRDefault="00CB5953"/>
        </w:tc>
        <w:tc>
          <w:tcPr>
            <w:tcW w:w="3567" w:type="dxa"/>
            <w:shd w:val="clear" w:color="auto" w:fill="DEEAF6"/>
            <w:tcMar>
              <w:top w:w="55" w:type="dxa"/>
              <w:left w:w="100" w:type="dxa"/>
              <w:bottom w:w="55" w:type="dxa"/>
              <w:right w:w="100" w:type="dxa"/>
            </w:tcMar>
          </w:tcPr>
          <w:p w14:paraId="47BBA7A6" w14:textId="77777777" w:rsidR="00CB5953" w:rsidRDefault="00000000">
            <w:r>
              <w:rPr>
                <w:rFonts w:ascii="Consolas" w:hAnsi="Consolas" w:cs="Consolas"/>
                <w:b/>
                <w:bCs/>
                <w:color w:val="E97132" w:themeColor="accent2"/>
                <w:sz w:val="18"/>
                <w:szCs w:val="18"/>
              </w:rPr>
              <w:t>? extends Bagage</w:t>
            </w:r>
          </w:p>
        </w:tc>
        <w:tc>
          <w:tcPr>
            <w:tcW w:w="4123" w:type="dxa"/>
            <w:shd w:val="clear" w:color="auto" w:fill="DEEAF6"/>
            <w:tcMar>
              <w:top w:w="55" w:type="dxa"/>
              <w:left w:w="100" w:type="dxa"/>
              <w:bottom w:w="55" w:type="dxa"/>
              <w:right w:w="100" w:type="dxa"/>
            </w:tcMar>
          </w:tcPr>
          <w:p w14:paraId="051B7136" w14:textId="77777777" w:rsidR="00CB5953" w:rsidRDefault="00000000">
            <w:r>
              <w:rPr>
                <w:rFonts w:ascii="Consolas" w:hAnsi="Consolas" w:cs="Consolas"/>
                <w:b/>
                <w:bCs/>
                <w:color w:val="E97132" w:themeColor="accent2"/>
                <w:sz w:val="18"/>
                <w:szCs w:val="18"/>
              </w:rPr>
              <w:t>? super Valise</w:t>
            </w:r>
          </w:p>
        </w:tc>
      </w:tr>
      <w:tr w:rsidR="00CB5953" w14:paraId="6275D832" w14:textId="77777777">
        <w:tblPrEx>
          <w:tblCellMar>
            <w:top w:w="0" w:type="dxa"/>
            <w:bottom w:w="0" w:type="dxa"/>
          </w:tblCellMar>
        </w:tblPrEx>
        <w:trPr>
          <w:cantSplit/>
        </w:trPr>
        <w:tc>
          <w:tcPr>
            <w:tcW w:w="1670" w:type="dxa"/>
            <w:tcMar>
              <w:top w:w="55" w:type="dxa"/>
              <w:left w:w="100" w:type="dxa"/>
              <w:bottom w:w="55" w:type="dxa"/>
              <w:right w:w="100" w:type="dxa"/>
            </w:tcMar>
          </w:tcPr>
          <w:p w14:paraId="1BE6E053" w14:textId="77777777" w:rsidR="00CB5953" w:rsidRDefault="00000000">
            <w:r>
              <w:rPr>
                <w:sz w:val="20"/>
                <w:szCs w:val="20"/>
              </w:rPr>
              <w:t>Accepte</w:t>
            </w:r>
          </w:p>
        </w:tc>
        <w:tc>
          <w:tcPr>
            <w:tcW w:w="3567" w:type="dxa"/>
            <w:tcMar>
              <w:top w:w="55" w:type="dxa"/>
              <w:left w:w="100" w:type="dxa"/>
              <w:bottom w:w="55" w:type="dxa"/>
              <w:right w:w="100" w:type="dxa"/>
            </w:tcMar>
          </w:tcPr>
          <w:p w14:paraId="03388DF9" w14:textId="77777777" w:rsidR="00CB5953" w:rsidRDefault="00000000">
            <w:r>
              <w:rPr>
                <w:rFonts w:ascii="Consolas" w:hAnsi="Consolas" w:cs="Consolas"/>
                <w:color w:val="E97132" w:themeColor="accent2"/>
                <w:sz w:val="18"/>
                <w:szCs w:val="18"/>
              </w:rPr>
              <w:t>Bagage</w:t>
            </w:r>
            <w:r>
              <w:rPr>
                <w:sz w:val="20"/>
                <w:szCs w:val="20"/>
              </w:rPr>
              <w:t xml:space="preserve">, </w:t>
            </w:r>
            <w:r>
              <w:rPr>
                <w:rFonts w:ascii="Consolas" w:hAnsi="Consolas" w:cs="Consolas"/>
                <w:color w:val="E97132" w:themeColor="accent2"/>
                <w:sz w:val="18"/>
                <w:szCs w:val="18"/>
              </w:rPr>
              <w:t>Valise</w:t>
            </w:r>
            <w:r>
              <w:rPr>
                <w:sz w:val="20"/>
                <w:szCs w:val="20"/>
              </w:rPr>
              <w:t xml:space="preserve">, </w:t>
            </w:r>
            <w:r>
              <w:rPr>
                <w:rFonts w:ascii="Consolas" w:hAnsi="Consolas" w:cs="Consolas"/>
                <w:color w:val="E97132" w:themeColor="accent2"/>
                <w:sz w:val="18"/>
                <w:szCs w:val="18"/>
              </w:rPr>
              <w:t>Sac</w:t>
            </w:r>
          </w:p>
        </w:tc>
        <w:tc>
          <w:tcPr>
            <w:tcW w:w="4123" w:type="dxa"/>
            <w:tcMar>
              <w:top w:w="55" w:type="dxa"/>
              <w:left w:w="100" w:type="dxa"/>
              <w:bottom w:w="55" w:type="dxa"/>
              <w:right w:w="100" w:type="dxa"/>
            </w:tcMar>
          </w:tcPr>
          <w:p w14:paraId="2BAB3751" w14:textId="77777777" w:rsidR="00CB5953" w:rsidRDefault="00000000">
            <w:r>
              <w:rPr>
                <w:rFonts w:ascii="Consolas" w:hAnsi="Consolas" w:cs="Consolas"/>
                <w:color w:val="E97132" w:themeColor="accent2"/>
                <w:sz w:val="18"/>
                <w:szCs w:val="18"/>
              </w:rPr>
              <w:t>Valise</w:t>
            </w:r>
            <w:r>
              <w:rPr>
                <w:sz w:val="20"/>
                <w:szCs w:val="20"/>
              </w:rPr>
              <w:t xml:space="preserve">, </w:t>
            </w:r>
            <w:r>
              <w:rPr>
                <w:rFonts w:ascii="Consolas" w:hAnsi="Consolas" w:cs="Consolas"/>
                <w:color w:val="E97132" w:themeColor="accent2"/>
                <w:sz w:val="18"/>
                <w:szCs w:val="18"/>
              </w:rPr>
              <w:t>Bagage</w:t>
            </w:r>
            <w:r>
              <w:rPr>
                <w:sz w:val="20"/>
                <w:szCs w:val="20"/>
              </w:rPr>
              <w:t xml:space="preserve">, </w:t>
            </w:r>
            <w:r>
              <w:rPr>
                <w:rFonts w:ascii="Consolas" w:hAnsi="Consolas" w:cs="Consolas"/>
                <w:color w:val="E97132" w:themeColor="accent2"/>
                <w:sz w:val="18"/>
                <w:szCs w:val="18"/>
              </w:rPr>
              <w:t>Object</w:t>
            </w:r>
          </w:p>
        </w:tc>
      </w:tr>
      <w:tr w:rsidR="00CB5953" w14:paraId="63A3769B" w14:textId="77777777">
        <w:tblPrEx>
          <w:tblCellMar>
            <w:top w:w="0" w:type="dxa"/>
            <w:bottom w:w="0" w:type="dxa"/>
          </w:tblCellMar>
        </w:tblPrEx>
        <w:trPr>
          <w:cantSplit/>
        </w:trPr>
        <w:tc>
          <w:tcPr>
            <w:tcW w:w="1670" w:type="dxa"/>
            <w:tcMar>
              <w:top w:w="55" w:type="dxa"/>
              <w:left w:w="100" w:type="dxa"/>
              <w:bottom w:w="55" w:type="dxa"/>
              <w:right w:w="100" w:type="dxa"/>
            </w:tcMar>
          </w:tcPr>
          <w:p w14:paraId="5DF3E8BA" w14:textId="77777777" w:rsidR="00CB5953" w:rsidRDefault="00000000">
            <w:r>
              <w:rPr>
                <w:sz w:val="20"/>
                <w:szCs w:val="20"/>
              </w:rPr>
              <w:t>Lire</w:t>
            </w:r>
          </w:p>
        </w:tc>
        <w:tc>
          <w:tcPr>
            <w:tcW w:w="3567" w:type="dxa"/>
            <w:tcMar>
              <w:top w:w="55" w:type="dxa"/>
              <w:left w:w="100" w:type="dxa"/>
              <w:bottom w:w="55" w:type="dxa"/>
              <w:right w:w="100" w:type="dxa"/>
            </w:tcMar>
          </w:tcPr>
          <w:p w14:paraId="71341D5B" w14:textId="77777777" w:rsidR="00CB5953" w:rsidRDefault="00000000">
            <w:r>
              <w:rPr>
                <w:sz w:val="20"/>
                <w:szCs w:val="20"/>
              </w:rPr>
              <w:t xml:space="preserve">oui, des </w:t>
            </w:r>
            <w:r>
              <w:rPr>
                <w:rFonts w:ascii="Consolas" w:hAnsi="Consolas" w:cs="Consolas"/>
                <w:color w:val="E97132" w:themeColor="accent2"/>
                <w:sz w:val="18"/>
                <w:szCs w:val="18"/>
              </w:rPr>
              <w:t>Bagage</w:t>
            </w:r>
          </w:p>
        </w:tc>
        <w:tc>
          <w:tcPr>
            <w:tcW w:w="4123" w:type="dxa"/>
            <w:tcMar>
              <w:top w:w="55" w:type="dxa"/>
              <w:left w:w="100" w:type="dxa"/>
              <w:bottom w:w="55" w:type="dxa"/>
              <w:right w:w="100" w:type="dxa"/>
            </w:tcMar>
          </w:tcPr>
          <w:p w14:paraId="77571A93" w14:textId="77777777" w:rsidR="00CB5953" w:rsidRDefault="00000000">
            <w:r>
              <w:rPr>
                <w:sz w:val="20"/>
                <w:szCs w:val="20"/>
              </w:rPr>
              <w:t xml:space="preserve">des </w:t>
            </w:r>
            <w:r>
              <w:rPr>
                <w:rFonts w:ascii="Consolas" w:hAnsi="Consolas" w:cs="Consolas"/>
                <w:color w:val="E97132" w:themeColor="accent2"/>
                <w:sz w:val="18"/>
                <w:szCs w:val="18"/>
              </w:rPr>
              <w:t>Object</w:t>
            </w:r>
            <w:r>
              <w:rPr>
                <w:sz w:val="20"/>
                <w:szCs w:val="20"/>
              </w:rPr>
              <w:t xml:space="preserve"> seulement</w:t>
            </w:r>
          </w:p>
        </w:tc>
      </w:tr>
      <w:tr w:rsidR="00CB5953" w14:paraId="41C29CAF" w14:textId="77777777">
        <w:tblPrEx>
          <w:tblCellMar>
            <w:top w:w="0" w:type="dxa"/>
            <w:bottom w:w="0" w:type="dxa"/>
          </w:tblCellMar>
        </w:tblPrEx>
        <w:trPr>
          <w:cantSplit/>
        </w:trPr>
        <w:tc>
          <w:tcPr>
            <w:tcW w:w="1670" w:type="dxa"/>
            <w:tcMar>
              <w:top w:w="55" w:type="dxa"/>
              <w:left w:w="100" w:type="dxa"/>
              <w:bottom w:w="55" w:type="dxa"/>
              <w:right w:w="100" w:type="dxa"/>
            </w:tcMar>
          </w:tcPr>
          <w:p w14:paraId="110A063B" w14:textId="77777777" w:rsidR="00CB5953" w:rsidRDefault="00000000">
            <w:r>
              <w:rPr>
                <w:sz w:val="20"/>
                <w:szCs w:val="20"/>
              </w:rPr>
              <w:t>Ajouter</w:t>
            </w:r>
          </w:p>
        </w:tc>
        <w:tc>
          <w:tcPr>
            <w:tcW w:w="3567" w:type="dxa"/>
            <w:tcMar>
              <w:top w:w="55" w:type="dxa"/>
              <w:left w:w="100" w:type="dxa"/>
              <w:bottom w:w="55" w:type="dxa"/>
              <w:right w:w="100" w:type="dxa"/>
            </w:tcMar>
          </w:tcPr>
          <w:p w14:paraId="489DCAD1" w14:textId="77777777" w:rsidR="00CB5953" w:rsidRDefault="00000000">
            <w:r>
              <w:rPr>
                <w:sz w:val="20"/>
                <w:szCs w:val="20"/>
              </w:rPr>
              <w:t>non</w:t>
            </w:r>
          </w:p>
        </w:tc>
        <w:tc>
          <w:tcPr>
            <w:tcW w:w="4123" w:type="dxa"/>
            <w:tcMar>
              <w:top w:w="55" w:type="dxa"/>
              <w:left w:w="100" w:type="dxa"/>
              <w:bottom w:w="55" w:type="dxa"/>
              <w:right w:w="100" w:type="dxa"/>
            </w:tcMar>
          </w:tcPr>
          <w:p w14:paraId="687A9568" w14:textId="77777777" w:rsidR="00CB5953" w:rsidRDefault="00000000">
            <w:r>
              <w:rPr>
                <w:sz w:val="20"/>
                <w:szCs w:val="20"/>
              </w:rPr>
              <w:t xml:space="preserve">oui, des </w:t>
            </w:r>
            <w:r>
              <w:rPr>
                <w:rFonts w:ascii="Consolas" w:hAnsi="Consolas" w:cs="Consolas"/>
                <w:color w:val="E97132" w:themeColor="accent2"/>
                <w:sz w:val="18"/>
                <w:szCs w:val="18"/>
              </w:rPr>
              <w:t>Valise</w:t>
            </w:r>
          </w:p>
        </w:tc>
      </w:tr>
      <w:tr w:rsidR="00CB5953" w14:paraId="0EE3CBFE" w14:textId="77777777">
        <w:tblPrEx>
          <w:tblCellMar>
            <w:top w:w="0" w:type="dxa"/>
            <w:bottom w:w="0" w:type="dxa"/>
          </w:tblCellMar>
        </w:tblPrEx>
        <w:trPr>
          <w:cantSplit/>
        </w:trPr>
        <w:tc>
          <w:tcPr>
            <w:tcW w:w="1670" w:type="dxa"/>
            <w:tcMar>
              <w:top w:w="55" w:type="dxa"/>
              <w:left w:w="100" w:type="dxa"/>
              <w:bottom w:w="55" w:type="dxa"/>
              <w:right w:w="100" w:type="dxa"/>
            </w:tcMar>
          </w:tcPr>
          <w:p w14:paraId="6201C09C" w14:textId="77777777" w:rsidR="00CB5953" w:rsidRDefault="00000000">
            <w:r>
              <w:rPr>
                <w:sz w:val="20"/>
                <w:szCs w:val="20"/>
              </w:rPr>
              <w:t>La liste</w:t>
            </w:r>
          </w:p>
        </w:tc>
        <w:tc>
          <w:tcPr>
            <w:tcW w:w="3567" w:type="dxa"/>
            <w:tcMar>
              <w:top w:w="55" w:type="dxa"/>
              <w:left w:w="100" w:type="dxa"/>
              <w:bottom w:w="55" w:type="dxa"/>
              <w:right w:w="100" w:type="dxa"/>
            </w:tcMar>
          </w:tcPr>
          <w:p w14:paraId="7847151B" w14:textId="77777777" w:rsidR="00CB5953" w:rsidRDefault="00000000">
            <w:r>
              <w:rPr>
                <w:sz w:val="20"/>
                <w:szCs w:val="20"/>
              </w:rPr>
              <w:t>fournit</w:t>
            </w:r>
          </w:p>
        </w:tc>
        <w:tc>
          <w:tcPr>
            <w:tcW w:w="4123" w:type="dxa"/>
            <w:tcMar>
              <w:top w:w="55" w:type="dxa"/>
              <w:left w:w="100" w:type="dxa"/>
              <w:bottom w:w="55" w:type="dxa"/>
              <w:right w:w="100" w:type="dxa"/>
            </w:tcMar>
          </w:tcPr>
          <w:p w14:paraId="5A01B75A" w14:textId="77777777" w:rsidR="00CB5953" w:rsidRDefault="00000000">
            <w:r>
              <w:rPr>
                <w:sz w:val="20"/>
                <w:szCs w:val="20"/>
              </w:rPr>
              <w:t>reçoit</w:t>
            </w:r>
          </w:p>
        </w:tc>
      </w:tr>
      <w:tr w:rsidR="00CB5953" w14:paraId="54C23D3D" w14:textId="77777777">
        <w:tblPrEx>
          <w:tblCellMar>
            <w:top w:w="0" w:type="dxa"/>
            <w:bottom w:w="0" w:type="dxa"/>
          </w:tblCellMar>
        </w:tblPrEx>
        <w:trPr>
          <w:cantSplit/>
        </w:trPr>
        <w:tc>
          <w:tcPr>
            <w:tcW w:w="1670" w:type="dxa"/>
            <w:tcMar>
              <w:top w:w="55" w:type="dxa"/>
              <w:left w:w="100" w:type="dxa"/>
              <w:bottom w:w="55" w:type="dxa"/>
              <w:right w:w="100" w:type="dxa"/>
            </w:tcMar>
          </w:tcPr>
          <w:p w14:paraId="54159003" w14:textId="77777777" w:rsidR="00CB5953" w:rsidRDefault="00000000">
            <w:r>
              <w:rPr>
                <w:sz w:val="20"/>
                <w:szCs w:val="20"/>
              </w:rPr>
              <w:t>Exemple</w:t>
            </w:r>
          </w:p>
        </w:tc>
        <w:tc>
          <w:tcPr>
            <w:tcW w:w="3567" w:type="dxa"/>
            <w:tcMar>
              <w:top w:w="55" w:type="dxa"/>
              <w:left w:w="100" w:type="dxa"/>
              <w:bottom w:w="55" w:type="dxa"/>
              <w:right w:w="100" w:type="dxa"/>
            </w:tcMar>
          </w:tcPr>
          <w:p w14:paraId="5A429A88" w14:textId="77777777" w:rsidR="00CB5953" w:rsidRDefault="00000000">
            <w:r>
              <w:rPr>
                <w:rFonts w:ascii="Consolas" w:hAnsi="Consolas" w:cs="Consolas"/>
                <w:color w:val="E97132" w:themeColor="accent2"/>
                <w:sz w:val="18"/>
                <w:szCs w:val="18"/>
              </w:rPr>
              <w:t>poidsTotal(...)</w:t>
            </w:r>
          </w:p>
        </w:tc>
        <w:tc>
          <w:tcPr>
            <w:tcW w:w="4123" w:type="dxa"/>
            <w:tcMar>
              <w:top w:w="55" w:type="dxa"/>
              <w:left w:w="100" w:type="dxa"/>
              <w:bottom w:w="55" w:type="dxa"/>
              <w:right w:w="100" w:type="dxa"/>
            </w:tcMar>
          </w:tcPr>
          <w:p w14:paraId="482F2C45" w14:textId="77777777" w:rsidR="00CB5953" w:rsidRDefault="00000000">
            <w:r>
              <w:rPr>
                <w:rFonts w:ascii="Consolas" w:hAnsi="Consolas" w:cs="Consolas"/>
                <w:color w:val="E97132" w:themeColor="accent2"/>
                <w:sz w:val="18"/>
                <w:szCs w:val="18"/>
              </w:rPr>
              <w:t>charger(...)</w:t>
            </w:r>
          </w:p>
        </w:tc>
      </w:tr>
    </w:tbl>
    <w:p w14:paraId="3AB435C3" w14:textId="77777777" w:rsidR="00CB5953" w:rsidRDefault="00CB5953">
      <w:pPr>
        <w:spacing w:after="60"/>
      </w:pPr>
    </w:p>
    <w:p w14:paraId="2E7F4332" w14:textId="77777777" w:rsidR="00CB5953" w:rsidRDefault="00000000">
      <w:pPr>
        <w:spacing w:after="120"/>
      </w:pPr>
      <w:r>
        <w:lastRenderedPageBreak/>
        <w:t xml:space="preserve">La question à se poser porte sur la méthode, pas sur la liste. Si la méthode lit, si la liste lui </w:t>
      </w:r>
      <w:r>
        <w:rPr>
          <w:i/>
          <w:iCs/>
        </w:rPr>
        <w:t>fournit</w:t>
      </w:r>
      <w:r>
        <w:t xml:space="preserve"> des éléments, le joker est </w:t>
      </w:r>
      <w:r>
        <w:rPr>
          <w:rFonts w:ascii="Consolas" w:hAnsi="Consolas" w:cs="Consolas"/>
          <w:color w:val="E97132" w:themeColor="accent2"/>
          <w:sz w:val="18"/>
          <w:szCs w:val="18"/>
        </w:rPr>
        <w:t>extends</w:t>
      </w:r>
      <w:r>
        <w:t xml:space="preserve">. Si elle ajoute, si la liste </w:t>
      </w:r>
      <w:r>
        <w:rPr>
          <w:i/>
          <w:iCs/>
        </w:rPr>
        <w:t>reçoit</w:t>
      </w:r>
      <w:r>
        <w:t xml:space="preserve"> des éléments, le joker est </w:t>
      </w:r>
      <w:r>
        <w:rPr>
          <w:rFonts w:ascii="Consolas" w:hAnsi="Consolas" w:cs="Consolas"/>
          <w:color w:val="E97132" w:themeColor="accent2"/>
          <w:sz w:val="18"/>
          <w:szCs w:val="18"/>
        </w:rPr>
        <w:t>super</w:t>
      </w:r>
      <w:r>
        <w:t xml:space="preserve">. Les anglophones retiennent la règle sous le nom PECS, </w:t>
      </w:r>
      <w:r>
        <w:rPr>
          <w:i/>
          <w:iCs/>
        </w:rPr>
        <w:t xml:space="preserve">Producer Extends, </w:t>
      </w:r>
      <w:r>
        <w:rPr>
          <w:rFonts w:ascii="Consolas" w:hAnsi="Consolas" w:cs="Consolas"/>
          <w:i/>
          <w:iCs/>
          <w:color w:val="E97132" w:themeColor="accent2"/>
          <w:sz w:val="18"/>
          <w:szCs w:val="18"/>
        </w:rPr>
        <w:t>Consumer</w:t>
      </w:r>
      <w:r>
        <w:rPr>
          <w:i/>
          <w:iCs/>
        </w:rPr>
        <w:t xml:space="preserve"> Super</w:t>
      </w:r>
      <w:r>
        <w:t xml:space="preserve">. Une méthode qui fait les deux, lire et ajouter, n'utilise pas de joker : elle prend une </w:t>
      </w:r>
      <w:r>
        <w:rPr>
          <w:rFonts w:ascii="Consolas" w:hAnsi="Consolas" w:cs="Consolas"/>
          <w:color w:val="E97132" w:themeColor="accent2"/>
          <w:sz w:val="18"/>
          <w:szCs w:val="18"/>
        </w:rPr>
        <w:t>List&lt;Bagage&gt;</w:t>
      </w:r>
      <w:r>
        <w:t>.</w:t>
      </w:r>
      <w:r>
        <w:fldChar w:fldCharType="begin"/>
      </w:r>
      <w:r>
        <w:instrText xml:space="preserve"> XE "Consumer" </w:instrText>
      </w:r>
      <w:r>
        <w:fldChar w:fldCharType="end"/>
      </w:r>
    </w:p>
    <w:p w14:paraId="6341A855" w14:textId="77777777" w:rsidR="00CB5953" w:rsidRDefault="00000000">
      <w:pPr>
        <w:pStyle w:val="Titre3"/>
        <w:keepNext/>
        <w:spacing w:before="240" w:after="100"/>
      </w:pPr>
      <w:r>
        <w:rPr>
          <w:b/>
          <w:bCs/>
          <w:color w:val="595959"/>
        </w:rPr>
        <w:t>Des exemples, et des contre-exemples</w:t>
      </w:r>
    </w:p>
    <w:p w14:paraId="68E3B68B" w14:textId="77777777" w:rsidR="00CB5953" w:rsidRDefault="00000000">
      <w:pPr>
        <w:keepNext/>
        <w:spacing w:before="120" w:after="60"/>
        <w:jc w:val="center"/>
      </w:pPr>
      <w:r>
        <w:rPr>
          <w:noProof/>
        </w:rPr>
        <w:drawing>
          <wp:inline distT="0" distB="0" distL="0" distR="0" wp14:anchorId="4D1EAD56">
            <wp:extent cx="5400675" cy="15906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46"/>
                    <a:srcRect/>
                    <a:stretch>
                      <a:fillRect/>
                    </a:stretch>
                  </pic:blipFill>
                  <pic:spPr bwMode="auto">
                    <a:xfrm>
                      <a:off x="0" y="0"/>
                      <a:ext cx="5400675" cy="1590675"/>
                    </a:xfrm>
                    <a:prstGeom prst="rect">
                      <a:avLst/>
                    </a:prstGeom>
                  </pic:spPr>
                </pic:pic>
              </a:graphicData>
            </a:graphic>
          </wp:inline>
        </w:drawing>
      </w:r>
    </w:p>
    <w:p w14:paraId="02DEE165" w14:textId="77777777" w:rsidR="00CB5953" w:rsidRDefault="00000000">
      <w:pPr>
        <w:spacing w:after="200"/>
        <w:jc w:val="center"/>
      </w:pPr>
      <w:r>
        <w:rPr>
          <w:i/>
          <w:iCs/>
          <w:color w:val="595959"/>
          <w:sz w:val="20"/>
          <w:szCs w:val="20"/>
        </w:rPr>
        <w:t>Ce que chaque joker accepte, et ce qu'il refuse</w:t>
      </w:r>
    </w:p>
    <w:p w14:paraId="3B798C9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List&lt;Valise&gt; valises = new ArrayList&lt;&gt;();</w:t>
      </w:r>
    </w:p>
    <w:p w14:paraId="4112B5AD" w14:textId="77777777" w:rsidR="00CB5953" w:rsidRDefault="00000000">
      <w:pPr>
        <w:keepNext/>
        <w:keepLines/>
        <w:shd w:val="clear" w:color="auto" w:fill="F2F2F2"/>
        <w:ind w:left="220"/>
      </w:pPr>
      <w:r>
        <w:rPr>
          <w:rFonts w:ascii="Consolas" w:hAnsi="Consolas" w:cs="Consolas"/>
          <w:color w:val="E97132" w:themeColor="accent2"/>
          <w:sz w:val="18"/>
          <w:szCs w:val="18"/>
        </w:rPr>
        <w:t>List&lt;Sac&gt; sacs = new ArrayList&lt;&gt;();</w:t>
      </w:r>
    </w:p>
    <w:p w14:paraId="05D08944" w14:textId="77777777" w:rsidR="00CB5953" w:rsidRDefault="00000000">
      <w:pPr>
        <w:keepNext/>
        <w:keepLines/>
        <w:shd w:val="clear" w:color="auto" w:fill="F2F2F2"/>
        <w:ind w:left="220"/>
      </w:pPr>
      <w:r>
        <w:rPr>
          <w:rFonts w:ascii="Consolas" w:hAnsi="Consolas" w:cs="Consolas"/>
          <w:color w:val="E97132" w:themeColor="accent2"/>
          <w:sz w:val="18"/>
          <w:szCs w:val="18"/>
        </w:rPr>
        <w:t>List&lt;Bagage&gt; bagages = new ArrayList&lt;&gt;();</w:t>
      </w:r>
    </w:p>
    <w:p w14:paraId="2C2E99E5" w14:textId="77777777" w:rsidR="00CB5953" w:rsidRDefault="00000000">
      <w:pPr>
        <w:keepNext/>
        <w:keepLines/>
        <w:shd w:val="clear" w:color="auto" w:fill="F2F2F2"/>
        <w:ind w:left="220"/>
      </w:pPr>
      <w:r>
        <w:rPr>
          <w:rFonts w:ascii="Consolas" w:hAnsi="Consolas" w:cs="Consolas"/>
          <w:color w:val="E97132" w:themeColor="accent2"/>
          <w:sz w:val="18"/>
          <w:szCs w:val="18"/>
        </w:rPr>
        <w:t>List&lt;Object&gt; objets = new ArrayList&lt;&gt;();</w:t>
      </w:r>
    </w:p>
    <w:p w14:paraId="12D2B5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93F64C" w14:textId="77777777" w:rsidR="00CB5953" w:rsidRDefault="00000000">
      <w:pPr>
        <w:keepNext/>
        <w:keepLines/>
        <w:shd w:val="clear" w:color="auto" w:fill="F2F2F2"/>
        <w:ind w:left="220"/>
      </w:pPr>
      <w:r>
        <w:rPr>
          <w:rFonts w:ascii="Consolas" w:hAnsi="Consolas" w:cs="Consolas"/>
          <w:color w:val="E97132" w:themeColor="accent2"/>
          <w:sz w:val="18"/>
          <w:szCs w:val="18"/>
        </w:rPr>
        <w:t>poidsTotal(valises);     // accepte : chaque Valise est un Bagage</w:t>
      </w:r>
    </w:p>
    <w:p w14:paraId="1F5C9023" w14:textId="77777777" w:rsidR="00CB5953" w:rsidRDefault="00000000">
      <w:pPr>
        <w:keepNext/>
        <w:keepLines/>
        <w:shd w:val="clear" w:color="auto" w:fill="F2F2F2"/>
        <w:ind w:left="220"/>
      </w:pPr>
      <w:r>
        <w:rPr>
          <w:rFonts w:ascii="Consolas" w:hAnsi="Consolas" w:cs="Consolas"/>
          <w:color w:val="E97132" w:themeColor="accent2"/>
          <w:sz w:val="18"/>
          <w:szCs w:val="18"/>
        </w:rPr>
        <w:t>poidsTotal(sacs);        // accepte : chaque Sac aussi</w:t>
      </w:r>
    </w:p>
    <w:p w14:paraId="3D124FFA" w14:textId="77777777" w:rsidR="00CB5953" w:rsidRDefault="00000000">
      <w:pPr>
        <w:keepNext/>
        <w:keepLines/>
        <w:shd w:val="clear" w:color="auto" w:fill="F2F2F2"/>
        <w:ind w:left="220"/>
      </w:pPr>
      <w:r>
        <w:rPr>
          <w:rFonts w:ascii="Consolas" w:hAnsi="Consolas" w:cs="Consolas"/>
          <w:color w:val="E97132" w:themeColor="accent2"/>
          <w:sz w:val="18"/>
          <w:szCs w:val="18"/>
        </w:rPr>
        <w:t>poidsTotal(objets);      // refuse : un Object n'est pas forcement un Bagage</w:t>
      </w:r>
    </w:p>
    <w:p w14:paraId="02930B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E33CE3A" w14:textId="77777777" w:rsidR="00CB5953" w:rsidRDefault="00000000">
      <w:pPr>
        <w:keepNext/>
        <w:keepLines/>
        <w:shd w:val="clear" w:color="auto" w:fill="F2F2F2"/>
        <w:ind w:left="220"/>
      </w:pPr>
      <w:r>
        <w:rPr>
          <w:rFonts w:ascii="Consolas" w:hAnsi="Consolas" w:cs="Consolas"/>
          <w:color w:val="E97132" w:themeColor="accent2"/>
          <w:sz w:val="18"/>
          <w:szCs w:val="18"/>
        </w:rPr>
        <w:t>charger(bagages, 2);     // accepte : une Valise a sa place parmi des Bagage</w:t>
      </w:r>
    </w:p>
    <w:p w14:paraId="047B73DF" w14:textId="77777777" w:rsidR="00CB5953" w:rsidRDefault="00000000">
      <w:pPr>
        <w:keepNext/>
        <w:keepLines/>
        <w:shd w:val="clear" w:color="auto" w:fill="F2F2F2"/>
        <w:ind w:left="220"/>
      </w:pPr>
      <w:r>
        <w:rPr>
          <w:rFonts w:ascii="Consolas" w:hAnsi="Consolas" w:cs="Consolas"/>
          <w:color w:val="E97132" w:themeColor="accent2"/>
          <w:sz w:val="18"/>
          <w:szCs w:val="18"/>
        </w:rPr>
        <w:t>charger(objets, 2);      // accepte : et parmi des Object</w:t>
      </w:r>
    </w:p>
    <w:p w14:paraId="0F18F29A" w14:textId="77777777" w:rsidR="00CB5953" w:rsidRDefault="00000000">
      <w:pPr>
        <w:keepLines/>
        <w:shd w:val="clear" w:color="auto" w:fill="F2F2F2"/>
        <w:spacing w:after="160"/>
        <w:ind w:left="220"/>
      </w:pPr>
      <w:r>
        <w:rPr>
          <w:rFonts w:ascii="Consolas" w:hAnsi="Consolas" w:cs="Consolas"/>
          <w:color w:val="E97132" w:themeColor="accent2"/>
          <w:sz w:val="18"/>
          <w:szCs w:val="18"/>
        </w:rPr>
        <w:t>charger(sacs, 2);        // refuse : une Valise n'a pas sa place parmi des Sac</w:t>
      </w:r>
    </w:p>
    <w:p w14:paraId="4B1FC773" w14:textId="77777777" w:rsidR="00CB5953" w:rsidRDefault="00000000">
      <w:pPr>
        <w:spacing w:after="120"/>
      </w:pPr>
      <w:r>
        <w:t xml:space="preserve">Le raisonnement est toujours le même : se demander ce que la méthode va faire de la liste. </w:t>
      </w:r>
      <w:r>
        <w:rPr>
          <w:rFonts w:ascii="Consolas" w:hAnsi="Consolas" w:cs="Consolas"/>
          <w:color w:val="E97132" w:themeColor="accent2"/>
          <w:sz w:val="18"/>
          <w:szCs w:val="18"/>
        </w:rPr>
        <w:t>poidsTotal</w:t>
      </w:r>
      <w:r>
        <w:t xml:space="preserve"> lit des éléments et les traite comme des </w:t>
      </w:r>
      <w:r>
        <w:rPr>
          <w:rFonts w:ascii="Consolas" w:hAnsi="Consolas" w:cs="Consolas"/>
          <w:color w:val="E97132" w:themeColor="accent2"/>
          <w:sz w:val="18"/>
          <w:szCs w:val="18"/>
        </w:rPr>
        <w:t>Bagage</w:t>
      </w:r>
      <w:r>
        <w:t xml:space="preserve"> : toute liste dont les éléments sont des </w:t>
      </w:r>
      <w:r>
        <w:rPr>
          <w:rFonts w:ascii="Consolas" w:hAnsi="Consolas" w:cs="Consolas"/>
          <w:color w:val="E97132" w:themeColor="accent2"/>
          <w:sz w:val="18"/>
          <w:szCs w:val="18"/>
        </w:rPr>
        <w:t>Bagage</w:t>
      </w:r>
      <w:r>
        <w:t xml:space="preserve"> convient, quelle que soit leur sorte exacte. </w:t>
      </w:r>
      <w:r>
        <w:rPr>
          <w:rFonts w:ascii="Consolas" w:hAnsi="Consolas" w:cs="Consolas"/>
          <w:color w:val="E97132" w:themeColor="accent2"/>
          <w:sz w:val="18"/>
          <w:szCs w:val="18"/>
        </w:rPr>
        <w:t>charger</w:t>
      </w:r>
      <w:r>
        <w:t xml:space="preserve"> ajoute des </w:t>
      </w:r>
      <w:r>
        <w:rPr>
          <w:rFonts w:ascii="Consolas" w:hAnsi="Consolas" w:cs="Consolas"/>
          <w:color w:val="E97132" w:themeColor="accent2"/>
          <w:sz w:val="18"/>
          <w:szCs w:val="18"/>
        </w:rPr>
        <w:t>Valise</w:t>
      </w:r>
      <w:r>
        <w:t xml:space="preserve"> : toute liste où une </w:t>
      </w:r>
      <w:r>
        <w:rPr>
          <w:rFonts w:ascii="Consolas" w:hAnsi="Consolas" w:cs="Consolas"/>
          <w:color w:val="E97132" w:themeColor="accent2"/>
          <w:sz w:val="18"/>
          <w:szCs w:val="18"/>
        </w:rPr>
        <w:t>Valise</w:t>
      </w:r>
      <w:r>
        <w:t xml:space="preserve"> a sa place convient, c'est-à-dire une liste de </w:t>
      </w:r>
      <w:r>
        <w:rPr>
          <w:rFonts w:ascii="Consolas" w:hAnsi="Consolas" w:cs="Consolas"/>
          <w:color w:val="E97132" w:themeColor="accent2"/>
          <w:sz w:val="18"/>
          <w:szCs w:val="18"/>
        </w:rPr>
        <w:t>Valise</w:t>
      </w:r>
      <w:r>
        <w:t xml:space="preserve"> ou d'un type plus général. Le compilateur refuse exactement les cas où la méthode pourrait se tromper.</w:t>
      </w:r>
    </w:p>
    <w:p w14:paraId="1D3367E3" w14:textId="77777777" w:rsidR="00CB5953" w:rsidRDefault="00000000">
      <w:pPr>
        <w:pStyle w:val="Titre2"/>
        <w:keepNext/>
        <w:spacing w:before="360" w:after="160"/>
      </w:pPr>
      <w:bookmarkStart w:id="166" w:name="sec-GEN-5"/>
      <w:bookmarkStart w:id="167" w:name="_Toc243730226"/>
      <w:r>
        <w:rPr>
          <w:b/>
          <w:bCs/>
          <w:color w:val="1F4E79"/>
          <w:sz w:val="30"/>
          <w:szCs w:val="30"/>
        </w:rPr>
        <w:t>GEN §5 — Une méthode générique</w:t>
      </w:r>
      <w:bookmarkEnd w:id="167"/>
      <w:r>
        <w:fldChar w:fldCharType="begin"/>
      </w:r>
      <w:r>
        <w:instrText xml:space="preserve"> XE "type générique" </w:instrText>
      </w:r>
      <w:r>
        <w:fldChar w:fldCharType="end"/>
      </w:r>
      <w:bookmarkEnd w:id="166"/>
    </w:p>
    <w:p w14:paraId="58253286" w14:textId="77777777" w:rsidR="00CB5953" w:rsidRDefault="00000000">
      <w:pPr>
        <w:pStyle w:val="Titre3"/>
        <w:keepNext/>
        <w:spacing w:before="240" w:after="100"/>
      </w:pPr>
      <w:r>
        <w:rPr>
          <w:b/>
          <w:bCs/>
          <w:color w:val="595959"/>
        </w:rPr>
        <w:t xml:space="preserve">Le compilateur déduit le </w:t>
      </w:r>
      <w:r>
        <w:rPr>
          <w:rFonts w:ascii="Consolas" w:eastAsia="Consolas" w:hAnsi="Consolas" w:cs="Consolas"/>
          <w:b/>
          <w:bCs/>
          <w:color w:val="E97132" w:themeColor="accent2"/>
          <w:sz w:val="20"/>
          <w:szCs w:val="20"/>
        </w:rPr>
        <w:t>T</w:t>
      </w:r>
    </w:p>
    <w:p w14:paraId="26102E5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&lt;T&gt; T auHasard(List&lt;T&gt; elements) {</w:t>
      </w:r>
    </w:p>
    <w:p w14:paraId="55CDF2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i = (int) (Math.random() * elements.size());</w:t>
      </w:r>
    </w:p>
    <w:p w14:paraId="58D75C7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elements.get(i);</w:t>
      </w:r>
    </w:p>
    <w:p w14:paraId="5903C934" w14:textId="77777777" w:rsidR="00CB5953" w:rsidRDefault="00000000">
      <w:pPr>
        <w:keepLines/>
        <w:shd w:val="clear" w:color="auto" w:fill="F2F2F2"/>
        <w:ind w:left="220"/>
      </w:pPr>
      <w:r>
        <w:rPr>
          <w:rFonts w:ascii="Consolas" w:hAnsi="Consolas" w:cs="Consolas"/>
          <w:color w:val="E97132" w:themeColor="accent2"/>
          <w:sz w:val="18"/>
          <w:szCs w:val="18"/>
        </w:rPr>
        <w:t>}</w:t>
      </w:r>
    </w:p>
    <w:p w14:paraId="014AA6A9" w14:textId="77777777" w:rsidR="00CB5953" w:rsidRDefault="00000000">
      <w:pPr>
        <w:ind w:left="220"/>
      </w:pPr>
      <w:r>
        <w:rPr>
          <w:rFonts w:ascii="Consolas" w:hAnsi="Consolas" w:cs="Consolas"/>
          <w:color w:val="E97132" w:themeColor="accent2"/>
          <w:sz w:val="18"/>
          <w:szCs w:val="18"/>
        </w:rPr>
        <w:t xml:space="preserve"> </w:t>
      </w:r>
    </w:p>
    <w:p w14:paraId="27E861E9" w14:textId="77777777" w:rsidR="00CB5953" w:rsidRDefault="00000000">
      <w:pPr>
        <w:keepNext/>
        <w:keepLines/>
        <w:shd w:val="clear" w:color="auto" w:fill="F2F2F2"/>
        <w:ind w:left="220"/>
      </w:pPr>
      <w:r>
        <w:rPr>
          <w:rFonts w:ascii="Consolas" w:hAnsi="Consolas" w:cs="Consolas"/>
          <w:color w:val="E97132" w:themeColor="accent2"/>
          <w:sz w:val="18"/>
          <w:szCs w:val="18"/>
        </w:rPr>
        <w:t>Valise v = Tirage.auHasard(valises);    // T vaut Valise</w:t>
      </w:r>
    </w:p>
    <w:p w14:paraId="1900EA2F" w14:textId="77777777" w:rsidR="00CB5953" w:rsidRDefault="00000000">
      <w:pPr>
        <w:keepNext/>
        <w:keepLines/>
        <w:shd w:val="clear" w:color="auto" w:fill="F2F2F2"/>
        <w:ind w:left="220"/>
      </w:pPr>
      <w:r>
        <w:rPr>
          <w:rFonts w:ascii="Consolas" w:hAnsi="Consolas" w:cs="Consolas"/>
          <w:color w:val="E97132" w:themeColor="accent2"/>
          <w:sz w:val="18"/>
          <w:szCs w:val="18"/>
        </w:rPr>
        <w:t>String s = Tirage.auHasard(messages);   // T vaut String</w:t>
      </w:r>
    </w:p>
    <w:p w14:paraId="5324D771" w14:textId="77777777" w:rsidR="00CB5953" w:rsidRDefault="00000000">
      <w:pPr>
        <w:keepLines/>
        <w:shd w:val="clear" w:color="auto" w:fill="F2F2F2"/>
        <w:spacing w:after="160"/>
        <w:ind w:left="220"/>
      </w:pPr>
      <w:r>
        <w:rPr>
          <w:rFonts w:ascii="Consolas" w:hAnsi="Consolas" w:cs="Consolas"/>
          <w:color w:val="E97132" w:themeColor="accent2"/>
          <w:sz w:val="18"/>
          <w:szCs w:val="18"/>
        </w:rPr>
        <w:t>Valise w = Tirage.&lt;Valise&gt;auHasard(valises);</w:t>
      </w:r>
    </w:p>
    <w:p w14:paraId="4769DB63" w14:textId="77777777" w:rsidR="00CB5953" w:rsidRDefault="00000000">
      <w:pPr>
        <w:spacing w:after="120"/>
      </w:pPr>
      <w:r>
        <w:t xml:space="preserve">Une méthode peut déclarer son propre paramètre de type, entre chevrons, avant le type de retour. Le </w:t>
      </w:r>
      <w:r>
        <w:rPr>
          <w:rFonts w:ascii="Consolas" w:hAnsi="Consolas" w:cs="Consolas"/>
          <w:color w:val="E97132" w:themeColor="accent2"/>
          <w:sz w:val="18"/>
          <w:szCs w:val="18"/>
        </w:rPr>
        <w:t>T</w:t>
      </w:r>
      <w:r>
        <w:t xml:space="preserve"> d'une classe est fixé une fois, à la création de l'objet ; celui d'une méthode est fixé à chaque appel, et peut valoir autre chose à l'appel suivant.</w:t>
      </w:r>
      <w:r>
        <w:fldChar w:fldCharType="begin"/>
      </w:r>
      <w:r>
        <w:instrText xml:space="preserve"> XE "paramètre de type" </w:instrText>
      </w:r>
      <w:r>
        <w:fldChar w:fldCharType="end"/>
      </w:r>
    </w:p>
    <w:p w14:paraId="43123237" w14:textId="77777777" w:rsidR="00CB5953" w:rsidRDefault="00000000">
      <w:pPr>
        <w:spacing w:after="120"/>
      </w:pPr>
      <w:r>
        <w:t xml:space="preserve">Personne ne l'écrit : le compilateur regarde l'argument, voit une </w:t>
      </w:r>
      <w:r>
        <w:rPr>
          <w:rFonts w:ascii="Consolas" w:hAnsi="Consolas" w:cs="Consolas"/>
          <w:color w:val="E97132" w:themeColor="accent2"/>
          <w:sz w:val="18"/>
          <w:szCs w:val="18"/>
        </w:rPr>
        <w:t>List&lt;Valise&gt;</w:t>
      </w:r>
      <w:r>
        <w:t xml:space="preserve">, et en déduit </w:t>
      </w:r>
      <w:r>
        <w:rPr>
          <w:rFonts w:ascii="Consolas" w:hAnsi="Consolas" w:cs="Consolas"/>
          <w:color w:val="E97132" w:themeColor="accent2"/>
          <w:sz w:val="18"/>
          <w:szCs w:val="18"/>
        </w:rPr>
        <w:t>T</w:t>
      </w:r>
      <w:r>
        <w:t xml:space="preserve">. Il sait alors que l'appel retourne une </w:t>
      </w:r>
      <w:r>
        <w:rPr>
          <w:rFonts w:ascii="Consolas" w:hAnsi="Consolas" w:cs="Consolas"/>
          <w:color w:val="E97132" w:themeColor="accent2"/>
          <w:sz w:val="18"/>
          <w:szCs w:val="18"/>
        </w:rPr>
        <w:t>Valise</w:t>
      </w:r>
      <w:r>
        <w:t>. La dernière ligne montre la forme explicite ; vous la croiserez dans des documentations, rarement dans du code.</w:t>
      </w:r>
      <w:r>
        <w:fldChar w:fldCharType="begin"/>
      </w:r>
      <w:r>
        <w:instrText xml:space="preserve"> XE "List" </w:instrText>
      </w:r>
      <w:r>
        <w:fldChar w:fldCharType="end"/>
      </w:r>
    </w:p>
    <w:p w14:paraId="2C1D4C3C" w14:textId="77777777" w:rsidR="00CB5953" w:rsidRDefault="00000000">
      <w:pPr>
        <w:pStyle w:val="Titre3"/>
        <w:keepNext/>
        <w:spacing w:before="240" w:after="100"/>
      </w:pPr>
      <w:r>
        <w:rPr>
          <w:b/>
          <w:bCs/>
          <w:color w:val="595959"/>
        </w:rPr>
        <w:lastRenderedPageBreak/>
        <w:t xml:space="preserve">Une méthode statique déclare son </w:t>
      </w:r>
      <w:r>
        <w:rPr>
          <w:rFonts w:ascii="Consolas" w:eastAsia="Consolas" w:hAnsi="Consolas" w:cs="Consolas"/>
          <w:b/>
          <w:bCs/>
          <w:color w:val="E97132" w:themeColor="accent2"/>
          <w:sz w:val="20"/>
          <w:szCs w:val="20"/>
        </w:rPr>
        <w:t>T</w:t>
      </w:r>
    </w:p>
    <w:p w14:paraId="7B0274F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Casier&lt;T&gt; {</w:t>
      </w:r>
    </w:p>
    <w:p w14:paraId="284EC3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w:t>
      </w:r>
    </w:p>
    <w:p w14:paraId="70B120E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47796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&lt;T&gt; Casier&lt;T&gt; contenant(T objet) {</w:t>
      </w:r>
    </w:p>
    <w:p w14:paraId="0F0A706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Casier&lt;T&gt; casier = new Casier&lt;&gt;();</w:t>
      </w:r>
    </w:p>
    <w:p w14:paraId="1E876B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casier.deposer(objet);</w:t>
      </w:r>
    </w:p>
    <w:p w14:paraId="4C2945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casier;</w:t>
      </w:r>
    </w:p>
    <w:p w14:paraId="666D1F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5A2E4D" w14:textId="77777777" w:rsidR="00CB5953" w:rsidRDefault="00000000">
      <w:pPr>
        <w:keepLines/>
        <w:shd w:val="clear" w:color="auto" w:fill="F2F2F2"/>
        <w:ind w:left="220"/>
      </w:pPr>
      <w:r>
        <w:rPr>
          <w:rFonts w:ascii="Consolas" w:hAnsi="Consolas" w:cs="Consolas"/>
          <w:color w:val="E97132" w:themeColor="accent2"/>
          <w:sz w:val="18"/>
          <w:szCs w:val="18"/>
        </w:rPr>
        <w:t>}</w:t>
      </w:r>
    </w:p>
    <w:p w14:paraId="35AEF3D3" w14:textId="77777777" w:rsidR="00CB5953" w:rsidRDefault="00000000">
      <w:pPr>
        <w:ind w:left="220"/>
      </w:pPr>
      <w:r>
        <w:rPr>
          <w:rFonts w:ascii="Consolas" w:hAnsi="Consolas" w:cs="Consolas"/>
          <w:color w:val="E97132" w:themeColor="accent2"/>
          <w:sz w:val="18"/>
          <w:szCs w:val="18"/>
        </w:rPr>
        <w:t xml:space="preserve"> </w:t>
      </w:r>
    </w:p>
    <w:p w14:paraId="13CCB3CE" w14:textId="77777777" w:rsidR="00CB5953" w:rsidRDefault="00000000">
      <w:pPr>
        <w:keepLines/>
        <w:shd w:val="clear" w:color="auto" w:fill="F2F2F2"/>
        <w:spacing w:after="160"/>
        <w:ind w:left="220"/>
      </w:pPr>
      <w:r>
        <w:rPr>
          <w:rFonts w:ascii="Consolas" w:hAnsi="Consolas" w:cs="Consolas"/>
          <w:color w:val="E97132" w:themeColor="accent2"/>
          <w:sz w:val="18"/>
          <w:szCs w:val="18"/>
        </w:rPr>
        <w:t>Casier&lt;Valise&gt; casier = Casier.contenant(valise);</w:t>
      </w:r>
    </w:p>
    <w:p w14:paraId="2F1AAA9F" w14:textId="77777777" w:rsidR="00CB5953" w:rsidRDefault="00000000">
      <w:pPr>
        <w:spacing w:after="120"/>
      </w:pPr>
      <w:r>
        <w:t xml:space="preserve">Le </w:t>
      </w:r>
      <w:r>
        <w:rPr>
          <w:rFonts w:ascii="Consolas" w:hAnsi="Consolas" w:cs="Consolas"/>
          <w:color w:val="E97132" w:themeColor="accent2"/>
          <w:sz w:val="18"/>
          <w:szCs w:val="18"/>
        </w:rPr>
        <w:t>T</w:t>
      </w:r>
      <w:r>
        <w:t xml:space="preserve"> d'une classe appartient à chacun de ses objets. Une méthode statique est appelée sur la classe, sans objet : elle ne le voit pas, pour la même raison que le </w:t>
      </w:r>
      <w:r>
        <w:rPr>
          <w:rFonts w:ascii="Consolas" w:hAnsi="Consolas" w:cs="Consolas"/>
          <w:color w:val="E97132" w:themeColor="accent2"/>
          <w:sz w:val="18"/>
          <w:szCs w:val="18"/>
        </w:rPr>
        <w:t>static T champ</w:t>
      </w:r>
      <w:r>
        <w:t xml:space="preserve"> de </w:t>
      </w:r>
      <w:hyperlink w:anchor="sec-GEN-3" w:history="1">
        <w:r>
          <w:rPr>
            <w:rFonts w:ascii="Consolas" w:hAnsi="Consolas" w:cs="Consolas"/>
            <w:color w:val="E97132" w:themeColor="accent2"/>
            <w:sz w:val="18"/>
            <w:szCs w:val="18"/>
          </w:rPr>
          <w:t>GEN §3</w:t>
        </w:r>
      </w:hyperlink>
      <w:r>
        <w:t>. Elle déclare donc son propre paramètre. Il porte ici la même lettre, comme dans le JDK (</w:t>
      </w:r>
      <w:r>
        <w:rPr>
          <w:rFonts w:ascii="Consolas" w:hAnsi="Consolas" w:cs="Consolas"/>
          <w:color w:val="E97132" w:themeColor="accent2"/>
          <w:sz w:val="18"/>
          <w:szCs w:val="18"/>
        </w:rPr>
        <w:t>List.of</w:t>
      </w:r>
      <w:r>
        <w:t xml:space="preserve"> fait pareil), mais c'est un autre </w:t>
      </w:r>
      <w:r>
        <w:rPr>
          <w:rFonts w:ascii="Consolas" w:hAnsi="Consolas" w:cs="Consolas"/>
          <w:color w:val="E97132" w:themeColor="accent2"/>
          <w:sz w:val="18"/>
          <w:szCs w:val="18"/>
        </w:rPr>
        <w:t>T</w:t>
      </w:r>
      <w:r>
        <w:t> : celui de la méthode, déduit à chaque appel.</w:t>
      </w:r>
      <w:r>
        <w:fldChar w:fldCharType="begin"/>
      </w:r>
      <w:r>
        <w:instrText xml:space="preserve"> XE "static" </w:instrText>
      </w:r>
      <w:r>
        <w:fldChar w:fldCharType="end"/>
      </w:r>
    </w:p>
    <w:p w14:paraId="2D1065DD" w14:textId="77777777" w:rsidR="00CB5953" w:rsidRDefault="00000000">
      <w:pPr>
        <w:spacing w:after="120"/>
      </w:pPr>
      <w:r>
        <w:t xml:space="preserve">C'est une </w:t>
      </w:r>
      <w:r>
        <w:rPr>
          <w:i/>
          <w:iCs/>
        </w:rPr>
        <w:t>fabrique</w:t>
      </w:r>
      <w:r>
        <w:t xml:space="preserve">, au sens du module </w:t>
      </w:r>
      <w:r>
        <w:rPr>
          <w:rFonts w:ascii="Consolas" w:hAnsi="Consolas" w:cs="Consolas"/>
          <w:color w:val="E97132" w:themeColor="accent2"/>
          <w:sz w:val="18"/>
          <w:szCs w:val="18"/>
        </w:rPr>
        <w:t>POO</w:t>
      </w:r>
      <w:r>
        <w:t xml:space="preserve"> (voir </w:t>
      </w:r>
      <w:hyperlink w:anchor="sec-POO-4" w:history="1">
        <w:r>
          <w:rPr>
            <w:rFonts w:ascii="Consolas" w:hAnsi="Consolas" w:cs="Consolas"/>
            <w:color w:val="E97132" w:themeColor="accent2"/>
            <w:sz w:val="18"/>
            <w:szCs w:val="18"/>
          </w:rPr>
          <w:t>POO §4</w:t>
        </w:r>
      </w:hyperlink>
      <w:r>
        <w:t>) : une méthode statique qui construit et retourne un objet prêt à servir.</w:t>
      </w:r>
      <w:r>
        <w:fldChar w:fldCharType="begin"/>
      </w:r>
      <w:r>
        <w:instrText xml:space="preserve"> XE "fabrique"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5DCFF4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920896D"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GEN.5</w:t>
            </w:r>
            <w:r>
              <w:t xml:space="preserve"> Une méthode générique</w:t>
            </w:r>
          </w:p>
          <w:p w14:paraId="20451901" w14:textId="77777777" w:rsidR="00CB5953" w:rsidRDefault="00000000">
            <w:r>
              <w:t xml:space="preserve">L'exercice déclare un </w:t>
            </w:r>
            <w:r>
              <w:rPr>
                <w:rFonts w:ascii="Consolas" w:hAnsi="Consolas" w:cs="Consolas"/>
                <w:color w:val="E97132" w:themeColor="accent2"/>
                <w:sz w:val="18"/>
                <w:szCs w:val="18"/>
              </w:rPr>
              <w:t>T</w:t>
            </w:r>
            <w:r>
              <w:t xml:space="preserve"> sur une méthode d'une classe qui n'est pas générique ; l'indice de l'énoncé vous évite d'écrire la boucle d'inversion. Lisez la remarque honnête de l'énoncé, puis faites l'expérience de la première question : la méthode réécrite avec un </w:t>
            </w:r>
            <w:r>
              <w:rPr>
                <w:rFonts w:ascii="Consolas" w:hAnsi="Consolas" w:cs="Consolas"/>
                <w:color w:val="E97132" w:themeColor="accent2"/>
                <w:sz w:val="18"/>
                <w:szCs w:val="18"/>
              </w:rPr>
              <w:t>Object</w:t>
            </w:r>
            <w:r>
              <w:t xml:space="preserve">. Comparez avec </w:t>
            </w:r>
            <w:r>
              <w:rPr>
                <w:rFonts w:ascii="Consolas" w:hAnsi="Consolas" w:cs="Consolas"/>
                <w:color w:val="E97132" w:themeColor="accent2"/>
                <w:sz w:val="18"/>
                <w:szCs w:val="18"/>
              </w:rPr>
              <w:t>auHasard</w:t>
            </w:r>
            <w:r>
              <w:t>, et cherchez ce qui fait la différence entre les deux.</w:t>
            </w:r>
          </w:p>
        </w:tc>
      </w:tr>
    </w:tbl>
    <w:p w14:paraId="5A390374" w14:textId="77777777" w:rsidR="00CB5953" w:rsidRDefault="00CB5953">
      <w:pPr>
        <w:spacing w:after="60"/>
      </w:pPr>
    </w:p>
    <w:p w14:paraId="584664BD" w14:textId="77777777" w:rsidR="00CB5953" w:rsidRDefault="00000000">
      <w:pPr>
        <w:pStyle w:val="Titre2"/>
        <w:keepNext/>
        <w:spacing w:before="360" w:after="160"/>
      </w:pPr>
      <w:bookmarkStart w:id="168" w:name="sec-GEN-6"/>
      <w:bookmarkStart w:id="169" w:name="_Toc243730227"/>
      <w:r>
        <w:rPr>
          <w:b/>
          <w:bCs/>
          <w:color w:val="1F4E79"/>
          <w:sz w:val="30"/>
          <w:szCs w:val="30"/>
        </w:rPr>
        <w:t>GEN §6 — Hériter d'une classe générique</w:t>
      </w:r>
      <w:bookmarkEnd w:id="169"/>
      <w:r>
        <w:fldChar w:fldCharType="begin"/>
      </w:r>
      <w:r>
        <w:instrText xml:space="preserve"> XE "type générique" </w:instrText>
      </w:r>
      <w:r>
        <w:fldChar w:fldCharType="end"/>
      </w:r>
      <w:bookmarkEnd w:id="168"/>
    </w:p>
    <w:p w14:paraId="1F937A35" w14:textId="77777777" w:rsidR="00CB5953" w:rsidRDefault="00000000">
      <w:pPr>
        <w:pStyle w:val="Titre3"/>
        <w:keepNext/>
        <w:spacing w:before="240" w:after="100"/>
      </w:pPr>
      <w:r>
        <w:rPr>
          <w:b/>
          <w:bCs/>
          <w:color w:val="595959"/>
        </w:rPr>
        <w:t>Deux façons d'hériter</w:t>
      </w:r>
    </w:p>
    <w:p w14:paraId="77C40B0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CasierFerme&lt;T&gt; extends Casier&lt;T&gt; {</w:t>
      </w:r>
    </w:p>
    <w:p w14:paraId="36E832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code;</w:t>
      </w:r>
    </w:p>
    <w:p w14:paraId="04E86D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3AFEC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CasierFerme(String code) {</w:t>
      </w:r>
    </w:p>
    <w:p w14:paraId="6F0061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this.code = code;</w:t>
      </w:r>
    </w:p>
    <w:p w14:paraId="7C9FD7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2D51BD" w14:textId="77777777" w:rsidR="00CB5953" w:rsidRDefault="00000000">
      <w:pPr>
        <w:keepLines/>
        <w:shd w:val="clear" w:color="auto" w:fill="F2F2F2"/>
        <w:ind w:left="220"/>
      </w:pPr>
      <w:r>
        <w:rPr>
          <w:rFonts w:ascii="Consolas" w:hAnsi="Consolas" w:cs="Consolas"/>
          <w:color w:val="E97132" w:themeColor="accent2"/>
          <w:sz w:val="18"/>
          <w:szCs w:val="18"/>
        </w:rPr>
        <w:t>}</w:t>
      </w:r>
    </w:p>
    <w:p w14:paraId="34A570E4" w14:textId="77777777" w:rsidR="00CB5953" w:rsidRDefault="00000000">
      <w:pPr>
        <w:ind w:left="220"/>
      </w:pPr>
      <w:r>
        <w:rPr>
          <w:rFonts w:ascii="Consolas" w:hAnsi="Consolas" w:cs="Consolas"/>
          <w:color w:val="E97132" w:themeColor="accent2"/>
          <w:sz w:val="18"/>
          <w:szCs w:val="18"/>
        </w:rPr>
        <w:t xml:space="preserve"> </w:t>
      </w:r>
    </w:p>
    <w:p w14:paraId="49E89B44" w14:textId="77777777" w:rsidR="00CB5953" w:rsidRDefault="00000000">
      <w:pPr>
        <w:keepNext/>
        <w:keepLines/>
        <w:shd w:val="clear" w:color="auto" w:fill="F2F2F2"/>
        <w:ind w:left="220"/>
      </w:pPr>
      <w:r>
        <w:rPr>
          <w:rFonts w:ascii="Consolas" w:hAnsi="Consolas" w:cs="Consolas"/>
          <w:color w:val="E97132" w:themeColor="accent2"/>
          <w:sz w:val="18"/>
          <w:szCs w:val="18"/>
        </w:rPr>
        <w:t>public class CasierVelo extends Casier&lt;Velo&gt; {</w:t>
      </w:r>
    </w:p>
    <w:p w14:paraId="7B9961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deposer(Velo) et retirer() : Velo, herites tels quels</w:t>
      </w:r>
    </w:p>
    <w:p w14:paraId="46436D3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3C12634" w14:textId="77777777" w:rsidR="00CB5953" w:rsidRDefault="00000000">
      <w:pPr>
        <w:spacing w:after="120"/>
      </w:pPr>
      <w:r>
        <w:t xml:space="preserve">Une fille peut rester générique, ou fixer le type une fois pour toutes. </w:t>
      </w:r>
      <w:r>
        <w:rPr>
          <w:rFonts w:ascii="Consolas" w:hAnsi="Consolas" w:cs="Consolas"/>
          <w:color w:val="E97132" w:themeColor="accent2"/>
          <w:sz w:val="18"/>
          <w:szCs w:val="18"/>
        </w:rPr>
        <w:t>CasierFerme</w:t>
      </w:r>
      <w:r>
        <w:t xml:space="preserve"> reste générique : on peut créer un </w:t>
      </w:r>
      <w:r>
        <w:rPr>
          <w:rFonts w:ascii="Consolas" w:hAnsi="Consolas" w:cs="Consolas"/>
          <w:color w:val="E97132" w:themeColor="accent2"/>
          <w:sz w:val="18"/>
          <w:szCs w:val="18"/>
        </w:rPr>
        <w:t>CasierFerme&lt;Valise&gt;</w:t>
      </w:r>
      <w:r>
        <w:t xml:space="preserve"> ou un </w:t>
      </w:r>
      <w:r>
        <w:rPr>
          <w:rFonts w:ascii="Consolas" w:hAnsi="Consolas" w:cs="Consolas"/>
          <w:color w:val="E97132" w:themeColor="accent2"/>
          <w:sz w:val="18"/>
          <w:szCs w:val="18"/>
        </w:rPr>
        <w:t>CasierFerme&lt;Sac&gt;</w:t>
      </w:r>
      <w:r>
        <w:t xml:space="preserve">, et chacun hérite des méthodes de </w:t>
      </w:r>
      <w:r>
        <w:rPr>
          <w:rFonts w:ascii="Consolas" w:hAnsi="Consolas" w:cs="Consolas"/>
          <w:color w:val="E97132" w:themeColor="accent2"/>
          <w:sz w:val="18"/>
          <w:szCs w:val="18"/>
        </w:rPr>
        <w:t>Casier</w:t>
      </w:r>
      <w:r>
        <w:t xml:space="preserve"> pour ce type. </w:t>
      </w:r>
      <w:r>
        <w:rPr>
          <w:rFonts w:ascii="Consolas" w:hAnsi="Consolas" w:cs="Consolas"/>
          <w:color w:val="E97132" w:themeColor="accent2"/>
          <w:sz w:val="18"/>
          <w:szCs w:val="18"/>
        </w:rPr>
        <w:t>CasierVelo</w:t>
      </w:r>
      <w:r>
        <w:t xml:space="preserve"> ne l'est plus : il est un </w:t>
      </w:r>
      <w:r>
        <w:rPr>
          <w:rFonts w:ascii="Consolas" w:hAnsi="Consolas" w:cs="Consolas"/>
          <w:color w:val="E97132" w:themeColor="accent2"/>
          <w:sz w:val="18"/>
          <w:szCs w:val="18"/>
        </w:rPr>
        <w:t>Casier&lt;Velo&gt;</w:t>
      </w:r>
      <w:r>
        <w:t xml:space="preserve">, et rien d'autre. On écrit </w:t>
      </w:r>
      <w:r>
        <w:rPr>
          <w:rFonts w:ascii="Consolas" w:hAnsi="Consolas" w:cs="Consolas"/>
          <w:color w:val="E97132" w:themeColor="accent2"/>
          <w:sz w:val="18"/>
          <w:szCs w:val="18"/>
        </w:rPr>
        <w:t>new CasierVelo()</w:t>
      </w:r>
      <w:r>
        <w:t xml:space="preserve"> sans chevrons, et sa méthode </w:t>
      </w:r>
      <w:r>
        <w:rPr>
          <w:rFonts w:ascii="Consolas" w:hAnsi="Consolas" w:cs="Consolas"/>
          <w:color w:val="E97132" w:themeColor="accent2"/>
          <w:sz w:val="18"/>
          <w:szCs w:val="18"/>
        </w:rPr>
        <w:t>retirer</w:t>
      </w:r>
      <w:r>
        <w:t xml:space="preserve"> retourne un </w:t>
      </w:r>
      <w:r>
        <w:rPr>
          <w:rFonts w:ascii="Consolas" w:hAnsi="Consolas" w:cs="Consolas"/>
          <w:color w:val="E97132" w:themeColor="accent2"/>
          <w:sz w:val="18"/>
          <w:szCs w:val="18"/>
        </w:rPr>
        <w:t>Velo</w:t>
      </w:r>
      <w:r>
        <w:t>.</w:t>
      </w:r>
    </w:p>
    <w:p w14:paraId="43E36937" w14:textId="77777777" w:rsidR="00CB5953" w:rsidRDefault="00000000">
      <w:pPr>
        <w:spacing w:after="120"/>
      </w:pPr>
      <w:r>
        <w:t xml:space="preserve">Pour le reste, l'héritage fonctionne comme au module </w:t>
      </w:r>
      <w:r>
        <w:rPr>
          <w:rFonts w:ascii="Consolas" w:hAnsi="Consolas" w:cs="Consolas"/>
          <w:color w:val="E97132" w:themeColor="accent2"/>
          <w:sz w:val="18"/>
          <w:szCs w:val="18"/>
        </w:rPr>
        <w:t>ABS</w:t>
      </w:r>
      <w:r>
        <w:t xml:space="preserve"> : redéfinition, </w:t>
      </w:r>
      <w:r>
        <w:rPr>
          <w:rFonts w:ascii="Consolas" w:hAnsi="Consolas" w:cs="Consolas"/>
          <w:color w:val="E97132" w:themeColor="accent2"/>
          <w:sz w:val="18"/>
          <w:szCs w:val="18"/>
        </w:rPr>
        <w:t>super</w:t>
      </w:r>
      <w:r>
        <w:t>, polymorphisme.</w:t>
      </w:r>
      <w:r>
        <w:fldChar w:fldCharType="begin"/>
      </w:r>
      <w:r>
        <w:instrText xml:space="preserve"> XE "héritage" </w:instrText>
      </w:r>
      <w:r>
        <w:fldChar w:fldCharType="end"/>
      </w:r>
      <w:r>
        <w:fldChar w:fldCharType="begin"/>
      </w:r>
      <w:r>
        <w:instrText xml:space="preserve"> XE "polymorphisme" </w:instrText>
      </w:r>
      <w:r>
        <w:fldChar w:fldCharType="end"/>
      </w:r>
      <w:r>
        <w:fldChar w:fldCharType="begin"/>
      </w:r>
      <w:r>
        <w:instrText xml:space="preserve"> XE "redéfinition" </w:instrText>
      </w:r>
      <w:r>
        <w:fldChar w:fldCharType="end"/>
      </w:r>
      <w:r>
        <w:fldChar w:fldCharType="begin"/>
      </w:r>
      <w:r>
        <w:instrText xml:space="preserve"> XE "super" </w:instrText>
      </w:r>
      <w:r>
        <w:fldChar w:fldCharType="end"/>
      </w:r>
    </w:p>
    <w:p w14:paraId="06483209" w14:textId="77777777" w:rsidR="00CB5953" w:rsidRDefault="00000000">
      <w:pPr>
        <w:pStyle w:val="Titre3"/>
        <w:keepNext/>
        <w:spacing w:before="240" w:after="100"/>
      </w:pPr>
      <w:r>
        <w:rPr>
          <w:b/>
          <w:bCs/>
          <w:color w:val="595959"/>
        </w:rPr>
        <w:t>Une interface générique</w:t>
      </w:r>
      <w:r>
        <w:fldChar w:fldCharType="begin"/>
      </w:r>
      <w:r>
        <w:instrText xml:space="preserve"> XE "interface" </w:instrText>
      </w:r>
      <w:r>
        <w:fldChar w:fldCharType="end"/>
      </w:r>
    </w:p>
    <w:p w14:paraId="1AB4289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Vestiaire implements Depot&lt;Manteau&gt; {</w:t>
      </w:r>
    </w:p>
    <w:p w14:paraId="0C85C7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Manteau accroche;</w:t>
      </w:r>
    </w:p>
    <w:p w14:paraId="03435E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8D4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2A1CD8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deposer(Manteau m) { accroche = m; }</w:t>
      </w:r>
    </w:p>
    <w:p w14:paraId="2FB9998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E432C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71FBEE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Manteau retirer() { return accroche; }</w:t>
      </w:r>
    </w:p>
    <w:p w14:paraId="68E7E10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2AFC872" w14:textId="77777777" w:rsidR="00CB5953" w:rsidRDefault="00000000">
      <w:pPr>
        <w:spacing w:after="120"/>
      </w:pPr>
      <w:r>
        <w:lastRenderedPageBreak/>
        <w:t xml:space="preserve">Une interface aussi peut être générique. L'interface </w:t>
      </w:r>
      <w:r>
        <w:rPr>
          <w:rFonts w:ascii="Consolas" w:hAnsi="Consolas" w:cs="Consolas"/>
          <w:color w:val="E97132" w:themeColor="accent2"/>
          <w:sz w:val="18"/>
          <w:szCs w:val="18"/>
        </w:rPr>
        <w:t>Depot&lt;T&gt;</w:t>
      </w:r>
      <w:r>
        <w:t xml:space="preserve"> déclare ici </w:t>
      </w:r>
      <w:r>
        <w:rPr>
          <w:rFonts w:ascii="Consolas" w:hAnsi="Consolas" w:cs="Consolas"/>
          <w:color w:val="E97132" w:themeColor="accent2"/>
          <w:sz w:val="18"/>
          <w:szCs w:val="18"/>
        </w:rPr>
        <w:t>deposer(T)</w:t>
      </w:r>
      <w:r>
        <w:t xml:space="preserve"> et </w:t>
      </w:r>
      <w:r>
        <w:rPr>
          <w:rFonts w:ascii="Consolas" w:hAnsi="Consolas" w:cs="Consolas"/>
          <w:color w:val="E97132" w:themeColor="accent2"/>
          <w:sz w:val="18"/>
          <w:szCs w:val="18"/>
        </w:rPr>
        <w:t>retirer()</w:t>
      </w:r>
      <w:r>
        <w:t xml:space="preserve">, qui retourne un </w:t>
      </w:r>
      <w:r>
        <w:rPr>
          <w:rFonts w:ascii="Consolas" w:hAnsi="Consolas" w:cs="Consolas"/>
          <w:color w:val="E97132" w:themeColor="accent2"/>
          <w:sz w:val="18"/>
          <w:szCs w:val="18"/>
        </w:rPr>
        <w:t>T</w:t>
      </w:r>
      <w:r>
        <w:t xml:space="preserve">. La classe qui l'implémente transmet le type, ou le fixe : </w:t>
      </w:r>
      <w:r>
        <w:rPr>
          <w:rFonts w:ascii="Consolas" w:hAnsi="Consolas" w:cs="Consolas"/>
          <w:color w:val="E97132" w:themeColor="accent2"/>
          <w:sz w:val="18"/>
          <w:szCs w:val="18"/>
        </w:rPr>
        <w:t>Vestiaire</w:t>
      </w:r>
      <w:r>
        <w:t xml:space="preserve"> fixe le type, et dans ses méthodes, </w:t>
      </w:r>
      <w:r>
        <w:rPr>
          <w:rFonts w:ascii="Consolas" w:hAnsi="Consolas" w:cs="Consolas"/>
          <w:color w:val="E97132" w:themeColor="accent2"/>
          <w:sz w:val="18"/>
          <w:szCs w:val="18"/>
        </w:rPr>
        <w:t>T</w:t>
      </w:r>
      <w:r>
        <w:t xml:space="preserve"> est remplacé par </w:t>
      </w:r>
      <w:r>
        <w:rPr>
          <w:rFonts w:ascii="Consolas" w:hAnsi="Consolas" w:cs="Consolas"/>
          <w:color w:val="E97132" w:themeColor="accent2"/>
          <w:sz w:val="18"/>
          <w:szCs w:val="18"/>
        </w:rPr>
        <w:t>Manteau</w:t>
      </w:r>
      <w:r>
        <w:t xml:space="preserve">, ce que l'annotation </w:t>
      </w:r>
      <w:r>
        <w:rPr>
          <w:rFonts w:ascii="Consolas" w:hAnsi="Consolas" w:cs="Consolas"/>
          <w:color w:val="E97132" w:themeColor="accent2"/>
          <w:sz w:val="18"/>
          <w:szCs w:val="18"/>
        </w:rPr>
        <w:t>@Override</w:t>
      </w:r>
      <w:r>
        <w:t xml:space="preserve"> confirme. </w:t>
      </w:r>
      <w:r>
        <w:rPr>
          <w:rFonts w:ascii="Consolas" w:hAnsi="Consolas" w:cs="Consolas"/>
          <w:color w:val="E97132" w:themeColor="accent2"/>
          <w:sz w:val="18"/>
          <w:szCs w:val="18"/>
        </w:rPr>
        <w:t>Casier&lt;T&gt;</w:t>
      </w:r>
      <w:r>
        <w:t xml:space="preserve"> pourrait de son côté implémenter </w:t>
      </w:r>
      <w:r>
        <w:rPr>
          <w:rFonts w:ascii="Consolas" w:hAnsi="Consolas" w:cs="Consolas"/>
          <w:color w:val="E97132" w:themeColor="accent2"/>
          <w:sz w:val="18"/>
          <w:szCs w:val="18"/>
        </w:rPr>
        <w:t>Depot&lt;T&gt;</w:t>
      </w:r>
      <w:r>
        <w:t>, et transmettre son paramètre.</w:t>
      </w:r>
    </w:p>
    <w:p w14:paraId="4CA9722A" w14:textId="77777777" w:rsidR="00CB5953" w:rsidRDefault="00000000">
      <w:pPr>
        <w:spacing w:after="120"/>
      </w:pPr>
      <w:r>
        <w:t xml:space="preserve">Vous connaissez déjà plusieurs interfaces génériques : </w:t>
      </w:r>
      <w:r>
        <w:rPr>
          <w:rFonts w:ascii="Consolas" w:hAnsi="Consolas" w:cs="Consolas"/>
          <w:color w:val="E97132" w:themeColor="accent2"/>
          <w:sz w:val="18"/>
          <w:szCs w:val="18"/>
        </w:rPr>
        <w:t>List&lt;E&gt;</w:t>
      </w:r>
      <w:r>
        <w:t xml:space="preserve">, et les </w:t>
      </w:r>
      <w:r>
        <w:rPr>
          <w:rFonts w:ascii="Consolas" w:hAnsi="Consolas" w:cs="Consolas"/>
          <w:color w:val="E97132" w:themeColor="accent2"/>
          <w:sz w:val="18"/>
          <w:szCs w:val="18"/>
        </w:rPr>
        <w:t>Predicate&lt;T&gt;</w:t>
      </w:r>
      <w:r>
        <w:t xml:space="preserve">, </w:t>
      </w:r>
      <w:r>
        <w:rPr>
          <w:rFonts w:ascii="Consolas" w:hAnsi="Consolas" w:cs="Consolas"/>
          <w:color w:val="E97132" w:themeColor="accent2"/>
          <w:sz w:val="18"/>
          <w:szCs w:val="18"/>
        </w:rPr>
        <w:t>Function&lt;T, R&gt;</w:t>
      </w:r>
      <w:r>
        <w:t xml:space="preserve"> et </w:t>
      </w:r>
      <w:r>
        <w:rPr>
          <w:rFonts w:ascii="Consolas" w:hAnsi="Consolas" w:cs="Consolas"/>
          <w:color w:val="E97132" w:themeColor="accent2"/>
          <w:sz w:val="18"/>
          <w:szCs w:val="18"/>
        </w:rPr>
        <w:t>Comparator&lt;T&gt;</w:t>
      </w:r>
      <w:r>
        <w:t xml:space="preserve"> du module </w:t>
      </w:r>
      <w:r>
        <w:rPr>
          <w:rFonts w:ascii="Consolas" w:hAnsi="Consolas" w:cs="Consolas"/>
          <w:color w:val="E97132" w:themeColor="accent2"/>
          <w:sz w:val="18"/>
          <w:szCs w:val="18"/>
        </w:rPr>
        <w:t>COL</w:t>
      </w:r>
      <w:r>
        <w:t xml:space="preserve">. Le module </w:t>
      </w:r>
      <w:r>
        <w:rPr>
          <w:rFonts w:ascii="Consolas" w:hAnsi="Consolas" w:cs="Consolas"/>
          <w:color w:val="E97132" w:themeColor="accent2"/>
          <w:sz w:val="18"/>
          <w:szCs w:val="18"/>
        </w:rPr>
        <w:t>LAM</w:t>
      </w:r>
      <w:r>
        <w:t xml:space="preserve"> vous les fera implémenter sans écrire de classe.</w:t>
      </w:r>
      <w:r>
        <w:fldChar w:fldCharType="begin"/>
      </w:r>
      <w:r>
        <w:instrText xml:space="preserve"> XE "List" </w:instrText>
      </w:r>
      <w:r>
        <w:fldChar w:fldCharType="end"/>
      </w:r>
      <w:r>
        <w:fldChar w:fldCharType="begin"/>
      </w:r>
      <w:r>
        <w:instrText xml:space="preserve"> XE "Comparator"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9ABE38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B8D8A4E"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GEN.6</w:t>
            </w:r>
            <w:r>
              <w:t xml:space="preserve"> Hériter d'une classe générique, puis </w:t>
            </w:r>
            <w:r>
              <w:rPr>
                <w:rFonts w:ascii="Consolas" w:hAnsi="Consolas" w:cs="Consolas"/>
                <w:color w:val="E97132" w:themeColor="accent2"/>
                <w:sz w:val="18"/>
                <w:szCs w:val="18"/>
              </w:rPr>
              <w:t>G.31</w:t>
            </w:r>
            <w:r>
              <w:t xml:space="preserve"> Un objet par joueur (fil rouge GameHub)</w:t>
            </w:r>
            <w:r>
              <w:fldChar w:fldCharType="begin"/>
            </w:r>
            <w:r>
              <w:instrText xml:space="preserve"> XE "GameHub (fil rouge)" </w:instrText>
            </w:r>
            <w:r>
              <w:fldChar w:fldCharType="end"/>
            </w:r>
          </w:p>
          <w:p w14:paraId="1FFF8C08" w14:textId="77777777" w:rsidR="00CB5953" w:rsidRDefault="00000000">
            <w:r>
              <w:rPr>
                <w:rFonts w:ascii="Consolas" w:hAnsi="Consolas" w:cs="Consolas"/>
                <w:color w:val="E97132" w:themeColor="accent2"/>
                <w:sz w:val="18"/>
                <w:szCs w:val="18"/>
              </w:rPr>
              <w:t>GEN.6</w:t>
            </w:r>
            <w:r>
              <w:t xml:space="preserve"> fournit </w:t>
            </w:r>
            <w:r>
              <w:rPr>
                <w:rFonts w:ascii="Consolas" w:hAnsi="Consolas" w:cs="Consolas"/>
                <w:color w:val="E97132" w:themeColor="accent2"/>
                <w:sz w:val="18"/>
                <w:szCs w:val="18"/>
              </w:rPr>
              <w:t>Couple&lt;T&gt;</w:t>
            </w:r>
            <w:r>
              <w:t xml:space="preserve"> et vous fait écrire </w:t>
            </w:r>
            <w:r>
              <w:rPr>
                <w:rFonts w:ascii="Consolas" w:hAnsi="Consolas" w:cs="Consolas"/>
                <w:color w:val="E97132" w:themeColor="accent2"/>
                <w:sz w:val="18"/>
                <w:szCs w:val="18"/>
              </w:rPr>
              <w:t>CoupleNomme&lt;T&gt;</w:t>
            </w:r>
            <w:r>
              <w:t xml:space="preserve"> ; lisez l'encadré sur </w:t>
            </w:r>
            <w:r>
              <w:rPr>
                <w:rFonts w:ascii="Consolas" w:hAnsi="Consolas" w:cs="Consolas"/>
                <w:color w:val="E97132" w:themeColor="accent2"/>
                <w:sz w:val="18"/>
                <w:szCs w:val="18"/>
              </w:rPr>
              <w:t>super</w:t>
            </w:r>
            <w:r>
              <w:t xml:space="preserve"> et </w:t>
            </w:r>
            <w:r>
              <w:rPr>
                <w:rFonts w:ascii="Consolas" w:hAnsi="Consolas" w:cs="Consolas"/>
                <w:color w:val="E97132" w:themeColor="accent2"/>
                <w:sz w:val="18"/>
                <w:szCs w:val="18"/>
              </w:rPr>
              <w:t>this</w:t>
            </w:r>
            <w:r>
              <w:t xml:space="preserve"> avant d'écrire le constructeur. La première question de fin rejoint le module </w:t>
            </w:r>
            <w:r>
              <w:rPr>
                <w:rFonts w:ascii="Consolas" w:hAnsi="Consolas" w:cs="Consolas"/>
                <w:color w:val="E97132" w:themeColor="accent2"/>
                <w:sz w:val="18"/>
                <w:szCs w:val="18"/>
              </w:rPr>
              <w:t>ABS</w:t>
            </w:r>
            <w:r>
              <w:t> : une méthode de la mère qui appelle du code écrit après elle (</w:t>
            </w:r>
            <w:hyperlink w:anchor="CC_CLS_3" w:history="1">
              <w:r>
                <w:rPr>
                  <w:rFonts w:ascii="Consolas" w:hAnsi="Consolas" w:cs="Consolas"/>
                  <w:color w:val="E97132" w:themeColor="accent2"/>
                  <w:sz w:val="18"/>
                  <w:szCs w:val="18"/>
                </w:rPr>
                <w:t>CC-CLS.3</w:t>
              </w:r>
            </w:hyperlink>
            <w:r>
              <w:t xml:space="preserve">). Côté fil rouge, le jeu de Nim garde deux stratégies dans deux champs jumeaux, et choisit la bonne par un opérateur ternaire. </w:t>
            </w:r>
            <w:r>
              <w:rPr>
                <w:rFonts w:ascii="Consolas" w:hAnsi="Consolas" w:cs="Consolas"/>
                <w:color w:val="E97132" w:themeColor="accent2"/>
                <w:sz w:val="18"/>
                <w:szCs w:val="18"/>
              </w:rPr>
              <w:t>G.31</w:t>
            </w:r>
            <w:r>
              <w:t xml:space="preserve"> vous fait écrire une seule classe, </w:t>
            </w:r>
            <w:r>
              <w:rPr>
                <w:rFonts w:ascii="Consolas" w:hAnsi="Consolas" w:cs="Consolas"/>
                <w:color w:val="E97132" w:themeColor="accent2"/>
                <w:sz w:val="18"/>
                <w:szCs w:val="18"/>
              </w:rPr>
              <w:t>ParJoueur&lt;T&gt;</w:t>
            </w:r>
            <w:r>
              <w:t xml:space="preserve">, qui garde une chose pour chaque joueur, et l'introduire dans le Nim : la même classe y sert pour des stratégies et pour des joueurs, sans transtypage. Elle stocke la même chose qu'une </w:t>
            </w:r>
            <w:r>
              <w:rPr>
                <w:rFonts w:ascii="Consolas" w:hAnsi="Consolas" w:cs="Consolas"/>
                <w:color w:val="E97132" w:themeColor="accent2"/>
                <w:sz w:val="18"/>
                <w:szCs w:val="18"/>
              </w:rPr>
              <w:t>Paire&lt;T&gt;</w:t>
            </w:r>
            <w:r>
              <w:t> : que dit-elle de plus ?</w:t>
            </w:r>
            <w:r>
              <w:fldChar w:fldCharType="begin"/>
            </w:r>
            <w:r>
              <w:instrText xml:space="preserve"> XE "constructeur" </w:instrText>
            </w:r>
            <w:r>
              <w:fldChar w:fldCharType="end"/>
            </w:r>
            <w:r>
              <w:fldChar w:fldCharType="begin"/>
            </w:r>
            <w:r>
              <w:instrText xml:space="preserve"> XE "ternaire (opérateur)" </w:instrText>
            </w:r>
            <w:r>
              <w:fldChar w:fldCharType="end"/>
            </w:r>
            <w:r>
              <w:fldChar w:fldCharType="begin"/>
            </w:r>
            <w:r>
              <w:instrText xml:space="preserve"> XE "this" </w:instrText>
            </w:r>
            <w:r>
              <w:fldChar w:fldCharType="end"/>
            </w:r>
          </w:p>
        </w:tc>
      </w:tr>
    </w:tbl>
    <w:p w14:paraId="4243821D" w14:textId="77777777" w:rsidR="00CB5953" w:rsidRDefault="00CB5953">
      <w:pPr>
        <w:spacing w:after="60"/>
      </w:pPr>
    </w:p>
    <w:p w14:paraId="32E3597E" w14:textId="77777777" w:rsidR="00CB5953" w:rsidRDefault="00000000">
      <w:pPr>
        <w:pStyle w:val="Titre2"/>
        <w:keepNext/>
        <w:spacing w:before="360" w:after="160"/>
      </w:pPr>
      <w:bookmarkStart w:id="170" w:name="_Toc243730228"/>
      <w:r>
        <w:rPr>
          <w:b/>
          <w:bCs/>
          <w:color w:val="1F4E79"/>
          <w:sz w:val="30"/>
          <w:szCs w:val="30"/>
        </w:rPr>
        <w:t>Ce qu'il faut retenir</w:t>
      </w:r>
      <w:bookmarkEnd w:id="170"/>
    </w:p>
    <w:p w14:paraId="56ED1123" w14:textId="77777777" w:rsidR="00CB5953" w:rsidRDefault="00000000">
      <w:pPr>
        <w:pStyle w:val="Paragraphedeliste"/>
        <w:numPr>
          <w:ilvl w:val="0"/>
          <w:numId w:val="4"/>
        </w:numPr>
        <w:spacing w:after="60"/>
      </w:pPr>
      <w:r>
        <w:t>Une classe générique reçoit un type en paramètre ; l'utilisateur le fixe, et le compilateur vérifie chaque usage.</w:t>
      </w:r>
      <w:r>
        <w:fldChar w:fldCharType="begin"/>
      </w:r>
      <w:r>
        <w:instrText xml:space="preserve"> XE "type générique" </w:instrText>
      </w:r>
      <w:r>
        <w:fldChar w:fldCharType="end"/>
      </w:r>
    </w:p>
    <w:p w14:paraId="5FB747CD" w14:textId="77777777" w:rsidR="00CB5953" w:rsidRDefault="00000000">
      <w:pPr>
        <w:pStyle w:val="Paragraphedeliste"/>
        <w:numPr>
          <w:ilvl w:val="0"/>
          <w:numId w:val="4"/>
        </w:numPr>
        <w:spacing w:after="60"/>
      </w:pPr>
      <w:r>
        <w:t>La généricité ne rend rien possible : elle avance l'erreur de l'exécution à la compilation.</w:t>
      </w:r>
    </w:p>
    <w:p w14:paraId="154A6662" w14:textId="77777777" w:rsidR="00CB5953" w:rsidRDefault="00000000">
      <w:pPr>
        <w:pStyle w:val="Paragraphedeliste"/>
        <w:numPr>
          <w:ilvl w:val="0"/>
          <w:numId w:val="4"/>
        </w:numPr>
        <w:spacing w:after="60"/>
      </w:pPr>
      <w:r>
        <w:t>La forme de l'examen : une classe générique qui enveloppe une collection privée et lui délègue le travail.</w:t>
      </w:r>
    </w:p>
    <w:p w14:paraId="62466816" w14:textId="77777777" w:rsidR="00CB5953" w:rsidRDefault="00000000">
      <w:pPr>
        <w:pStyle w:val="Paragraphedeliste"/>
        <w:numPr>
          <w:ilvl w:val="0"/>
          <w:numId w:val="4"/>
        </w:numPr>
        <w:spacing w:after="60"/>
      </w:pPr>
      <w:r>
        <w:t xml:space="preserve">À l'exécution, les arguments de type sont effacés : ni </w:t>
      </w:r>
      <w:r>
        <w:rPr>
          <w:rFonts w:ascii="Consolas" w:hAnsi="Consolas" w:cs="Consolas"/>
          <w:color w:val="E97132" w:themeColor="accent2"/>
          <w:sz w:val="18"/>
          <w:szCs w:val="18"/>
        </w:rPr>
        <w:t>new T()</w:t>
      </w:r>
      <w:r>
        <w:t xml:space="preserve">, ni </w:t>
      </w:r>
      <w:r>
        <w:rPr>
          <w:rFonts w:ascii="Consolas" w:hAnsi="Consolas" w:cs="Consolas"/>
          <w:color w:val="E97132" w:themeColor="accent2"/>
          <w:sz w:val="18"/>
          <w:szCs w:val="18"/>
        </w:rPr>
        <w:t>new T[]</w:t>
      </w:r>
      <w:r>
        <w:t xml:space="preserve">, ni </w:t>
      </w:r>
      <w:r>
        <w:rPr>
          <w:rFonts w:ascii="Consolas" w:hAnsi="Consolas" w:cs="Consolas"/>
          <w:color w:val="E97132" w:themeColor="accent2"/>
          <w:sz w:val="18"/>
          <w:szCs w:val="18"/>
        </w:rPr>
        <w:t>static T</w:t>
      </w:r>
      <w:r>
        <w:t xml:space="preserve">, ni </w:t>
      </w:r>
      <w:r>
        <w:rPr>
          <w:rFonts w:ascii="Consolas" w:hAnsi="Consolas" w:cs="Consolas"/>
          <w:color w:val="E97132" w:themeColor="accent2"/>
          <w:sz w:val="18"/>
          <w:szCs w:val="18"/>
        </w:rPr>
        <w:t>Casier&lt;int&gt;</w:t>
      </w:r>
      <w:r>
        <w:t>.</w:t>
      </w:r>
    </w:p>
    <w:p w14:paraId="4213ED75" w14:textId="77777777" w:rsidR="00CB5953" w:rsidRDefault="00000000">
      <w:pPr>
        <w:pStyle w:val="Paragraphedeliste"/>
        <w:numPr>
          <w:ilvl w:val="0"/>
          <w:numId w:val="4"/>
        </w:numPr>
        <w:spacing w:after="60"/>
      </w:pPr>
      <w:r>
        <w:t xml:space="preserve">Une </w:t>
      </w:r>
      <w:r>
        <w:rPr>
          <w:rFonts w:ascii="Consolas" w:hAnsi="Consolas" w:cs="Consolas"/>
          <w:color w:val="E97132" w:themeColor="accent2"/>
          <w:sz w:val="18"/>
          <w:szCs w:val="18"/>
        </w:rPr>
        <w:t>List&lt;Valise&gt;</w:t>
      </w:r>
      <w:r>
        <w:t xml:space="preserve"> n'est pas une </w:t>
      </w:r>
      <w:r>
        <w:rPr>
          <w:rFonts w:ascii="Consolas" w:hAnsi="Consolas" w:cs="Consolas"/>
          <w:color w:val="E97132" w:themeColor="accent2"/>
          <w:sz w:val="18"/>
          <w:szCs w:val="18"/>
        </w:rPr>
        <w:t>List&lt;Bagage&gt;</w:t>
      </w:r>
      <w:r>
        <w:t> : </w:t>
      </w:r>
      <w:r>
        <w:rPr>
          <w:rFonts w:ascii="Consolas" w:hAnsi="Consolas" w:cs="Consolas"/>
          <w:color w:val="E97132" w:themeColor="accent2"/>
          <w:sz w:val="18"/>
          <w:szCs w:val="18"/>
        </w:rPr>
        <w:t>? extends</w:t>
      </w:r>
      <w:r>
        <w:t xml:space="preserve"> pour lire, </w:t>
      </w:r>
      <w:r>
        <w:rPr>
          <w:rFonts w:ascii="Consolas" w:hAnsi="Consolas" w:cs="Consolas"/>
          <w:color w:val="E97132" w:themeColor="accent2"/>
          <w:sz w:val="18"/>
          <w:szCs w:val="18"/>
        </w:rPr>
        <w:t>? super</w:t>
      </w:r>
      <w:r>
        <w:t xml:space="preserve"> pour ajouter.</w:t>
      </w:r>
      <w:r>
        <w:fldChar w:fldCharType="begin"/>
      </w:r>
      <w:r>
        <w:instrText xml:space="preserve"> XE "List" </w:instrText>
      </w:r>
      <w:r>
        <w:fldChar w:fldCharType="end"/>
      </w:r>
      <w:r>
        <w:fldChar w:fldCharType="begin"/>
      </w:r>
      <w:r>
        <w:instrText xml:space="preserve"> XE "joker" </w:instrText>
      </w:r>
      <w:r>
        <w:fldChar w:fldCharType="end"/>
      </w:r>
    </w:p>
    <w:p w14:paraId="118976B3" w14:textId="77777777" w:rsidR="00CB5953" w:rsidRDefault="00000000">
      <w:pPr>
        <w:pStyle w:val="Paragraphedeliste"/>
        <w:numPr>
          <w:ilvl w:val="0"/>
          <w:numId w:val="4"/>
        </w:numPr>
        <w:spacing w:after="60"/>
      </w:pPr>
      <w:r>
        <w:t xml:space="preserve">Une méthode peut déclarer son propre </w:t>
      </w:r>
      <w:r>
        <w:rPr>
          <w:rFonts w:ascii="Consolas" w:hAnsi="Consolas" w:cs="Consolas"/>
          <w:color w:val="E97132" w:themeColor="accent2"/>
          <w:sz w:val="18"/>
          <w:szCs w:val="18"/>
        </w:rPr>
        <w:t>T</w:t>
      </w:r>
      <w:r>
        <w:t>, que le compilateur déduit à chaque appel.</w:t>
      </w:r>
    </w:p>
    <w:p w14:paraId="619B78A8" w14:textId="77777777" w:rsidR="00CB5953" w:rsidRDefault="00000000">
      <w:pPr>
        <w:spacing w:after="120"/>
      </w:pPr>
      <w:r>
        <w:t>La phrase qui résume le module : la généricité ne change pas ce que le programme fait, elle change le moment où l'on découvre qu'il se trompe.</w:t>
      </w:r>
    </w:p>
    <w:p w14:paraId="2470B7C0" w14:textId="77777777" w:rsidR="00CB5953" w:rsidRDefault="00CB5953">
      <w:pPr>
        <w:sectPr w:rsidR="00CB5953">
          <w:footerReference w:type="default" r:id="rId47"/>
          <w:pgSz w:w="11906" w:h="16838"/>
          <w:pgMar w:top="851" w:right="1134" w:bottom="851" w:left="1418" w:header="425" w:footer="425" w:gutter="0"/>
          <w:cols w:space="720"/>
          <w:docGrid w:linePitch="360"/>
        </w:sectPr>
      </w:pPr>
    </w:p>
    <w:p w14:paraId="1345F7C0" w14:textId="77777777" w:rsidR="00CB5953" w:rsidRDefault="00000000">
      <w:pPr>
        <w:spacing w:before="1700" w:after="120"/>
        <w:jc w:val="center"/>
      </w:pPr>
      <w:r>
        <w:rPr>
          <w:color w:val="808080"/>
          <w:sz w:val="36"/>
          <w:szCs w:val="36"/>
        </w:rPr>
        <w:lastRenderedPageBreak/>
        <w:t>Module LAM</w:t>
      </w:r>
    </w:p>
    <w:p w14:paraId="7E3E40A9" w14:textId="77777777" w:rsidR="00CB5953" w:rsidRDefault="00000000">
      <w:pPr>
        <w:pStyle w:val="Titre1"/>
        <w:spacing w:after="360"/>
        <w:jc w:val="center"/>
      </w:pPr>
      <w:bookmarkStart w:id="171" w:name="_Toc243730229"/>
      <w:r>
        <w:rPr>
          <w:b/>
          <w:bCs/>
          <w:color w:val="1F4E79"/>
          <w:sz w:val="56"/>
          <w:szCs w:val="56"/>
        </w:rPr>
        <w:t>LAM — Lambdas et références de méthodes</w:t>
      </w:r>
      <w:bookmarkEnd w:id="171"/>
      <w:r>
        <w:fldChar w:fldCharType="begin"/>
      </w:r>
      <w:r>
        <w:instrText xml:space="preserve"> XE "référence" </w:instrText>
      </w:r>
      <w:r>
        <w:fldChar w:fldCharType="end"/>
      </w:r>
      <w:r>
        <w:fldChar w:fldCharType="begin"/>
      </w:r>
      <w:r>
        <w:instrText xml:space="preserve"> XE "lambda" </w:instrText>
      </w:r>
      <w:r>
        <w:fldChar w:fldCharType="end"/>
      </w:r>
    </w:p>
    <w:p w14:paraId="35439146" w14:textId="77777777" w:rsidR="00CB5953" w:rsidRDefault="00000000">
      <w:pPr>
        <w:spacing w:after="1200"/>
        <w:jc w:val="center"/>
      </w:pPr>
      <w:r>
        <w:rPr>
          <w:i/>
          <w:iCs/>
          <w:sz w:val="26"/>
          <w:szCs w:val="26"/>
        </w:rPr>
        <w:t>Passer un comportement aussi simplement qu'une valeur</w:t>
      </w:r>
    </w:p>
    <w:p w14:paraId="7C290A42" w14:textId="77777777" w:rsidR="00CB5953" w:rsidRDefault="00000000">
      <w:pPr>
        <w:spacing w:after="120"/>
      </w:pPr>
      <w:r>
        <w:t>Une méthode reçoit d'habitude des valeurs : un nombre, une chaîne, un objet. Ce module montre comment lui passer un comportement, c'est-à-dire ce qu'il faut faire, aussi simplement qu'on lui passe une valeur.</w:t>
      </w:r>
    </w:p>
    <w:p w14:paraId="4D7B9264" w14:textId="77777777" w:rsidR="00CB5953" w:rsidRDefault="00000000">
      <w:pPr>
        <w:spacing w:after="120"/>
      </w:pPr>
      <w:r>
        <w:t xml:space="preserve">Vous savez déjà le faire, avec une classe qui implémente une interface. Ce module n'ajoute aucune capacité : il ajoute une écriture qui rend la chose assez légère pour qu'on la fasse vraiment, et partout. À l'examen, les lambdas reviennent surtout dans la question </w:t>
      </w:r>
      <w:r>
        <w:rPr>
          <w:rFonts w:ascii="Consolas" w:hAnsi="Consolas" w:cs="Consolas"/>
          <w:color w:val="E97132" w:themeColor="accent2"/>
          <w:sz w:val="18"/>
          <w:szCs w:val="18"/>
        </w:rPr>
        <w:t>JavaFX</w:t>
      </w:r>
      <w:r>
        <w:t> : chaque bouton reçoit le comportement à déclencher quand on clique.</w:t>
      </w:r>
      <w:r>
        <w:fldChar w:fldCharType="begin"/>
      </w:r>
      <w:r>
        <w:instrText xml:space="preserve"> XE "interface" </w:instrText>
      </w:r>
      <w:r>
        <w:fldChar w:fldCharType="end"/>
      </w:r>
      <w:r>
        <w:fldChar w:fldCharType="begin"/>
      </w:r>
      <w:r>
        <w:instrText xml:space="preserve"> XE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B5BB24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8ABEF4E" w14:textId="77777777" w:rsidR="00CB5953" w:rsidRDefault="00000000">
            <w:pPr>
              <w:spacing w:after="80"/>
            </w:pPr>
            <w:r>
              <w:rPr>
                <w:b/>
                <w:bCs/>
              </w:rPr>
              <w:t>À la fin de ce module, vous saurez</w:t>
            </w:r>
          </w:p>
          <w:p w14:paraId="1708492C" w14:textId="77777777" w:rsidR="00CB5953" w:rsidRDefault="00000000">
            <w:pPr>
              <w:spacing w:after="80"/>
            </w:pPr>
            <w:r>
              <w:t>•  écrire une classe anonyme, et dire ce qu'elle a de plus et de moins qu'une classe nommée ;</w:t>
            </w:r>
            <w:r>
              <w:fldChar w:fldCharType="begin"/>
            </w:r>
            <w:r>
              <w:instrText xml:space="preserve"> XE "classe:anonyme" </w:instrText>
            </w:r>
            <w:r>
              <w:fldChar w:fldCharType="end"/>
            </w:r>
          </w:p>
          <w:p w14:paraId="33EBDB8D" w14:textId="77777777" w:rsidR="00CB5953" w:rsidRDefault="00000000">
            <w:pPr>
              <w:spacing w:after="80"/>
            </w:pPr>
            <w:r>
              <w:t>•  réécrire une classe anonyme en lambda, quand l'interface est fonctionnelle ;</w:t>
            </w:r>
          </w:p>
          <w:p w14:paraId="7A527D65" w14:textId="77777777" w:rsidR="00CB5953" w:rsidRDefault="00000000">
            <w:pPr>
              <w:spacing w:after="80"/>
            </w:pPr>
            <w:r>
              <w:t>•  expliquer ce qu'est le type cible, et pourquoi il décide de tout ;</w:t>
            </w:r>
            <w:r>
              <w:fldChar w:fldCharType="begin"/>
            </w:r>
            <w:r>
              <w:instrText xml:space="preserve"> XE "type cible" </w:instrText>
            </w:r>
            <w:r>
              <w:fldChar w:fldCharType="end"/>
            </w:r>
          </w:p>
          <w:p w14:paraId="49A18F57" w14:textId="77777777" w:rsidR="00CB5953" w:rsidRDefault="00000000">
            <w:pPr>
              <w:spacing w:after="80"/>
            </w:pPr>
            <w:r>
              <w:t>•  écrire une expression lambda sous ses différentes formes ;</w:t>
            </w:r>
          </w:p>
          <w:p w14:paraId="5604DBFD" w14:textId="77777777" w:rsidR="00CB5953" w:rsidRDefault="00000000">
            <w:pPr>
              <w:spacing w:after="80"/>
            </w:pPr>
            <w:r>
              <w:t xml:space="preserve">•  choisir parmi les interfaces de </w:t>
            </w:r>
            <w:r>
              <w:rPr>
                <w:rFonts w:ascii="Consolas" w:hAnsi="Consolas" w:cs="Consolas"/>
                <w:color w:val="E97132" w:themeColor="accent2"/>
                <w:sz w:val="18"/>
                <w:szCs w:val="18"/>
              </w:rPr>
              <w:t>java.util.function</w:t>
            </w:r>
            <w:r>
              <w:t xml:space="preserve"> avant d'écrire la vôtre ;</w:t>
            </w:r>
          </w:p>
          <w:p w14:paraId="13785B85" w14:textId="77777777" w:rsidR="00CB5953" w:rsidRDefault="00000000">
            <w:r>
              <w:t>•  remplacer une expression lambda par une référence de méthode, et donner un nom à un comportement.</w:t>
            </w:r>
            <w:r>
              <w:fldChar w:fldCharType="begin"/>
            </w:r>
            <w:r>
              <w:instrText xml:space="preserve"> XE "référence de méthode" </w:instrText>
            </w:r>
            <w:r>
              <w:fldChar w:fldCharType="end"/>
            </w:r>
          </w:p>
        </w:tc>
      </w:tr>
    </w:tbl>
    <w:p w14:paraId="57D3AAD5" w14:textId="77777777" w:rsidR="00CB5953" w:rsidRDefault="00CB5953">
      <w:pPr>
        <w:spacing w:after="60"/>
      </w:pPr>
    </w:p>
    <w:p w14:paraId="6E4D8112" w14:textId="77777777" w:rsidR="00CB5953" w:rsidRDefault="00000000">
      <w:pPr>
        <w:pStyle w:val="Titre2"/>
        <w:keepNext/>
        <w:pageBreakBefore/>
        <w:spacing w:before="360" w:after="160"/>
      </w:pPr>
      <w:bookmarkStart w:id="172" w:name="sec-LAM-1"/>
      <w:bookmarkStart w:id="173" w:name="_Toc243730230"/>
      <w:r>
        <w:rPr>
          <w:b/>
          <w:bCs/>
          <w:color w:val="1F4E79"/>
          <w:sz w:val="30"/>
          <w:szCs w:val="30"/>
        </w:rPr>
        <w:lastRenderedPageBreak/>
        <w:t>LAM §1 — Une classe qui perd son nom</w:t>
      </w:r>
      <w:bookmarkEnd w:id="172"/>
      <w:bookmarkEnd w:id="173"/>
    </w:p>
    <w:p w14:paraId="2E5D8B9F" w14:textId="77777777" w:rsidR="00CB5953" w:rsidRDefault="00000000">
      <w:pPr>
        <w:pStyle w:val="Titre3"/>
        <w:keepNext/>
        <w:spacing w:before="240" w:after="100"/>
      </w:pPr>
      <w:r>
        <w:rPr>
          <w:b/>
          <w:bCs/>
          <w:color w:val="595959"/>
        </w:rPr>
        <w:t>Vous passez déjà des comportements</w:t>
      </w:r>
    </w:p>
    <w:p w14:paraId="55C224C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TitreLong implements Predicate&lt;String&gt; {</w:t>
      </w:r>
    </w:p>
    <w:p w14:paraId="140AEF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823F2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final int LONGUEUR_MAX = 20;</w:t>
      </w:r>
    </w:p>
    <w:p w14:paraId="59BDD58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B530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5C0140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w:t>
      </w:r>
    </w:p>
    <w:p w14:paraId="370CEB8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    // la seule ligne utile</w:t>
      </w:r>
    </w:p>
    <w:p w14:paraId="05B418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1B948C" w14:textId="77777777" w:rsidR="00CB5953" w:rsidRDefault="00000000">
      <w:pPr>
        <w:keepLines/>
        <w:shd w:val="clear" w:color="auto" w:fill="F2F2F2"/>
        <w:ind w:left="220"/>
      </w:pPr>
      <w:r>
        <w:rPr>
          <w:rFonts w:ascii="Consolas" w:hAnsi="Consolas" w:cs="Consolas"/>
          <w:color w:val="E97132" w:themeColor="accent2"/>
          <w:sz w:val="18"/>
          <w:szCs w:val="18"/>
        </w:rPr>
        <w:t>}</w:t>
      </w:r>
    </w:p>
    <w:p w14:paraId="621EC0B5" w14:textId="77777777" w:rsidR="00CB5953" w:rsidRDefault="00000000">
      <w:pPr>
        <w:ind w:left="220"/>
      </w:pPr>
      <w:r>
        <w:rPr>
          <w:rFonts w:ascii="Consolas" w:hAnsi="Consolas" w:cs="Consolas"/>
          <w:color w:val="E97132" w:themeColor="accent2"/>
          <w:sz w:val="18"/>
          <w:szCs w:val="18"/>
        </w:rPr>
        <w:t xml:space="preserve"> </w:t>
      </w:r>
    </w:p>
    <w:p w14:paraId="50D3D7A3"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titres.removeIf(new TitreLong());</w:t>
      </w:r>
    </w:p>
    <w:p w14:paraId="6A047A07" w14:textId="77777777" w:rsidR="00CB5953" w:rsidRDefault="00000000">
      <w:pPr>
        <w:spacing w:after="120"/>
      </w:pPr>
      <w:r>
        <w:t xml:space="preserve">Vous avez écrit ce code au module </w:t>
      </w:r>
      <w:r>
        <w:rPr>
          <w:rFonts w:ascii="Consolas" w:hAnsi="Consolas" w:cs="Consolas"/>
          <w:color w:val="E97132" w:themeColor="accent2"/>
          <w:sz w:val="18"/>
          <w:szCs w:val="18"/>
        </w:rPr>
        <w:t>COL</w:t>
      </w:r>
      <w:r>
        <w:t xml:space="preserve"> (voir </w:t>
      </w:r>
      <w:hyperlink w:anchor="sec-COL-5" w:history="1">
        <w:r>
          <w:rPr>
            <w:rFonts w:ascii="Consolas" w:hAnsi="Consolas" w:cs="Consolas"/>
            <w:color w:val="E97132" w:themeColor="accent2"/>
            <w:sz w:val="18"/>
            <w:szCs w:val="18"/>
          </w:rPr>
          <w:t>COL §5</w:t>
        </w:r>
      </w:hyperlink>
      <w:r>
        <w:t xml:space="preserve">). Regardez-le à nouveau, en vous demandant ce que </w:t>
      </w:r>
      <w:r>
        <w:rPr>
          <w:rFonts w:ascii="Consolas" w:hAnsi="Consolas" w:cs="Consolas"/>
          <w:color w:val="E97132" w:themeColor="accent2"/>
          <w:sz w:val="18"/>
          <w:szCs w:val="18"/>
        </w:rPr>
        <w:t>removeIf</w:t>
      </w:r>
      <w:r>
        <w:t xml:space="preserve"> reçoit vraiment. Un objet, oui. Mais elle ne lui demande rien d'autre que d'appeler </w:t>
      </w:r>
      <w:r>
        <w:rPr>
          <w:rFonts w:ascii="Consolas" w:hAnsi="Consolas" w:cs="Consolas"/>
          <w:color w:val="E97132" w:themeColor="accent2"/>
          <w:sz w:val="18"/>
          <w:szCs w:val="18"/>
        </w:rPr>
        <w:t>test</w:t>
      </w:r>
      <w:r>
        <w:t>. Ce qu'on lui transmet, c'est un comportement : la façon de décider si un titre est trop long.</w:t>
      </w:r>
      <w:r>
        <w:fldChar w:fldCharType="begin"/>
      </w:r>
      <w:r>
        <w:instrText xml:space="preserve"> XE "removeIf" </w:instrText>
      </w:r>
      <w:r>
        <w:fldChar w:fldCharType="end"/>
      </w:r>
    </w:p>
    <w:p w14:paraId="48CA5B60" w14:textId="77777777" w:rsidR="00CB5953" w:rsidRDefault="00000000">
      <w:pPr>
        <w:spacing w:after="120"/>
      </w:pPr>
      <w:r>
        <w:t>Pour transmettre cette seule ligne, il a fallu un fichier, une classe, un nom, une annotation, une signature. Quand le critère sert souvent, ce prix se justifie : la classe porte un nom, et on peut la tester seule. Quand il ne sert qu'une fois, le prix devient dissuasif. On finit par écrire une boucle à la place, et le critère se perd dans la boucle.</w:t>
      </w:r>
    </w:p>
    <w:p w14:paraId="16203CE2" w14:textId="77777777" w:rsidR="00CB5953" w:rsidRDefault="00000000">
      <w:pPr>
        <w:pStyle w:val="Titre3"/>
        <w:keepNext/>
        <w:spacing w:before="240" w:after="100"/>
      </w:pPr>
      <w:r>
        <w:rPr>
          <w:b/>
          <w:bCs/>
          <w:color w:val="595959"/>
        </w:rPr>
        <w:t>La classe anonyme</w:t>
      </w:r>
      <w:r>
        <w:fldChar w:fldCharType="begin"/>
      </w:r>
      <w:r>
        <w:instrText xml:space="preserve"> XE "classe:anonyme" </w:instrText>
      </w:r>
      <w:r>
        <w:fldChar w:fldCharType="end"/>
      </w:r>
    </w:p>
    <w:p w14:paraId="6DCC56C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titres.removeIf(new Predicate&lt;String&gt;() {</w:t>
      </w:r>
    </w:p>
    <w:p w14:paraId="532934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6EC4A6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w:t>
      </w:r>
    </w:p>
    <w:p w14:paraId="09250C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6D6D1B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DD1CEB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F4F503" w14:textId="77777777" w:rsidR="00CB5953" w:rsidRDefault="00000000">
      <w:pPr>
        <w:spacing w:after="120"/>
      </w:pPr>
      <w:r>
        <w:t xml:space="preserve">La première chose à retirer, c'est le nom. Ce code déclare une classe qui implémente </w:t>
      </w:r>
      <w:r>
        <w:rPr>
          <w:rFonts w:ascii="Consolas" w:hAnsi="Consolas" w:cs="Consolas"/>
          <w:color w:val="E97132" w:themeColor="accent2"/>
          <w:sz w:val="18"/>
          <w:szCs w:val="18"/>
        </w:rPr>
        <w:t>Predicate&lt;String&gt;</w:t>
      </w:r>
      <w:r>
        <w:t xml:space="preserve">, et crée aussitôt son unique objet. La classe n'a pas de nom, d'où son appellation : </w:t>
      </w:r>
      <w:r>
        <w:rPr>
          <w:i/>
          <w:iCs/>
        </w:rPr>
        <w:t>classe anonyme</w:t>
      </w:r>
      <w:r>
        <w:t>. Elle est écrite à l'endroit même où l'on crée son objet, et ne servira qu'ici.</w:t>
      </w:r>
      <w:r>
        <w:fldChar w:fldCharType="begin"/>
      </w:r>
      <w:r>
        <w:instrText xml:space="preserve"> XE "Predicate" </w:instrText>
      </w:r>
      <w:r>
        <w:fldChar w:fldCharType="end"/>
      </w:r>
    </w:p>
    <w:p w14:paraId="04685174" w14:textId="77777777" w:rsidR="00CB5953" w:rsidRDefault="00000000">
      <w:pPr>
        <w:spacing w:after="120"/>
      </w:pPr>
      <w:r>
        <w:t xml:space="preserve">Lisez-la de l'extérieur vers l'intérieur. </w:t>
      </w:r>
      <w:r>
        <w:rPr>
          <w:rFonts w:ascii="Consolas" w:hAnsi="Consolas" w:cs="Consolas"/>
          <w:color w:val="E97132" w:themeColor="accent2"/>
          <w:sz w:val="18"/>
          <w:szCs w:val="18"/>
        </w:rPr>
        <w:t>new Predicate&lt;String&gt;()</w:t>
      </w:r>
      <w:r>
        <w:t xml:space="preserve"> ne crée pas un objet de l'interface, ce qui est impossible depuis le module </w:t>
      </w:r>
      <w:r>
        <w:rPr>
          <w:rFonts w:ascii="Consolas" w:hAnsi="Consolas" w:cs="Consolas"/>
          <w:color w:val="E97132" w:themeColor="accent2"/>
          <w:sz w:val="18"/>
          <w:szCs w:val="18"/>
        </w:rPr>
        <w:t>ITF</w:t>
      </w:r>
      <w:r>
        <w:t xml:space="preserve"> : les accolades qui suivent sont le corps d'une classe qui l'implémente. Le mot </w:t>
      </w:r>
      <w:r>
        <w:rPr>
          <w:rFonts w:ascii="Consolas" w:hAnsi="Consolas" w:cs="Consolas"/>
          <w:color w:val="E97132" w:themeColor="accent2"/>
          <w:sz w:val="18"/>
          <w:szCs w:val="18"/>
        </w:rPr>
        <w:t>new</w:t>
      </w:r>
      <w:r>
        <w:t xml:space="preserve"> peut aussi être suivi d'une classe abstraite, dont la classe anonyme hérite alors.</w:t>
      </w:r>
      <w:r>
        <w:fldChar w:fldCharType="begin"/>
      </w:r>
      <w:r>
        <w:instrText xml:space="preserve"> XE "classe abstraite" </w:instrText>
      </w:r>
      <w:r>
        <w:fldChar w:fldCharType="end"/>
      </w:r>
      <w:r>
        <w:fldChar w:fldCharType="begin"/>
      </w:r>
      <w:r>
        <w:instrText xml:space="preserve"> XE "interface" </w:instrText>
      </w:r>
      <w:r>
        <w:fldChar w:fldCharType="end"/>
      </w:r>
    </w:p>
    <w:p w14:paraId="31098F0E" w14:textId="77777777" w:rsidR="00CB5953" w:rsidRDefault="00000000">
      <w:pPr>
        <w:spacing w:after="120"/>
      </w:pPr>
      <w:r>
        <w:t xml:space="preserve">La constante </w:t>
      </w:r>
      <w:r>
        <w:rPr>
          <w:rFonts w:ascii="Consolas" w:hAnsi="Consolas" w:cs="Consolas"/>
          <w:color w:val="E97132" w:themeColor="accent2"/>
          <w:sz w:val="18"/>
          <w:szCs w:val="18"/>
        </w:rPr>
        <w:t>LONGUEUR_MAX</w:t>
      </w:r>
      <w:r>
        <w:t xml:space="preserve"> vit désormais dans la classe qui contient cet appel : une classe anonyme voit les champs de la classe où elle est écrite. Le fichier a disparu, mais regardez ce qui reste autour de la ligne utile : cinq lignes « de cérémonie ».</w:t>
      </w:r>
      <w:r>
        <w:fldChar w:fldCharType="begin"/>
      </w:r>
      <w:r>
        <w:instrText xml:space="preserve"> XE "constante"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D1E3A5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6C1E39A"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Demo_LAM</w:t>
            </w:r>
            <w:r>
              <w:t> : ce qu'une lambda peut remplacer, et ce qu'elle ne peut pas</w:t>
            </w:r>
            <w:r>
              <w:fldChar w:fldCharType="begin"/>
            </w:r>
            <w:r>
              <w:instrText xml:space="preserve"> XE "lambda" </w:instrText>
            </w:r>
            <w:r>
              <w:fldChar w:fldCharType="end"/>
            </w:r>
          </w:p>
          <w:p w14:paraId="67456AC7" w14:textId="77777777" w:rsidR="00CB5953" w:rsidRDefault="00000000">
            <w:r>
              <w:t>La démonstration part de deux classes anonymes qui se ressemblent comme deux gouttes d'eau. L'une implémente une interface, l'autre hérite d'une classe abstraite. IntelliJ propose de transformer la première, pas la seconde. Ne retenez pas le raccourci, retenez la question : qu'est-ce que l'outil sait, et que nous n'avons pas encore dit ? La réponse tient en une idée, le type cible. Retenez aussi le geste de la fin : une lambda et une classe anonyme sont deux écritures de la même chose, et IntelliJ passe de l'une à l'autre dans les deux sens. Quand une lambda vous semble obscure, dépliez-la.</w:t>
            </w:r>
            <w:r>
              <w:fldChar w:fldCharType="begin"/>
            </w:r>
            <w:r>
              <w:instrText xml:space="preserve"> XE "type cible" </w:instrText>
            </w:r>
            <w:r>
              <w:fldChar w:fldCharType="end"/>
            </w:r>
          </w:p>
        </w:tc>
      </w:tr>
    </w:tbl>
    <w:p w14:paraId="3BB12AF2" w14:textId="77777777" w:rsidR="00CB5953" w:rsidRDefault="00CB5953">
      <w:pPr>
        <w:spacing w:after="60"/>
      </w:pPr>
    </w:p>
    <w:p w14:paraId="16C94BD3" w14:textId="77777777" w:rsidR="00CB5953" w:rsidRDefault="00000000">
      <w:pPr>
        <w:pStyle w:val="Titre2"/>
        <w:keepNext/>
        <w:spacing w:before="360" w:after="160"/>
      </w:pPr>
      <w:bookmarkStart w:id="174" w:name="sec-LAM-2"/>
      <w:bookmarkStart w:id="175" w:name="_Toc243730231"/>
      <w:r>
        <w:rPr>
          <w:b/>
          <w:bCs/>
          <w:color w:val="1F4E79"/>
          <w:sz w:val="30"/>
          <w:szCs w:val="30"/>
        </w:rPr>
        <w:lastRenderedPageBreak/>
        <w:t>LAM §2 — Ce que le compilateur sait déjà</w:t>
      </w:r>
      <w:bookmarkEnd w:id="174"/>
      <w:bookmarkEnd w:id="175"/>
    </w:p>
    <w:p w14:paraId="436EA330" w14:textId="77777777" w:rsidR="00CB5953" w:rsidRDefault="00000000">
      <w:pPr>
        <w:pStyle w:val="Titre3"/>
        <w:keepNext/>
        <w:spacing w:before="240" w:after="100"/>
      </w:pPr>
      <w:r>
        <w:rPr>
          <w:b/>
          <w:bCs/>
          <w:color w:val="595959"/>
        </w:rPr>
        <w:t>La lambda : ce qui reste</w:t>
      </w:r>
      <w:r>
        <w:fldChar w:fldCharType="begin"/>
      </w:r>
      <w:r>
        <w:instrText xml:space="preserve"> XE "lambda" </w:instrText>
      </w:r>
      <w:r>
        <w:fldChar w:fldCharType="end"/>
      </w:r>
    </w:p>
    <w:p w14:paraId="0677317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titres.removeIf(new Predicate&lt;String&gt;() {    // impose par removeIf</w:t>
      </w:r>
    </w:p>
    <w:p w14:paraId="25B28C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DC25A1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       // la seule methode a ecrire</w:t>
      </w:r>
    </w:p>
    <w:p w14:paraId="3407D1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2AFF89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837E9B2" w14:textId="77777777" w:rsidR="00CB5953" w:rsidRDefault="00000000">
      <w:pPr>
        <w:keepLines/>
        <w:shd w:val="clear" w:color="auto" w:fill="F2F2F2"/>
        <w:ind w:left="220"/>
      </w:pPr>
      <w:r>
        <w:rPr>
          <w:rFonts w:ascii="Consolas" w:hAnsi="Consolas" w:cs="Consolas"/>
          <w:color w:val="E97132" w:themeColor="accent2"/>
          <w:sz w:val="18"/>
          <w:szCs w:val="18"/>
        </w:rPr>
        <w:t>});</w:t>
      </w:r>
    </w:p>
    <w:p w14:paraId="040D0E96" w14:textId="77777777" w:rsidR="00CB5953" w:rsidRDefault="00000000">
      <w:pPr>
        <w:ind w:left="220"/>
      </w:pPr>
      <w:r>
        <w:rPr>
          <w:rFonts w:ascii="Consolas" w:hAnsi="Consolas" w:cs="Consolas"/>
          <w:color w:val="E97132" w:themeColor="accent2"/>
          <w:sz w:val="18"/>
          <w:szCs w:val="18"/>
        </w:rPr>
        <w:t xml:space="preserve"> </w:t>
      </w:r>
    </w:p>
    <w:p w14:paraId="03F53775"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 titre -&gt; titre.length() &gt; LONGUEUR_MAX );</w:t>
      </w:r>
    </w:p>
    <w:p w14:paraId="715D485C" w14:textId="77777777" w:rsidR="00CB5953" w:rsidRDefault="00000000">
      <w:pPr>
        <w:spacing w:after="120"/>
      </w:pPr>
      <w:r>
        <w:t>Reprenez la classe anonyme ligne par ligne, et demandez-vous ce que le compilateur savait déjà :</w:t>
      </w:r>
      <w:r>
        <w:fldChar w:fldCharType="begin"/>
      </w:r>
      <w:r>
        <w:instrText xml:space="preserve"> XE "classe:anonyme" </w:instrText>
      </w:r>
      <w:r>
        <w:fldChar w:fldCharType="end"/>
      </w:r>
    </w:p>
    <w:p w14:paraId="22ADEEDB" w14:textId="77777777" w:rsidR="00CB5953" w:rsidRDefault="00000000">
      <w:pPr>
        <w:pStyle w:val="Paragraphedeliste"/>
        <w:numPr>
          <w:ilvl w:val="0"/>
          <w:numId w:val="4"/>
        </w:numPr>
        <w:spacing w:after="60"/>
      </w:pPr>
      <w:r>
        <w:t xml:space="preserve">que l'interface est </w:t>
      </w:r>
      <w:r>
        <w:rPr>
          <w:rFonts w:ascii="Consolas" w:hAnsi="Consolas" w:cs="Consolas"/>
          <w:color w:val="E97132" w:themeColor="accent2"/>
          <w:sz w:val="18"/>
          <w:szCs w:val="18"/>
        </w:rPr>
        <w:t>Predicate&lt;String&gt;</w:t>
      </w:r>
      <w:r>
        <w:t xml:space="preserve"> : c'est le type du paramètre de </w:t>
      </w:r>
      <w:r>
        <w:rPr>
          <w:rFonts w:ascii="Consolas" w:hAnsi="Consolas" w:cs="Consolas"/>
          <w:color w:val="E97132" w:themeColor="accent2"/>
          <w:sz w:val="18"/>
          <w:szCs w:val="18"/>
        </w:rPr>
        <w:t>removeIf</w:t>
      </w:r>
      <w:r>
        <w:t> ;</w:t>
      </w:r>
      <w:r>
        <w:fldChar w:fldCharType="begin"/>
      </w:r>
      <w:r>
        <w:instrText xml:space="preserve"> XE "interface" </w:instrText>
      </w:r>
      <w:r>
        <w:fldChar w:fldCharType="end"/>
      </w:r>
      <w:r>
        <w:fldChar w:fldCharType="begin"/>
      </w:r>
      <w:r>
        <w:instrText xml:space="preserve"> XE "Predicate" </w:instrText>
      </w:r>
      <w:r>
        <w:fldChar w:fldCharType="end"/>
      </w:r>
      <w:r>
        <w:fldChar w:fldCharType="begin"/>
      </w:r>
      <w:r>
        <w:instrText xml:space="preserve"> XE "removeIf" </w:instrText>
      </w:r>
      <w:r>
        <w:fldChar w:fldCharType="end"/>
      </w:r>
    </w:p>
    <w:p w14:paraId="05B0FD96" w14:textId="77777777" w:rsidR="00CB5953" w:rsidRDefault="00000000">
      <w:pPr>
        <w:pStyle w:val="Paragraphedeliste"/>
        <w:numPr>
          <w:ilvl w:val="0"/>
          <w:numId w:val="4"/>
        </w:numPr>
        <w:spacing w:after="60"/>
      </w:pPr>
      <w:r>
        <w:t xml:space="preserve">que la méthode est </w:t>
      </w:r>
      <w:r>
        <w:rPr>
          <w:rFonts w:ascii="Consolas" w:hAnsi="Consolas" w:cs="Consolas"/>
          <w:color w:val="E97132" w:themeColor="accent2"/>
          <w:sz w:val="18"/>
          <w:szCs w:val="18"/>
        </w:rPr>
        <w:t>test</w:t>
      </w:r>
      <w:r>
        <w:t> : c'est la seule méthode abstraite de l'interface ;</w:t>
      </w:r>
      <w:r>
        <w:fldChar w:fldCharType="begin"/>
      </w:r>
      <w:r>
        <w:instrText xml:space="preserve"> XE "méthode abstraite" </w:instrText>
      </w:r>
      <w:r>
        <w:fldChar w:fldCharType="end"/>
      </w:r>
    </w:p>
    <w:p w14:paraId="71FD158B" w14:textId="77777777" w:rsidR="00CB5953" w:rsidRDefault="00000000">
      <w:pPr>
        <w:pStyle w:val="Paragraphedeliste"/>
        <w:numPr>
          <w:ilvl w:val="0"/>
          <w:numId w:val="4"/>
        </w:numPr>
        <w:spacing w:after="60"/>
      </w:pPr>
      <w:r>
        <w:t xml:space="preserve">que </w:t>
      </w:r>
      <w:r>
        <w:rPr>
          <w:rFonts w:ascii="Consolas" w:hAnsi="Consolas" w:cs="Consolas"/>
          <w:color w:val="E97132" w:themeColor="accent2"/>
          <w:sz w:val="18"/>
          <w:szCs w:val="18"/>
        </w:rPr>
        <w:t>titre</w:t>
      </w:r>
      <w:r>
        <w:t xml:space="preserve"> est une </w:t>
      </w:r>
      <w:r>
        <w:rPr>
          <w:rFonts w:ascii="Consolas" w:hAnsi="Consolas" w:cs="Consolas"/>
          <w:color w:val="E97132" w:themeColor="accent2"/>
          <w:sz w:val="18"/>
          <w:szCs w:val="18"/>
        </w:rPr>
        <w:t>String</w:t>
      </w:r>
      <w:r>
        <w:t xml:space="preserve">, et que le résultat est un </w:t>
      </w:r>
      <w:r>
        <w:rPr>
          <w:rFonts w:ascii="Consolas" w:hAnsi="Consolas" w:cs="Consolas"/>
          <w:color w:val="E97132" w:themeColor="accent2"/>
          <w:sz w:val="18"/>
          <w:szCs w:val="18"/>
        </w:rPr>
        <w:t>boolean</w:t>
      </w:r>
      <w:r>
        <w:t xml:space="preserve"> : c'est la signature de </w:t>
      </w:r>
      <w:r>
        <w:rPr>
          <w:rFonts w:ascii="Consolas" w:hAnsi="Consolas" w:cs="Consolas"/>
          <w:color w:val="E97132" w:themeColor="accent2"/>
          <w:sz w:val="18"/>
          <w:szCs w:val="18"/>
        </w:rPr>
        <w:t>test</w:t>
      </w:r>
      <w:r>
        <w:t>.</w:t>
      </w:r>
    </w:p>
    <w:p w14:paraId="15305C3A" w14:textId="77777777" w:rsidR="00CB5953" w:rsidRDefault="00000000">
      <w:pPr>
        <w:spacing w:after="120"/>
      </w:pPr>
      <w:r>
        <w:t xml:space="preserve">Tout cela s'efface. Il reste ce que le compilateur ne peut pas deviner : le paramètre qu'on passe à la méthode, et ce que la méthode en fait. La flèche les sépare. C'est une </w:t>
      </w:r>
      <w:r>
        <w:rPr>
          <w:i/>
          <w:iCs/>
        </w:rPr>
        <w:t>expression lambda</w:t>
      </w:r>
      <w:r>
        <w:t>.</w:t>
      </w:r>
    </w:p>
    <w:p w14:paraId="7B4ED1BE" w14:textId="77777777" w:rsidR="00CB5953" w:rsidRDefault="00000000">
      <w:pPr>
        <w:spacing w:after="120"/>
      </w:pPr>
      <w:r>
        <w:t xml:space="preserve">Le programme fait exactement la même chose qu'avec </w:t>
      </w:r>
      <w:r>
        <w:rPr>
          <w:rFonts w:ascii="Consolas" w:hAnsi="Consolas" w:cs="Consolas"/>
          <w:color w:val="E97132" w:themeColor="accent2"/>
          <w:sz w:val="18"/>
          <w:szCs w:val="18"/>
        </w:rPr>
        <w:t>TitreLong</w:t>
      </w:r>
      <w:r>
        <w:t>. Seul le coût d'écriture a changé, et avec lui l'envie de le faire.</w:t>
      </w:r>
    </w:p>
    <w:p w14:paraId="19D15A77" w14:textId="77777777" w:rsidR="00CB5953" w:rsidRDefault="00000000">
      <w:pPr>
        <w:pStyle w:val="Titre3"/>
        <w:keepNext/>
        <w:spacing w:before="240" w:after="100"/>
      </w:pPr>
      <w:r>
        <w:rPr>
          <w:b/>
          <w:bCs/>
          <w:color w:val="595959"/>
        </w:rPr>
        <w:t>Rappel : l'interface fonctionnelle</w:t>
      </w:r>
      <w:r>
        <w:fldChar w:fldCharType="begin"/>
      </w:r>
      <w:r>
        <w:instrText xml:space="preserve"> XE "interface:fonctionnelle" </w:instrText>
      </w:r>
      <w:r>
        <w:fldChar w:fldCharType="end"/>
      </w:r>
    </w:p>
    <w:p w14:paraId="0F88450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@FunctionalInterface</w:t>
      </w:r>
    </w:p>
    <w:p w14:paraId="79CDB193"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Predicate&lt;T&gt; {      // java.util.function</w:t>
      </w:r>
    </w:p>
    <w:p w14:paraId="63225A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06053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boolean test(T t);               // la seule methode abstraite</w:t>
      </w:r>
    </w:p>
    <w:p w14:paraId="5A0208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03B5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plus des methodes default, qui ne comptent pas</w:t>
      </w:r>
    </w:p>
    <w:p w14:paraId="7858B97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CEE802" w14:textId="77777777" w:rsidR="00CB5953" w:rsidRDefault="00000000">
      <w:pPr>
        <w:spacing w:after="120"/>
      </w:pPr>
      <w:r>
        <w:t xml:space="preserve">Le module </w:t>
      </w:r>
      <w:r>
        <w:rPr>
          <w:rFonts w:ascii="Consolas" w:hAnsi="Consolas" w:cs="Consolas"/>
          <w:color w:val="E97132" w:themeColor="accent2"/>
          <w:sz w:val="18"/>
          <w:szCs w:val="18"/>
        </w:rPr>
        <w:t>ITF</w:t>
      </w:r>
      <w:r>
        <w:t xml:space="preserve"> a défini le terme (voir </w:t>
      </w:r>
      <w:hyperlink w:anchor="sec-ITF-6" w:history="1">
        <w:r>
          <w:rPr>
            <w:rFonts w:ascii="Consolas" w:hAnsi="Consolas" w:cs="Consolas"/>
            <w:color w:val="E97132" w:themeColor="accent2"/>
            <w:sz w:val="18"/>
            <w:szCs w:val="18"/>
          </w:rPr>
          <w:t>ITF §6</w:t>
        </w:r>
      </w:hyperlink>
      <w:r>
        <w:t xml:space="preserve">). Une interface est dite </w:t>
      </w:r>
      <w:r>
        <w:rPr>
          <w:i/>
          <w:iCs/>
        </w:rPr>
        <w:t>fonctionnelle</w:t>
      </w:r>
      <w:r>
        <w:t xml:space="preserve"> quand elle déclare une seule méthode abstraite. Elle peut avoir en plus des méthodes </w:t>
      </w:r>
      <w:r>
        <w:rPr>
          <w:rFonts w:ascii="Consolas" w:hAnsi="Consolas" w:cs="Consolas"/>
          <w:color w:val="E97132" w:themeColor="accent2"/>
          <w:sz w:val="18"/>
          <w:szCs w:val="18"/>
        </w:rPr>
        <w:t>default</w:t>
      </w:r>
      <w:r>
        <w:t xml:space="preserve"> ou </w:t>
      </w:r>
      <w:r>
        <w:rPr>
          <w:rFonts w:ascii="Consolas" w:hAnsi="Consolas" w:cs="Consolas"/>
          <w:color w:val="E97132" w:themeColor="accent2"/>
          <w:sz w:val="18"/>
          <w:szCs w:val="18"/>
        </w:rPr>
        <w:t>static</w:t>
      </w:r>
      <w:r>
        <w:t> : elles ont déjà un corps, et ne comptent donc pas.</w:t>
      </w:r>
      <w:r>
        <w:fldChar w:fldCharType="begin"/>
      </w:r>
      <w:r>
        <w:instrText xml:space="preserve"> XE "default" </w:instrText>
      </w:r>
      <w:r>
        <w:fldChar w:fldCharType="end"/>
      </w:r>
      <w:r>
        <w:fldChar w:fldCharType="begin"/>
      </w:r>
      <w:r>
        <w:instrText xml:space="preserve"> XE "static" </w:instrText>
      </w:r>
      <w:r>
        <w:fldChar w:fldCharType="end"/>
      </w:r>
    </w:p>
    <w:p w14:paraId="62A78B56" w14:textId="77777777" w:rsidR="00CB5953" w:rsidRDefault="00000000">
      <w:pPr>
        <w:spacing w:after="120"/>
      </w:pPr>
      <w:r>
        <w:t xml:space="preserve">C'est ce qui rend la lambda possible. Une lambda n'apporte qu'un corps de méthode, sans nom. Pour que le compilateur sache quelle méthode elle écrit, il n'en faut qu'une à écrire. L'annotation </w:t>
      </w:r>
      <w:r>
        <w:rPr>
          <w:rFonts w:ascii="Consolas" w:hAnsi="Consolas" w:cs="Consolas"/>
          <w:color w:val="E97132" w:themeColor="accent2"/>
          <w:sz w:val="18"/>
          <w:szCs w:val="18"/>
        </w:rPr>
        <w:t>@FunctionalInterface</w:t>
      </w:r>
      <w:r>
        <w:t xml:space="preserve"> n'est pas obligatoire, mais elle protège : si quelqu'un ajoute une seconde méthode abstraite à l'interface, le compilateur refuse, au lieu de casser toutes les lambdas qui l'utilisent.</w:t>
      </w:r>
    </w:p>
    <w:p w14:paraId="509950C3" w14:textId="77777777" w:rsidR="00CB5953" w:rsidRDefault="00000000">
      <w:pPr>
        <w:pStyle w:val="Titre3"/>
        <w:keepNext/>
        <w:spacing w:before="240" w:after="100"/>
      </w:pPr>
      <w:r>
        <w:rPr>
          <w:b/>
          <w:bCs/>
          <w:color w:val="595959"/>
        </w:rPr>
        <w:t>Le type de la lambda vient du contexte</w:t>
      </w:r>
    </w:p>
    <w:p w14:paraId="24BC1F9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la variable fixe le type de la lambda</w:t>
      </w:r>
    </w:p>
    <w:p w14:paraId="6015642F" w14:textId="77777777" w:rsidR="00CB5953" w:rsidRDefault="00000000">
      <w:pPr>
        <w:keepNext/>
        <w:keepLines/>
        <w:shd w:val="clear" w:color="auto" w:fill="F2F2F2"/>
        <w:ind w:left="220"/>
      </w:pPr>
      <w:r>
        <w:rPr>
          <w:rFonts w:ascii="Consolas" w:hAnsi="Consolas" w:cs="Consolas"/>
          <w:color w:val="E97132" w:themeColor="accent2"/>
          <w:sz w:val="18"/>
          <w:szCs w:val="18"/>
        </w:rPr>
        <w:t>Predicate&lt;String&gt; estLong = titre -&gt; titre.length() &gt; LONGUEUR_MAX;</w:t>
      </w:r>
    </w:p>
    <w:p w14:paraId="2FB147F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F2300AF" w14:textId="77777777" w:rsidR="00CB5953" w:rsidRDefault="00000000">
      <w:pPr>
        <w:keepNext/>
        <w:keepLines/>
        <w:shd w:val="clear" w:color="auto" w:fill="F2F2F2"/>
        <w:ind w:left="220"/>
      </w:pPr>
      <w:r>
        <w:rPr>
          <w:rFonts w:ascii="Consolas" w:hAnsi="Consolas" w:cs="Consolas"/>
          <w:color w:val="E97132" w:themeColor="accent2"/>
          <w:sz w:val="18"/>
          <w:szCs w:val="18"/>
        </w:rPr>
        <w:t>// le parametre de la methode assertThrows fixe le type de la lambda :</w:t>
      </w:r>
    </w:p>
    <w:p w14:paraId="3CDE22A0" w14:textId="77777777" w:rsidR="00CB5953" w:rsidRDefault="00000000">
      <w:pPr>
        <w:keepNext/>
        <w:keepLines/>
        <w:shd w:val="clear" w:color="auto" w:fill="F2F2F2"/>
        <w:ind w:left="220"/>
      </w:pPr>
      <w:r>
        <w:rPr>
          <w:rFonts w:ascii="Consolas" w:hAnsi="Consolas" w:cs="Consolas"/>
          <w:color w:val="E97132" w:themeColor="accent2"/>
          <w:sz w:val="18"/>
          <w:szCs w:val="18"/>
        </w:rPr>
        <w:t>// Executable, une seule methode, execute()</w:t>
      </w:r>
    </w:p>
    <w:p w14:paraId="30E320EE" w14:textId="77777777" w:rsidR="00CB5953" w:rsidRDefault="00000000">
      <w:pPr>
        <w:keepLines/>
        <w:shd w:val="clear" w:color="auto" w:fill="F2F2F2"/>
        <w:spacing w:after="160"/>
        <w:ind w:left="220"/>
      </w:pPr>
      <w:r>
        <w:rPr>
          <w:rFonts w:ascii="Consolas" w:hAnsi="Consolas" w:cs="Consolas"/>
          <w:color w:val="E97132" w:themeColor="accent2"/>
          <w:sz w:val="18"/>
          <w:szCs w:val="18"/>
        </w:rPr>
        <w:t>assertThrows(IllegalArgumentException.class, () -&gt; salle.reserver(0));</w:t>
      </w:r>
    </w:p>
    <w:p w14:paraId="147304E8" w14:textId="77777777" w:rsidR="00CB5953" w:rsidRDefault="00000000">
      <w:pPr>
        <w:spacing w:after="120"/>
      </w:pPr>
      <w:r>
        <w:t xml:space="preserve">Une lambda seule ne veut rien dire. Le compilateur la comprend en regardant où elle va : la variable qui la reçoit, ou le paramètre auquel on la passe. Ce type de destination s'appelle le </w:t>
      </w:r>
      <w:r>
        <w:rPr>
          <w:i/>
          <w:iCs/>
        </w:rPr>
        <w:t>type cible</w:t>
      </w:r>
      <w:r>
        <w:t>, et c'est lui qui dit quelle méthode la lambda implémente.</w:t>
      </w:r>
      <w:r>
        <w:fldChar w:fldCharType="begin"/>
      </w:r>
      <w:r>
        <w:instrText xml:space="preserve"> XE "type cible" </w:instrText>
      </w:r>
      <w:r>
        <w:fldChar w:fldCharType="end"/>
      </w:r>
    </w:p>
    <w:p w14:paraId="1B9005D6" w14:textId="77777777" w:rsidR="00CB5953" w:rsidRDefault="00000000">
      <w:pPr>
        <w:spacing w:after="120"/>
      </w:pPr>
      <w:r>
        <w:t>Voilà la règle que la démonstration a fait trouver : le type cible doit être une interface fonctionnelle. S'il avait deux méthodes abstraites, le compilateur ne saurait pas laquelle la lambda écrit. Si c'était une classe abstraite, il faudrait un objet complet, avec son état et son constructeur, alors qu'une lambda n'apporte qu'une méthode.</w:t>
      </w:r>
      <w:r>
        <w:fldChar w:fldCharType="begin"/>
      </w:r>
      <w:r>
        <w:instrText xml:space="preserve"> XE "constructeur" </w:instrText>
      </w:r>
      <w:r>
        <w:fldChar w:fldCharType="end"/>
      </w:r>
      <w:r>
        <w:fldChar w:fldCharType="begin"/>
      </w:r>
      <w:r>
        <w:instrText xml:space="preserve"> XE "classe abstraite" </w:instrText>
      </w:r>
      <w:r>
        <w:fldChar w:fldCharType="end"/>
      </w:r>
    </w:p>
    <w:p w14:paraId="7F3C9624" w14:textId="77777777" w:rsidR="00CB5953" w:rsidRDefault="00000000">
      <w:pPr>
        <w:spacing w:after="120"/>
      </w:pPr>
      <w:r>
        <w:t xml:space="preserve">Le module </w:t>
      </w:r>
      <w:r>
        <w:rPr>
          <w:rFonts w:ascii="Consolas" w:hAnsi="Consolas" w:cs="Consolas"/>
          <w:color w:val="E97132" w:themeColor="accent2"/>
          <w:sz w:val="18"/>
          <w:szCs w:val="18"/>
        </w:rPr>
        <w:t>JUN</w:t>
      </w:r>
      <w:r>
        <w:t xml:space="preserve"> vous avait demandé de recopier </w:t>
      </w:r>
      <w:r>
        <w:rPr>
          <w:rFonts w:ascii="Consolas" w:hAnsi="Consolas" w:cs="Consolas"/>
          <w:color w:val="E97132" w:themeColor="accent2"/>
          <w:sz w:val="18"/>
          <w:szCs w:val="18"/>
        </w:rPr>
        <w:t>() -&gt; salle.reserver(0)</w:t>
      </w:r>
      <w:r>
        <w:t xml:space="preserve"> sans explication (voir </w:t>
      </w:r>
      <w:hyperlink w:anchor="sec-JUN-3" w:history="1">
        <w:r>
          <w:rPr>
            <w:rFonts w:ascii="Consolas" w:hAnsi="Consolas" w:cs="Consolas"/>
            <w:color w:val="E97132" w:themeColor="accent2"/>
            <w:sz w:val="18"/>
            <w:szCs w:val="18"/>
          </w:rPr>
          <w:t>JUN §3</w:t>
        </w:r>
      </w:hyperlink>
      <w:r>
        <w:t>). Le paramètre d'</w:t>
      </w:r>
      <w:r>
        <w:rPr>
          <w:rFonts w:ascii="Consolas" w:hAnsi="Consolas" w:cs="Consolas"/>
          <w:color w:val="E97132" w:themeColor="accent2"/>
          <w:sz w:val="18"/>
          <w:szCs w:val="18"/>
        </w:rPr>
        <w:t>assertThrows</w:t>
      </w:r>
      <w:r>
        <w:t xml:space="preserve"> a pour type </w:t>
      </w:r>
      <w:r>
        <w:rPr>
          <w:rFonts w:ascii="Consolas" w:hAnsi="Consolas" w:cs="Consolas"/>
          <w:color w:val="E97132" w:themeColor="accent2"/>
          <w:sz w:val="18"/>
          <w:szCs w:val="18"/>
        </w:rPr>
        <w:t>Executable</w:t>
      </w:r>
      <w:r>
        <w:t xml:space="preserve">, une interface de </w:t>
      </w:r>
      <w:r>
        <w:rPr>
          <w:rFonts w:ascii="Consolas" w:hAnsi="Consolas" w:cs="Consolas"/>
          <w:color w:val="E97132" w:themeColor="accent2"/>
          <w:sz w:val="18"/>
          <w:szCs w:val="18"/>
        </w:rPr>
        <w:t>JUnit</w:t>
      </w:r>
      <w:r>
        <w:t xml:space="preserve"> dont la seule méthode, </w:t>
      </w:r>
      <w:r>
        <w:rPr>
          <w:rFonts w:ascii="Consolas" w:hAnsi="Consolas" w:cs="Consolas"/>
          <w:color w:val="E97132" w:themeColor="accent2"/>
          <w:sz w:val="18"/>
          <w:szCs w:val="18"/>
        </w:rPr>
        <w:t>execute</w:t>
      </w:r>
      <w:r>
        <w:t xml:space="preserve">, ne reçoit rien et ne retourne rien : d'où les parenthèses vides. La lambda emballe l'appel, et </w:t>
      </w:r>
      <w:r>
        <w:rPr>
          <w:rFonts w:ascii="Consolas" w:hAnsi="Consolas" w:cs="Consolas"/>
          <w:color w:val="E97132" w:themeColor="accent2"/>
          <w:sz w:val="18"/>
          <w:szCs w:val="18"/>
        </w:rPr>
        <w:t>assertThrows</w:t>
      </w:r>
      <w:r>
        <w:t xml:space="preserve"> l'exécute quand elle est prête à attraper l'exception.</w:t>
      </w:r>
      <w:r>
        <w:fldChar w:fldCharType="begin"/>
      </w:r>
      <w:r>
        <w:instrText xml:space="preserve"> XE "exception" </w:instrText>
      </w:r>
      <w:r>
        <w:fldChar w:fldCharType="end"/>
      </w:r>
      <w:r>
        <w:fldChar w:fldCharType="begin"/>
      </w:r>
      <w:r>
        <w:instrText xml:space="preserve"> XE "test unitaire" </w:instrText>
      </w:r>
      <w:r>
        <w:fldChar w:fldCharType="end"/>
      </w:r>
      <w:r>
        <w:fldChar w:fldCharType="begin"/>
      </w:r>
      <w:r>
        <w:instrText xml:space="preserve"> XE "assertThrows" </w:instrText>
      </w:r>
      <w:r>
        <w:fldChar w:fldCharType="end"/>
      </w:r>
    </w:p>
    <w:p w14:paraId="5258D425" w14:textId="77777777" w:rsidR="00CB5953" w:rsidRDefault="00000000">
      <w:pPr>
        <w:spacing w:after="120"/>
      </w:pPr>
      <w:r>
        <w:lastRenderedPageBreak/>
        <w:t>Une lambda est donc un objet comme un autre : on la range dans une variable, on la passe en paramètre, on la met dans un tableau.</w:t>
      </w:r>
      <w:r>
        <w:fldChar w:fldCharType="begin"/>
      </w:r>
      <w:r>
        <w:instrText xml:space="preserve"> XE "tableau" </w:instrText>
      </w:r>
      <w:r>
        <w:fldChar w:fldCharType="end"/>
      </w:r>
    </w:p>
    <w:p w14:paraId="34CF6D07" w14:textId="77777777" w:rsidR="00CB5953" w:rsidRDefault="00000000">
      <w:pPr>
        <w:pStyle w:val="Titre3"/>
        <w:keepNext/>
        <w:spacing w:before="240" w:after="100"/>
      </w:pPr>
      <w:r>
        <w:rPr>
          <w:b/>
          <w:bCs/>
          <w:color w:val="595959"/>
        </w:rPr>
        <w:t>Les formes d'une lambda</w:t>
      </w:r>
    </w:p>
    <w:p w14:paraId="14967A5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Runnable saluer = () -&gt; System.out.println("Bonjour");</w:t>
      </w:r>
    </w:p>
    <w:p w14:paraId="6BE10C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3BA3425" w14:textId="77777777" w:rsidR="00CB5953" w:rsidRDefault="00000000">
      <w:pPr>
        <w:keepNext/>
        <w:keepLines/>
        <w:shd w:val="clear" w:color="auto" w:fill="F2F2F2"/>
        <w:ind w:left="220"/>
      </w:pPr>
      <w:r>
        <w:rPr>
          <w:rFonts w:ascii="Consolas" w:hAnsi="Consolas" w:cs="Consolas"/>
          <w:color w:val="E97132" w:themeColor="accent2"/>
          <w:sz w:val="18"/>
          <w:szCs w:val="18"/>
        </w:rPr>
        <w:t>Comparator&lt;String&gt; parLongueur = (a, b) -&gt; Integer.compare(a.length(), b.length());</w:t>
      </w:r>
    </w:p>
    <w:p w14:paraId="096F4A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D9A5DFC" w14:textId="77777777" w:rsidR="00CB5953" w:rsidRDefault="00000000">
      <w:pPr>
        <w:keepNext/>
        <w:keepLines/>
        <w:shd w:val="clear" w:color="auto" w:fill="F2F2F2"/>
        <w:ind w:left="220"/>
      </w:pPr>
      <w:r>
        <w:rPr>
          <w:rFonts w:ascii="Consolas" w:hAnsi="Consolas" w:cs="Consolas"/>
          <w:color w:val="E97132" w:themeColor="accent2"/>
          <w:sz w:val="18"/>
          <w:szCs w:val="18"/>
        </w:rPr>
        <w:t>Predicate&lt;String&gt; estLong = titre -&gt; {</w:t>
      </w:r>
    </w:p>
    <w:p w14:paraId="761457F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sansEspaces = titre.strip();</w:t>
      </w:r>
    </w:p>
    <w:p w14:paraId="0580CE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sansEspaces.length() &gt; LONGUEUR_MAX;</w:t>
      </w:r>
    </w:p>
    <w:p w14:paraId="397D9C9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2ED6C9B" w14:textId="77777777" w:rsidR="00CB5953" w:rsidRDefault="00000000">
      <w:pPr>
        <w:spacing w:after="120"/>
      </w:pPr>
      <w:r>
        <w:t>La forme la plus courante a un seul paramètre et une seule expression. Les autres suivent la signature de la méthode à écrire.</w:t>
      </w:r>
    </w:p>
    <w:p w14:paraId="096C33AE" w14:textId="77777777" w:rsidR="00CB5953" w:rsidRDefault="00000000">
      <w:pPr>
        <w:pStyle w:val="Paragraphedeliste"/>
        <w:numPr>
          <w:ilvl w:val="0"/>
          <w:numId w:val="4"/>
        </w:numPr>
        <w:spacing w:after="60"/>
      </w:pPr>
      <w:r>
        <w:rPr>
          <w:b/>
          <w:bCs/>
        </w:rPr>
        <w:t>Aucun paramètre :</w:t>
      </w:r>
      <w:r>
        <w:t xml:space="preserve"> la méthode </w:t>
      </w:r>
      <w:r>
        <w:rPr>
          <w:rFonts w:ascii="Consolas" w:hAnsi="Consolas" w:cs="Consolas"/>
          <w:color w:val="E97132" w:themeColor="accent2"/>
          <w:sz w:val="18"/>
          <w:szCs w:val="18"/>
        </w:rPr>
        <w:t>run</w:t>
      </w:r>
      <w:r>
        <w:t xml:space="preserve"> de </w:t>
      </w:r>
      <w:r>
        <w:rPr>
          <w:rFonts w:ascii="Consolas" w:hAnsi="Consolas" w:cs="Consolas"/>
          <w:color w:val="E97132" w:themeColor="accent2"/>
          <w:sz w:val="18"/>
          <w:szCs w:val="18"/>
        </w:rPr>
        <w:t>Runnable</w:t>
      </w:r>
      <w:r>
        <w:t xml:space="preserve"> ne reçoit rien, et la lambda commence par des parenthèses vides.</w:t>
      </w:r>
    </w:p>
    <w:p w14:paraId="170744A0" w14:textId="77777777" w:rsidR="00CB5953" w:rsidRDefault="00000000">
      <w:pPr>
        <w:pStyle w:val="Paragraphedeliste"/>
        <w:numPr>
          <w:ilvl w:val="0"/>
          <w:numId w:val="4"/>
        </w:numPr>
        <w:spacing w:after="60"/>
      </w:pPr>
      <w:r>
        <w:rPr>
          <w:b/>
          <w:bCs/>
        </w:rPr>
        <w:t>Deux paramètres :</w:t>
      </w:r>
      <w:r>
        <w:t xml:space="preserve"> la méthode </w:t>
      </w:r>
      <w:r>
        <w:rPr>
          <w:rFonts w:ascii="Consolas" w:hAnsi="Consolas" w:cs="Consolas"/>
          <w:color w:val="E97132" w:themeColor="accent2"/>
          <w:sz w:val="18"/>
          <w:szCs w:val="18"/>
        </w:rPr>
        <w:t>compare</w:t>
      </w:r>
      <w:r>
        <w:t xml:space="preserve"> de </w:t>
      </w:r>
      <w:r>
        <w:rPr>
          <w:rFonts w:ascii="Consolas" w:hAnsi="Consolas" w:cs="Consolas"/>
          <w:color w:val="E97132" w:themeColor="accent2"/>
          <w:sz w:val="18"/>
          <w:szCs w:val="18"/>
        </w:rPr>
        <w:t>Comparator</w:t>
      </w:r>
      <w:r>
        <w:t xml:space="preserve"> en reçoit deux, qu'on nomme entre parenthèses, séparés par une virgule. C'est le </w:t>
      </w:r>
      <w:r>
        <w:rPr>
          <w:rFonts w:ascii="Consolas" w:hAnsi="Consolas" w:cs="Consolas"/>
          <w:color w:val="E97132" w:themeColor="accent2"/>
          <w:sz w:val="18"/>
          <w:szCs w:val="18"/>
        </w:rPr>
        <w:t>ParLongueur</w:t>
      </w:r>
      <w:r>
        <w:t xml:space="preserve"> de </w:t>
      </w:r>
      <w:hyperlink w:anchor="sec-COL-6" w:history="1">
        <w:r>
          <w:rPr>
            <w:rFonts w:ascii="Consolas" w:hAnsi="Consolas" w:cs="Consolas"/>
            <w:color w:val="E97132" w:themeColor="accent2"/>
            <w:sz w:val="18"/>
            <w:szCs w:val="18"/>
          </w:rPr>
          <w:t>COL §6</w:t>
        </w:r>
      </w:hyperlink>
      <w:r>
        <w:t>, en une ligne.</w:t>
      </w:r>
      <w:r>
        <w:fldChar w:fldCharType="begin"/>
      </w:r>
      <w:r>
        <w:instrText xml:space="preserve"> XE "Comparator" </w:instrText>
      </w:r>
      <w:r>
        <w:fldChar w:fldCharType="end"/>
      </w:r>
    </w:p>
    <w:p w14:paraId="0CE05A43" w14:textId="77777777" w:rsidR="00CB5953" w:rsidRDefault="00000000">
      <w:pPr>
        <w:pStyle w:val="Paragraphedeliste"/>
        <w:numPr>
          <w:ilvl w:val="0"/>
          <w:numId w:val="4"/>
        </w:numPr>
        <w:spacing w:after="60"/>
      </w:pPr>
      <w:r>
        <w:rPr>
          <w:b/>
          <w:bCs/>
        </w:rPr>
        <w:t>Plusieurs instructions :</w:t>
      </w:r>
      <w:r>
        <w:t xml:space="preserve"> dès que le corps compte plus d'une instruction, il prend des accolades, et le </w:t>
      </w:r>
      <w:r>
        <w:rPr>
          <w:rFonts w:ascii="Consolas" w:hAnsi="Consolas" w:cs="Consolas"/>
          <w:color w:val="E97132" w:themeColor="accent2"/>
          <w:sz w:val="18"/>
          <w:szCs w:val="18"/>
        </w:rPr>
        <w:t>return</w:t>
      </w:r>
      <w:r>
        <w:t xml:space="preserve"> redevient obligatoire, comme dans une méthode.</w:t>
      </w:r>
    </w:p>
    <w:p w14:paraId="15F36F4B" w14:textId="77777777" w:rsidR="00CB5953" w:rsidRDefault="00000000">
      <w:pPr>
        <w:spacing w:after="120"/>
      </w:pPr>
      <w:r>
        <w:t xml:space="preserve">Un corps en bloc est permis, mais s'il s'allonge, c'est le signe qu'il mérite un nom. </w:t>
      </w:r>
      <w:hyperlink w:anchor="sec-LAM-3" w:history="1">
        <w:r>
          <w:rPr>
            <w:rFonts w:ascii="Consolas" w:hAnsi="Consolas" w:cs="Consolas"/>
            <w:color w:val="E97132" w:themeColor="accent2"/>
            <w:sz w:val="18"/>
            <w:szCs w:val="18"/>
          </w:rPr>
          <w:t>LAM §3</w:t>
        </w:r>
      </w:hyperlink>
      <w:r>
        <w:t xml:space="preserve"> dit comment le lui donner.</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176814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7015781" w14:textId="77777777" w:rsidR="00CB5953" w:rsidRDefault="00000000">
            <w:pPr>
              <w:spacing w:after="80"/>
            </w:pPr>
            <w:r>
              <w:rPr>
                <w:b/>
                <w:bCs/>
              </w:rPr>
              <w:t>Exercices</w:t>
            </w:r>
            <w:r>
              <w:t xml:space="preserve"> - </w:t>
            </w:r>
            <w:r>
              <w:rPr>
                <w:rFonts w:ascii="Consolas" w:hAnsi="Consolas" w:cs="Consolas"/>
                <w:color w:val="E97132" w:themeColor="accent2"/>
                <w:sz w:val="18"/>
                <w:szCs w:val="18"/>
              </w:rPr>
              <w:t>LAM.1</w:t>
            </w:r>
            <w:r>
              <w:t xml:space="preserve"> Un tableau de comportements, puis </w:t>
            </w:r>
            <w:r>
              <w:rPr>
                <w:rFonts w:ascii="Consolas" w:hAnsi="Consolas" w:cs="Consolas"/>
                <w:color w:val="E97132" w:themeColor="accent2"/>
                <w:sz w:val="18"/>
                <w:szCs w:val="18"/>
              </w:rPr>
              <w:t>LAM.2</w:t>
            </w:r>
            <w:r>
              <w:t xml:space="preserve"> Écrire son interface fonctionnelle</w:t>
            </w:r>
          </w:p>
          <w:p w14:paraId="4986BFBD" w14:textId="77777777" w:rsidR="00CB5953" w:rsidRDefault="00000000">
            <w:r>
              <w:rPr>
                <w:rFonts w:ascii="Consolas" w:hAnsi="Consolas" w:cs="Consolas"/>
                <w:color w:val="E97132" w:themeColor="accent2"/>
                <w:sz w:val="18"/>
                <w:szCs w:val="18"/>
              </w:rPr>
              <w:t>LAM.1</w:t>
            </w:r>
            <w:r>
              <w:t xml:space="preserve"> range quatre lambdas dans un tableau, et les applique sans savoir ce qu'elles font. Comparez avec </w:t>
            </w:r>
            <w:r>
              <w:rPr>
                <w:rFonts w:ascii="Consolas" w:hAnsi="Consolas" w:cs="Consolas"/>
                <w:color w:val="E97132" w:themeColor="accent2"/>
                <w:sz w:val="18"/>
                <w:szCs w:val="18"/>
              </w:rPr>
              <w:t>ITF.1</w:t>
            </w:r>
            <w:r>
              <w:t xml:space="preserve"> : la même idée y demandait un fichier par calcul. Faites l'expérience de la deuxième question, en ajoutant une méthode à l'interface : regardez sur quelle ligne le compilateur proteste. </w:t>
            </w:r>
            <w:r>
              <w:rPr>
                <w:rFonts w:ascii="Consolas" w:hAnsi="Consolas" w:cs="Consolas"/>
                <w:color w:val="E97132" w:themeColor="accent2"/>
                <w:sz w:val="18"/>
                <w:szCs w:val="18"/>
              </w:rPr>
              <w:t>LAM.2</w:t>
            </w:r>
            <w:r>
              <w:t xml:space="preserve"> passe de l'autre côté : vous écrivez la méthode qui reçoit le critère, et l'interface qui le décrit, avec </w:t>
            </w:r>
            <w:r>
              <w:rPr>
                <w:rFonts w:ascii="Consolas" w:hAnsi="Consolas" w:cs="Consolas"/>
                <w:color w:val="E97132" w:themeColor="accent2"/>
                <w:sz w:val="18"/>
                <w:szCs w:val="18"/>
              </w:rPr>
              <w:t>@FunctionalInterface</w:t>
            </w:r>
            <w:r>
              <w:t xml:space="preserve">. Le test lui passe des lambdas qu'elle n'a jamais vues, et elle s'en sort sans les connaître. Essayez vraiment la question sur la variable locale : le compilateur a un avis. Pour déplier une lambda, voir </w:t>
            </w:r>
            <w:hyperlink w:anchor="IDE_15" w:history="1">
              <w:r>
                <w:rPr>
                  <w:rFonts w:ascii="Consolas" w:hAnsi="Consolas" w:cs="Consolas"/>
                  <w:color w:val="E97132" w:themeColor="accent2"/>
                  <w:sz w:val="18"/>
                  <w:szCs w:val="18"/>
                </w:rPr>
                <w:t>IDE.15</w:t>
              </w:r>
            </w:hyperlink>
            <w:r>
              <w:t xml:space="preserve"> ; pour nommer ce qui n'a pas de nom, </w:t>
            </w:r>
            <w:hyperlink w:anchor="CC_MET_1" w:history="1">
              <w:r>
                <w:rPr>
                  <w:rFonts w:ascii="Consolas" w:hAnsi="Consolas" w:cs="Consolas"/>
                  <w:color w:val="E97132" w:themeColor="accent2"/>
                  <w:sz w:val="18"/>
                  <w:szCs w:val="18"/>
                </w:rPr>
                <w:t>CC-MET.1</w:t>
              </w:r>
            </w:hyperlink>
            <w:r>
              <w:t>.</w:t>
            </w:r>
            <w:r>
              <w:fldChar w:fldCharType="begin"/>
            </w:r>
            <w:r>
              <w:instrText xml:space="preserve"> XE "locale" </w:instrText>
            </w:r>
            <w:r>
              <w:fldChar w:fldCharType="end"/>
            </w:r>
          </w:p>
        </w:tc>
      </w:tr>
    </w:tbl>
    <w:p w14:paraId="4A49CBBE" w14:textId="77777777" w:rsidR="00CB5953" w:rsidRDefault="00CB5953">
      <w:pPr>
        <w:spacing w:after="60"/>
      </w:pPr>
    </w:p>
    <w:p w14:paraId="0C1A2127" w14:textId="77777777" w:rsidR="00CB5953" w:rsidRDefault="00000000">
      <w:pPr>
        <w:pStyle w:val="Titre2"/>
        <w:keepNext/>
        <w:spacing w:before="360" w:after="160"/>
      </w:pPr>
      <w:bookmarkStart w:id="176" w:name="sec-LAM-3"/>
      <w:bookmarkStart w:id="177" w:name="_Toc243730232"/>
      <w:r>
        <w:rPr>
          <w:b/>
          <w:bCs/>
          <w:color w:val="1F4E79"/>
          <w:sz w:val="30"/>
          <w:szCs w:val="30"/>
        </w:rPr>
        <w:t>LAM §3 — Réutiliser ce qui existe</w:t>
      </w:r>
      <w:bookmarkEnd w:id="176"/>
      <w:bookmarkEnd w:id="177"/>
    </w:p>
    <w:p w14:paraId="61768293" w14:textId="77777777" w:rsidR="00CB5953" w:rsidRDefault="00000000">
      <w:pPr>
        <w:pStyle w:val="Titre3"/>
        <w:keepNext/>
        <w:spacing w:before="240" w:after="100"/>
      </w:pPr>
      <w:r>
        <w:rPr>
          <w:b/>
          <w:bCs/>
          <w:color w:val="595959"/>
        </w:rPr>
        <w:t xml:space="preserve">Les interfaces de </w:t>
      </w:r>
      <w:r>
        <w:rPr>
          <w:rFonts w:ascii="Consolas" w:eastAsia="Consolas" w:hAnsi="Consolas" w:cs="Consolas"/>
          <w:b/>
          <w:bCs/>
          <w:color w:val="E97132" w:themeColor="accent2"/>
          <w:sz w:val="20"/>
          <w:szCs w:val="20"/>
        </w:rPr>
        <w:t>java.util.function</w:t>
      </w:r>
      <w:r>
        <w:fldChar w:fldCharType="begin"/>
      </w:r>
      <w:r>
        <w:instrText xml:space="preserve"> XE "interface"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2"/>
        <w:gridCol w:w="2841"/>
        <w:gridCol w:w="3847"/>
      </w:tblGrid>
      <w:tr w:rsidR="00CB5953" w14:paraId="29501B85" w14:textId="77777777">
        <w:tblPrEx>
          <w:tblCellMar>
            <w:top w:w="0" w:type="dxa"/>
            <w:bottom w:w="0" w:type="dxa"/>
          </w:tblCellMar>
        </w:tblPrEx>
        <w:trPr>
          <w:tblHeader/>
        </w:trPr>
        <w:tc>
          <w:tcPr>
            <w:tcW w:w="2672" w:type="dxa"/>
            <w:shd w:val="clear" w:color="auto" w:fill="DEEAF6"/>
            <w:tcMar>
              <w:top w:w="55" w:type="dxa"/>
              <w:left w:w="100" w:type="dxa"/>
              <w:bottom w:w="55" w:type="dxa"/>
              <w:right w:w="100" w:type="dxa"/>
            </w:tcMar>
          </w:tcPr>
          <w:p w14:paraId="1A7C1E17" w14:textId="77777777" w:rsidR="00CB5953" w:rsidRDefault="00000000">
            <w:r>
              <w:rPr>
                <w:b/>
                <w:bCs/>
                <w:sz w:val="20"/>
                <w:szCs w:val="20"/>
              </w:rPr>
              <w:t>Interface</w:t>
            </w:r>
          </w:p>
        </w:tc>
        <w:tc>
          <w:tcPr>
            <w:tcW w:w="2841" w:type="dxa"/>
            <w:shd w:val="clear" w:color="auto" w:fill="DEEAF6"/>
            <w:tcMar>
              <w:top w:w="55" w:type="dxa"/>
              <w:left w:w="100" w:type="dxa"/>
              <w:bottom w:w="55" w:type="dxa"/>
              <w:right w:w="100" w:type="dxa"/>
            </w:tcMar>
          </w:tcPr>
          <w:p w14:paraId="269B2648" w14:textId="77777777" w:rsidR="00CB5953" w:rsidRDefault="00000000">
            <w:r>
              <w:rPr>
                <w:b/>
                <w:bCs/>
                <w:sz w:val="20"/>
                <w:szCs w:val="20"/>
              </w:rPr>
              <w:t>Méthode</w:t>
            </w:r>
          </w:p>
        </w:tc>
        <w:tc>
          <w:tcPr>
            <w:tcW w:w="3847" w:type="dxa"/>
            <w:shd w:val="clear" w:color="auto" w:fill="DEEAF6"/>
            <w:tcMar>
              <w:top w:w="55" w:type="dxa"/>
              <w:left w:w="100" w:type="dxa"/>
              <w:bottom w:w="55" w:type="dxa"/>
              <w:right w:w="100" w:type="dxa"/>
            </w:tcMar>
          </w:tcPr>
          <w:p w14:paraId="29186E67" w14:textId="77777777" w:rsidR="00CB5953" w:rsidRDefault="00000000">
            <w:r>
              <w:rPr>
                <w:b/>
                <w:bCs/>
                <w:sz w:val="20"/>
                <w:szCs w:val="20"/>
              </w:rPr>
              <w:t>Elle sait</w:t>
            </w:r>
          </w:p>
        </w:tc>
      </w:tr>
      <w:tr w:rsidR="00CB5953" w14:paraId="03DA4213" w14:textId="77777777">
        <w:tblPrEx>
          <w:tblCellMar>
            <w:top w:w="0" w:type="dxa"/>
            <w:bottom w:w="0" w:type="dxa"/>
          </w:tblCellMar>
        </w:tblPrEx>
        <w:trPr>
          <w:cantSplit/>
        </w:trPr>
        <w:tc>
          <w:tcPr>
            <w:tcW w:w="2672" w:type="dxa"/>
            <w:tcMar>
              <w:top w:w="55" w:type="dxa"/>
              <w:left w:w="100" w:type="dxa"/>
              <w:bottom w:w="55" w:type="dxa"/>
              <w:right w:w="100" w:type="dxa"/>
            </w:tcMar>
          </w:tcPr>
          <w:p w14:paraId="013C7657" w14:textId="77777777" w:rsidR="00CB5953" w:rsidRDefault="00000000">
            <w:r>
              <w:rPr>
                <w:rFonts w:ascii="Consolas" w:hAnsi="Consolas" w:cs="Consolas"/>
                <w:color w:val="E97132" w:themeColor="accent2"/>
                <w:sz w:val="18"/>
                <w:szCs w:val="18"/>
              </w:rPr>
              <w:t>Predicate&lt;T&gt;</w:t>
            </w:r>
            <w:r>
              <w:fldChar w:fldCharType="begin"/>
            </w:r>
            <w:r>
              <w:instrText xml:space="preserve"> XE "Predicate" </w:instrText>
            </w:r>
            <w:r>
              <w:fldChar w:fldCharType="end"/>
            </w:r>
          </w:p>
        </w:tc>
        <w:tc>
          <w:tcPr>
            <w:tcW w:w="2841" w:type="dxa"/>
            <w:tcMar>
              <w:top w:w="55" w:type="dxa"/>
              <w:left w:w="100" w:type="dxa"/>
              <w:bottom w:w="55" w:type="dxa"/>
              <w:right w:w="100" w:type="dxa"/>
            </w:tcMar>
          </w:tcPr>
          <w:p w14:paraId="0794A3DA" w14:textId="77777777" w:rsidR="00CB5953" w:rsidRDefault="00000000">
            <w:r>
              <w:rPr>
                <w:rFonts w:ascii="Consolas" w:hAnsi="Consolas" w:cs="Consolas"/>
                <w:color w:val="E97132" w:themeColor="accent2"/>
                <w:sz w:val="18"/>
                <w:szCs w:val="18"/>
              </w:rPr>
              <w:t>boolean test(T)</w:t>
            </w:r>
          </w:p>
        </w:tc>
        <w:tc>
          <w:tcPr>
            <w:tcW w:w="3847" w:type="dxa"/>
            <w:tcMar>
              <w:top w:w="55" w:type="dxa"/>
              <w:left w:w="100" w:type="dxa"/>
              <w:bottom w:w="55" w:type="dxa"/>
              <w:right w:w="100" w:type="dxa"/>
            </w:tcMar>
          </w:tcPr>
          <w:p w14:paraId="6C5E972B" w14:textId="77777777" w:rsidR="00CB5953" w:rsidRDefault="00000000">
            <w:r>
              <w:rPr>
                <w:sz w:val="20"/>
                <w:szCs w:val="20"/>
              </w:rPr>
              <w:t>répondre oui ou non</w:t>
            </w:r>
          </w:p>
        </w:tc>
      </w:tr>
      <w:tr w:rsidR="00CB5953" w14:paraId="70D35A9B" w14:textId="77777777">
        <w:tblPrEx>
          <w:tblCellMar>
            <w:top w:w="0" w:type="dxa"/>
            <w:bottom w:w="0" w:type="dxa"/>
          </w:tblCellMar>
        </w:tblPrEx>
        <w:trPr>
          <w:cantSplit/>
        </w:trPr>
        <w:tc>
          <w:tcPr>
            <w:tcW w:w="2672" w:type="dxa"/>
            <w:tcMar>
              <w:top w:w="55" w:type="dxa"/>
              <w:left w:w="100" w:type="dxa"/>
              <w:bottom w:w="55" w:type="dxa"/>
              <w:right w:w="100" w:type="dxa"/>
            </w:tcMar>
          </w:tcPr>
          <w:p w14:paraId="67258EEB" w14:textId="77777777" w:rsidR="00CB5953" w:rsidRDefault="00000000">
            <w:r>
              <w:rPr>
                <w:rFonts w:ascii="Consolas" w:hAnsi="Consolas" w:cs="Consolas"/>
                <w:color w:val="E97132" w:themeColor="accent2"/>
                <w:sz w:val="18"/>
                <w:szCs w:val="18"/>
              </w:rPr>
              <w:t>Function&lt;T, R&gt;</w:t>
            </w:r>
            <w:r>
              <w:fldChar w:fldCharType="begin"/>
            </w:r>
            <w:r>
              <w:instrText xml:space="preserve"> XE "Function" </w:instrText>
            </w:r>
            <w:r>
              <w:fldChar w:fldCharType="end"/>
            </w:r>
          </w:p>
        </w:tc>
        <w:tc>
          <w:tcPr>
            <w:tcW w:w="2841" w:type="dxa"/>
            <w:tcMar>
              <w:top w:w="55" w:type="dxa"/>
              <w:left w:w="100" w:type="dxa"/>
              <w:bottom w:w="55" w:type="dxa"/>
              <w:right w:w="100" w:type="dxa"/>
            </w:tcMar>
          </w:tcPr>
          <w:p w14:paraId="26E8BA2B" w14:textId="77777777" w:rsidR="00CB5953" w:rsidRDefault="00000000">
            <w:r>
              <w:rPr>
                <w:rFonts w:ascii="Consolas" w:hAnsi="Consolas" w:cs="Consolas"/>
                <w:color w:val="E97132" w:themeColor="accent2"/>
                <w:sz w:val="18"/>
                <w:szCs w:val="18"/>
              </w:rPr>
              <w:t>R apply(T)</w:t>
            </w:r>
          </w:p>
        </w:tc>
        <w:tc>
          <w:tcPr>
            <w:tcW w:w="3847" w:type="dxa"/>
            <w:tcMar>
              <w:top w:w="55" w:type="dxa"/>
              <w:left w:w="100" w:type="dxa"/>
              <w:bottom w:w="55" w:type="dxa"/>
              <w:right w:w="100" w:type="dxa"/>
            </w:tcMar>
          </w:tcPr>
          <w:p w14:paraId="493AD392" w14:textId="77777777" w:rsidR="00CB5953" w:rsidRDefault="00000000">
            <w:r>
              <w:rPr>
                <w:sz w:val="20"/>
                <w:szCs w:val="20"/>
              </w:rPr>
              <w:t xml:space="preserve">transformer un </w:t>
            </w:r>
            <w:r>
              <w:rPr>
                <w:rFonts w:ascii="Consolas" w:hAnsi="Consolas" w:cs="Consolas"/>
                <w:color w:val="E97132" w:themeColor="accent2"/>
                <w:sz w:val="18"/>
                <w:szCs w:val="18"/>
              </w:rPr>
              <w:t>T</w:t>
            </w:r>
            <w:r>
              <w:rPr>
                <w:sz w:val="20"/>
                <w:szCs w:val="20"/>
              </w:rPr>
              <w:t xml:space="preserve"> en </w:t>
            </w:r>
            <w:r>
              <w:rPr>
                <w:rFonts w:ascii="Consolas" w:hAnsi="Consolas" w:cs="Consolas"/>
                <w:color w:val="E97132" w:themeColor="accent2"/>
                <w:sz w:val="18"/>
                <w:szCs w:val="18"/>
              </w:rPr>
              <w:t>R</w:t>
            </w:r>
          </w:p>
        </w:tc>
      </w:tr>
      <w:tr w:rsidR="00CB5953" w14:paraId="79406D5B" w14:textId="77777777">
        <w:tblPrEx>
          <w:tblCellMar>
            <w:top w:w="0" w:type="dxa"/>
            <w:bottom w:w="0" w:type="dxa"/>
          </w:tblCellMar>
        </w:tblPrEx>
        <w:trPr>
          <w:cantSplit/>
        </w:trPr>
        <w:tc>
          <w:tcPr>
            <w:tcW w:w="2672" w:type="dxa"/>
            <w:tcMar>
              <w:top w:w="55" w:type="dxa"/>
              <w:left w:w="100" w:type="dxa"/>
              <w:bottom w:w="55" w:type="dxa"/>
              <w:right w:w="100" w:type="dxa"/>
            </w:tcMar>
          </w:tcPr>
          <w:p w14:paraId="7747F2F4" w14:textId="77777777" w:rsidR="00CB5953" w:rsidRDefault="00000000">
            <w:r>
              <w:rPr>
                <w:rFonts w:ascii="Consolas" w:hAnsi="Consolas" w:cs="Consolas"/>
                <w:color w:val="E97132" w:themeColor="accent2"/>
                <w:sz w:val="18"/>
                <w:szCs w:val="18"/>
              </w:rPr>
              <w:t>Consumer&lt;T&gt;</w:t>
            </w:r>
            <w:r>
              <w:fldChar w:fldCharType="begin"/>
            </w:r>
            <w:r>
              <w:instrText xml:space="preserve"> XE "Consumer" </w:instrText>
            </w:r>
            <w:r>
              <w:fldChar w:fldCharType="end"/>
            </w:r>
          </w:p>
        </w:tc>
        <w:tc>
          <w:tcPr>
            <w:tcW w:w="2841" w:type="dxa"/>
            <w:tcMar>
              <w:top w:w="55" w:type="dxa"/>
              <w:left w:w="100" w:type="dxa"/>
              <w:bottom w:w="55" w:type="dxa"/>
              <w:right w:w="100" w:type="dxa"/>
            </w:tcMar>
          </w:tcPr>
          <w:p w14:paraId="1E406438" w14:textId="77777777" w:rsidR="00CB5953" w:rsidRDefault="00000000">
            <w:r>
              <w:rPr>
                <w:rFonts w:ascii="Consolas" w:hAnsi="Consolas" w:cs="Consolas"/>
                <w:color w:val="E97132" w:themeColor="accent2"/>
                <w:sz w:val="18"/>
                <w:szCs w:val="18"/>
              </w:rPr>
              <w:t>void accept(T)</w:t>
            </w:r>
          </w:p>
        </w:tc>
        <w:tc>
          <w:tcPr>
            <w:tcW w:w="3847" w:type="dxa"/>
            <w:tcMar>
              <w:top w:w="55" w:type="dxa"/>
              <w:left w:w="100" w:type="dxa"/>
              <w:bottom w:w="55" w:type="dxa"/>
              <w:right w:w="100" w:type="dxa"/>
            </w:tcMar>
          </w:tcPr>
          <w:p w14:paraId="27516946" w14:textId="77777777" w:rsidR="00CB5953" w:rsidRDefault="00000000">
            <w:r>
              <w:rPr>
                <w:sz w:val="20"/>
                <w:szCs w:val="20"/>
              </w:rPr>
              <w:t xml:space="preserve">faire quelque chose d'un </w:t>
            </w:r>
            <w:r>
              <w:rPr>
                <w:rFonts w:ascii="Consolas" w:hAnsi="Consolas" w:cs="Consolas"/>
                <w:color w:val="E97132" w:themeColor="accent2"/>
                <w:sz w:val="18"/>
                <w:szCs w:val="18"/>
              </w:rPr>
              <w:t>T</w:t>
            </w:r>
          </w:p>
        </w:tc>
      </w:tr>
      <w:tr w:rsidR="00CB5953" w14:paraId="7A58857D" w14:textId="77777777">
        <w:tblPrEx>
          <w:tblCellMar>
            <w:top w:w="0" w:type="dxa"/>
            <w:bottom w:w="0" w:type="dxa"/>
          </w:tblCellMar>
        </w:tblPrEx>
        <w:trPr>
          <w:cantSplit/>
        </w:trPr>
        <w:tc>
          <w:tcPr>
            <w:tcW w:w="2672" w:type="dxa"/>
            <w:tcMar>
              <w:top w:w="55" w:type="dxa"/>
              <w:left w:w="100" w:type="dxa"/>
              <w:bottom w:w="55" w:type="dxa"/>
              <w:right w:w="100" w:type="dxa"/>
            </w:tcMar>
          </w:tcPr>
          <w:p w14:paraId="37B02E7A" w14:textId="77777777" w:rsidR="00CB5953" w:rsidRDefault="00000000">
            <w:r>
              <w:rPr>
                <w:rFonts w:ascii="Consolas" w:hAnsi="Consolas" w:cs="Consolas"/>
                <w:color w:val="E97132" w:themeColor="accent2"/>
                <w:sz w:val="18"/>
                <w:szCs w:val="18"/>
              </w:rPr>
              <w:t>Supplier&lt;T&gt;</w:t>
            </w:r>
            <w:r>
              <w:fldChar w:fldCharType="begin"/>
            </w:r>
            <w:r>
              <w:instrText xml:space="preserve"> XE "Supplier" </w:instrText>
            </w:r>
            <w:r>
              <w:fldChar w:fldCharType="end"/>
            </w:r>
          </w:p>
        </w:tc>
        <w:tc>
          <w:tcPr>
            <w:tcW w:w="2841" w:type="dxa"/>
            <w:tcMar>
              <w:top w:w="55" w:type="dxa"/>
              <w:left w:w="100" w:type="dxa"/>
              <w:bottom w:w="55" w:type="dxa"/>
              <w:right w:w="100" w:type="dxa"/>
            </w:tcMar>
          </w:tcPr>
          <w:p w14:paraId="7CF3BFE1" w14:textId="77777777" w:rsidR="00CB5953" w:rsidRDefault="00000000">
            <w:r>
              <w:rPr>
                <w:rFonts w:ascii="Consolas" w:hAnsi="Consolas" w:cs="Consolas"/>
                <w:color w:val="E97132" w:themeColor="accent2"/>
                <w:sz w:val="18"/>
                <w:szCs w:val="18"/>
              </w:rPr>
              <w:t>T get()</w:t>
            </w:r>
          </w:p>
        </w:tc>
        <w:tc>
          <w:tcPr>
            <w:tcW w:w="3847" w:type="dxa"/>
            <w:tcMar>
              <w:top w:w="55" w:type="dxa"/>
              <w:left w:w="100" w:type="dxa"/>
              <w:bottom w:w="55" w:type="dxa"/>
              <w:right w:w="100" w:type="dxa"/>
            </w:tcMar>
          </w:tcPr>
          <w:p w14:paraId="2E151878" w14:textId="77777777" w:rsidR="00CB5953" w:rsidRDefault="00000000">
            <w:r>
              <w:rPr>
                <w:sz w:val="20"/>
                <w:szCs w:val="20"/>
              </w:rPr>
              <w:t xml:space="preserve">fournir un </w:t>
            </w:r>
            <w:r>
              <w:rPr>
                <w:rFonts w:ascii="Consolas" w:hAnsi="Consolas" w:cs="Consolas"/>
                <w:color w:val="E97132" w:themeColor="accent2"/>
                <w:sz w:val="18"/>
                <w:szCs w:val="18"/>
              </w:rPr>
              <w:t>T</w:t>
            </w:r>
          </w:p>
        </w:tc>
      </w:tr>
    </w:tbl>
    <w:p w14:paraId="3105FAB5" w14:textId="77777777" w:rsidR="00CB5953" w:rsidRDefault="00CB5953">
      <w:pPr>
        <w:spacing w:after="60"/>
      </w:pPr>
    </w:p>
    <w:p w14:paraId="4D6FB39E" w14:textId="77777777" w:rsidR="00CB5953" w:rsidRDefault="00000000">
      <w:pPr>
        <w:spacing w:after="120"/>
      </w:pPr>
      <w:r>
        <w:t xml:space="preserve">Avant d'écrire une interface fonctionnelle, regardez si le JDK ne l'a pas déjà écrite. Le package </w:t>
      </w:r>
      <w:r>
        <w:rPr>
          <w:rFonts w:ascii="Consolas" w:hAnsi="Consolas" w:cs="Consolas"/>
          <w:color w:val="E97132" w:themeColor="accent2"/>
          <w:sz w:val="18"/>
          <w:szCs w:val="18"/>
        </w:rPr>
        <w:t>java.util.function</w:t>
      </w:r>
      <w:r>
        <w:t xml:space="preserve"> en contient une quarantaine, et ces quatre-là couvrent la plupart des besoins. Vous connaissez les deux premières depuis le module </w:t>
      </w:r>
      <w:r>
        <w:rPr>
          <w:rFonts w:ascii="Consolas" w:hAnsi="Consolas" w:cs="Consolas"/>
          <w:color w:val="E97132" w:themeColor="accent2"/>
          <w:sz w:val="18"/>
          <w:szCs w:val="18"/>
        </w:rPr>
        <w:t>COL</w:t>
      </w:r>
      <w:r>
        <w:t>.</w:t>
      </w:r>
      <w:r>
        <w:fldChar w:fldCharType="begin"/>
      </w:r>
      <w:r>
        <w:instrText xml:space="preserve"> XE "package" </w:instrText>
      </w:r>
      <w:r>
        <w:fldChar w:fldCharType="end"/>
      </w:r>
      <w:r>
        <w:fldChar w:fldCharType="begin"/>
      </w:r>
      <w:r>
        <w:instrText xml:space="preserve"> XE "interface:fonctionnelle" </w:instrText>
      </w:r>
      <w:r>
        <w:fldChar w:fldCharType="end"/>
      </w:r>
    </w:p>
    <w:p w14:paraId="514A8146" w14:textId="77777777" w:rsidR="00CB5953" w:rsidRDefault="00000000">
      <w:pPr>
        <w:spacing w:after="120"/>
      </w:pPr>
      <w:r>
        <w:t xml:space="preserve">Toutes sont génériques, comme au module </w:t>
      </w:r>
      <w:r>
        <w:rPr>
          <w:rFonts w:ascii="Consolas" w:hAnsi="Consolas" w:cs="Consolas"/>
          <w:color w:val="E97132" w:themeColor="accent2"/>
          <w:sz w:val="18"/>
          <w:szCs w:val="18"/>
        </w:rPr>
        <w:t>GEN</w:t>
      </w:r>
      <w:r>
        <w:t xml:space="preserve">. Pour les types primitifs, le package contient aussi des variantes qui évitent de passer par </w:t>
      </w:r>
      <w:r>
        <w:rPr>
          <w:rFonts w:ascii="Consolas" w:hAnsi="Consolas" w:cs="Consolas"/>
          <w:color w:val="E97132" w:themeColor="accent2"/>
          <w:sz w:val="18"/>
          <w:szCs w:val="18"/>
        </w:rPr>
        <w:t>Integer</w:t>
      </w:r>
      <w:r>
        <w:t xml:space="preserve">, comme </w:t>
      </w:r>
      <w:r>
        <w:rPr>
          <w:rFonts w:ascii="Consolas" w:hAnsi="Consolas" w:cs="Consolas"/>
          <w:color w:val="E97132" w:themeColor="accent2"/>
          <w:sz w:val="18"/>
          <w:szCs w:val="18"/>
        </w:rPr>
        <w:t>IntPredicate</w:t>
      </w:r>
      <w:r>
        <w:t xml:space="preserve"> : une question de </w:t>
      </w:r>
      <w:r>
        <w:rPr>
          <w:rFonts w:ascii="Consolas" w:hAnsi="Consolas" w:cs="Consolas"/>
          <w:color w:val="E97132" w:themeColor="accent2"/>
          <w:sz w:val="18"/>
          <w:szCs w:val="18"/>
        </w:rPr>
        <w:t>LAM.2</w:t>
      </w:r>
      <w:r>
        <w:t xml:space="preserve"> vous invite à les chercher. Écrire sa propre interface reste utile quand son nom porte un sens métier ; c'est alors pour le nom, pas pour la signature.</w:t>
      </w:r>
      <w:r>
        <w:fldChar w:fldCharType="begin"/>
      </w:r>
      <w:r>
        <w:instrText xml:space="preserve"> XE "primitif (type)" </w:instrText>
      </w:r>
      <w:r>
        <w:fldChar w:fldCharType="end"/>
      </w:r>
      <w:r>
        <w:fldChar w:fldCharType="begin"/>
      </w:r>
      <w:r>
        <w:instrText xml:space="preserve"> XE "type générique" </w:instrText>
      </w:r>
      <w:r>
        <w:fldChar w:fldCharType="end"/>
      </w:r>
    </w:p>
    <w:p w14:paraId="324E4235" w14:textId="77777777" w:rsidR="00CB5953" w:rsidRDefault="00000000">
      <w:pPr>
        <w:pStyle w:val="Titre3"/>
        <w:keepNext/>
        <w:spacing w:before="240" w:after="100"/>
      </w:pPr>
      <w:r>
        <w:rPr>
          <w:b/>
          <w:bCs/>
          <w:color w:val="595959"/>
        </w:rPr>
        <w:lastRenderedPageBreak/>
        <w:t xml:space="preserve">Les méthodes de </w:t>
      </w:r>
      <w:r>
        <w:rPr>
          <w:rFonts w:ascii="Consolas" w:eastAsia="Consolas" w:hAnsi="Consolas" w:cs="Consolas"/>
          <w:b/>
          <w:bCs/>
          <w:color w:val="E97132" w:themeColor="accent2"/>
          <w:sz w:val="20"/>
          <w:szCs w:val="20"/>
        </w:rPr>
        <w:t>COL</w:t>
      </w:r>
      <w:r>
        <w:rPr>
          <w:b/>
          <w:bCs/>
          <w:color w:val="595959"/>
        </w:rPr>
        <w:t>, sans classe</w:t>
      </w:r>
    </w:p>
    <w:p w14:paraId="7F4EB4A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titres.removeIf(titre -&gt; titre.length() &gt; LONGUEUR_MAX);</w:t>
      </w:r>
    </w:p>
    <w:p w14:paraId="097677B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0DB6EBD" w14:textId="77777777" w:rsidR="00CB5953" w:rsidRDefault="00000000">
      <w:pPr>
        <w:keepNext/>
        <w:keepLines/>
        <w:shd w:val="clear" w:color="auto" w:fill="F2F2F2"/>
        <w:ind w:left="220"/>
      </w:pPr>
      <w:r>
        <w:rPr>
          <w:rFonts w:ascii="Consolas" w:hAnsi="Consolas" w:cs="Consolas"/>
          <w:color w:val="E97132" w:themeColor="accent2"/>
          <w:sz w:val="18"/>
          <w:szCs w:val="18"/>
        </w:rPr>
        <w:t>titresParAuteur.computeIfAbsent("Zola", auteur -&gt; new ArrayList&lt;&gt;()).add("Germinal");</w:t>
      </w:r>
    </w:p>
    <w:p w14:paraId="1D34188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9E0B5F"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titres.forEach(titre -&gt; System.out.println(titre));</w:t>
      </w:r>
    </w:p>
    <w:p w14:paraId="34271FEB" w14:textId="77777777" w:rsidR="00CB5953" w:rsidRDefault="00000000">
      <w:pPr>
        <w:spacing w:after="120"/>
      </w:pPr>
      <w:r>
        <w:t xml:space="preserve">Au module </w:t>
      </w:r>
      <w:r>
        <w:rPr>
          <w:rFonts w:ascii="Consolas" w:hAnsi="Consolas" w:cs="Consolas"/>
          <w:color w:val="E97132" w:themeColor="accent2"/>
          <w:sz w:val="18"/>
          <w:szCs w:val="18"/>
        </w:rPr>
        <w:t>COL</w:t>
      </w:r>
      <w:r>
        <w:t xml:space="preserve">, </w:t>
      </w:r>
      <w:r>
        <w:rPr>
          <w:rFonts w:ascii="Consolas" w:hAnsi="Consolas" w:cs="Consolas"/>
          <w:color w:val="E97132" w:themeColor="accent2"/>
          <w:sz w:val="18"/>
          <w:szCs w:val="18"/>
        </w:rPr>
        <w:t>removeIf</w:t>
      </w:r>
      <w:r>
        <w:t xml:space="preserve"> et </w:t>
      </w:r>
      <w:r>
        <w:rPr>
          <w:rFonts w:ascii="Consolas" w:hAnsi="Consolas" w:cs="Consolas"/>
          <w:color w:val="E97132" w:themeColor="accent2"/>
          <w:sz w:val="18"/>
          <w:szCs w:val="18"/>
        </w:rPr>
        <w:t>computeIfAbsent</w:t>
      </w:r>
      <w:r>
        <w:t xml:space="preserve"> recevaient des objets de classes nommées, </w:t>
      </w:r>
      <w:r>
        <w:rPr>
          <w:rFonts w:ascii="Consolas" w:hAnsi="Consolas" w:cs="Consolas"/>
          <w:color w:val="E97132" w:themeColor="accent2"/>
          <w:sz w:val="18"/>
          <w:szCs w:val="18"/>
        </w:rPr>
        <w:t>TitreLong</w:t>
      </w:r>
      <w:r>
        <w:t xml:space="preserve"> et </w:t>
      </w:r>
      <w:r>
        <w:rPr>
          <w:rFonts w:ascii="Consolas" w:hAnsi="Consolas" w:cs="Consolas"/>
          <w:color w:val="E97132" w:themeColor="accent2"/>
          <w:sz w:val="18"/>
          <w:szCs w:val="18"/>
        </w:rPr>
        <w:t>NouvelleListe</w:t>
      </w:r>
      <w:r>
        <w:t>. Chacune tient désormais sur une ligne, à l'endroit même où elle sert, et le lecteur voit le critère sans ouvrir un autre fichier.</w:t>
      </w:r>
      <w:r>
        <w:fldChar w:fldCharType="begin"/>
      </w:r>
      <w:r>
        <w:instrText xml:space="preserve"> XE "removeIf" </w:instrText>
      </w:r>
      <w:r>
        <w:fldChar w:fldCharType="end"/>
      </w:r>
      <w:r>
        <w:fldChar w:fldCharType="begin"/>
      </w:r>
      <w:r>
        <w:instrText xml:space="preserve"> XE "computeIfAbsent" </w:instrText>
      </w:r>
      <w:r>
        <w:fldChar w:fldCharType="end"/>
      </w:r>
    </w:p>
    <w:p w14:paraId="5C003D21" w14:textId="77777777" w:rsidR="00CB5953" w:rsidRDefault="00000000">
      <w:pPr>
        <w:spacing w:after="120"/>
      </w:pPr>
      <w:r>
        <w:t xml:space="preserve">La méthode </w:t>
      </w:r>
      <w:r>
        <w:rPr>
          <w:rFonts w:ascii="Consolas" w:hAnsi="Consolas" w:cs="Consolas"/>
          <w:color w:val="E97132" w:themeColor="accent2"/>
          <w:sz w:val="18"/>
          <w:szCs w:val="18"/>
        </w:rPr>
        <w:t>forEach</w:t>
      </w:r>
      <w:r>
        <w:t xml:space="preserve">, que possède toute collection, reçoit un </w:t>
      </w:r>
      <w:r>
        <w:rPr>
          <w:rFonts w:ascii="Consolas" w:hAnsi="Consolas" w:cs="Consolas"/>
          <w:color w:val="E97132" w:themeColor="accent2"/>
          <w:sz w:val="18"/>
          <w:szCs w:val="18"/>
        </w:rPr>
        <w:t>Consumer</w:t>
      </w:r>
      <w:r>
        <w:t xml:space="preserve"> et l'applique à chaque élément, dans l'ordre : c'est la boucle </w:t>
      </w:r>
      <w:r>
        <w:rPr>
          <w:rFonts w:ascii="Consolas" w:hAnsi="Consolas" w:cs="Consolas"/>
          <w:color w:val="E97132" w:themeColor="accent2"/>
          <w:sz w:val="18"/>
          <w:szCs w:val="18"/>
        </w:rPr>
        <w:t>for-each</w:t>
      </w:r>
      <w:r>
        <w:t>, écrite comme un appel de méthode.</w:t>
      </w:r>
      <w:r>
        <w:fldChar w:fldCharType="begin"/>
      </w:r>
      <w:r>
        <w:instrText xml:space="preserve"> XE "collection" </w:instrText>
      </w:r>
      <w:r>
        <w:fldChar w:fldCharType="end"/>
      </w:r>
    </w:p>
    <w:p w14:paraId="10361520" w14:textId="77777777" w:rsidR="00CB5953" w:rsidRDefault="00000000">
      <w:pPr>
        <w:spacing w:after="120"/>
      </w:pPr>
      <w:r>
        <w:t xml:space="preserve">Remarquez le paramètre </w:t>
      </w:r>
      <w:r>
        <w:rPr>
          <w:rFonts w:ascii="Consolas" w:hAnsi="Consolas" w:cs="Consolas"/>
          <w:color w:val="E97132" w:themeColor="accent2"/>
          <w:sz w:val="18"/>
          <w:szCs w:val="18"/>
        </w:rPr>
        <w:t>auteur</w:t>
      </w:r>
      <w:r>
        <w:t>, inutile ici puisqu'une liste vide ne dépend de personne. La signature d'</w:t>
      </w:r>
      <w:r>
        <w:rPr>
          <w:rFonts w:ascii="Consolas" w:hAnsi="Consolas" w:cs="Consolas"/>
          <w:color w:val="E97132" w:themeColor="accent2"/>
          <w:sz w:val="18"/>
          <w:szCs w:val="18"/>
        </w:rPr>
        <w:t>apply</w:t>
      </w:r>
      <w:r>
        <w:t xml:space="preserve"> l'impose, comme au module </w:t>
      </w:r>
      <w:r>
        <w:rPr>
          <w:rFonts w:ascii="Consolas" w:hAnsi="Consolas" w:cs="Consolas"/>
          <w:color w:val="E97132" w:themeColor="accent2"/>
          <w:sz w:val="18"/>
          <w:szCs w:val="18"/>
        </w:rPr>
        <w:t>COL</w:t>
      </w:r>
      <w:r>
        <w:t> : la lambda doit le nommer, même sans s'en servir.</w:t>
      </w:r>
      <w:r>
        <w:fldChar w:fldCharType="begin"/>
      </w:r>
      <w:r>
        <w:instrText xml:space="preserve"> XE "lambda" </w:instrText>
      </w:r>
      <w:r>
        <w:fldChar w:fldCharType="end"/>
      </w:r>
    </w:p>
    <w:p w14:paraId="05D522F4" w14:textId="77777777" w:rsidR="00CB5953" w:rsidRDefault="00000000">
      <w:pPr>
        <w:pStyle w:val="Titre3"/>
        <w:keepNext/>
        <w:spacing w:before="240" w:after="100"/>
      </w:pPr>
      <w:r>
        <w:rPr>
          <w:b/>
          <w:bCs/>
          <w:color w:val="595959"/>
        </w:rPr>
        <w:t>La référence de méthode</w:t>
      </w:r>
      <w:r>
        <w:fldChar w:fldCharType="begin"/>
      </w:r>
      <w:r>
        <w:instrText xml:space="preserve"> XE "référence" </w:instrText>
      </w:r>
      <w:r>
        <w:fldChar w:fldCharType="end"/>
      </w:r>
      <w:r>
        <w:fldChar w:fldCharType="begin"/>
      </w:r>
      <w:r>
        <w:instrText xml:space="preserve"> XE "référence de méthode" </w:instrText>
      </w:r>
      <w:r>
        <w:fldChar w:fldCharType="end"/>
      </w:r>
    </w:p>
    <w:p w14:paraId="5CAA923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Titres {</w:t>
      </w:r>
    </w:p>
    <w:p w14:paraId="16B7AB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final int LONGUEUR_MAX = 20;</w:t>
      </w:r>
    </w:p>
    <w:p w14:paraId="1F2D13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5DF1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boolean estLong(String titre) {</w:t>
      </w:r>
    </w:p>
    <w:p w14:paraId="7217B38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124ED0A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A780B0" w14:textId="77777777" w:rsidR="00CB5953" w:rsidRDefault="00000000">
      <w:pPr>
        <w:keepLines/>
        <w:shd w:val="clear" w:color="auto" w:fill="F2F2F2"/>
        <w:ind w:left="220"/>
      </w:pPr>
      <w:r>
        <w:rPr>
          <w:rFonts w:ascii="Consolas" w:hAnsi="Consolas" w:cs="Consolas"/>
          <w:color w:val="E97132" w:themeColor="accent2"/>
          <w:sz w:val="18"/>
          <w:szCs w:val="18"/>
        </w:rPr>
        <w:t>}</w:t>
      </w:r>
    </w:p>
    <w:p w14:paraId="5900E0F6" w14:textId="77777777" w:rsidR="00CB5953" w:rsidRDefault="00000000">
      <w:pPr>
        <w:ind w:left="220"/>
      </w:pPr>
      <w:r>
        <w:rPr>
          <w:rFonts w:ascii="Consolas" w:hAnsi="Consolas" w:cs="Consolas"/>
          <w:color w:val="E97132" w:themeColor="accent2"/>
          <w:sz w:val="18"/>
          <w:szCs w:val="18"/>
        </w:rPr>
        <w:t xml:space="preserve"> </w:t>
      </w:r>
    </w:p>
    <w:p w14:paraId="11C33555" w14:textId="77777777" w:rsidR="00CB5953" w:rsidRDefault="00000000">
      <w:pPr>
        <w:keepNext/>
        <w:keepLines/>
        <w:shd w:val="clear" w:color="auto" w:fill="F2F2F2"/>
        <w:ind w:left="220"/>
      </w:pPr>
      <w:r>
        <w:rPr>
          <w:rFonts w:ascii="Consolas" w:hAnsi="Consolas" w:cs="Consolas"/>
          <w:color w:val="E97132" w:themeColor="accent2"/>
          <w:sz w:val="18"/>
          <w:szCs w:val="18"/>
        </w:rPr>
        <w:t>titres.removeIf(titre -&gt; Titres.estLong(titre));</w:t>
      </w:r>
    </w:p>
    <w:p w14:paraId="08E1A9F1"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titres.removeIf(Titres::estLong);</w:t>
      </w:r>
    </w:p>
    <w:p w14:paraId="54412E88" w14:textId="77777777" w:rsidR="00CB5953" w:rsidRDefault="00000000">
      <w:pPr>
        <w:spacing w:after="120"/>
      </w:pPr>
      <w:r>
        <w:t xml:space="preserve">Dernière manière de raccourcir le code. La lambda de la première ligne ne fait rien d'autre que transmettre son paramètre à une méthode qui existe : le nom </w:t>
      </w:r>
      <w:r>
        <w:rPr>
          <w:rFonts w:ascii="Consolas" w:hAnsi="Consolas" w:cs="Consolas"/>
          <w:color w:val="E97132" w:themeColor="accent2"/>
          <w:sz w:val="18"/>
          <w:szCs w:val="18"/>
        </w:rPr>
        <w:t>titre</w:t>
      </w:r>
      <w:r>
        <w:t xml:space="preserve"> entre et ressort aussitôt. On peut alors désigner la méthode elle-même : la classe, deux deux-points, et le nom, sans parenthèses.</w:t>
      </w:r>
    </w:p>
    <w:p w14:paraId="63A30925" w14:textId="77777777" w:rsidR="00CB5953" w:rsidRDefault="00000000">
      <w:pPr>
        <w:spacing w:after="120"/>
      </w:pPr>
      <w:r>
        <w:rPr>
          <w:rFonts w:ascii="Consolas" w:hAnsi="Consolas" w:cs="Consolas"/>
          <w:color w:val="E97132" w:themeColor="accent2"/>
          <w:sz w:val="18"/>
          <w:szCs w:val="18"/>
        </w:rPr>
        <w:t>Titres::estLong</w:t>
      </w:r>
      <w:r>
        <w:t xml:space="preserve"> n'appelle pas la méthode : il la désigne, pour que </w:t>
      </w:r>
      <w:r>
        <w:rPr>
          <w:rFonts w:ascii="Consolas" w:hAnsi="Consolas" w:cs="Consolas"/>
          <w:color w:val="E97132" w:themeColor="accent2"/>
          <w:sz w:val="18"/>
          <w:szCs w:val="18"/>
        </w:rPr>
        <w:t>removeIf</w:t>
      </w:r>
      <w:r>
        <w:t xml:space="preserve"> l'appelle plus tard, sur chaque titre. Les deux lignes produisent le même objet, un </w:t>
      </w:r>
      <w:r>
        <w:rPr>
          <w:rFonts w:ascii="Consolas" w:hAnsi="Consolas" w:cs="Consolas"/>
          <w:color w:val="E97132" w:themeColor="accent2"/>
          <w:sz w:val="18"/>
          <w:szCs w:val="18"/>
        </w:rPr>
        <w:t>Predicate&lt;String&gt;</w:t>
      </w:r>
      <w:r>
        <w:t xml:space="preserve">. La condition est la même que pour une lambda : la méthode doit correspondre à la méthode abstraite du type cible. Ici, </w:t>
      </w:r>
      <w:r>
        <w:rPr>
          <w:rFonts w:ascii="Consolas" w:hAnsi="Consolas" w:cs="Consolas"/>
          <w:color w:val="E97132" w:themeColor="accent2"/>
          <w:sz w:val="18"/>
          <w:szCs w:val="18"/>
        </w:rPr>
        <w:t>estLong</w:t>
      </w:r>
      <w:r>
        <w:t xml:space="preserve"> reçoit une </w:t>
      </w:r>
      <w:r>
        <w:rPr>
          <w:rFonts w:ascii="Consolas" w:hAnsi="Consolas" w:cs="Consolas"/>
          <w:color w:val="E97132" w:themeColor="accent2"/>
          <w:sz w:val="18"/>
          <w:szCs w:val="18"/>
        </w:rPr>
        <w:t>String</w:t>
      </w:r>
      <w:r>
        <w:t xml:space="preserve"> et retourne un </w:t>
      </w:r>
      <w:r>
        <w:rPr>
          <w:rFonts w:ascii="Consolas" w:hAnsi="Consolas" w:cs="Consolas"/>
          <w:color w:val="E97132" w:themeColor="accent2"/>
          <w:sz w:val="18"/>
          <w:szCs w:val="18"/>
        </w:rPr>
        <w:t>boolean</w:t>
      </w:r>
      <w:r>
        <w:t xml:space="preserve">, comme </w:t>
      </w:r>
      <w:r>
        <w:rPr>
          <w:rFonts w:ascii="Consolas" w:hAnsi="Consolas" w:cs="Consolas"/>
          <w:color w:val="E97132" w:themeColor="accent2"/>
          <w:sz w:val="18"/>
          <w:szCs w:val="18"/>
        </w:rPr>
        <w:t>test</w:t>
      </w:r>
      <w:r>
        <w:t>.</w:t>
      </w:r>
      <w:r>
        <w:fldChar w:fldCharType="begin"/>
      </w:r>
      <w:r>
        <w:instrText xml:space="preserve"> XE "méthode abstraite" </w:instrText>
      </w:r>
      <w:r>
        <w:fldChar w:fldCharType="end"/>
      </w:r>
      <w:r>
        <w:fldChar w:fldCharType="begin"/>
      </w:r>
      <w:r>
        <w:instrText xml:space="preserve"> XE "type cible" </w:instrText>
      </w:r>
      <w:r>
        <w:fldChar w:fldCharType="end"/>
      </w:r>
    </w:p>
    <w:p w14:paraId="00A2C64F" w14:textId="77777777" w:rsidR="00CB5953" w:rsidRDefault="00000000">
      <w:pPr>
        <w:spacing w:after="120"/>
      </w:pPr>
      <w:r>
        <w:t>Le chemin est complet : une classe nommée, puis une classe sans nom, puis une lambda, puis le seul nom d'une méthode. À chaque étape, la même idée, avec moins à écrire. Entre la lambda et la référence, la différence n'est plus le coût, c'est le nom : une méthode nommée se lit, se réutilise et se teste seule.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938064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F9E6D75" w14:textId="77777777" w:rsidR="00CB5953" w:rsidRDefault="00000000">
            <w:pPr>
              <w:spacing w:after="80"/>
            </w:pPr>
            <w:r>
              <w:rPr>
                <w:b/>
                <w:bCs/>
              </w:rPr>
              <w:t>Pour aller plus loin</w:t>
            </w:r>
            <w:r>
              <w:t xml:space="preserve"> - un stream, en passant</w:t>
            </w:r>
            <w:r>
              <w:fldChar w:fldCharType="begin"/>
            </w:r>
            <w:r>
              <w:instrText xml:space="preserve"> XE "stream" </w:instrText>
            </w:r>
            <w:r>
              <w:fldChar w:fldCharType="end"/>
            </w:r>
          </w:p>
          <w:p w14:paraId="7BDA1A83" w14:textId="77777777" w:rsidR="00CB5953" w:rsidRDefault="00000000">
            <w:r>
              <w:t xml:space="preserve">Un </w:t>
            </w:r>
            <w:r>
              <w:rPr>
                <w:i/>
                <w:iCs/>
              </w:rPr>
              <w:t>stream</w:t>
            </w:r>
            <w:r>
              <w:t xml:space="preserve"> fait passer les éléments d'une collection par une suite d'étapes, chacune décrite par une lambda. </w:t>
            </w:r>
            <w:r>
              <w:rPr>
                <w:rFonts w:ascii="Consolas" w:hAnsi="Consolas" w:cs="Consolas"/>
                <w:color w:val="E97132" w:themeColor="accent2"/>
                <w:sz w:val="18"/>
                <w:szCs w:val="18"/>
              </w:rPr>
              <w:t>titres.stream().filter(titre -&gt; titre.length() &gt; LONGUEUR_MAX).map(titre -&gt; titre.toUpperCase()).collect(Collectors.joining(", "))</w:t>
            </w:r>
            <w:r>
              <w:t xml:space="preserve"> ouvre le flux, ne garde que les titres longs (</w:t>
            </w:r>
            <w:r>
              <w:rPr>
                <w:rFonts w:ascii="Consolas" w:hAnsi="Consolas" w:cs="Consolas"/>
                <w:color w:val="E97132" w:themeColor="accent2"/>
                <w:sz w:val="18"/>
                <w:szCs w:val="18"/>
              </w:rPr>
              <w:t>filter</w:t>
            </w:r>
            <w:r>
              <w:t xml:space="preserve"> reçoit un </w:t>
            </w:r>
            <w:r>
              <w:rPr>
                <w:rFonts w:ascii="Consolas" w:hAnsi="Consolas" w:cs="Consolas"/>
                <w:color w:val="E97132" w:themeColor="accent2"/>
                <w:sz w:val="18"/>
                <w:szCs w:val="18"/>
              </w:rPr>
              <w:t>Predicate</w:t>
            </w:r>
            <w:r>
              <w:t>), les met en majuscules (</w:t>
            </w:r>
            <w:r>
              <w:rPr>
                <w:rFonts w:ascii="Consolas" w:hAnsi="Consolas" w:cs="Consolas"/>
                <w:color w:val="E97132" w:themeColor="accent2"/>
                <w:sz w:val="18"/>
                <w:szCs w:val="18"/>
              </w:rPr>
              <w:t>map</w:t>
            </w:r>
            <w:r>
              <w:t xml:space="preserve"> reçoit une </w:t>
            </w:r>
            <w:r>
              <w:rPr>
                <w:rFonts w:ascii="Consolas" w:hAnsi="Consolas" w:cs="Consolas"/>
                <w:color w:val="E97132" w:themeColor="accent2"/>
                <w:sz w:val="18"/>
                <w:szCs w:val="18"/>
              </w:rPr>
              <w:t>Function</w:t>
            </w:r>
            <w:r>
              <w:t xml:space="preserve">), puis les rassemble en une seule chaîne. Avec quatre titres, « Nana », « La Débâcle », « Germinal » et « Le Docteur Pascal », et une limite de 8 caractères, il en sort « LA DÉBÂCLE, LE DOCTEUR PASCAL ». Contrairement à </w:t>
            </w:r>
            <w:r>
              <w:rPr>
                <w:rFonts w:ascii="Consolas" w:hAnsi="Consolas" w:cs="Consolas"/>
                <w:color w:val="E97132" w:themeColor="accent2"/>
                <w:sz w:val="18"/>
                <w:szCs w:val="18"/>
              </w:rPr>
              <w:t>removeIf</w:t>
            </w:r>
            <w:r>
              <w:t xml:space="preserve">, la liste d'origine n'est pas modifiée : le stream produit un résultat neuf. Pour un tableau d'entiers, </w:t>
            </w:r>
            <w:r>
              <w:rPr>
                <w:rFonts w:ascii="Consolas" w:hAnsi="Consolas" w:cs="Consolas"/>
                <w:color w:val="E97132" w:themeColor="accent2"/>
                <w:sz w:val="18"/>
                <w:szCs w:val="18"/>
              </w:rPr>
              <w:t>Arrays.stream(tableau)</w:t>
            </w:r>
            <w:r>
              <w:t xml:space="preserve"> ouvre le même enchaînement, et </w:t>
            </w:r>
            <w:r>
              <w:rPr>
                <w:rFonts w:ascii="Consolas" w:hAnsi="Consolas" w:cs="Consolas"/>
                <w:color w:val="E97132" w:themeColor="accent2"/>
                <w:sz w:val="18"/>
                <w:szCs w:val="18"/>
              </w:rPr>
              <w:t>mapToObj(String::valueOf)</w:t>
            </w:r>
            <w:r>
              <w:t xml:space="preserve"> transforme les </w:t>
            </w:r>
            <w:r>
              <w:rPr>
                <w:rFonts w:ascii="Consolas" w:hAnsi="Consolas" w:cs="Consolas"/>
                <w:color w:val="E97132" w:themeColor="accent2"/>
                <w:sz w:val="18"/>
                <w:szCs w:val="18"/>
              </w:rPr>
              <w:t>int</w:t>
            </w:r>
            <w:r>
              <w:t xml:space="preserve"> en chaînes avant de les joindre.</w:t>
            </w:r>
            <w:r>
              <w:fldChar w:fldCharType="begin"/>
            </w:r>
            <w:r>
              <w:instrText xml:space="preserve"> XE "tableau" </w:instrText>
            </w:r>
            <w:r>
              <w:fldChar w:fldCharType="end"/>
            </w:r>
            <w:r>
              <w:fldChar w:fldCharType="begin"/>
            </w:r>
            <w:r>
              <w:instrText xml:space="preserve"> XE "valueOf" </w:instrText>
            </w:r>
            <w:r>
              <w:fldChar w:fldCharType="end"/>
            </w:r>
            <w:r>
              <w:fldChar w:fldCharType="begin"/>
            </w:r>
            <w:r>
              <w:instrText xml:space="preserve"> XE "flux" </w:instrText>
            </w:r>
            <w:r>
              <w:fldChar w:fldCharType="end"/>
            </w:r>
          </w:p>
        </w:tc>
      </w:tr>
    </w:tbl>
    <w:p w14:paraId="7556BBC5"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6714FF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B6E61E4"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LAM.3</w:t>
            </w:r>
            <w:r>
              <w:t xml:space="preserve"> Celle du JDK, et les références de méthodes</w:t>
            </w:r>
          </w:p>
          <w:p w14:paraId="74AE1BE7" w14:textId="77777777" w:rsidR="00CB5953" w:rsidRDefault="00000000">
            <w:r>
              <w:t xml:space="preserve">L'exercice répond à la question gardée depuis </w:t>
            </w:r>
            <w:r>
              <w:rPr>
                <w:rFonts w:ascii="Consolas" w:hAnsi="Consolas" w:cs="Consolas"/>
                <w:color w:val="E97132" w:themeColor="accent2"/>
                <w:sz w:val="18"/>
                <w:szCs w:val="18"/>
              </w:rPr>
              <w:t>LAM.2</w:t>
            </w:r>
            <w:r>
              <w:t xml:space="preserve"> : votre interface </w:t>
            </w:r>
            <w:r>
              <w:rPr>
                <w:rFonts w:ascii="Consolas" w:hAnsi="Consolas" w:cs="Consolas"/>
                <w:color w:val="E97132" w:themeColor="accent2"/>
                <w:sz w:val="18"/>
                <w:szCs w:val="18"/>
              </w:rPr>
              <w:t>Filtrage</w:t>
            </w:r>
            <w:r>
              <w:t xml:space="preserve"> avait déjà son équivalent dans le JDK. Remplacez-la, et constatez que rien d'autre ne change. La seconde partie fait le dernier dépouillement : trois critères écrits comme des méthodes statiques, chacune sur une ligne, puis passés par référence. Le test vérifie chaque critère seul avant le rapport : c'est ce que le nom permet, et que la lambda ne permet pas. Les questions de fin ouvrent sur les autres formes de référence de méthode. Voir </w:t>
            </w:r>
            <w:hyperlink w:anchor="CC_NOM_1" w:history="1">
              <w:r>
                <w:rPr>
                  <w:rFonts w:ascii="Consolas" w:hAnsi="Consolas" w:cs="Consolas"/>
                  <w:color w:val="E97132" w:themeColor="accent2"/>
                  <w:sz w:val="18"/>
                  <w:szCs w:val="18"/>
                </w:rPr>
                <w:t>CC-NOM.1</w:t>
              </w:r>
            </w:hyperlink>
            <w:r>
              <w:t xml:space="preserve"> et </w:t>
            </w:r>
            <w:hyperlink w:anchor="CC_MET_3" w:history="1">
              <w:r>
                <w:rPr>
                  <w:rFonts w:ascii="Consolas" w:hAnsi="Consolas" w:cs="Consolas"/>
                  <w:color w:val="E97132" w:themeColor="accent2"/>
                  <w:sz w:val="18"/>
                  <w:szCs w:val="18"/>
                </w:rPr>
                <w:t>CC-MET.3</w:t>
              </w:r>
            </w:hyperlink>
            <w:r>
              <w:t>.</w:t>
            </w:r>
          </w:p>
        </w:tc>
      </w:tr>
    </w:tbl>
    <w:p w14:paraId="5415E23E" w14:textId="77777777" w:rsidR="00CB5953" w:rsidRDefault="00CB5953">
      <w:pPr>
        <w:spacing w:after="60"/>
      </w:pPr>
    </w:p>
    <w:p w14:paraId="669535BE" w14:textId="77777777" w:rsidR="00CB5953" w:rsidRDefault="00000000">
      <w:pPr>
        <w:pStyle w:val="Titre3"/>
        <w:keepNext/>
        <w:spacing w:before="240" w:after="100"/>
      </w:pPr>
      <w:r>
        <w:rPr>
          <w:b/>
          <w:bCs/>
          <w:color w:val="595959"/>
        </w:rPr>
        <w:t xml:space="preserve">Vous les retrouverez au module </w:t>
      </w:r>
      <w:r>
        <w:rPr>
          <w:rFonts w:ascii="Consolas" w:eastAsia="Consolas" w:hAnsi="Consolas" w:cs="Consolas"/>
          <w:b/>
          <w:bCs/>
          <w:color w:val="E97132" w:themeColor="accent2"/>
          <w:sz w:val="20"/>
          <w:szCs w:val="20"/>
        </w:rPr>
        <w:t>FX</w:t>
      </w:r>
    </w:p>
    <w:p w14:paraId="053BB655"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bouton.setOnAction(evenement -&gt; afficherTotal());</w:t>
      </w:r>
    </w:p>
    <w:p w14:paraId="5ECE9B77" w14:textId="77777777" w:rsidR="00CB5953" w:rsidRDefault="00000000">
      <w:pPr>
        <w:spacing w:after="120"/>
      </w:pPr>
      <w:r>
        <w:t xml:space="preserve">Un bouton reçoit le comportement à déclencher au clic. Le type cible est </w:t>
      </w:r>
      <w:r>
        <w:rPr>
          <w:rFonts w:ascii="Consolas" w:hAnsi="Consolas" w:cs="Consolas"/>
          <w:color w:val="E97132" w:themeColor="accent2"/>
          <w:sz w:val="18"/>
          <w:szCs w:val="18"/>
        </w:rPr>
        <w:t>EventHandler</w:t>
      </w:r>
      <w:r>
        <w:t xml:space="preserve">, une interface fonctionnelle que le module </w:t>
      </w:r>
      <w:r>
        <w:rPr>
          <w:rFonts w:ascii="Consolas" w:hAnsi="Consolas" w:cs="Consolas"/>
          <w:color w:val="E97132" w:themeColor="accent2"/>
          <w:sz w:val="18"/>
          <w:szCs w:val="18"/>
        </w:rPr>
        <w:t>ITF</w:t>
      </w:r>
      <w:r>
        <w:t xml:space="preserve"> citait déjà : sa méthode </w:t>
      </w:r>
      <w:r>
        <w:rPr>
          <w:rFonts w:ascii="Consolas" w:hAnsi="Consolas" w:cs="Consolas"/>
          <w:color w:val="E97132" w:themeColor="accent2"/>
          <w:sz w:val="18"/>
          <w:szCs w:val="18"/>
        </w:rPr>
        <w:t>handle</w:t>
      </w:r>
      <w:r>
        <w:t xml:space="preserve"> reçoit l'événement, et la lambda dit quoi faire quand il survient.</w:t>
      </w:r>
      <w:r>
        <w:fldChar w:fldCharType="begin"/>
      </w:r>
      <w:r>
        <w:instrText xml:space="preserve"> XE "événement" </w:instrText>
      </w:r>
      <w:r>
        <w:fldChar w:fldCharType="end"/>
      </w:r>
      <w:r>
        <w:fldChar w:fldCharType="begin"/>
      </w:r>
      <w:r>
        <w:instrText xml:space="preserve"> XE "gestionnaire d'événement" </w:instrText>
      </w:r>
      <w:r>
        <w:fldChar w:fldCharType="end"/>
      </w:r>
    </w:p>
    <w:p w14:paraId="372F1419" w14:textId="77777777" w:rsidR="00CB5953" w:rsidRDefault="00000000">
      <w:pPr>
        <w:spacing w:after="120"/>
      </w:pPr>
      <w:r>
        <w:t xml:space="preserve">Sans lambda, chaque bouton demanderait une classe, anonyme ou non. Avec elle, l'interface graphique se lit ligne par ligne : tel bouton, tel effet. C'est ce qui rend le code </w:t>
      </w:r>
      <w:r>
        <w:rPr>
          <w:rFonts w:ascii="Consolas" w:hAnsi="Consolas" w:cs="Consolas"/>
          <w:color w:val="E97132" w:themeColor="accent2"/>
          <w:sz w:val="18"/>
          <w:szCs w:val="18"/>
        </w:rPr>
        <w:t>JavaFX</w:t>
      </w:r>
      <w:r>
        <w:t xml:space="preserve"> lisible, et c'est à l'examen que vous en aurez besoin : la question </w:t>
      </w:r>
      <w:r>
        <w:rPr>
          <w:rFonts w:ascii="Consolas" w:hAnsi="Consolas" w:cs="Consolas"/>
          <w:color w:val="E97132" w:themeColor="accent2"/>
          <w:sz w:val="18"/>
          <w:szCs w:val="18"/>
        </w:rPr>
        <w:t>JavaFX</w:t>
      </w:r>
      <w:r>
        <w:t xml:space="preserve"> demande d'écrire ces gestionnaires.</w:t>
      </w:r>
      <w:r>
        <w:fldChar w:fldCharType="begin"/>
      </w:r>
      <w:r>
        <w:instrText xml:space="preserve"> XE "JavaFX"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105D9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422E431" w14:textId="77777777" w:rsidR="00CB5953" w:rsidRDefault="00000000">
            <w:pPr>
              <w:spacing w:after="80"/>
            </w:pPr>
            <w:r>
              <w:rPr>
                <w:b/>
                <w:bCs/>
              </w:rPr>
              <w:t>Exercices</w:t>
            </w:r>
            <w:r>
              <w:t xml:space="preserve"> - </w:t>
            </w:r>
            <w:r>
              <w:rPr>
                <w:rFonts w:ascii="Consolas" w:hAnsi="Consolas" w:cs="Consolas"/>
                <w:color w:val="E97132" w:themeColor="accent2"/>
                <w:sz w:val="18"/>
                <w:szCs w:val="18"/>
              </w:rPr>
              <w:t>G.32</w:t>
            </w:r>
            <w:r>
              <w:t xml:space="preserve"> Une fabrique sans </w:t>
            </w:r>
            <w:r>
              <w:rPr>
                <w:rFonts w:ascii="Consolas" w:hAnsi="Consolas" w:cs="Consolas"/>
                <w:color w:val="E97132" w:themeColor="accent2"/>
                <w:sz w:val="18"/>
                <w:szCs w:val="18"/>
              </w:rPr>
              <w:t>switch</w:t>
            </w:r>
            <w:r>
              <w:t xml:space="preserve"> (fil rouge GameHub)</w:t>
            </w:r>
            <w:r>
              <w:fldChar w:fldCharType="begin"/>
            </w:r>
            <w:r>
              <w:instrText xml:space="preserve"> XE "fabrique" </w:instrText>
            </w:r>
            <w:r>
              <w:fldChar w:fldCharType="end"/>
            </w:r>
            <w:r>
              <w:fldChar w:fldCharType="begin"/>
            </w:r>
            <w:r>
              <w:instrText xml:space="preserve"> XE "GameHub (fil rouge)" </w:instrText>
            </w:r>
            <w:r>
              <w:fldChar w:fldCharType="end"/>
            </w:r>
            <w:r>
              <w:fldChar w:fldCharType="begin"/>
            </w:r>
            <w:r>
              <w:instrText xml:space="preserve"> XE "switch" </w:instrText>
            </w:r>
            <w:r>
              <w:fldChar w:fldCharType="end"/>
            </w:r>
          </w:p>
          <w:p w14:paraId="6998EEDC" w14:textId="77777777" w:rsidR="00CB5953" w:rsidRDefault="00000000">
            <w:r>
              <w:t xml:space="preserve">L'incrément reprend la fabrique de </w:t>
            </w:r>
            <w:r>
              <w:rPr>
                <w:rFonts w:ascii="Consolas" w:hAnsi="Consolas" w:cs="Consolas"/>
                <w:color w:val="E97132" w:themeColor="accent2"/>
                <w:sz w:val="18"/>
                <w:szCs w:val="18"/>
              </w:rPr>
              <w:t>G.15</w:t>
            </w:r>
            <w:r>
              <w:t xml:space="preserve">. Son </w:t>
            </w:r>
            <w:r>
              <w:rPr>
                <w:rFonts w:ascii="Consolas" w:hAnsi="Consolas" w:cs="Consolas"/>
                <w:color w:val="E97132" w:themeColor="accent2"/>
                <w:sz w:val="18"/>
                <w:szCs w:val="18"/>
              </w:rPr>
              <w:t>switch</w:t>
            </w:r>
            <w:r>
              <w:t xml:space="preserve"> associe chaque type de jeu à la façon d'en créer un ; </w:t>
            </w:r>
            <w:r>
              <w:rPr>
                <w:rFonts w:ascii="Consolas" w:hAnsi="Consolas" w:cs="Consolas"/>
                <w:color w:val="E97132" w:themeColor="accent2"/>
                <w:sz w:val="18"/>
                <w:szCs w:val="18"/>
              </w:rPr>
              <w:t>G.32</w:t>
            </w:r>
            <w:r>
              <w:t xml:space="preserve"> range ces associations dans une </w:t>
            </w:r>
            <w:r>
              <w:rPr>
                <w:rFonts w:ascii="Consolas" w:hAnsi="Consolas" w:cs="Consolas"/>
                <w:color w:val="E97132" w:themeColor="accent2"/>
                <w:sz w:val="18"/>
                <w:szCs w:val="18"/>
              </w:rPr>
              <w:t>Map</w:t>
            </w:r>
            <w:r>
              <w:t xml:space="preserve">, dont chaque valeur est un </w:t>
            </w:r>
            <w:r>
              <w:rPr>
                <w:rFonts w:ascii="Consolas" w:hAnsi="Consolas" w:cs="Consolas"/>
                <w:color w:val="E97132" w:themeColor="accent2"/>
                <w:sz w:val="18"/>
                <w:szCs w:val="18"/>
              </w:rPr>
              <w:t>Supplier&lt;Jeu&gt;</w:t>
            </w:r>
            <w:r>
              <w:t xml:space="preserve"> : une lambda qui, à chaque appel, fabrique un jeu neuf. Ajouter un jeu revient alors à ajouter une ligne au catalogue. Répondez d'abord à la question qui compte : pourquoi ranger la façon de fabriquer un jeu, et pas le jeu lui-même ? Relisez aussi </w:t>
            </w:r>
            <w:r>
              <w:rPr>
                <w:rFonts w:ascii="Consolas" w:hAnsi="Consolas" w:cs="Consolas"/>
                <w:color w:val="E97132" w:themeColor="accent2"/>
                <w:sz w:val="18"/>
                <w:szCs w:val="18"/>
              </w:rPr>
              <w:t>G.17</w:t>
            </w:r>
            <w:r>
              <w:t xml:space="preserve"> : </w:t>
            </w:r>
            <w:r>
              <w:rPr>
                <w:rFonts w:ascii="Consolas" w:hAnsi="Consolas" w:cs="Consolas"/>
                <w:color w:val="E97132" w:themeColor="accent2"/>
                <w:sz w:val="18"/>
                <w:szCs w:val="18"/>
              </w:rPr>
              <w:t>StrategieNim</w:t>
            </w:r>
            <w:r>
              <w:t xml:space="preserve"> est fonctionnelle, et </w:t>
            </w:r>
            <w:r>
              <w:rPr>
                <w:rFonts w:ascii="Consolas" w:hAnsi="Consolas" w:cs="Consolas"/>
                <w:color w:val="E97132" w:themeColor="accent2"/>
                <w:sz w:val="18"/>
                <w:szCs w:val="18"/>
              </w:rPr>
              <w:t>StrategieTimide</w:t>
            </w:r>
            <w:r>
              <w:t xml:space="preserve"> tiendrait en une lambda, </w:t>
            </w:r>
            <w:r>
              <w:rPr>
                <w:rFonts w:ascii="Consolas" w:hAnsi="Consolas" w:cs="Consolas"/>
                <w:color w:val="E97132" w:themeColor="accent2"/>
                <w:sz w:val="18"/>
                <w:szCs w:val="18"/>
              </w:rPr>
              <w:t>(pile, regles) -&gt; 1</w:t>
            </w:r>
            <w:r>
              <w:t>.</w:t>
            </w:r>
            <w:r>
              <w:fldChar w:fldCharType="begin"/>
            </w:r>
            <w:r>
              <w:instrText xml:space="preserve"> XE "Map" </w:instrText>
            </w:r>
            <w:r>
              <w:fldChar w:fldCharType="end"/>
            </w:r>
          </w:p>
        </w:tc>
      </w:tr>
    </w:tbl>
    <w:p w14:paraId="2DE24FE1" w14:textId="77777777" w:rsidR="00CB5953" w:rsidRDefault="00CB5953">
      <w:pPr>
        <w:spacing w:after="60"/>
      </w:pPr>
    </w:p>
    <w:p w14:paraId="5E1F3A29" w14:textId="77777777" w:rsidR="00CB5953" w:rsidRDefault="00000000">
      <w:pPr>
        <w:pStyle w:val="Titre2"/>
        <w:keepNext/>
        <w:spacing w:before="360" w:after="160"/>
      </w:pPr>
      <w:bookmarkStart w:id="178" w:name="_Toc243730233"/>
      <w:r>
        <w:rPr>
          <w:b/>
          <w:bCs/>
          <w:color w:val="1F4E79"/>
          <w:sz w:val="30"/>
          <w:szCs w:val="30"/>
        </w:rPr>
        <w:t>Ce qu'il faut retenir</w:t>
      </w:r>
      <w:bookmarkEnd w:id="178"/>
    </w:p>
    <w:p w14:paraId="6F072569" w14:textId="77777777" w:rsidR="00CB5953" w:rsidRDefault="00000000">
      <w:pPr>
        <w:pStyle w:val="Paragraphedeliste"/>
        <w:numPr>
          <w:ilvl w:val="0"/>
          <w:numId w:val="4"/>
        </w:numPr>
        <w:spacing w:after="60"/>
      </w:pPr>
      <w:r>
        <w:t>Passer un comportement, c'est passer un objet dont on n'attend qu'une méthode.</w:t>
      </w:r>
    </w:p>
    <w:p w14:paraId="00332A47" w14:textId="77777777" w:rsidR="00CB5953" w:rsidRDefault="00000000">
      <w:pPr>
        <w:pStyle w:val="Paragraphedeliste"/>
        <w:numPr>
          <w:ilvl w:val="0"/>
          <w:numId w:val="4"/>
        </w:numPr>
        <w:spacing w:after="60"/>
      </w:pPr>
      <w:r>
        <w:t>Une classe anonyme se déclare et s'instancie au même endroit, sans nom.</w:t>
      </w:r>
      <w:r>
        <w:fldChar w:fldCharType="begin"/>
      </w:r>
      <w:r>
        <w:instrText xml:space="preserve"> XE "classe:anonyme" </w:instrText>
      </w:r>
      <w:r>
        <w:fldChar w:fldCharType="end"/>
      </w:r>
    </w:p>
    <w:p w14:paraId="45E9A64E" w14:textId="77777777" w:rsidR="00CB5953" w:rsidRDefault="00000000">
      <w:pPr>
        <w:pStyle w:val="Paragraphedeliste"/>
        <w:numPr>
          <w:ilvl w:val="0"/>
          <w:numId w:val="4"/>
        </w:numPr>
        <w:spacing w:after="60"/>
      </w:pPr>
      <w:r>
        <w:t>Une lambda écrit la seule méthode d'une interface fonctionnelle : le paramètre, une flèche, le corps.</w:t>
      </w:r>
      <w:r>
        <w:fldChar w:fldCharType="begin"/>
      </w:r>
      <w:r>
        <w:instrText xml:space="preserve"> XE "interface:fonctionnelle" </w:instrText>
      </w:r>
      <w:r>
        <w:fldChar w:fldCharType="end"/>
      </w:r>
      <w:r>
        <w:fldChar w:fldCharType="begin"/>
      </w:r>
      <w:r>
        <w:instrText xml:space="preserve"> XE "lambda" </w:instrText>
      </w:r>
      <w:r>
        <w:fldChar w:fldCharType="end"/>
      </w:r>
    </w:p>
    <w:p w14:paraId="2F9DE73D" w14:textId="77777777" w:rsidR="00CB5953" w:rsidRDefault="00000000">
      <w:pPr>
        <w:pStyle w:val="Paragraphedeliste"/>
        <w:numPr>
          <w:ilvl w:val="0"/>
          <w:numId w:val="4"/>
        </w:numPr>
        <w:spacing w:after="60"/>
      </w:pPr>
      <w:r>
        <w:t>Son type vient du contexte : le type cible, qui doit être une interface fonctionnelle.</w:t>
      </w:r>
      <w:r>
        <w:fldChar w:fldCharType="begin"/>
      </w:r>
      <w:r>
        <w:instrText xml:space="preserve"> XE "type cible" </w:instrText>
      </w:r>
      <w:r>
        <w:fldChar w:fldCharType="end"/>
      </w:r>
    </w:p>
    <w:p w14:paraId="57BCDC6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Predicate</w:t>
      </w:r>
      <w:r>
        <w:t xml:space="preserve">, </w:t>
      </w:r>
      <w:r>
        <w:rPr>
          <w:rFonts w:ascii="Consolas" w:hAnsi="Consolas" w:cs="Consolas"/>
          <w:color w:val="E97132" w:themeColor="accent2"/>
          <w:sz w:val="18"/>
          <w:szCs w:val="18"/>
        </w:rPr>
        <w:t>Function</w:t>
      </w:r>
      <w:r>
        <w:t xml:space="preserve">, </w:t>
      </w:r>
      <w:r>
        <w:rPr>
          <w:rFonts w:ascii="Consolas" w:hAnsi="Consolas" w:cs="Consolas"/>
          <w:color w:val="E97132" w:themeColor="accent2"/>
          <w:sz w:val="18"/>
          <w:szCs w:val="18"/>
        </w:rPr>
        <w:t>Consumer</w:t>
      </w:r>
      <w:r>
        <w:t xml:space="preserve">, </w:t>
      </w:r>
      <w:r>
        <w:rPr>
          <w:rFonts w:ascii="Consolas" w:hAnsi="Consolas" w:cs="Consolas"/>
          <w:color w:val="E97132" w:themeColor="accent2"/>
          <w:sz w:val="18"/>
          <w:szCs w:val="18"/>
        </w:rPr>
        <w:t>Supplier</w:t>
      </w:r>
      <w:r>
        <w:t xml:space="preserve"> : regardez dans </w:t>
      </w:r>
      <w:r>
        <w:rPr>
          <w:rFonts w:ascii="Consolas" w:hAnsi="Consolas" w:cs="Consolas"/>
          <w:color w:val="E97132" w:themeColor="accent2"/>
          <w:sz w:val="18"/>
          <w:szCs w:val="18"/>
        </w:rPr>
        <w:t>java.util.function</w:t>
      </w:r>
      <w:r>
        <w:t xml:space="preserve"> avant d'écrire votre interface.</w:t>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"Consumer" </w:instrText>
      </w:r>
      <w:r>
        <w:fldChar w:fldCharType="end"/>
      </w:r>
      <w:r>
        <w:fldChar w:fldCharType="begin"/>
      </w:r>
      <w:r>
        <w:instrText xml:space="preserve"> XE "Supplier" </w:instrText>
      </w:r>
      <w:r>
        <w:fldChar w:fldCharType="end"/>
      </w:r>
    </w:p>
    <w:p w14:paraId="03608C67" w14:textId="77777777" w:rsidR="00CB5953" w:rsidRDefault="00000000">
      <w:pPr>
        <w:pStyle w:val="Paragraphedeliste"/>
        <w:numPr>
          <w:ilvl w:val="0"/>
          <w:numId w:val="4"/>
        </w:numPr>
        <w:spacing w:after="60"/>
      </w:pPr>
      <w:r>
        <w:t xml:space="preserve">Une référence de méthode, </w:t>
      </w:r>
      <w:r>
        <w:rPr>
          <w:rFonts w:ascii="Consolas" w:hAnsi="Consolas" w:cs="Consolas"/>
          <w:color w:val="E97132" w:themeColor="accent2"/>
          <w:sz w:val="18"/>
          <w:szCs w:val="18"/>
        </w:rPr>
        <w:t>Classe::methode</w:t>
      </w:r>
      <w:r>
        <w:t>, désigne une méthode qui existe ; elle donne un nom au comportement.</w:t>
      </w:r>
      <w:r>
        <w:fldChar w:fldCharType="begin"/>
      </w:r>
      <w:r>
        <w:instrText xml:space="preserve"> XE "référence de méthode" </w:instrText>
      </w:r>
      <w:r>
        <w:fldChar w:fldCharType="end"/>
      </w:r>
    </w:p>
    <w:p w14:paraId="29F7003E" w14:textId="77777777" w:rsidR="00CB5953" w:rsidRDefault="00000000">
      <w:pPr>
        <w:spacing w:after="120"/>
      </w:pPr>
      <w:r>
        <w:t>Le module n'ajoute aucune capacité au langage. Il en change le coût, et un comportement qui ne coûte plus qu'une ligne se passe enfin partout où il le faut.</w:t>
      </w:r>
    </w:p>
    <w:p w14:paraId="03D1268A" w14:textId="77777777" w:rsidR="00CB5953" w:rsidRDefault="00CB5953">
      <w:pPr>
        <w:sectPr w:rsidR="00CB5953">
          <w:footerReference w:type="default" r:id="rId48"/>
          <w:pgSz w:w="11906" w:h="16838"/>
          <w:pgMar w:top="851" w:right="1134" w:bottom="851" w:left="1418" w:header="425" w:footer="425" w:gutter="0"/>
          <w:cols w:space="720"/>
          <w:docGrid w:linePitch="360"/>
        </w:sectPr>
      </w:pPr>
    </w:p>
    <w:p w14:paraId="09C031B6" w14:textId="77777777" w:rsidR="00CB5953" w:rsidRDefault="00000000">
      <w:pPr>
        <w:spacing w:before="1700" w:after="120"/>
        <w:jc w:val="center"/>
      </w:pPr>
      <w:r>
        <w:rPr>
          <w:color w:val="808080"/>
          <w:sz w:val="36"/>
          <w:szCs w:val="36"/>
        </w:rPr>
        <w:lastRenderedPageBreak/>
        <w:t>Module FX</w:t>
      </w:r>
    </w:p>
    <w:p w14:paraId="2D3FC1B9" w14:textId="77777777" w:rsidR="00CB5953" w:rsidRDefault="00000000">
      <w:pPr>
        <w:pStyle w:val="Titre1"/>
        <w:spacing w:after="360"/>
        <w:jc w:val="center"/>
      </w:pPr>
      <w:bookmarkStart w:id="179" w:name="_Toc243730234"/>
      <w:r>
        <w:rPr>
          <w:b/>
          <w:bCs/>
          <w:color w:val="1F4E79"/>
          <w:sz w:val="56"/>
          <w:szCs w:val="56"/>
        </w:rPr>
        <w:t>FX — Interfaces graphiques avec JavaFX</w:t>
      </w:r>
      <w:bookmarkEnd w:id="179"/>
      <w:r>
        <w:fldChar w:fldCharType="begin"/>
      </w:r>
      <w:r>
        <w:instrText xml:space="preserve"> XE "interface" </w:instrText>
      </w:r>
      <w:r>
        <w:fldChar w:fldCharType="end"/>
      </w:r>
    </w:p>
    <w:p w14:paraId="01F7AF4D" w14:textId="77777777" w:rsidR="00CB5953" w:rsidRDefault="00000000">
      <w:pPr>
        <w:spacing w:after="1200"/>
        <w:jc w:val="center"/>
      </w:pPr>
      <w:r>
        <w:rPr>
          <w:i/>
          <w:iCs/>
          <w:sz w:val="26"/>
          <w:szCs w:val="26"/>
        </w:rPr>
        <w:t>Une fenêtre qui réagit, des valeurs qui se suivent, et un écran séparé du calcul</w:t>
      </w:r>
    </w:p>
    <w:p w14:paraId="160CCF54" w14:textId="77777777" w:rsidR="00CB5953" w:rsidRDefault="00000000">
      <w:pPr>
        <w:spacing w:after="120"/>
      </w:pPr>
      <w:r>
        <w:t>Jusqu'ici, vos programmes posaient des questions et attendaient la réponse dans la console. Ce module change de rapport : c'est l'utilisateur qui décide de ce qui arrive, et quand. Votre programme attend, et réagit.</w:t>
      </w:r>
    </w:p>
    <w:p w14:paraId="047A7F65" w14:textId="77777777" w:rsidR="00CB5953" w:rsidRDefault="00000000">
      <w:pPr>
        <w:spacing w:after="120"/>
      </w:pPr>
      <w:r>
        <w:t xml:space="preserve">Le module est le plus gros du cours, et ses slides sont réparties en trois decks. Le premier apprend à réagir à un geste : un clic, une touche. Le deuxième change de point de vue : au lieu d'écouter ce que fait l'utilisateur, on observe des valeurs, puis on sépare ce qu'on voit de ce qui calcule. Le troisième assemble le tout sur une calculatrice, pas à pas. La question </w:t>
      </w:r>
      <w:r>
        <w:rPr>
          <w:rFonts w:ascii="Consolas" w:hAnsi="Consolas" w:cs="Consolas"/>
          <w:color w:val="E97132" w:themeColor="accent2"/>
          <w:sz w:val="18"/>
          <w:szCs w:val="18"/>
        </w:rPr>
        <w:t>JavaFX</w:t>
      </w:r>
      <w:r>
        <w:t xml:space="preserve"> de l'examen repose surtout sur la première partie : chaque année, elle demande de relier un composant au code qu'il déclenche.</w:t>
      </w:r>
      <w:r>
        <w:fldChar w:fldCharType="begin"/>
      </w:r>
      <w:r>
        <w:instrText xml:space="preserve"> XE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66F4FD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7600CF" w14:textId="77777777" w:rsidR="00CB5953" w:rsidRDefault="00000000">
            <w:pPr>
              <w:spacing w:after="80"/>
            </w:pPr>
            <w:r>
              <w:rPr>
                <w:b/>
                <w:bCs/>
              </w:rPr>
              <w:t>À la fin de ce module, vous saurez</w:t>
            </w:r>
          </w:p>
          <w:p w14:paraId="4C09EB1A" w14:textId="77777777" w:rsidR="00CB5953" w:rsidRDefault="00000000">
            <w:pPr>
              <w:spacing w:after="80"/>
            </w:pPr>
            <w:r>
              <w:t xml:space="preserve">•  lancer une application </w:t>
            </w:r>
            <w:r>
              <w:rPr>
                <w:rFonts w:ascii="Consolas" w:hAnsi="Consolas" w:cs="Consolas"/>
                <w:color w:val="E97132" w:themeColor="accent2"/>
                <w:sz w:val="18"/>
                <w:szCs w:val="18"/>
              </w:rPr>
              <w:t>JavaFX</w:t>
            </w:r>
            <w:r>
              <w:t>, et diagnostiquer un démarrage qui échoue ;</w:t>
            </w:r>
          </w:p>
          <w:p w14:paraId="338D1F7C" w14:textId="77777777" w:rsidR="00CB5953" w:rsidRDefault="00000000">
            <w:pPr>
              <w:spacing w:after="80"/>
            </w:pPr>
            <w:r>
              <w:t>•  construire un écran : une fenêtre, une scène, des conteneurs et des contrôles ;</w:t>
            </w:r>
            <w:r>
              <w:fldChar w:fldCharType="begin"/>
            </w:r>
            <w:r>
              <w:instrText xml:space="preserve"> XE "conteneur" </w:instrText>
            </w:r>
            <w:r>
              <w:fldChar w:fldCharType="end"/>
            </w:r>
            <w:r>
              <w:fldChar w:fldCharType="begin"/>
            </w:r>
            <w:r>
              <w:instrText xml:space="preserve"> XE "contrôle (JavaFX)" </w:instrText>
            </w:r>
            <w:r>
              <w:fldChar w:fldCharType="end"/>
            </w:r>
          </w:p>
          <w:p w14:paraId="47FDA61F" w14:textId="77777777" w:rsidR="00CB5953" w:rsidRDefault="00000000">
            <w:pPr>
              <w:spacing w:after="80"/>
            </w:pPr>
            <w:r>
              <w:t>•  brancher un composant sur le code qu'il déclenche, et retirer ce branchement ;</w:t>
            </w:r>
          </w:p>
          <w:p w14:paraId="68DAD770" w14:textId="77777777" w:rsidR="00CB5953" w:rsidRDefault="00000000">
            <w:pPr>
              <w:spacing w:after="80"/>
            </w:pPr>
            <w:r>
              <w:t>•  lire un événement, et réagir au clavier et à la souris ;</w:t>
            </w:r>
            <w:r>
              <w:fldChar w:fldCharType="begin"/>
            </w:r>
            <w:r>
              <w:instrText xml:space="preserve"> XE "événement" </w:instrText>
            </w:r>
            <w:r>
              <w:fldChar w:fldCharType="end"/>
            </w:r>
          </w:p>
          <w:p w14:paraId="2E87DE46" w14:textId="77777777" w:rsidR="00CB5953" w:rsidRDefault="00000000">
            <w:pPr>
              <w:spacing w:after="80"/>
            </w:pPr>
            <w:r>
              <w:t>•  expliquer le voyage d'un événement, et l'intercepter avec un filtre ;</w:t>
            </w:r>
            <w:r>
              <w:fldChar w:fldCharType="begin"/>
            </w:r>
            <w:r>
              <w:instrText xml:space="preserve"> XE "filtre d'événement" </w:instrText>
            </w:r>
            <w:r>
              <w:fldChar w:fldCharType="end"/>
            </w:r>
          </w:p>
          <w:p w14:paraId="2D66DD33" w14:textId="77777777" w:rsidR="00CB5953" w:rsidRDefault="00000000">
            <w:pPr>
              <w:spacing w:after="80"/>
            </w:pPr>
            <w:r>
              <w:t>•  observer une propriété, et lier une valeur à une autre ;</w:t>
            </w:r>
            <w:r>
              <w:fldChar w:fldCharType="begin"/>
            </w:r>
            <w:r>
              <w:instrText xml:space="preserve"> XE "propriété (JavaFX)" </w:instrText>
            </w:r>
            <w:r>
              <w:fldChar w:fldCharType="end"/>
            </w:r>
          </w:p>
          <w:p w14:paraId="5E40C917" w14:textId="77777777" w:rsidR="00CB5953" w:rsidRDefault="00000000">
            <w:r>
              <w:t>•  séparer le modèle, la vue et le contrôleur, et décrire une vue en FXML.</w:t>
            </w:r>
            <w:r>
              <w:fldChar w:fldCharType="begin"/>
            </w:r>
            <w:r>
              <w:instrText xml:space="preserve"> XE "FXML" </w:instrText>
            </w:r>
            <w:r>
              <w:fldChar w:fldCharType="end"/>
            </w:r>
          </w:p>
        </w:tc>
      </w:tr>
    </w:tbl>
    <w:p w14:paraId="2756FF2A" w14:textId="77777777" w:rsidR="00CB5953" w:rsidRDefault="00CB5953">
      <w:pPr>
        <w:spacing w:after="60"/>
      </w:pPr>
    </w:p>
    <w:p w14:paraId="4F87C519" w14:textId="77777777" w:rsidR="00CB5953" w:rsidRDefault="00000000">
      <w:pPr>
        <w:pStyle w:val="Titre2"/>
        <w:keepNext/>
        <w:pageBreakBefore/>
        <w:spacing w:before="360" w:after="160"/>
      </w:pPr>
      <w:bookmarkStart w:id="180" w:name="sec-FX-1"/>
      <w:bookmarkStart w:id="181" w:name="_Toc243730235"/>
      <w:r>
        <w:rPr>
          <w:b/>
          <w:bCs/>
          <w:color w:val="1F4E79"/>
          <w:sz w:val="30"/>
          <w:szCs w:val="30"/>
        </w:rPr>
        <w:lastRenderedPageBreak/>
        <w:t>FX §1 — Lancer une application JavaFX</w:t>
      </w:r>
      <w:bookmarkEnd w:id="180"/>
      <w:bookmarkEnd w:id="181"/>
    </w:p>
    <w:p w14:paraId="26A13DEE" w14:textId="77777777" w:rsidR="00CB5953" w:rsidRDefault="00000000">
      <w:pPr>
        <w:pStyle w:val="Titre3"/>
        <w:keepNext/>
        <w:spacing w:before="240" w:after="100"/>
      </w:pPr>
      <w:r>
        <w:rPr>
          <w:b/>
          <w:bCs/>
          <w:color w:val="595959"/>
        </w:rPr>
        <w:t>JavaFX n'est plus dans le JDK</w:t>
      </w:r>
    </w:p>
    <w:p w14:paraId="12D191E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&lt;dependency&gt;</w:t>
      </w:r>
    </w:p>
    <w:p w14:paraId="0CD623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&lt;groupId&gt;org.openjfx&lt;/groupId&gt;</w:t>
      </w:r>
    </w:p>
    <w:p w14:paraId="0E2F13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&lt;artifactId&gt;javafx-controls&lt;/artifactId&gt;</w:t>
      </w:r>
    </w:p>
    <w:p w14:paraId="3F061B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&lt;version&gt;21.0.2&lt;/version&gt;</w:t>
      </w:r>
    </w:p>
    <w:p w14:paraId="6868DC82" w14:textId="77777777" w:rsidR="00CB5953" w:rsidRDefault="00000000">
      <w:pPr>
        <w:keepLines/>
        <w:shd w:val="clear" w:color="auto" w:fill="F2F2F2"/>
        <w:spacing w:after="160"/>
        <w:ind w:left="220"/>
      </w:pPr>
      <w:r>
        <w:rPr>
          <w:rFonts w:ascii="Consolas" w:hAnsi="Consolas" w:cs="Consolas"/>
          <w:color w:val="E97132" w:themeColor="accent2"/>
          <w:sz w:val="18"/>
          <w:szCs w:val="18"/>
        </w:rPr>
        <w:t>&lt;/dependency&gt;</w:t>
      </w:r>
    </w:p>
    <w:p w14:paraId="19E04989" w14:textId="77777777" w:rsidR="00CB5953" w:rsidRDefault="00000000">
      <w:pPr>
        <w:spacing w:after="120"/>
      </w:pPr>
      <w:r>
        <w:rPr>
          <w:rFonts w:ascii="Consolas" w:hAnsi="Consolas" w:cs="Consolas"/>
          <w:color w:val="E97132" w:themeColor="accent2"/>
          <w:sz w:val="18"/>
          <w:szCs w:val="18"/>
        </w:rPr>
        <w:t>JavaFX</w:t>
      </w:r>
      <w:r>
        <w:t xml:space="preserve"> a été livrée avec le JDK pendant quelques années, puis en a été retirée, à partir de Java 11. C'est devenu un projet indépendant, OpenJFX. Installer un JDK ne vous donne donc pas </w:t>
      </w:r>
      <w:r>
        <w:rPr>
          <w:rFonts w:ascii="Consolas" w:hAnsi="Consolas" w:cs="Consolas"/>
          <w:color w:val="E97132" w:themeColor="accent2"/>
          <w:sz w:val="18"/>
          <w:szCs w:val="18"/>
        </w:rPr>
        <w:t>JavaFX</w:t>
      </w:r>
      <w:r>
        <w:t> : il faut l'ajouter au projet, comme n'importe quelle bibliothèque.</w:t>
      </w:r>
      <w:r>
        <w:fldChar w:fldCharType="begin"/>
      </w:r>
      <w:r>
        <w:instrText xml:space="preserve"> XE "JavaFX" </w:instrText>
      </w:r>
      <w:r>
        <w:fldChar w:fldCharType="end"/>
      </w:r>
    </w:p>
    <w:p w14:paraId="4C71CC3C" w14:textId="77777777" w:rsidR="00CB5953" w:rsidRDefault="00000000">
      <w:pPr>
        <w:spacing w:after="120"/>
      </w:pPr>
      <w:r>
        <w:t xml:space="preserve">Le projet du cours le fait pour vous depuis le premier jour. Ces lignes sont déjà dans son </w:t>
      </w:r>
      <w:r>
        <w:rPr>
          <w:rFonts w:ascii="Consolas" w:hAnsi="Consolas" w:cs="Consolas"/>
          <w:color w:val="E97132" w:themeColor="accent2"/>
          <w:sz w:val="18"/>
          <w:szCs w:val="18"/>
        </w:rPr>
        <w:t>pom.xml</w:t>
      </w:r>
      <w:r>
        <w:t xml:space="preserve">, à côté de celles de </w:t>
      </w:r>
      <w:r>
        <w:rPr>
          <w:rFonts w:ascii="Consolas" w:hAnsi="Consolas" w:cs="Consolas"/>
          <w:color w:val="E97132" w:themeColor="accent2"/>
          <w:sz w:val="18"/>
          <w:szCs w:val="18"/>
        </w:rPr>
        <w:t>JUnit</w:t>
      </w:r>
      <w:r>
        <w:t xml:space="preserve">, et Maven a téléchargé la bibliothèque au premier chargement : rien à installer, rien à configurer. Vous trouverez en ligne des procédures qui font télécharger un SDK </w:t>
      </w:r>
      <w:r>
        <w:rPr>
          <w:rFonts w:ascii="Consolas" w:hAnsi="Consolas" w:cs="Consolas"/>
          <w:color w:val="E97132" w:themeColor="accent2"/>
          <w:sz w:val="18"/>
          <w:szCs w:val="18"/>
        </w:rPr>
        <w:t>JavaFX</w:t>
      </w:r>
      <w:r>
        <w:t xml:space="preserve"> et le déclarer dans IntelliJ : ne les suivez pas, elles concernent les projets sans Maven (voir </w:t>
      </w:r>
      <w:hyperlink w:anchor="IDE_28" w:history="1">
        <w:r>
          <w:rPr>
            <w:rFonts w:ascii="Consolas" w:hAnsi="Consolas" w:cs="Consolas"/>
            <w:color w:val="E97132" w:themeColor="accent2"/>
            <w:sz w:val="18"/>
            <w:szCs w:val="18"/>
          </w:rPr>
          <w:t>IDE.28</w:t>
        </w:r>
      </w:hyperlink>
      <w:r>
        <w:t xml:space="preserve">). Pourquoi Java a connu trois bibliothèques graphiques successives, AWT, Swing et </w:t>
      </w:r>
      <w:r>
        <w:rPr>
          <w:rFonts w:ascii="Consolas" w:hAnsi="Consolas" w:cs="Consolas"/>
          <w:color w:val="E97132" w:themeColor="accent2"/>
          <w:sz w:val="18"/>
          <w:szCs w:val="18"/>
        </w:rPr>
        <w:t>JavaFX</w:t>
      </w:r>
      <w:r>
        <w:t xml:space="preserve">, le mémento technique l'explique en </w:t>
      </w:r>
      <w:r>
        <w:rPr>
          <w:rFonts w:ascii="Consolas" w:hAnsi="Consolas" w:cs="Consolas"/>
          <w:color w:val="E97132" w:themeColor="accent2"/>
          <w:sz w:val="18"/>
          <w:szCs w:val="18"/>
        </w:rPr>
        <w:t>TEC-FX.1</w:t>
      </w:r>
      <w:r>
        <w:t>.</w:t>
      </w:r>
      <w:r>
        <w:fldChar w:fldCharType="begin"/>
      </w:r>
      <w:r>
        <w:instrText xml:space="preserve"> XE "test unitaire" </w:instrText>
      </w:r>
      <w:r>
        <w:fldChar w:fldCharType="end"/>
      </w:r>
    </w:p>
    <w:p w14:paraId="44B4EDDE" w14:textId="77777777" w:rsidR="00CB5953" w:rsidRDefault="00000000">
      <w:pPr>
        <w:pStyle w:val="Titre3"/>
        <w:keepNext/>
        <w:spacing w:before="240" w:after="100"/>
      </w:pPr>
      <w:r>
        <w:rPr>
          <w:b/>
          <w:bCs/>
          <w:color w:val="595959"/>
        </w:rPr>
        <w:t xml:space="preserve">La classe à lancer s'appelle </w:t>
      </w:r>
      <w:r>
        <w:rPr>
          <w:rFonts w:ascii="Consolas" w:eastAsia="Consolas" w:hAnsi="Consolas" w:cs="Consolas"/>
          <w:b/>
          <w:bCs/>
          <w:color w:val="E97132" w:themeColor="accent2"/>
          <w:sz w:val="20"/>
          <w:szCs w:val="20"/>
        </w:rPr>
        <w:t>Lanceur</w:t>
      </w:r>
    </w:p>
    <w:p w14:paraId="6C162FD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LanceurLampe {</w:t>
      </w:r>
    </w:p>
    <w:p w14:paraId="2A36554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72362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159504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Application.launch(Lampe.class, args);</w:t>
      </w:r>
    </w:p>
    <w:p w14:paraId="10D5171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E482C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E79AFD9" w14:textId="77777777" w:rsidR="00CB5953" w:rsidRDefault="00000000">
      <w:pPr>
        <w:spacing w:after="120"/>
      </w:pPr>
      <w:r>
        <w:t xml:space="preserve">Une application </w:t>
      </w:r>
      <w:r>
        <w:rPr>
          <w:rFonts w:ascii="Consolas" w:hAnsi="Consolas" w:cs="Consolas"/>
          <w:color w:val="E97132" w:themeColor="accent2"/>
          <w:sz w:val="18"/>
          <w:szCs w:val="18"/>
        </w:rPr>
        <w:t>JavaFX</w:t>
      </w:r>
      <w:r>
        <w:t xml:space="preserve"> hérite de la classe </w:t>
      </w:r>
      <w:r>
        <w:rPr>
          <w:rFonts w:ascii="Consolas" w:hAnsi="Consolas" w:cs="Consolas"/>
          <w:color w:val="E97132" w:themeColor="accent2"/>
          <w:sz w:val="18"/>
          <w:szCs w:val="18"/>
        </w:rPr>
        <w:t>Application</w:t>
      </w:r>
      <w:r>
        <w:t xml:space="preserve">. Pourtant, ce n'est pas elle qu'on lance : chaque exercice et chaque démonstration de ce module contient une classe dont le nom commence par </w:t>
      </w:r>
      <w:r>
        <w:rPr>
          <w:rFonts w:ascii="Consolas" w:hAnsi="Consolas" w:cs="Consolas"/>
          <w:color w:val="E97132" w:themeColor="accent2"/>
          <w:sz w:val="18"/>
          <w:szCs w:val="18"/>
        </w:rPr>
        <w:t>Lanceur</w:t>
      </w:r>
      <w:r>
        <w:t>, et c'est elle qu'il faut exécuter.</w:t>
      </w:r>
      <w:r>
        <w:fldChar w:fldCharType="begin"/>
      </w:r>
      <w:r>
        <w:instrText xml:space="preserve"> XE "Application" </w:instrText>
      </w:r>
      <w:r>
        <w:fldChar w:fldCharType="end"/>
      </w:r>
    </w:p>
    <w:p w14:paraId="0D5BE5C3" w14:textId="77777777" w:rsidR="00CB5953" w:rsidRDefault="00000000">
      <w:pPr>
        <w:spacing w:after="120"/>
      </w:pPr>
      <w:r>
        <w:t>La raison est un contrôle du lanceur de Java. Quand la classe principale hérite d'</w:t>
      </w:r>
      <w:r>
        <w:rPr>
          <w:rFonts w:ascii="Consolas" w:hAnsi="Consolas" w:cs="Consolas"/>
          <w:color w:val="E97132" w:themeColor="accent2"/>
          <w:sz w:val="18"/>
          <w:szCs w:val="18"/>
        </w:rPr>
        <w:t>Application</w:t>
      </w:r>
      <w:r>
        <w:t xml:space="preserve">, il exige que </w:t>
      </w:r>
      <w:r>
        <w:rPr>
          <w:rFonts w:ascii="Consolas" w:hAnsi="Consolas" w:cs="Consolas"/>
          <w:color w:val="E97132" w:themeColor="accent2"/>
          <w:sz w:val="18"/>
          <w:szCs w:val="18"/>
        </w:rPr>
        <w:t>JavaFX</w:t>
      </w:r>
      <w:r>
        <w:t xml:space="preserve"> soit chargé d'une façon particulière, comme module. Or Maven place les bibliothèques sur le classpath ordinaire. Le lanceur s'arrête alors avant d'avoir exécuté une seule ligne de votre code. Une classe qui n'hérite de rien ne déclenche pas ce contrôle : son </w:t>
      </w:r>
      <w:r>
        <w:rPr>
          <w:rFonts w:ascii="Consolas" w:hAnsi="Consolas" w:cs="Consolas"/>
          <w:color w:val="E97132" w:themeColor="accent2"/>
          <w:sz w:val="18"/>
          <w:szCs w:val="18"/>
        </w:rPr>
        <w:t>main</w:t>
      </w:r>
      <w:r>
        <w:t xml:space="preserve"> s'exécute, et c'est </w:t>
      </w:r>
      <w:r>
        <w:rPr>
          <w:rFonts w:ascii="Consolas" w:hAnsi="Consolas" w:cs="Consolas"/>
          <w:color w:val="E97132" w:themeColor="accent2"/>
          <w:sz w:val="18"/>
          <w:szCs w:val="18"/>
        </w:rPr>
        <w:t>Application.launch</w:t>
      </w:r>
      <w:r>
        <w:t xml:space="preserve"> qui démarre </w:t>
      </w:r>
      <w:r>
        <w:rPr>
          <w:rFonts w:ascii="Consolas" w:hAnsi="Consolas" w:cs="Consolas"/>
          <w:color w:val="E97132" w:themeColor="accent2"/>
          <w:sz w:val="18"/>
          <w:szCs w:val="18"/>
        </w:rPr>
        <w:t>JavaFX</w:t>
      </w:r>
      <w:r>
        <w:t>. Ce n'est pas un bricolage, c'est la forme recommandée pour une application qui ne passe pas par les modules (</w:t>
      </w:r>
      <w:r>
        <w:rPr>
          <w:rFonts w:ascii="Consolas" w:hAnsi="Consolas" w:cs="Consolas"/>
          <w:color w:val="E97132" w:themeColor="accent2"/>
          <w:sz w:val="18"/>
          <w:szCs w:val="18"/>
        </w:rPr>
        <w:t>TEC-FX.4</w:t>
      </w:r>
      <w:r>
        <w:t>). Vous n'avez rien à écrire dans ces classes : elles sont fournies.</w:t>
      </w:r>
      <w:r>
        <w:fldChar w:fldCharType="begin"/>
      </w:r>
      <w:r>
        <w:instrText xml:space="preserve"> XE "main" </w:instrText>
      </w:r>
      <w:r>
        <w:fldChar w:fldCharType="end"/>
      </w:r>
      <w:r>
        <w:fldChar w:fldCharType="begin"/>
      </w:r>
      <w:r>
        <w:instrText xml:space="preserve"> XE "contrôle (JavaFX)" </w:instrText>
      </w:r>
      <w:r>
        <w:fldChar w:fldCharType="end"/>
      </w:r>
    </w:p>
    <w:p w14:paraId="198A19B9" w14:textId="77777777" w:rsidR="00CB5953" w:rsidRDefault="00000000">
      <w:pPr>
        <w:pStyle w:val="Titre3"/>
        <w:keepNext/>
        <w:spacing w:before="240" w:after="100"/>
      </w:pPr>
      <w:r>
        <w:rPr>
          <w:b/>
          <w:bCs/>
          <w:color w:val="595959"/>
        </w:rPr>
        <w:t>Si rien ne démarre</w:t>
      </w:r>
    </w:p>
    <w:p w14:paraId="6209844E" w14:textId="77777777" w:rsidR="00CB5953" w:rsidRDefault="00000000">
      <w:pPr>
        <w:spacing w:after="120"/>
      </w:pPr>
      <w:r>
        <w:t>Le message le plus fréquent des premières minutes est aussi le plus trompeur : « </w:t>
      </w:r>
      <w:r>
        <w:rPr>
          <w:rFonts w:ascii="Consolas" w:hAnsi="Consolas" w:cs="Consolas"/>
          <w:color w:val="E97132" w:themeColor="accent2"/>
          <w:sz w:val="18"/>
          <w:szCs w:val="18"/>
        </w:rPr>
        <w:t>JavaFX</w:t>
      </w:r>
      <w:r>
        <w:t xml:space="preserve"> runtime components are missing ». Rien ne manque. Il signifie seulement que la bibliothèque n'a pas été annoncée à la machine virtuelle au démarrage.</w:t>
      </w:r>
      <w:r>
        <w:fldChar w:fldCharType="begin"/>
      </w:r>
      <w:r>
        <w:instrText xml:space="preserve"> XE "JVM" </w:instrText>
      </w:r>
      <w:r>
        <w:fldChar w:fldCharType="end"/>
      </w:r>
    </w:p>
    <w:p w14:paraId="222583B9" w14:textId="77777777" w:rsidR="00CB5953" w:rsidRDefault="00000000">
      <w:pPr>
        <w:pStyle w:val="Paragraphedeliste"/>
        <w:numPr>
          <w:ilvl w:val="0"/>
          <w:numId w:val="4"/>
        </w:numPr>
        <w:spacing w:after="60"/>
      </w:pPr>
      <w:r>
        <w:rPr>
          <w:b/>
          <w:bCs/>
        </w:rPr>
        <w:t>Premier réflexe :</w:t>
      </w:r>
      <w:r>
        <w:t xml:space="preserve"> vérifier la classe lancée. Vous avez sans doute lancé la classe d'application au lieu du </w:t>
      </w:r>
      <w:r>
        <w:rPr>
          <w:rFonts w:ascii="Consolas" w:hAnsi="Consolas" w:cs="Consolas"/>
          <w:color w:val="E97132" w:themeColor="accent2"/>
          <w:sz w:val="18"/>
          <w:szCs w:val="18"/>
        </w:rPr>
        <w:t>Lanceur</w:t>
      </w:r>
      <w:r>
        <w:t>.</w:t>
      </w:r>
    </w:p>
    <w:p w14:paraId="143B0C74" w14:textId="77777777" w:rsidR="00CB5953" w:rsidRDefault="00000000">
      <w:pPr>
        <w:pStyle w:val="Paragraphedeliste"/>
        <w:numPr>
          <w:ilvl w:val="0"/>
          <w:numId w:val="4"/>
        </w:numPr>
        <w:spacing w:after="60"/>
      </w:pPr>
      <w:r>
        <w:rPr>
          <w:b/>
          <w:bCs/>
        </w:rPr>
        <w:t>En secours :</w:t>
      </w:r>
      <w:r>
        <w:t xml:space="preserve"> passer par Maven. Dans la fenêtre Maven, sous Plugins puis javafx, un double-clic sur </w:t>
      </w:r>
      <w:r>
        <w:rPr>
          <w:rFonts w:ascii="Consolas" w:hAnsi="Consolas" w:cs="Consolas"/>
          <w:color w:val="E97132" w:themeColor="accent2"/>
          <w:sz w:val="18"/>
          <w:szCs w:val="18"/>
        </w:rPr>
        <w:t>javafx:run</w:t>
      </w:r>
      <w:r>
        <w:t xml:space="preserve"> construit lui-même la bonne ligne de commande (</w:t>
      </w:r>
      <w:hyperlink w:anchor="IDE_28" w:history="1">
        <w:r>
          <w:rPr>
            <w:rFonts w:ascii="Consolas" w:hAnsi="Consolas" w:cs="Consolas"/>
            <w:color w:val="E97132" w:themeColor="accent2"/>
            <w:sz w:val="18"/>
            <w:szCs w:val="18"/>
          </w:rPr>
          <w:t>IDE.28</w:t>
        </w:r>
      </w:hyperlink>
      <w:r>
        <w:t xml:space="preserve">). Le message lui-même est expliqué en </w:t>
      </w:r>
      <w:hyperlink w:anchor="ERR_7" w:history="1">
        <w:r>
          <w:rPr>
            <w:rFonts w:ascii="Consolas" w:hAnsi="Consolas" w:cs="Consolas"/>
            <w:color w:val="E97132" w:themeColor="accent2"/>
            <w:sz w:val="18"/>
            <w:szCs w:val="18"/>
          </w:rPr>
          <w:t>ERR.7</w:t>
        </w:r>
      </w:hyperlink>
      <w:r>
        <w:t>.</w:t>
      </w:r>
    </w:p>
    <w:p w14:paraId="3859731E" w14:textId="77777777" w:rsidR="00CB5953" w:rsidRDefault="00000000">
      <w:pPr>
        <w:pStyle w:val="Titre2"/>
        <w:keepNext/>
        <w:spacing w:before="360" w:after="160"/>
      </w:pPr>
      <w:bookmarkStart w:id="182" w:name="sec-FX-2"/>
      <w:bookmarkStart w:id="183" w:name="_Toc243730236"/>
      <w:r>
        <w:rPr>
          <w:b/>
          <w:bCs/>
          <w:color w:val="1F4E79"/>
          <w:sz w:val="30"/>
          <w:szCs w:val="30"/>
        </w:rPr>
        <w:lastRenderedPageBreak/>
        <w:t>FX §2 — Une fenêtre et ses composants</w:t>
      </w:r>
      <w:bookmarkEnd w:id="182"/>
      <w:bookmarkEnd w:id="183"/>
    </w:p>
    <w:p w14:paraId="5AA2097C" w14:textId="77777777" w:rsidR="00CB5953" w:rsidRDefault="00000000">
      <w:pPr>
        <w:pStyle w:val="Titre3"/>
        <w:keepNext/>
        <w:spacing w:before="240" w:after="100"/>
      </w:pPr>
      <w:r>
        <w:rPr>
          <w:b/>
          <w:bCs/>
          <w:color w:val="595959"/>
        </w:rPr>
        <w:t xml:space="preserve">Qui appelle </w:t>
      </w:r>
      <w:r>
        <w:rPr>
          <w:rFonts w:ascii="Consolas" w:eastAsia="Consolas" w:hAnsi="Consolas" w:cs="Consolas"/>
          <w:b/>
          <w:bCs/>
          <w:color w:val="E97132" w:themeColor="accent2"/>
          <w:sz w:val="20"/>
          <w:szCs w:val="20"/>
        </w:rPr>
        <w:t>start</w:t>
      </w:r>
      <w:r>
        <w:rPr>
          <w:b/>
          <w:bCs/>
          <w:color w:val="595959"/>
        </w:rPr>
        <w:t> ?</w:t>
      </w:r>
    </w:p>
    <w:p w14:paraId="1552ADB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Lampe extends Application {</w:t>
      </w:r>
    </w:p>
    <w:p w14:paraId="1FE027B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6176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36FB66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start(Stage fenetre) {</w:t>
      </w:r>
    </w:p>
    <w:p w14:paraId="659483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Label etat = new Label("Eteinte");</w:t>
      </w:r>
    </w:p>
    <w:p w14:paraId="0D8FC3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fenetre.setScene(new Scene(new StackPane(etat), 300, 150));</w:t>
      </w:r>
    </w:p>
    <w:p w14:paraId="5F587C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fenetre.setTitle("Lampe");</w:t>
      </w:r>
    </w:p>
    <w:p w14:paraId="60B698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fenetre.show();</w:t>
      </w:r>
    </w:p>
    <w:p w14:paraId="57FED2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E8738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1A50971" w14:textId="77777777" w:rsidR="00CB5953" w:rsidRDefault="00000000">
      <w:pPr>
        <w:spacing w:after="120"/>
      </w:pPr>
      <w:r>
        <w:t xml:space="preserve">Vous n'écrivez jamais </w:t>
      </w:r>
      <w:r>
        <w:rPr>
          <w:rFonts w:ascii="Consolas" w:hAnsi="Consolas" w:cs="Consolas"/>
          <w:color w:val="E97132" w:themeColor="accent2"/>
          <w:sz w:val="18"/>
          <w:szCs w:val="18"/>
        </w:rPr>
        <w:t>new Lampe()</w:t>
      </w:r>
      <w:r>
        <w:t xml:space="preserve">, et vous ne créez pas la fenêtre. C'est </w:t>
      </w:r>
      <w:r>
        <w:rPr>
          <w:rFonts w:ascii="Consolas" w:hAnsi="Consolas" w:cs="Consolas"/>
          <w:color w:val="E97132" w:themeColor="accent2"/>
          <w:sz w:val="18"/>
          <w:szCs w:val="18"/>
        </w:rPr>
        <w:t>JavaFX</w:t>
      </w:r>
      <w:r>
        <w:t xml:space="preserve"> qui le fait : </w:t>
      </w:r>
      <w:r>
        <w:rPr>
          <w:rFonts w:ascii="Consolas" w:hAnsi="Consolas" w:cs="Consolas"/>
          <w:color w:val="E97132" w:themeColor="accent2"/>
          <w:sz w:val="18"/>
          <w:szCs w:val="18"/>
        </w:rPr>
        <w:t>launch</w:t>
      </w:r>
      <w:r>
        <w:t xml:space="preserve"> construit un objet de votre classe, avec son constructeur sans paramètre, puis appelle sa méthode </w:t>
      </w:r>
      <w:r>
        <w:rPr>
          <w:rFonts w:ascii="Consolas" w:hAnsi="Consolas" w:cs="Consolas"/>
          <w:color w:val="E97132" w:themeColor="accent2"/>
          <w:sz w:val="18"/>
          <w:szCs w:val="18"/>
        </w:rPr>
        <w:t>start</w:t>
      </w:r>
      <w:r>
        <w:t xml:space="preserve"> en lui donnant une fenêtre déjà prête. Votre travail se limite à remplir cette fenêtre et à l'afficher.</w:t>
      </w:r>
      <w:r>
        <w:fldChar w:fldCharType="begin"/>
      </w:r>
      <w:r>
        <w:instrText xml:space="preserve"> XE "constructeur" </w:instrText>
      </w:r>
      <w:r>
        <w:fldChar w:fldCharType="end"/>
      </w:r>
      <w:r>
        <w:fldChar w:fldCharType="begin"/>
      </w:r>
      <w:r>
        <w:instrText xml:space="preserve"> XE "JavaFX" </w:instrText>
      </w:r>
      <w:r>
        <w:fldChar w:fldCharType="end"/>
      </w:r>
    </w:p>
    <w:p w14:paraId="5367F024" w14:textId="77777777" w:rsidR="00CB5953" w:rsidRDefault="00000000">
      <w:pPr>
        <w:spacing w:after="120"/>
      </w:pPr>
      <w:r>
        <w:t xml:space="preserve">La classe </w:t>
      </w:r>
      <w:r>
        <w:rPr>
          <w:rFonts w:ascii="Consolas" w:hAnsi="Consolas" w:cs="Consolas"/>
          <w:color w:val="E97132" w:themeColor="accent2"/>
          <w:sz w:val="18"/>
          <w:szCs w:val="18"/>
        </w:rPr>
        <w:t>Application</w:t>
      </w:r>
      <w:r>
        <w:t xml:space="preserve"> est abstraite, et </w:t>
      </w:r>
      <w:r>
        <w:rPr>
          <w:rFonts w:ascii="Consolas" w:hAnsi="Consolas" w:cs="Consolas"/>
          <w:color w:val="E97132" w:themeColor="accent2"/>
          <w:sz w:val="18"/>
          <w:szCs w:val="18"/>
        </w:rPr>
        <w:t>start</w:t>
      </w:r>
      <w:r>
        <w:t xml:space="preserve"> est sa méthode abstraite : c'est le module </w:t>
      </w:r>
      <w:r>
        <w:rPr>
          <w:rFonts w:ascii="Consolas" w:hAnsi="Consolas" w:cs="Consolas"/>
          <w:color w:val="E97132" w:themeColor="accent2"/>
          <w:sz w:val="18"/>
          <w:szCs w:val="18"/>
        </w:rPr>
        <w:t>ABS</w:t>
      </w:r>
      <w:r>
        <w:t xml:space="preserve"> appliqué à une bibliothèque (voir </w:t>
      </w:r>
      <w:hyperlink w:anchor="sec-ABS-6" w:history="1">
        <w:r>
          <w:rPr>
            <w:rFonts w:ascii="Consolas" w:hAnsi="Consolas" w:cs="Consolas"/>
            <w:color w:val="E97132" w:themeColor="accent2"/>
            <w:sz w:val="18"/>
            <w:szCs w:val="18"/>
          </w:rPr>
          <w:t>ABS §6</w:t>
        </w:r>
      </w:hyperlink>
      <w:r>
        <w:t xml:space="preserve">). </w:t>
      </w:r>
      <w:r>
        <w:rPr>
          <w:rFonts w:ascii="Consolas" w:hAnsi="Consolas" w:cs="Consolas"/>
          <w:color w:val="E97132" w:themeColor="accent2"/>
          <w:sz w:val="18"/>
          <w:szCs w:val="18"/>
        </w:rPr>
        <w:t>JavaFX</w:t>
      </w:r>
      <w:r>
        <w:t xml:space="preserve"> sait </w:t>
      </w:r>
      <w:r>
        <w:rPr>
          <w:i/>
          <w:iCs/>
        </w:rPr>
        <w:t>quand</w:t>
      </w:r>
      <w:r>
        <w:t xml:space="preserve"> appeler </w:t>
      </w:r>
      <w:r>
        <w:rPr>
          <w:rFonts w:ascii="Consolas" w:hAnsi="Consolas" w:cs="Consolas"/>
          <w:color w:val="E97132" w:themeColor="accent2"/>
          <w:sz w:val="18"/>
          <w:szCs w:val="18"/>
        </w:rPr>
        <w:t>start</w:t>
      </w:r>
      <w:r>
        <w:t xml:space="preserve"> ; vous seul savez </w:t>
      </w:r>
      <w:r>
        <w:rPr>
          <w:i/>
          <w:iCs/>
        </w:rPr>
        <w:t>quoi</w:t>
      </w:r>
      <w:r>
        <w:t xml:space="preserve"> y mettre.</w:t>
      </w:r>
      <w:r>
        <w:fldChar w:fldCharType="begin"/>
      </w:r>
      <w:r>
        <w:instrText xml:space="preserve"> XE "méthode abstraite" </w:instrText>
      </w:r>
      <w:r>
        <w:fldChar w:fldCharType="end"/>
      </w:r>
      <w:r>
        <w:fldChar w:fldCharType="begin"/>
      </w:r>
      <w:r>
        <w:instrText xml:space="preserve"> XE "Application" </w:instrText>
      </w:r>
      <w:r>
        <w:fldChar w:fldCharType="end"/>
      </w:r>
    </w:p>
    <w:p w14:paraId="557488D7" w14:textId="77777777" w:rsidR="00CB5953" w:rsidRDefault="00000000">
      <w:pPr>
        <w:spacing w:after="120"/>
      </w:pPr>
      <w:r>
        <w:t xml:space="preserve">Remarquez la dernière ligne. La méthode </w:t>
      </w:r>
      <w:r>
        <w:rPr>
          <w:rFonts w:ascii="Consolas" w:hAnsi="Consolas" w:cs="Consolas"/>
          <w:color w:val="E97132" w:themeColor="accent2"/>
          <w:sz w:val="18"/>
          <w:szCs w:val="18"/>
        </w:rPr>
        <w:t>start</w:t>
      </w:r>
      <w:r>
        <w:t xml:space="preserve"> se termine en quelques millisecondes, mais la fenêtre reste ouverte et le programme continue de tourner. Ce qu'il fait pendant ce temps est le sujet de </w:t>
      </w:r>
      <w:hyperlink w:anchor="sec-FX-3" w:history="1">
        <w:r>
          <w:rPr>
            <w:rFonts w:ascii="Consolas" w:hAnsi="Consolas" w:cs="Consolas"/>
            <w:color w:val="E97132" w:themeColor="accent2"/>
            <w:sz w:val="18"/>
            <w:szCs w:val="18"/>
          </w:rPr>
          <w:t>FX §3</w:t>
        </w:r>
      </w:hyperlink>
      <w:r>
        <w:t>.</w:t>
      </w:r>
    </w:p>
    <w:p w14:paraId="72B2924B" w14:textId="77777777" w:rsidR="00CB5953" w:rsidRDefault="00000000">
      <w:pPr>
        <w:pStyle w:val="Titre3"/>
        <w:keepNext/>
        <w:spacing w:before="240" w:after="100"/>
      </w:pPr>
      <w:r>
        <w:rPr>
          <w:b/>
          <w:bCs/>
          <w:color w:val="595959"/>
        </w:rPr>
        <w:t>Le graphe de scène</w:t>
      </w:r>
      <w:r>
        <w:fldChar w:fldCharType="begin"/>
      </w:r>
      <w:r>
        <w:instrText xml:space="preserve"> XE "graphe de scène" </w:instrText>
      </w:r>
      <w:r>
        <w:fldChar w:fldCharType="end"/>
      </w:r>
    </w:p>
    <w:p w14:paraId="47A3408E" w14:textId="77777777" w:rsidR="00CB5953" w:rsidRDefault="00000000">
      <w:pPr>
        <w:keepNext/>
        <w:spacing w:before="120" w:after="60"/>
        <w:jc w:val="center"/>
      </w:pPr>
      <w:r>
        <w:rPr>
          <w:noProof/>
        </w:rPr>
        <w:drawing>
          <wp:inline distT="0" distB="0" distL="0" distR="0" wp14:anchorId="2CEC9D6D">
            <wp:extent cx="3962400" cy="13716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49"/>
                    <a:srcRect/>
                    <a:stretch>
                      <a:fillRect/>
                    </a:stretch>
                  </pic:blipFill>
                  <pic:spPr bwMode="auto">
                    <a:xfrm>
                      <a:off x="0" y="0"/>
                      <a:ext cx="3962400" cy="1371600"/>
                    </a:xfrm>
                    <a:prstGeom prst="rect">
                      <a:avLst/>
                    </a:prstGeom>
                  </pic:spPr>
                </pic:pic>
              </a:graphicData>
            </a:graphic>
          </wp:inline>
        </w:drawing>
      </w:r>
    </w:p>
    <w:p w14:paraId="5CF0646C" w14:textId="77777777" w:rsidR="00CB5953" w:rsidRDefault="00000000">
      <w:pPr>
        <w:spacing w:after="200"/>
        <w:jc w:val="center"/>
      </w:pPr>
      <w:r>
        <w:rPr>
          <w:i/>
          <w:iCs/>
          <w:color w:val="595959"/>
          <w:sz w:val="20"/>
          <w:szCs w:val="20"/>
        </w:rPr>
        <w:t>Le graphe de scène : une fenêtre, une scène, une racine, et les nœuds qu'on voit</w:t>
      </w:r>
      <w:r>
        <w:fldChar w:fldCharType="begin"/>
      </w:r>
      <w:r>
        <w:instrText xml:space="preserve"> XE "nœud" </w:instrText>
      </w:r>
      <w:r>
        <w:fldChar w:fldCharType="end"/>
      </w:r>
    </w:p>
    <w:p w14:paraId="0D495F1A" w14:textId="77777777" w:rsidR="00CB5953" w:rsidRDefault="00000000">
      <w:pPr>
        <w:spacing w:after="120"/>
      </w:pPr>
      <w:r>
        <w:t xml:space="preserve">Tout ce qu'une fenêtre affiche est un </w:t>
      </w:r>
      <w:r>
        <w:rPr>
          <w:i/>
          <w:iCs/>
        </w:rPr>
        <w:t>nœud</w:t>
      </w:r>
      <w:r>
        <w:t xml:space="preserve">, un objet d'une sous-classe de </w:t>
      </w:r>
      <w:r>
        <w:rPr>
          <w:rFonts w:ascii="Consolas" w:hAnsi="Consolas" w:cs="Consolas"/>
          <w:color w:val="E97132" w:themeColor="accent2"/>
          <w:sz w:val="18"/>
          <w:szCs w:val="18"/>
        </w:rPr>
        <w:t>Node</w:t>
      </w:r>
      <w:r>
        <w:t xml:space="preserve"> : un libellé, un bouton, un cercle, et aussi les conteneurs qui les rangent. Les nœuds s'emboîtent : une racine contient des enfants, qui contiennent leurs propres enfants. On appelle cet arbre le </w:t>
      </w:r>
      <w:r>
        <w:rPr>
          <w:i/>
          <w:iCs/>
        </w:rPr>
        <w:t>graphe de scène</w:t>
      </w:r>
      <w:r>
        <w:t>.</w:t>
      </w:r>
      <w:r>
        <w:fldChar w:fldCharType="begin"/>
      </w:r>
      <w:r>
        <w:instrText xml:space="preserve"> XE "conteneur" </w:instrText>
      </w:r>
      <w:r>
        <w:fldChar w:fldCharType="end"/>
      </w:r>
    </w:p>
    <w:p w14:paraId="52D21015" w14:textId="77777777" w:rsidR="00CB5953" w:rsidRDefault="00000000">
      <w:pPr>
        <w:spacing w:after="120"/>
      </w:pPr>
      <w:r>
        <w:t>Le schéma se lit de haut en bas, et le vocabulaire vient du théâtre.</w:t>
      </w:r>
    </w:p>
    <w:p w14:paraId="5FBFD2D7" w14:textId="77777777" w:rsidR="00CB5953" w:rsidRDefault="00000000">
      <w:pPr>
        <w:spacing w:after="120"/>
      </w:pPr>
      <w:r>
        <w:t xml:space="preserve">La fenêtre, le </w:t>
      </w:r>
      <w:r>
        <w:rPr>
          <w:rFonts w:ascii="Consolas" w:hAnsi="Consolas" w:cs="Consolas"/>
          <w:color w:val="E97132" w:themeColor="accent2"/>
          <w:sz w:val="18"/>
          <w:szCs w:val="18"/>
        </w:rPr>
        <w:t>Stage</w:t>
      </w:r>
      <w:r>
        <w:t xml:space="preserve">, est fournie par </w:t>
      </w:r>
      <w:r>
        <w:rPr>
          <w:rFonts w:ascii="Consolas" w:hAnsi="Consolas" w:cs="Consolas"/>
          <w:color w:val="E97132" w:themeColor="accent2"/>
          <w:sz w:val="18"/>
          <w:szCs w:val="18"/>
        </w:rPr>
        <w:t>JavaFX</w:t>
      </w:r>
      <w:r>
        <w:t xml:space="preserve"> : c'est le plateau sur lequel évoluent les acteurs. Cette fenêtre affiche une scène, la </w:t>
      </w:r>
      <w:r>
        <w:rPr>
          <w:rFonts w:ascii="Consolas" w:hAnsi="Consolas" w:cs="Consolas"/>
          <w:color w:val="E97132" w:themeColor="accent2"/>
          <w:sz w:val="18"/>
          <w:szCs w:val="18"/>
        </w:rPr>
        <w:t>Scene</w:t>
      </w:r>
      <w:r>
        <w:t> : c'est le décor dans lequel les acteurs évoluent.</w:t>
      </w:r>
      <w:r>
        <w:fldChar w:fldCharType="begin"/>
      </w:r>
      <w:r>
        <w:instrText xml:space="preserve"> XE "Stage" </w:instrText>
      </w:r>
      <w:r>
        <w:fldChar w:fldCharType="end"/>
      </w:r>
      <w:r>
        <w:fldChar w:fldCharType="begin"/>
      </w:r>
      <w:r>
        <w:instrText xml:space="preserve"> XE "Scene" </w:instrText>
      </w:r>
      <w:r>
        <w:fldChar w:fldCharType="end"/>
      </w:r>
    </w:p>
    <w:p w14:paraId="5D085A72" w14:textId="77777777" w:rsidR="00CB5953" w:rsidRDefault="00000000">
      <w:pPr>
        <w:spacing w:after="120"/>
      </w:pPr>
      <w:r>
        <w:t>La scène n'accepte qu'un nœud, sa racine. Et cette racine contient tous les autres nœuds : ce sont eux qu'on voit. Pour afficher plusieurs composants, on les range donc dans un conteneur, qui devient la racine.</w:t>
      </w:r>
    </w:p>
    <w:p w14:paraId="2482A72D" w14:textId="77777777" w:rsidR="00CB5953" w:rsidRDefault="00000000">
      <w:pPr>
        <w:pStyle w:val="Titre3"/>
        <w:keepNext/>
        <w:spacing w:before="240" w:after="100"/>
      </w:pPr>
      <w:r>
        <w:rPr>
          <w:b/>
          <w:bCs/>
          <w:color w:val="595959"/>
        </w:rPr>
        <w:t>Construire le graphe de scène</w:t>
      </w:r>
    </w:p>
    <w:p w14:paraId="4354221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Label etat = new Label("Eteinte");</w:t>
      </w:r>
    </w:p>
    <w:p w14:paraId="0DABD346" w14:textId="77777777" w:rsidR="00CB5953" w:rsidRDefault="00000000">
      <w:pPr>
        <w:keepNext/>
        <w:keepLines/>
        <w:shd w:val="clear" w:color="auto" w:fill="F2F2F2"/>
        <w:ind w:left="220"/>
      </w:pPr>
      <w:r>
        <w:rPr>
          <w:rFonts w:ascii="Consolas" w:hAnsi="Consolas" w:cs="Consolas"/>
          <w:color w:val="E97132" w:themeColor="accent2"/>
          <w:sz w:val="18"/>
          <w:szCs w:val="18"/>
        </w:rPr>
        <w:t>Button interrupteur = new Button("Interrupteur");</w:t>
      </w:r>
    </w:p>
    <w:p w14:paraId="13D4E9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1D91EA" w14:textId="77777777" w:rsidR="00CB5953" w:rsidRDefault="00000000">
      <w:pPr>
        <w:keepNext/>
        <w:keepLines/>
        <w:shd w:val="clear" w:color="auto" w:fill="F2F2F2"/>
        <w:ind w:left="220"/>
      </w:pPr>
      <w:r>
        <w:rPr>
          <w:rFonts w:ascii="Consolas" w:hAnsi="Consolas" w:cs="Consolas"/>
          <w:color w:val="E97132" w:themeColor="accent2"/>
          <w:sz w:val="18"/>
          <w:szCs w:val="18"/>
        </w:rPr>
        <w:t>VBox racine = new VBox(etat, interrupteur);</w:t>
      </w:r>
    </w:p>
    <w:p w14:paraId="0B739FCB" w14:textId="77777777" w:rsidR="00CB5953" w:rsidRDefault="00000000">
      <w:pPr>
        <w:keepNext/>
        <w:keepLines/>
        <w:shd w:val="clear" w:color="auto" w:fill="F2F2F2"/>
        <w:ind w:left="220"/>
      </w:pPr>
      <w:r>
        <w:rPr>
          <w:rFonts w:ascii="Consolas" w:hAnsi="Consolas" w:cs="Consolas"/>
          <w:color w:val="E97132" w:themeColor="accent2"/>
          <w:sz w:val="18"/>
          <w:szCs w:val="18"/>
        </w:rPr>
        <w:t>Scene scene = new Scene(racine, 300, 150);</w:t>
      </w:r>
    </w:p>
    <w:p w14:paraId="6DC5E3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BC0D3A9" w14:textId="77777777" w:rsidR="00CB5953" w:rsidRDefault="00000000">
      <w:pPr>
        <w:keepNext/>
        <w:keepLines/>
        <w:shd w:val="clear" w:color="auto" w:fill="F2F2F2"/>
        <w:ind w:left="220"/>
      </w:pPr>
      <w:r>
        <w:rPr>
          <w:rFonts w:ascii="Consolas" w:hAnsi="Consolas" w:cs="Consolas"/>
          <w:color w:val="E97132" w:themeColor="accent2"/>
          <w:sz w:val="18"/>
          <w:szCs w:val="18"/>
        </w:rPr>
        <w:t>// un enfant peut s'ajouter apres coup</w:t>
      </w:r>
    </w:p>
    <w:p w14:paraId="0F84F069" w14:textId="77777777" w:rsidR="00CB5953" w:rsidRDefault="00000000">
      <w:pPr>
        <w:keepLines/>
        <w:shd w:val="clear" w:color="auto" w:fill="F2F2F2"/>
        <w:spacing w:after="160"/>
        <w:ind w:left="220"/>
      </w:pPr>
      <w:r>
        <w:rPr>
          <w:rFonts w:ascii="Consolas" w:hAnsi="Consolas" w:cs="Consolas"/>
          <w:color w:val="E97132" w:themeColor="accent2"/>
          <w:sz w:val="18"/>
          <w:szCs w:val="18"/>
        </w:rPr>
        <w:t>racine.getChildren().add(new Label("Bureau"));</w:t>
      </w:r>
    </w:p>
    <w:p w14:paraId="7A07A2D7" w14:textId="77777777" w:rsidR="00CB5953" w:rsidRDefault="00000000">
      <w:pPr>
        <w:keepNext/>
        <w:spacing w:before="120" w:after="60"/>
        <w:jc w:val="center"/>
      </w:pPr>
      <w:r>
        <w:rPr>
          <w:noProof/>
        </w:rPr>
        <w:lastRenderedPageBreak/>
        <w:drawing>
          <wp:inline distT="0" distB="0" distL="0" distR="0" wp14:anchorId="0C6028A1">
            <wp:extent cx="2162175" cy="1333500"/>
            <wp:effectExtent l="0" t="0" r="0" b="0"/>
            <wp:docPr id="29" name="capture" descr="La fenêtre obtenue : un libellé et un bouton, rangés dans une VBox"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50"/>
                    <a:srcRect/>
                    <a:stretch>
                      <a:fillRect/>
                    </a:stretch>
                  </pic:blipFill>
                  <pic:spPr bwMode="auto">
                    <a:xfrm>
                      <a:off x="0" y="0"/>
                      <a:ext cx="2162175" cy="1333500"/>
                    </a:xfrm>
                    <a:prstGeom prst="rect">
                      <a:avLst/>
                    </a:prstGeom>
                    <a:effectLst>
                      <a:softEdge rad="50800"/>
                    </a:effectLst>
                  </pic:spPr>
                </pic:pic>
              </a:graphicData>
            </a:graphic>
          </wp:inline>
        </w:drawing>
      </w:r>
    </w:p>
    <w:p w14:paraId="11FF02E0" w14:textId="77777777" w:rsidR="00CB5953" w:rsidRDefault="00000000">
      <w:pPr>
        <w:spacing w:after="200"/>
        <w:jc w:val="center"/>
      </w:pPr>
      <w:r>
        <w:rPr>
          <w:i/>
          <w:iCs/>
          <w:color w:val="595959"/>
          <w:sz w:val="20"/>
          <w:szCs w:val="20"/>
        </w:rPr>
        <w:t>La fenêtre obtenue : un libellé et un bouton, rangés dans une VBox</w:t>
      </w:r>
    </w:p>
    <w:p w14:paraId="7F1E0D15" w14:textId="77777777" w:rsidR="00CB5953" w:rsidRDefault="00000000">
      <w:pPr>
        <w:spacing w:after="120"/>
      </w:pPr>
      <w:r>
        <w:t xml:space="preserve">Le même arbre, construit en code, dans l'ordre où on l'écrit : d'abord les nœuds qu'on verra, puis le conteneur qui les range, qui devient la racine, enfin la scène qui reçoit cette racine. Il ne reste qu'à donner la scène à la fenêtre, ce que fait </w:t>
      </w:r>
      <w:r>
        <w:rPr>
          <w:rFonts w:ascii="Consolas" w:hAnsi="Consolas" w:cs="Consolas"/>
          <w:color w:val="E97132" w:themeColor="accent2"/>
          <w:sz w:val="18"/>
          <w:szCs w:val="18"/>
        </w:rPr>
        <w:t>start</w:t>
      </w:r>
      <w:r>
        <w:t>.</w:t>
      </w:r>
    </w:p>
    <w:p w14:paraId="3EE8EA4C" w14:textId="77777777" w:rsidR="00CB5953" w:rsidRDefault="00000000">
      <w:pPr>
        <w:spacing w:after="120"/>
      </w:pPr>
      <w:r>
        <w:t xml:space="preserve">Les enfants d'un conteneur se lisent et se modifient par </w:t>
      </w:r>
      <w:r>
        <w:rPr>
          <w:rFonts w:ascii="Consolas" w:hAnsi="Consolas" w:cs="Consolas"/>
          <w:color w:val="E97132" w:themeColor="accent2"/>
          <w:sz w:val="18"/>
          <w:szCs w:val="18"/>
        </w:rPr>
        <w:t>getChildren</w:t>
      </w:r>
      <w:r>
        <w:t xml:space="preserve">, qui retourne une liste : vous savez vous en servir depuis le module </w:t>
      </w:r>
      <w:r>
        <w:rPr>
          <w:rFonts w:ascii="Consolas" w:hAnsi="Consolas" w:cs="Consolas"/>
          <w:color w:val="E97132" w:themeColor="accent2"/>
          <w:sz w:val="18"/>
          <w:szCs w:val="18"/>
        </w:rPr>
        <w:t>COL</w:t>
      </w:r>
      <w:r>
        <w:t xml:space="preserve">. Si on ne donne pas de taille à la scène, elle s'adapte à son contenu. Gardez cet arbre en tête : il est la clé de </w:t>
      </w:r>
      <w:hyperlink w:anchor="sec-FX-5" w:history="1">
        <w:r>
          <w:rPr>
            <w:rFonts w:ascii="Consolas" w:hAnsi="Consolas" w:cs="Consolas"/>
            <w:color w:val="E97132" w:themeColor="accent2"/>
            <w:sz w:val="18"/>
            <w:szCs w:val="18"/>
          </w:rPr>
          <w:t>FX §5</w:t>
        </w:r>
      </w:hyperlink>
      <w:r>
        <w:t>.</w:t>
      </w:r>
    </w:p>
    <w:p w14:paraId="08712F45" w14:textId="77777777" w:rsidR="00CB5953" w:rsidRDefault="00000000">
      <w:pPr>
        <w:pStyle w:val="Titre3"/>
        <w:keepNext/>
        <w:spacing w:before="240" w:after="100"/>
      </w:pPr>
      <w:r>
        <w:rPr>
          <w:b/>
          <w:bCs/>
          <w:color w:val="595959"/>
        </w:rPr>
        <w:t>Les conteneurs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478"/>
        <w:gridCol w:w="3664"/>
      </w:tblGrid>
      <w:tr w:rsidR="00CB5953" w14:paraId="6D7D88C0" w14:textId="77777777">
        <w:tblPrEx>
          <w:tblCellMar>
            <w:top w:w="0" w:type="dxa"/>
            <w:bottom w:w="0" w:type="dxa"/>
          </w:tblCellMar>
        </w:tblPrEx>
        <w:trPr>
          <w:tblHeader/>
        </w:trPr>
        <w:tc>
          <w:tcPr>
            <w:tcW w:w="2219" w:type="dxa"/>
            <w:shd w:val="clear" w:color="auto" w:fill="DEEAF6"/>
            <w:tcMar>
              <w:top w:w="55" w:type="dxa"/>
              <w:left w:w="100" w:type="dxa"/>
              <w:bottom w:w="55" w:type="dxa"/>
              <w:right w:w="100" w:type="dxa"/>
            </w:tcMar>
          </w:tcPr>
          <w:p w14:paraId="792F0C61" w14:textId="77777777" w:rsidR="00CB5953" w:rsidRDefault="00000000">
            <w:r>
              <w:rPr>
                <w:b/>
                <w:bCs/>
                <w:sz w:val="20"/>
                <w:szCs w:val="20"/>
              </w:rPr>
              <w:t>Conteneur</w:t>
            </w:r>
          </w:p>
        </w:tc>
        <w:tc>
          <w:tcPr>
            <w:tcW w:w="3478" w:type="dxa"/>
            <w:shd w:val="clear" w:color="auto" w:fill="DEEAF6"/>
            <w:tcMar>
              <w:top w:w="55" w:type="dxa"/>
              <w:left w:w="100" w:type="dxa"/>
              <w:bottom w:w="55" w:type="dxa"/>
              <w:right w:w="100" w:type="dxa"/>
            </w:tcMar>
          </w:tcPr>
          <w:p w14:paraId="1CFAECC9" w14:textId="77777777" w:rsidR="00CB5953" w:rsidRDefault="00000000">
            <w:r>
              <w:rPr>
                <w:b/>
                <w:bCs/>
                <w:sz w:val="20"/>
                <w:szCs w:val="20"/>
              </w:rPr>
              <w:t>Range ses enfants</w:t>
            </w:r>
          </w:p>
        </w:tc>
        <w:tc>
          <w:tcPr>
            <w:tcW w:w="3664" w:type="dxa"/>
            <w:shd w:val="clear" w:color="auto" w:fill="DEEAF6"/>
            <w:tcMar>
              <w:top w:w="55" w:type="dxa"/>
              <w:left w:w="100" w:type="dxa"/>
              <w:bottom w:w="55" w:type="dxa"/>
              <w:right w:w="100" w:type="dxa"/>
            </w:tcMar>
          </w:tcPr>
          <w:p w14:paraId="615AA51F" w14:textId="77777777" w:rsidR="00CB5953" w:rsidRDefault="00000000">
            <w:r>
              <w:rPr>
                <w:b/>
                <w:bCs/>
                <w:sz w:val="20"/>
                <w:szCs w:val="20"/>
              </w:rPr>
              <w:t>Usage typique</w:t>
            </w:r>
          </w:p>
        </w:tc>
      </w:tr>
      <w:tr w:rsidR="00CB5953" w14:paraId="6F127C36" w14:textId="77777777">
        <w:tblPrEx>
          <w:tblCellMar>
            <w:top w:w="0" w:type="dxa"/>
            <w:bottom w:w="0" w:type="dxa"/>
          </w:tblCellMar>
        </w:tblPrEx>
        <w:trPr>
          <w:cantSplit/>
        </w:trPr>
        <w:tc>
          <w:tcPr>
            <w:tcW w:w="2219" w:type="dxa"/>
            <w:tcMar>
              <w:top w:w="55" w:type="dxa"/>
              <w:left w:w="100" w:type="dxa"/>
              <w:bottom w:w="55" w:type="dxa"/>
              <w:right w:w="100" w:type="dxa"/>
            </w:tcMar>
          </w:tcPr>
          <w:p w14:paraId="03F41C93" w14:textId="77777777" w:rsidR="00CB5953" w:rsidRDefault="00000000">
            <w:r>
              <w:rPr>
                <w:rFonts w:ascii="Consolas" w:hAnsi="Consolas" w:cs="Consolas"/>
                <w:color w:val="E97132" w:themeColor="accent2"/>
                <w:sz w:val="18"/>
                <w:szCs w:val="18"/>
              </w:rPr>
              <w:t>HBox</w:t>
            </w:r>
          </w:p>
        </w:tc>
        <w:tc>
          <w:tcPr>
            <w:tcW w:w="3478" w:type="dxa"/>
            <w:tcMar>
              <w:top w:w="55" w:type="dxa"/>
              <w:left w:w="100" w:type="dxa"/>
              <w:bottom w:w="55" w:type="dxa"/>
              <w:right w:w="100" w:type="dxa"/>
            </w:tcMar>
          </w:tcPr>
          <w:p w14:paraId="46F8D964" w14:textId="77777777" w:rsidR="00CB5953" w:rsidRDefault="00000000">
            <w:r>
              <w:rPr>
                <w:sz w:val="20"/>
                <w:szCs w:val="20"/>
              </w:rPr>
              <w:t>côte à côte</w:t>
            </w:r>
          </w:p>
        </w:tc>
        <w:tc>
          <w:tcPr>
            <w:tcW w:w="3664" w:type="dxa"/>
            <w:tcMar>
              <w:top w:w="55" w:type="dxa"/>
              <w:left w:w="100" w:type="dxa"/>
              <w:bottom w:w="55" w:type="dxa"/>
              <w:right w:w="100" w:type="dxa"/>
            </w:tcMar>
          </w:tcPr>
          <w:p w14:paraId="53B8AEB0" w14:textId="77777777" w:rsidR="00CB5953" w:rsidRDefault="00000000">
            <w:r>
              <w:rPr>
                <w:sz w:val="20"/>
                <w:szCs w:val="20"/>
              </w:rPr>
              <w:t>une rangée de boutons</w:t>
            </w:r>
          </w:p>
        </w:tc>
      </w:tr>
      <w:tr w:rsidR="00CB5953" w14:paraId="0A06486B" w14:textId="77777777">
        <w:tblPrEx>
          <w:tblCellMar>
            <w:top w:w="0" w:type="dxa"/>
            <w:bottom w:w="0" w:type="dxa"/>
          </w:tblCellMar>
        </w:tblPrEx>
        <w:trPr>
          <w:cantSplit/>
        </w:trPr>
        <w:tc>
          <w:tcPr>
            <w:tcW w:w="2219" w:type="dxa"/>
            <w:tcMar>
              <w:top w:w="55" w:type="dxa"/>
              <w:left w:w="100" w:type="dxa"/>
              <w:bottom w:w="55" w:type="dxa"/>
              <w:right w:w="100" w:type="dxa"/>
            </w:tcMar>
          </w:tcPr>
          <w:p w14:paraId="3334217F" w14:textId="77777777" w:rsidR="00CB5953" w:rsidRDefault="00000000">
            <w:r>
              <w:rPr>
                <w:rFonts w:ascii="Consolas" w:hAnsi="Consolas" w:cs="Consolas"/>
                <w:color w:val="E97132" w:themeColor="accent2"/>
                <w:sz w:val="18"/>
                <w:szCs w:val="18"/>
              </w:rPr>
              <w:t>VBox</w:t>
            </w:r>
          </w:p>
        </w:tc>
        <w:tc>
          <w:tcPr>
            <w:tcW w:w="3478" w:type="dxa"/>
            <w:tcMar>
              <w:top w:w="55" w:type="dxa"/>
              <w:left w:w="100" w:type="dxa"/>
              <w:bottom w:w="55" w:type="dxa"/>
              <w:right w:w="100" w:type="dxa"/>
            </w:tcMar>
          </w:tcPr>
          <w:p w14:paraId="71F5E4F8" w14:textId="77777777" w:rsidR="00CB5953" w:rsidRDefault="00000000">
            <w:r>
              <w:rPr>
                <w:sz w:val="20"/>
                <w:szCs w:val="20"/>
              </w:rPr>
              <w:t>les uns sous les autres</w:t>
            </w:r>
          </w:p>
        </w:tc>
        <w:tc>
          <w:tcPr>
            <w:tcW w:w="3664" w:type="dxa"/>
            <w:tcMar>
              <w:top w:w="55" w:type="dxa"/>
              <w:left w:w="100" w:type="dxa"/>
              <w:bottom w:w="55" w:type="dxa"/>
              <w:right w:w="100" w:type="dxa"/>
            </w:tcMar>
          </w:tcPr>
          <w:p w14:paraId="015DE426" w14:textId="77777777" w:rsidR="00CB5953" w:rsidRDefault="00000000">
            <w:r>
              <w:rPr>
                <w:sz w:val="20"/>
                <w:szCs w:val="20"/>
              </w:rPr>
              <w:t>un formulaire</w:t>
            </w:r>
          </w:p>
        </w:tc>
      </w:tr>
      <w:tr w:rsidR="00CB5953" w14:paraId="37977945" w14:textId="77777777">
        <w:tblPrEx>
          <w:tblCellMar>
            <w:top w:w="0" w:type="dxa"/>
            <w:bottom w:w="0" w:type="dxa"/>
          </w:tblCellMar>
        </w:tblPrEx>
        <w:trPr>
          <w:cantSplit/>
        </w:trPr>
        <w:tc>
          <w:tcPr>
            <w:tcW w:w="2219" w:type="dxa"/>
            <w:tcMar>
              <w:top w:w="55" w:type="dxa"/>
              <w:left w:w="100" w:type="dxa"/>
              <w:bottom w:w="55" w:type="dxa"/>
              <w:right w:w="100" w:type="dxa"/>
            </w:tcMar>
          </w:tcPr>
          <w:p w14:paraId="2E14F6B5" w14:textId="77777777" w:rsidR="00CB5953" w:rsidRDefault="00000000">
            <w:r>
              <w:rPr>
                <w:rFonts w:ascii="Consolas" w:hAnsi="Consolas" w:cs="Consolas"/>
                <w:color w:val="E97132" w:themeColor="accent2"/>
                <w:sz w:val="18"/>
                <w:szCs w:val="18"/>
              </w:rPr>
              <w:t>BorderPane</w:t>
            </w:r>
          </w:p>
        </w:tc>
        <w:tc>
          <w:tcPr>
            <w:tcW w:w="3478" w:type="dxa"/>
            <w:tcMar>
              <w:top w:w="55" w:type="dxa"/>
              <w:left w:w="100" w:type="dxa"/>
              <w:bottom w:w="55" w:type="dxa"/>
              <w:right w:w="100" w:type="dxa"/>
            </w:tcMar>
          </w:tcPr>
          <w:p w14:paraId="754947D1" w14:textId="77777777" w:rsidR="00CB5953" w:rsidRDefault="00000000">
            <w:r>
              <w:rPr>
                <w:sz w:val="20"/>
                <w:szCs w:val="20"/>
              </w:rPr>
              <w:t>en cinq zones</w:t>
            </w:r>
          </w:p>
        </w:tc>
        <w:tc>
          <w:tcPr>
            <w:tcW w:w="3664" w:type="dxa"/>
            <w:tcMar>
              <w:top w:w="55" w:type="dxa"/>
              <w:left w:w="100" w:type="dxa"/>
              <w:bottom w:w="55" w:type="dxa"/>
              <w:right w:w="100" w:type="dxa"/>
            </w:tcMar>
          </w:tcPr>
          <w:p w14:paraId="17551F1E" w14:textId="77777777" w:rsidR="00CB5953" w:rsidRDefault="00000000">
            <w:r>
              <w:rPr>
                <w:sz w:val="20"/>
                <w:szCs w:val="20"/>
              </w:rPr>
              <w:t>une application</w:t>
            </w:r>
          </w:p>
        </w:tc>
      </w:tr>
      <w:tr w:rsidR="00CB5953" w14:paraId="27E08143" w14:textId="77777777">
        <w:tblPrEx>
          <w:tblCellMar>
            <w:top w:w="0" w:type="dxa"/>
            <w:bottom w:w="0" w:type="dxa"/>
          </w:tblCellMar>
        </w:tblPrEx>
        <w:trPr>
          <w:cantSplit/>
        </w:trPr>
        <w:tc>
          <w:tcPr>
            <w:tcW w:w="2219" w:type="dxa"/>
            <w:tcMar>
              <w:top w:w="55" w:type="dxa"/>
              <w:left w:w="100" w:type="dxa"/>
              <w:bottom w:w="55" w:type="dxa"/>
              <w:right w:w="100" w:type="dxa"/>
            </w:tcMar>
          </w:tcPr>
          <w:p w14:paraId="49142ED2" w14:textId="77777777" w:rsidR="00CB5953" w:rsidRDefault="00000000">
            <w:r>
              <w:rPr>
                <w:rFonts w:ascii="Consolas" w:hAnsi="Consolas" w:cs="Consolas"/>
                <w:color w:val="E97132" w:themeColor="accent2"/>
                <w:sz w:val="18"/>
                <w:szCs w:val="18"/>
              </w:rPr>
              <w:t>StackPane</w:t>
            </w:r>
          </w:p>
        </w:tc>
        <w:tc>
          <w:tcPr>
            <w:tcW w:w="3478" w:type="dxa"/>
            <w:tcMar>
              <w:top w:w="55" w:type="dxa"/>
              <w:left w:w="100" w:type="dxa"/>
              <w:bottom w:w="55" w:type="dxa"/>
              <w:right w:w="100" w:type="dxa"/>
            </w:tcMar>
          </w:tcPr>
          <w:p w14:paraId="26551791" w14:textId="77777777" w:rsidR="00CB5953" w:rsidRDefault="00000000">
            <w:r>
              <w:rPr>
                <w:sz w:val="20"/>
                <w:szCs w:val="20"/>
              </w:rPr>
              <w:t>empilés et centrés</w:t>
            </w:r>
          </w:p>
        </w:tc>
        <w:tc>
          <w:tcPr>
            <w:tcW w:w="3664" w:type="dxa"/>
            <w:tcMar>
              <w:top w:w="55" w:type="dxa"/>
              <w:left w:w="100" w:type="dxa"/>
              <w:bottom w:w="55" w:type="dxa"/>
              <w:right w:w="100" w:type="dxa"/>
            </w:tcMar>
          </w:tcPr>
          <w:p w14:paraId="2975D105" w14:textId="77777777" w:rsidR="00CB5953" w:rsidRDefault="00000000">
            <w:r>
              <w:rPr>
                <w:sz w:val="20"/>
                <w:szCs w:val="20"/>
              </w:rPr>
              <w:t>un texte sur une forme</w:t>
            </w:r>
          </w:p>
        </w:tc>
      </w:tr>
    </w:tbl>
    <w:p w14:paraId="6ACBB603" w14:textId="77777777" w:rsidR="00CB5953" w:rsidRDefault="00CB5953">
      <w:pPr>
        <w:spacing w:after="60"/>
      </w:pPr>
    </w:p>
    <w:p w14:paraId="241286A8" w14:textId="77777777" w:rsidR="00CB5953" w:rsidRDefault="00000000">
      <w:pPr>
        <w:spacing w:after="120"/>
      </w:pPr>
      <w:r>
        <w:t xml:space="preserve">En </w:t>
      </w:r>
      <w:r>
        <w:rPr>
          <w:rFonts w:ascii="Consolas" w:hAnsi="Consolas" w:cs="Consolas"/>
          <w:color w:val="E97132" w:themeColor="accent2"/>
          <w:sz w:val="18"/>
          <w:szCs w:val="18"/>
        </w:rPr>
        <w:t>JavaFX</w:t>
      </w:r>
      <w:r>
        <w:t>, on ne place pas un composant à des coordonnées fixes. On le confie à un conteneur, qui décide de sa position et la recalcule quand la fenêtre change de taille : c'est ce qui permet à une interface de rester lisible quand on l'agrandit.</w:t>
      </w:r>
      <w:r>
        <w:fldChar w:fldCharType="begin"/>
      </w:r>
      <w:r>
        <w:instrText xml:space="preserve"> XE "interface" </w:instrText>
      </w:r>
      <w:r>
        <w:fldChar w:fldCharType="end"/>
      </w:r>
    </w:p>
    <w:p w14:paraId="75C48E5B" w14:textId="77777777" w:rsidR="00CB5953" w:rsidRDefault="00000000">
      <w:pPr>
        <w:spacing w:after="120"/>
      </w:pPr>
      <w:r>
        <w:t xml:space="preserve">Un </w:t>
      </w:r>
      <w:r>
        <w:rPr>
          <w:rFonts w:ascii="Consolas" w:hAnsi="Consolas" w:cs="Consolas"/>
          <w:color w:val="E97132" w:themeColor="accent2"/>
          <w:sz w:val="18"/>
          <w:szCs w:val="18"/>
        </w:rPr>
        <w:t>BorderPane</w:t>
      </w:r>
      <w:r>
        <w:t xml:space="preserve"> ne range pas ses enfants dans une liste : il a cinq zones (le haut, le bas, la gauche, la droite et le centre), qu'on remplit une à une par </w:t>
      </w:r>
      <w:r>
        <w:rPr>
          <w:rFonts w:ascii="Consolas" w:hAnsi="Consolas" w:cs="Consolas"/>
          <w:color w:val="E97132" w:themeColor="accent2"/>
          <w:sz w:val="18"/>
          <w:szCs w:val="18"/>
        </w:rPr>
        <w:t>setTop</w:t>
      </w:r>
      <w:r>
        <w:t xml:space="preserve">, </w:t>
      </w:r>
      <w:r>
        <w:rPr>
          <w:rFonts w:ascii="Consolas" w:hAnsi="Consolas" w:cs="Consolas"/>
          <w:color w:val="E97132" w:themeColor="accent2"/>
          <w:sz w:val="18"/>
          <w:szCs w:val="18"/>
        </w:rPr>
        <w:t>setCenter</w:t>
      </w:r>
      <w:r>
        <w:t xml:space="preserve"> ou </w:t>
      </w:r>
      <w:r>
        <w:rPr>
          <w:rFonts w:ascii="Consolas" w:hAnsi="Consolas" w:cs="Consolas"/>
          <w:color w:val="E97132" w:themeColor="accent2"/>
          <w:sz w:val="18"/>
          <w:szCs w:val="18"/>
        </w:rPr>
        <w:t>setBottom</w:t>
      </w:r>
      <w:r>
        <w:t>.</w:t>
      </w:r>
    </w:p>
    <w:p w14:paraId="10962329" w14:textId="77777777" w:rsidR="00CB5953" w:rsidRDefault="00000000">
      <w:pPr>
        <w:spacing w:after="120"/>
      </w:pPr>
      <w:r>
        <w:t xml:space="preserve">Un </w:t>
      </w:r>
      <w:r>
        <w:rPr>
          <w:rFonts w:ascii="Consolas" w:hAnsi="Consolas" w:cs="Consolas"/>
          <w:color w:val="E97132" w:themeColor="accent2"/>
          <w:sz w:val="18"/>
          <w:szCs w:val="18"/>
        </w:rPr>
        <w:t>StackPane</w:t>
      </w:r>
      <w:r>
        <w:t xml:space="preserve"> empile ses enfants dans l'ordre où on les ajoute : le dernier est au-dessus.</w:t>
      </w:r>
    </w:p>
    <w:p w14:paraId="6ACF9729" w14:textId="77777777" w:rsidR="00CB5953" w:rsidRDefault="00000000">
      <w:pPr>
        <w:spacing w:after="120"/>
      </w:pPr>
      <w:r>
        <w:t xml:space="preserve">La Javadoc en présente d'autres : </w:t>
      </w:r>
      <w:r>
        <w:rPr>
          <w:rFonts w:ascii="Consolas" w:hAnsi="Consolas" w:cs="Consolas"/>
          <w:color w:val="E97132" w:themeColor="accent2"/>
          <w:sz w:val="18"/>
          <w:szCs w:val="18"/>
        </w:rPr>
        <w:t>FlowPane</w:t>
      </w:r>
      <w:r>
        <w:t xml:space="preserve">, qui passe à la ligne comme un texte, et </w:t>
      </w:r>
      <w:r>
        <w:rPr>
          <w:rFonts w:ascii="Consolas" w:hAnsi="Consolas" w:cs="Consolas"/>
          <w:color w:val="E97132" w:themeColor="accent2"/>
          <w:sz w:val="18"/>
          <w:szCs w:val="18"/>
        </w:rPr>
        <w:t>GridPane</w:t>
      </w:r>
      <w:r>
        <w:t>, qui range en lignes et en colonnes.</w:t>
      </w:r>
      <w:r>
        <w:fldChar w:fldCharType="begin"/>
      </w:r>
      <w:r>
        <w:instrText xml:space="preserve"> XE "Javadoc" </w:instrText>
      </w:r>
      <w:r>
        <w:fldChar w:fldCharType="end"/>
      </w:r>
    </w:p>
    <w:p w14:paraId="38E6F3BC" w14:textId="77777777" w:rsidR="00CB5953" w:rsidRDefault="00000000">
      <w:pPr>
        <w:pStyle w:val="Titre3"/>
        <w:keepNext/>
        <w:spacing w:before="240" w:after="100"/>
      </w:pPr>
      <w:r>
        <w:rPr>
          <w:b/>
          <w:bCs/>
          <w:color w:val="595959"/>
        </w:rPr>
        <w:t>Les contrôles</w:t>
      </w:r>
      <w:r>
        <w:fldChar w:fldCharType="begin"/>
      </w:r>
      <w:r>
        <w:instrText xml:space="preserve"> XE "contrôle (JavaFX)" </w:instrText>
      </w:r>
      <w:r>
        <w:fldChar w:fldCharType="end"/>
      </w:r>
    </w:p>
    <w:p w14:paraId="0F21461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Label consigne = new Label("Piece :");</w:t>
      </w:r>
    </w:p>
    <w:p w14:paraId="0A8AD58C" w14:textId="77777777" w:rsidR="00CB5953" w:rsidRDefault="00000000">
      <w:pPr>
        <w:keepNext/>
        <w:keepLines/>
        <w:shd w:val="clear" w:color="auto" w:fill="F2F2F2"/>
        <w:ind w:left="220"/>
      </w:pPr>
      <w:r>
        <w:rPr>
          <w:rFonts w:ascii="Consolas" w:hAnsi="Consolas" w:cs="Consolas"/>
          <w:color w:val="E97132" w:themeColor="accent2"/>
          <w:sz w:val="18"/>
          <w:szCs w:val="18"/>
        </w:rPr>
        <w:t>TextField saisie = new TextField("Bureau");</w:t>
      </w:r>
    </w:p>
    <w:p w14:paraId="0B2F12A3" w14:textId="77777777" w:rsidR="00CB5953" w:rsidRDefault="00000000">
      <w:pPr>
        <w:keepNext/>
        <w:keepLines/>
        <w:shd w:val="clear" w:color="auto" w:fill="F2F2F2"/>
        <w:ind w:left="220"/>
      </w:pPr>
      <w:r>
        <w:rPr>
          <w:rFonts w:ascii="Consolas" w:hAnsi="Consolas" w:cs="Consolas"/>
          <w:color w:val="E97132" w:themeColor="accent2"/>
          <w:sz w:val="18"/>
          <w:szCs w:val="18"/>
        </w:rPr>
        <w:t>Button valider = new Button("Valider");</w:t>
      </w:r>
    </w:p>
    <w:p w14:paraId="27EAA2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5E4895" w14:textId="77777777" w:rsidR="00CB5953" w:rsidRDefault="00000000">
      <w:pPr>
        <w:keepNext/>
        <w:keepLines/>
        <w:shd w:val="clear" w:color="auto" w:fill="F2F2F2"/>
        <w:ind w:left="220"/>
      </w:pPr>
      <w:r>
        <w:rPr>
          <w:rFonts w:ascii="Consolas" w:hAnsi="Consolas" w:cs="Consolas"/>
          <w:color w:val="E97132" w:themeColor="accent2"/>
          <w:sz w:val="18"/>
          <w:szCs w:val="18"/>
        </w:rPr>
        <w:t>saisie.setPromptText("ex. Cuisine");</w:t>
      </w:r>
    </w:p>
    <w:p w14:paraId="0F138134" w14:textId="77777777" w:rsidR="00CB5953" w:rsidRDefault="00000000">
      <w:pPr>
        <w:keepNext/>
        <w:keepLines/>
        <w:shd w:val="clear" w:color="auto" w:fill="F2F2F2"/>
        <w:ind w:left="220"/>
      </w:pPr>
      <w:r>
        <w:rPr>
          <w:rFonts w:ascii="Consolas" w:hAnsi="Consolas" w:cs="Consolas"/>
          <w:color w:val="E97132" w:themeColor="accent2"/>
          <w:sz w:val="18"/>
          <w:szCs w:val="18"/>
        </w:rPr>
        <w:t>String piece = saisie.getText();</w:t>
      </w:r>
    </w:p>
    <w:p w14:paraId="7A507224" w14:textId="77777777" w:rsidR="00CB5953" w:rsidRDefault="00000000">
      <w:pPr>
        <w:keepLines/>
        <w:shd w:val="clear" w:color="auto" w:fill="F2F2F2"/>
        <w:spacing w:after="160"/>
        <w:ind w:left="220"/>
      </w:pPr>
      <w:r>
        <w:rPr>
          <w:rFonts w:ascii="Consolas" w:hAnsi="Consolas" w:cs="Consolas"/>
          <w:color w:val="E97132" w:themeColor="accent2"/>
          <w:sz w:val="18"/>
          <w:szCs w:val="18"/>
        </w:rPr>
        <w:t>saisie.setEditable(false);</w:t>
      </w:r>
    </w:p>
    <w:p w14:paraId="7B37CF80" w14:textId="77777777" w:rsidR="00CB5953" w:rsidRDefault="00000000">
      <w:pPr>
        <w:keepNext/>
        <w:spacing w:before="120" w:after="60"/>
        <w:jc w:val="center"/>
      </w:pPr>
      <w:r>
        <w:rPr>
          <w:noProof/>
        </w:rPr>
        <w:drawing>
          <wp:inline distT="0" distB="0" distL="0" distR="0" wp14:anchorId="60036DA5">
            <wp:extent cx="2375296" cy="1568592"/>
            <wp:effectExtent l="0" t="0" r="0" b="0"/>
            <wp:docPr id="30" name="capture" descr="Quelques contrôles : un TextField, un Button, une CheckBox et un Slide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51"/>
                    <a:srcRect/>
                    <a:stretch>
                      <a:fillRect/>
                    </a:stretch>
                  </pic:blipFill>
                  <pic:spPr bwMode="auto">
                    <a:xfrm>
                      <a:off x="0" y="0"/>
                      <a:ext cx="2375296" cy="1568592"/>
                    </a:xfrm>
                    <a:prstGeom prst="rect">
                      <a:avLst/>
                    </a:prstGeom>
                    <a:effectLst>
                      <a:softEdge rad="50800"/>
                    </a:effectLst>
                  </pic:spPr>
                </pic:pic>
              </a:graphicData>
            </a:graphic>
          </wp:inline>
        </w:drawing>
      </w:r>
    </w:p>
    <w:p w14:paraId="27206E71" w14:textId="77777777" w:rsidR="00CB5953" w:rsidRDefault="00000000">
      <w:pPr>
        <w:spacing w:after="200"/>
        <w:jc w:val="center"/>
      </w:pPr>
      <w:r>
        <w:rPr>
          <w:i/>
          <w:iCs/>
          <w:color w:val="595959"/>
          <w:sz w:val="20"/>
          <w:szCs w:val="20"/>
        </w:rPr>
        <w:t xml:space="preserve">Quelques contrôles : un </w:t>
      </w:r>
      <w:r>
        <w:rPr>
          <w:rFonts w:ascii="Consolas" w:hAnsi="Consolas" w:cs="Consolas"/>
          <w:i/>
          <w:iCs/>
          <w:color w:val="E97132" w:themeColor="accent2"/>
          <w:sz w:val="18"/>
          <w:szCs w:val="18"/>
        </w:rPr>
        <w:t>TextField</w:t>
      </w:r>
      <w:r>
        <w:rPr>
          <w:i/>
          <w:iCs/>
          <w:color w:val="595959"/>
          <w:sz w:val="20"/>
          <w:szCs w:val="20"/>
        </w:rPr>
        <w:t xml:space="preserve">, un Button, une </w:t>
      </w:r>
      <w:r>
        <w:rPr>
          <w:rFonts w:ascii="Consolas" w:hAnsi="Consolas" w:cs="Consolas"/>
          <w:i/>
          <w:iCs/>
          <w:color w:val="E97132" w:themeColor="accent2"/>
          <w:sz w:val="18"/>
          <w:szCs w:val="18"/>
        </w:rPr>
        <w:t>CheckBox</w:t>
      </w:r>
      <w:r>
        <w:rPr>
          <w:i/>
          <w:iCs/>
          <w:color w:val="595959"/>
          <w:sz w:val="20"/>
          <w:szCs w:val="20"/>
        </w:rPr>
        <w:t xml:space="preserve"> et un Slider</w:t>
      </w:r>
    </w:p>
    <w:p w14:paraId="2239B227" w14:textId="77777777" w:rsidR="00CB5953" w:rsidRDefault="00000000">
      <w:pPr>
        <w:spacing w:after="120"/>
      </w:pPr>
      <w:r>
        <w:lastRenderedPageBreak/>
        <w:t xml:space="preserve">Un </w:t>
      </w:r>
      <w:r>
        <w:rPr>
          <w:i/>
          <w:iCs/>
        </w:rPr>
        <w:t>contrôle</w:t>
      </w:r>
      <w:r>
        <w:t xml:space="preserve"> est un nœud avec lequel l'utilisateur interagit.</w:t>
      </w:r>
    </w:p>
    <w:p w14:paraId="1A74587D"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Label</w:t>
      </w:r>
      <w:r>
        <w:t xml:space="preserve"> affiche un texte que l'utilisateur ne modifie pas.</w:t>
      </w:r>
    </w:p>
    <w:p w14:paraId="7C737079"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TextField</w:t>
      </w:r>
      <w:r>
        <w:t xml:space="preserve"> reçoit une saisie, que </w:t>
      </w:r>
      <w:r>
        <w:rPr>
          <w:rFonts w:ascii="Consolas" w:hAnsi="Consolas" w:cs="Consolas"/>
          <w:color w:val="E97132" w:themeColor="accent2"/>
          <w:sz w:val="18"/>
          <w:szCs w:val="18"/>
        </w:rPr>
        <w:t>getText</w:t>
      </w:r>
      <w:r>
        <w:t xml:space="preserve"> relit. Un texte d'invite, grisé, s'affiche tant que le champ est vide ; </w:t>
      </w:r>
      <w:r>
        <w:rPr>
          <w:rFonts w:ascii="Consolas" w:hAnsi="Consolas" w:cs="Consolas"/>
          <w:color w:val="E97132" w:themeColor="accent2"/>
          <w:sz w:val="18"/>
          <w:szCs w:val="18"/>
        </w:rPr>
        <w:t>setEditable(false)</w:t>
      </w:r>
      <w:r>
        <w:t xml:space="preserve"> le met en lecture seule.</w:t>
      </w:r>
    </w:p>
    <w:p w14:paraId="73AED395"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Button</w:t>
      </w:r>
      <w:r>
        <w:t xml:space="preserve"> déclenche une action quand on l'actionne.</w:t>
      </w:r>
    </w:p>
    <w:p w14:paraId="14F7DE1D" w14:textId="77777777" w:rsidR="00CB5953" w:rsidRDefault="00000000">
      <w:pPr>
        <w:spacing w:after="120"/>
      </w:pPr>
      <w:r>
        <w:t xml:space="preserve">Les trois partagent </w:t>
      </w:r>
      <w:r>
        <w:rPr>
          <w:rFonts w:ascii="Consolas" w:hAnsi="Consolas" w:cs="Consolas"/>
          <w:color w:val="E97132" w:themeColor="accent2"/>
          <w:sz w:val="18"/>
          <w:szCs w:val="18"/>
        </w:rPr>
        <w:t>setText</w:t>
      </w:r>
      <w:r>
        <w:t xml:space="preserve"> et </w:t>
      </w:r>
      <w:r>
        <w:rPr>
          <w:rFonts w:ascii="Consolas" w:hAnsi="Consolas" w:cs="Consolas"/>
          <w:color w:val="E97132" w:themeColor="accent2"/>
          <w:sz w:val="18"/>
          <w:szCs w:val="18"/>
        </w:rPr>
        <w:t>getText</w:t>
      </w:r>
      <w:r>
        <w:t xml:space="preserve">. La Javadoc de chaque contrôle est longue : ne cherchez pas à la lire en entier, cherchez-y ce dont vous avez besoin, au moment où vous en avez besoin. </w:t>
      </w:r>
      <w:r>
        <w:rPr>
          <w:rFonts w:ascii="Consolas" w:hAnsi="Consolas" w:cs="Consolas"/>
          <w:color w:val="E97132" w:themeColor="accent2"/>
          <w:sz w:val="18"/>
          <w:szCs w:val="18"/>
        </w:rPr>
        <w:t>Ctrl+Q</w:t>
      </w:r>
      <w:r>
        <w:t xml:space="preserve"> sur un nom de classe l'ouvre sans quitter l'éditeur (</w:t>
      </w:r>
      <w:hyperlink w:anchor="IDE_14" w:history="1">
        <w:r>
          <w:rPr>
            <w:rFonts w:ascii="Consolas" w:hAnsi="Consolas" w:cs="Consolas"/>
            <w:color w:val="E97132" w:themeColor="accent2"/>
            <w:sz w:val="18"/>
            <w:szCs w:val="18"/>
          </w:rPr>
          <w:t>IDE.14</w:t>
        </w:r>
      </w:hyperlink>
      <w:r>
        <w:t xml:space="preserve">). La case à cocher et le curseur viendront en </w:t>
      </w:r>
      <w:hyperlink w:anchor="sec-FX-6" w:history="1">
        <w:r>
          <w:rPr>
            <w:rFonts w:ascii="Consolas" w:hAnsi="Consolas" w:cs="Consolas"/>
            <w:color w:val="E97132" w:themeColor="accent2"/>
            <w:sz w:val="18"/>
            <w:szCs w:val="18"/>
          </w:rPr>
          <w:t>FX §6</w:t>
        </w:r>
      </w:hyperlink>
      <w:r>
        <w:t>.</w:t>
      </w:r>
    </w:p>
    <w:p w14:paraId="0410B011" w14:textId="77777777" w:rsidR="00CB5953" w:rsidRDefault="00000000">
      <w:pPr>
        <w:pStyle w:val="Titre2"/>
        <w:keepNext/>
        <w:spacing w:before="360" w:after="160"/>
      </w:pPr>
      <w:bookmarkStart w:id="184" w:name="sec-FX-3"/>
      <w:bookmarkStart w:id="185" w:name="_Toc243730237"/>
      <w:r>
        <w:rPr>
          <w:b/>
          <w:bCs/>
          <w:color w:val="1F4E79"/>
          <w:sz w:val="30"/>
          <w:szCs w:val="30"/>
        </w:rPr>
        <w:t>FX §3 — Brancher un bouton</w:t>
      </w:r>
      <w:bookmarkEnd w:id="184"/>
      <w:bookmarkEnd w:id="185"/>
    </w:p>
    <w:p w14:paraId="0F3F3221" w14:textId="77777777" w:rsidR="00CB5953" w:rsidRDefault="00000000">
      <w:pPr>
        <w:pStyle w:val="Titre3"/>
        <w:keepNext/>
        <w:spacing w:before="240" w:after="100"/>
      </w:pPr>
      <w:r>
        <w:rPr>
          <w:b/>
          <w:bCs/>
          <w:color w:val="595959"/>
        </w:rPr>
        <w:t>Le programme attend</w:t>
      </w:r>
    </w:p>
    <w:p w14:paraId="0672C713" w14:textId="77777777" w:rsidR="00CB5953" w:rsidRDefault="00000000">
      <w:pPr>
        <w:spacing w:after="120"/>
      </w:pPr>
      <w:r>
        <w:t>Dans un programme console, c'est vous qui décidez de ce qui se passe, comme dans une recette de cuisine : le programme affiche une question, lit la réponse, passe à la suivante. L'ordre est écrit dans le code.</w:t>
      </w:r>
    </w:p>
    <w:p w14:paraId="7C4BE862" w14:textId="77777777" w:rsidR="00CB5953" w:rsidRDefault="00000000">
      <w:pPr>
        <w:spacing w:after="120"/>
      </w:pPr>
      <w:r>
        <w:t xml:space="preserve">Une interface graphique renverse ce rapport. L'utilisateur peut cliquer sur n'importe quel bouton, dans n'importe quel ordre, ou taper au clavier. Le programme ne sait pas ce qui va arriver : il attend. Chaque geste devient un objet, un </w:t>
      </w:r>
      <w:r>
        <w:rPr>
          <w:i/>
          <w:iCs/>
        </w:rPr>
        <w:t>événement</w:t>
      </w:r>
      <w:r>
        <w:t xml:space="preserve">, que </w:t>
      </w:r>
      <w:r>
        <w:rPr>
          <w:rFonts w:ascii="Consolas" w:hAnsi="Consolas" w:cs="Consolas"/>
          <w:color w:val="E97132" w:themeColor="accent2"/>
          <w:sz w:val="18"/>
          <w:szCs w:val="18"/>
        </w:rPr>
        <w:t>JavaFX</w:t>
      </w:r>
      <w:r>
        <w:t xml:space="preserve"> transmet au code qui a demandé à en être prévenu, et à lui seul. On appelle cette façon de programmer la </w:t>
      </w:r>
      <w:r>
        <w:rPr>
          <w:i/>
          <w:iCs/>
        </w:rPr>
        <w:t>programmation événementielle</w:t>
      </w:r>
      <w:r>
        <w:t>.</w:t>
      </w:r>
      <w:r>
        <w:fldChar w:fldCharType="begin"/>
      </w:r>
      <w:r>
        <w:instrText xml:space="preserve"> XE "interface" </w:instrText>
      </w:r>
      <w:r>
        <w:fldChar w:fldCharType="end"/>
      </w:r>
      <w:r>
        <w:fldChar w:fldCharType="begin"/>
      </w:r>
      <w:r>
        <w:instrText xml:space="preserve"> XE "JavaFX" </w:instrText>
      </w:r>
      <w:r>
        <w:fldChar w:fldCharType="end"/>
      </w:r>
      <w:r>
        <w:fldChar w:fldCharType="begin"/>
      </w:r>
      <w:r>
        <w:instrText xml:space="preserve"> XE "événement" </w:instrText>
      </w:r>
      <w:r>
        <w:fldChar w:fldCharType="end"/>
      </w:r>
    </w:p>
    <w:p w14:paraId="071EF88F" w14:textId="77777777" w:rsidR="00CB5953" w:rsidRDefault="00000000">
      <w:pPr>
        <w:spacing w:after="120"/>
      </w:pPr>
      <w:r>
        <w:t xml:space="preserve">Vous avez déjà rencontré ce mécanisme sous un autre nom. Au module </w:t>
      </w:r>
      <w:r>
        <w:rPr>
          <w:rFonts w:ascii="Consolas" w:hAnsi="Consolas" w:cs="Consolas"/>
          <w:color w:val="E97132" w:themeColor="accent2"/>
          <w:sz w:val="18"/>
          <w:szCs w:val="18"/>
        </w:rPr>
        <w:t>ITF</w:t>
      </w:r>
      <w:r>
        <w:t xml:space="preserve">, le magasin prévenait ses abonnés sans les connaître : c'est le patron Observateur (voir </w:t>
      </w:r>
      <w:hyperlink w:anchor="sec-ITF-5" w:history="1">
        <w:r>
          <w:rPr>
            <w:rFonts w:ascii="Consolas" w:hAnsi="Consolas" w:cs="Consolas"/>
            <w:color w:val="E97132" w:themeColor="accent2"/>
            <w:sz w:val="18"/>
            <w:szCs w:val="18"/>
          </w:rPr>
          <w:t>ITF §5</w:t>
        </w:r>
      </w:hyperlink>
      <w:r>
        <w:t>). Un bouton fonctionne exactement ainsi. Il ne connaît pas votre programme ; il connaît une interface, et votre code vient s'y abonner. Un événement sans abonné se perd.</w:t>
      </w:r>
      <w:r>
        <w:fldChar w:fldCharType="begin"/>
      </w:r>
      <w:r>
        <w:instrText xml:space="preserve"> XE "patron Observateur"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16C8E8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A322A4A"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Demo_FX</w:t>
            </w:r>
            <w:r>
              <w:t> : le bouton qui ne fait rien</w:t>
            </w:r>
          </w:p>
          <w:p w14:paraId="018D3666" w14:textId="77777777" w:rsidR="00CB5953" w:rsidRDefault="00000000">
            <w:r>
              <w:t>La démonstration part d'un bouton qui s'affiche, s'enfonce quand on clique, et ne déclenche rien. Tout y est correct ; il manque une seule chose. Elle le branche ensuite de trois façons qui produisent le même objet. Retenez moins la syntaxe que la question : quel est cet objet que le bouton reçoit, et qu'en fait-il ?</w:t>
            </w:r>
          </w:p>
        </w:tc>
      </w:tr>
    </w:tbl>
    <w:p w14:paraId="5CA539C5" w14:textId="77777777" w:rsidR="00CB5953" w:rsidRDefault="00CB5953">
      <w:pPr>
        <w:spacing w:after="60"/>
      </w:pPr>
    </w:p>
    <w:p w14:paraId="49A626A6" w14:textId="77777777" w:rsidR="00CB5953" w:rsidRDefault="00000000">
      <w:pPr>
        <w:pStyle w:val="Titre3"/>
        <w:keepNext/>
        <w:spacing w:before="240" w:after="100"/>
      </w:pPr>
      <w:r>
        <w:rPr>
          <w:b/>
          <w:bCs/>
          <w:color w:val="595959"/>
        </w:rPr>
        <w:t>Un gestionnaire est un objet</w:t>
      </w:r>
      <w:r>
        <w:fldChar w:fldCharType="begin"/>
      </w:r>
      <w:r>
        <w:instrText xml:space="preserve"> XE "gestionnaire d'événement" </w:instrText>
      </w:r>
      <w:r>
        <w:fldChar w:fldCharType="end"/>
      </w:r>
    </w:p>
    <w:p w14:paraId="06259C0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javafx.event.EventHandler, simplifiee</w:t>
      </w:r>
    </w:p>
    <w:p w14:paraId="6BDE82D7"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EventHandler&lt;T extends Event&gt; {</w:t>
      </w:r>
    </w:p>
    <w:p w14:paraId="524E5F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handle(T evenement);</w:t>
      </w:r>
    </w:p>
    <w:p w14:paraId="23C3D20F" w14:textId="77777777" w:rsidR="00CB5953" w:rsidRDefault="00000000">
      <w:pPr>
        <w:keepLines/>
        <w:shd w:val="clear" w:color="auto" w:fill="F2F2F2"/>
        <w:ind w:left="220"/>
      </w:pPr>
      <w:r>
        <w:rPr>
          <w:rFonts w:ascii="Consolas" w:hAnsi="Consolas" w:cs="Consolas"/>
          <w:color w:val="E97132" w:themeColor="accent2"/>
          <w:sz w:val="18"/>
          <w:szCs w:val="18"/>
        </w:rPr>
        <w:t>}</w:t>
      </w:r>
    </w:p>
    <w:p w14:paraId="2A5E48B1" w14:textId="77777777" w:rsidR="00CB5953" w:rsidRDefault="00000000">
      <w:pPr>
        <w:ind w:left="220"/>
      </w:pPr>
      <w:r>
        <w:rPr>
          <w:rFonts w:ascii="Consolas" w:hAnsi="Consolas" w:cs="Consolas"/>
          <w:color w:val="E97132" w:themeColor="accent2"/>
          <w:sz w:val="18"/>
          <w:szCs w:val="18"/>
        </w:rPr>
        <w:t xml:space="preserve"> </w:t>
      </w:r>
    </w:p>
    <w:p w14:paraId="7E176D76" w14:textId="77777777" w:rsidR="00CB5953" w:rsidRDefault="00000000">
      <w:pPr>
        <w:keepLines/>
        <w:shd w:val="clear" w:color="auto" w:fill="F2F2F2"/>
        <w:spacing w:after="160"/>
        <w:ind w:left="220"/>
      </w:pPr>
      <w:r>
        <w:rPr>
          <w:rFonts w:ascii="Consolas" w:hAnsi="Consolas" w:cs="Consolas"/>
          <w:color w:val="E97132" w:themeColor="accent2"/>
          <w:sz w:val="18"/>
          <w:szCs w:val="18"/>
        </w:rPr>
        <w:t>interrupteur.setOnAction(evenement -&gt; basculer());</w:t>
      </w:r>
    </w:p>
    <w:p w14:paraId="63CF4CCA" w14:textId="77777777" w:rsidR="00CB5953" w:rsidRDefault="00000000">
      <w:pPr>
        <w:spacing w:after="120"/>
      </w:pPr>
      <w:r>
        <w:t xml:space="preserve">Les trois écritures de la démonstration produisent la même chose : un objet qui implémente </w:t>
      </w:r>
      <w:r>
        <w:rPr>
          <w:rFonts w:ascii="Consolas" w:hAnsi="Consolas" w:cs="Consolas"/>
          <w:color w:val="E97132" w:themeColor="accent2"/>
          <w:sz w:val="18"/>
          <w:szCs w:val="18"/>
        </w:rPr>
        <w:t>EventHandler</w:t>
      </w:r>
      <w:r>
        <w:t xml:space="preserve">, appelé un </w:t>
      </w:r>
      <w:r>
        <w:rPr>
          <w:i/>
          <w:iCs/>
        </w:rPr>
        <w:t>gestionnaire</w:t>
      </w:r>
      <w:r>
        <w:t xml:space="preserve">. Le bouton le range, et quand on clique, il appelle sa méthode </w:t>
      </w:r>
      <w:r>
        <w:rPr>
          <w:rFonts w:ascii="Consolas" w:hAnsi="Consolas" w:cs="Consolas"/>
          <w:color w:val="E97132" w:themeColor="accent2"/>
          <w:sz w:val="18"/>
          <w:szCs w:val="18"/>
        </w:rPr>
        <w:t>handle</w:t>
      </w:r>
      <w:r>
        <w:t xml:space="preserve"> en lui passant l'événement.</w:t>
      </w:r>
    </w:p>
    <w:p w14:paraId="22C1C411" w14:textId="77777777" w:rsidR="00CB5953" w:rsidRDefault="00000000">
      <w:pPr>
        <w:spacing w:after="120"/>
      </w:pPr>
      <w:r>
        <w:t xml:space="preserve">L'interface est générique : son paramètre dit quel type d'événement le gestionnaire reçoit, un </w:t>
      </w:r>
      <w:r>
        <w:rPr>
          <w:rFonts w:ascii="Consolas" w:hAnsi="Consolas" w:cs="Consolas"/>
          <w:color w:val="E97132" w:themeColor="accent2"/>
          <w:sz w:val="18"/>
          <w:szCs w:val="18"/>
        </w:rPr>
        <w:t>ActionEvent</w:t>
      </w:r>
      <w:r>
        <w:t xml:space="preserve"> pour un bouton (voir </w:t>
      </w:r>
      <w:hyperlink w:anchor="sec-GEN-6" w:history="1">
        <w:r>
          <w:rPr>
            <w:rFonts w:ascii="Consolas" w:hAnsi="Consolas" w:cs="Consolas"/>
            <w:color w:val="E97132" w:themeColor="accent2"/>
            <w:sz w:val="18"/>
            <w:szCs w:val="18"/>
          </w:rPr>
          <w:t>GEN §6</w:t>
        </w:r>
      </w:hyperlink>
      <w:r>
        <w:t xml:space="preserve">). Elle est aussi fonctionnelle, puisqu'elle ne déclare qu'une méthode : c'est pourquoi une lambda suffit, comme le module </w:t>
      </w:r>
      <w:r>
        <w:rPr>
          <w:rFonts w:ascii="Consolas" w:hAnsi="Consolas" w:cs="Consolas"/>
          <w:color w:val="E97132" w:themeColor="accent2"/>
          <w:sz w:val="18"/>
          <w:szCs w:val="18"/>
        </w:rPr>
        <w:t>LAM</w:t>
      </w:r>
      <w:r>
        <w:t xml:space="preserve"> l'annonçait (voir </w:t>
      </w:r>
      <w:hyperlink w:anchor="sec-LAM-3" w:history="1">
        <w:r>
          <w:rPr>
            <w:rFonts w:ascii="Consolas" w:hAnsi="Consolas" w:cs="Consolas"/>
            <w:color w:val="E97132" w:themeColor="accent2"/>
            <w:sz w:val="18"/>
            <w:szCs w:val="18"/>
          </w:rPr>
          <w:t>LAM §3</w:t>
        </w:r>
      </w:hyperlink>
      <w:r>
        <w:t xml:space="preserve">). Lisez la lambda en deux temps : la flèche dit </w:t>
      </w:r>
      <w:r>
        <w:rPr>
          <w:i/>
          <w:iCs/>
        </w:rPr>
        <w:t>quand</w:t>
      </w:r>
      <w:r>
        <w:t xml:space="preserve">, au moment où l'événement survient ; la méthode appelée dit </w:t>
      </w:r>
      <w:r>
        <w:rPr>
          <w:i/>
          <w:iCs/>
        </w:rPr>
        <w:t>quoi</w:t>
      </w:r>
      <w:r>
        <w:t xml:space="preserve">, basculer la lampe. Le paramètre </w:t>
      </w:r>
      <w:r>
        <w:rPr>
          <w:rFonts w:ascii="Consolas" w:hAnsi="Consolas" w:cs="Consolas"/>
          <w:color w:val="E97132" w:themeColor="accent2"/>
          <w:sz w:val="18"/>
          <w:szCs w:val="18"/>
        </w:rPr>
        <w:t>evenement</w:t>
      </w:r>
      <w:r>
        <w:t xml:space="preserve"> est reçu, même si on ne s'en sert pas ici.</w:t>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"ActionEvent" </w:instrText>
      </w:r>
      <w:r>
        <w:fldChar w:fldCharType="end"/>
      </w:r>
    </w:p>
    <w:p w14:paraId="7E8B7C1D" w14:textId="77777777" w:rsidR="00CB5953" w:rsidRDefault="00000000">
      <w:pPr>
        <w:pStyle w:val="Titre3"/>
        <w:keepNext/>
        <w:spacing w:before="240" w:after="100"/>
      </w:pPr>
      <w:r>
        <w:rPr>
          <w:rFonts w:ascii="Consolas" w:eastAsia="Consolas" w:hAnsi="Consolas" w:cs="Consolas"/>
          <w:b/>
          <w:bCs/>
          <w:color w:val="E97132" w:themeColor="accent2"/>
          <w:sz w:val="20"/>
          <w:szCs w:val="20"/>
        </w:rPr>
        <w:t>setOnAction</w:t>
      </w:r>
      <w:r>
        <w:rPr>
          <w:b/>
          <w:bCs/>
          <w:color w:val="595959"/>
        </w:rPr>
        <w:t xml:space="preserve"> n'est qu'un raccourci</w:t>
      </w:r>
      <w:r>
        <w:fldChar w:fldCharType="begin"/>
      </w:r>
      <w:r>
        <w:instrText xml:space="preserve"> XE "setOnAction" </w:instrText>
      </w:r>
      <w:r>
        <w:fldChar w:fldCharType="end"/>
      </w:r>
    </w:p>
    <w:p w14:paraId="482570BA"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private final EventHandler&lt;ActionEvent&gt; basculement = evenement -&gt; basculer();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14CC6ED4" w14:textId="77777777">
        <w:tblPrEx>
          <w:tblCellMar>
            <w:top w:w="0" w:type="dxa"/>
            <w:bottom w:w="0" w:type="dxa"/>
          </w:tblCellMar>
        </w:tblPrEx>
        <w:trPr>
          <w:cantSplit/>
        </w:trPr>
        <w:tc>
          <w:tcPr>
            <w:tcW w:w="4513" w:type="dxa"/>
            <w:tcMar>
              <w:left w:w="60" w:type="dxa"/>
              <w:right w:w="60" w:type="dxa"/>
            </w:tcMar>
          </w:tcPr>
          <w:p w14:paraId="5F6263B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private void verrouiller() {</w:t>
            </w:r>
          </w:p>
          <w:p w14:paraId="5C983CA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interrupteur.removeEventHandler(</w:t>
            </w:r>
          </w:p>
          <w:p w14:paraId="575B65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ActionEvent.ACTION, basculement);</w:t>
            </w:r>
          </w:p>
          <w:p w14:paraId="6856833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59F5AC6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void deverrouiller() {</w:t>
            </w:r>
          </w:p>
          <w:p w14:paraId="40E2CA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interrupteur.addEventHandler(</w:t>
            </w:r>
          </w:p>
          <w:p w14:paraId="577897C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ActionEvent.ACTION, basculement);</w:t>
            </w:r>
          </w:p>
          <w:p w14:paraId="4862E3D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01C470D1" w14:textId="77777777" w:rsidR="00CB5953" w:rsidRDefault="00CB5953">
      <w:pPr>
        <w:spacing w:after="60"/>
      </w:pPr>
    </w:p>
    <w:p w14:paraId="6828C56F" w14:textId="77777777" w:rsidR="00CB5953" w:rsidRDefault="00000000">
      <w:pPr>
        <w:spacing w:after="120"/>
      </w:pPr>
      <w:r>
        <w:t xml:space="preserve">La méthode </w:t>
      </w:r>
      <w:r>
        <w:rPr>
          <w:rFonts w:ascii="Consolas" w:hAnsi="Consolas" w:cs="Consolas"/>
          <w:color w:val="E97132" w:themeColor="accent2"/>
          <w:sz w:val="18"/>
          <w:szCs w:val="18"/>
        </w:rPr>
        <w:t>setOnAction</w:t>
      </w:r>
      <w:r>
        <w:t xml:space="preserve"> n'accepte qu'un gestionnaire à la fois : un second appel remplace le premier. La forme longue, </w:t>
      </w:r>
      <w:r>
        <w:rPr>
          <w:rFonts w:ascii="Consolas" w:hAnsi="Consolas" w:cs="Consolas"/>
          <w:color w:val="E97132" w:themeColor="accent2"/>
          <w:sz w:val="18"/>
          <w:szCs w:val="18"/>
        </w:rPr>
        <w:t>addEventHandler</w:t>
      </w:r>
      <w:r>
        <w:t xml:space="preserve">, nomme explicitement le type d'événement écouté, ici </w:t>
      </w:r>
      <w:r>
        <w:rPr>
          <w:rFonts w:ascii="Consolas" w:hAnsi="Consolas" w:cs="Consolas"/>
          <w:color w:val="E97132" w:themeColor="accent2"/>
          <w:sz w:val="18"/>
          <w:szCs w:val="18"/>
        </w:rPr>
        <w:t>ActionEvent.ACTION</w:t>
      </w:r>
      <w:r>
        <w:t>, et elle cumule : deux gestionnaires ajoutés s'exécutent tous les deux.</w:t>
      </w:r>
      <w:r>
        <w:fldChar w:fldCharType="begin"/>
      </w:r>
      <w:r>
        <w:instrText xml:space="preserve"> XE "addEventHandler" </w:instrText>
      </w:r>
      <w:r>
        <w:fldChar w:fldCharType="end"/>
      </w:r>
    </w:p>
    <w:p w14:paraId="7F2B266A" w14:textId="77777777" w:rsidR="00CB5953" w:rsidRDefault="00000000">
      <w:pPr>
        <w:spacing w:after="120"/>
      </w:pPr>
      <w:r>
        <w:t xml:space="preserve">Pour retirer un gestionnaire, </w:t>
      </w:r>
      <w:r>
        <w:rPr>
          <w:rFonts w:ascii="Consolas" w:hAnsi="Consolas" w:cs="Consolas"/>
          <w:color w:val="E97132" w:themeColor="accent2"/>
          <w:sz w:val="18"/>
          <w:szCs w:val="18"/>
        </w:rPr>
        <w:t>removeEventHandler</w:t>
      </w:r>
      <w:r>
        <w:t xml:space="preserve"> demande l'objet exact qui a été ajouté. Écrire deux fois la même lambda ne suffit pas : chaque écriture crée un objet distinct, et le retrait ne trouverait rien à retirer. C'est la promesse du module </w:t>
      </w:r>
      <w:r>
        <w:rPr>
          <w:rFonts w:ascii="Consolas" w:hAnsi="Consolas" w:cs="Consolas"/>
          <w:color w:val="E97132" w:themeColor="accent2"/>
          <w:sz w:val="18"/>
          <w:szCs w:val="18"/>
        </w:rPr>
        <w:t>LAM</w:t>
      </w:r>
      <w:r>
        <w:t> : une lambda est une valeur, qu'on range dans un champ pour la retrouver plus tard.</w:t>
      </w:r>
    </w:p>
    <w:p w14:paraId="356DA15A" w14:textId="77777777" w:rsidR="00CB5953" w:rsidRDefault="00000000">
      <w:pPr>
        <w:spacing w:after="120"/>
      </w:pPr>
      <w:r>
        <w:t>C'est aussi une question d'examen classique : activer un bouton et en désactiver un autre, en ajoutant et en retirant leurs gestionnaires.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D45A59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9D3C24D"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FX.1</w:t>
            </w:r>
            <w:r>
              <w:t xml:space="preserve"> Un compteur de participants, </w:t>
            </w:r>
            <w:r>
              <w:rPr>
                <w:rFonts w:ascii="Consolas" w:hAnsi="Consolas" w:cs="Consolas"/>
                <w:color w:val="E97132" w:themeColor="accent2"/>
                <w:sz w:val="18"/>
                <w:szCs w:val="18"/>
              </w:rPr>
              <w:t>FX.2</w:t>
            </w:r>
            <w:r>
              <w:t xml:space="preserve"> Un bouton Reset, puis </w:t>
            </w:r>
            <w:r>
              <w:rPr>
                <w:rFonts w:ascii="Consolas" w:hAnsi="Consolas" w:cs="Consolas"/>
                <w:color w:val="E97132" w:themeColor="accent2"/>
                <w:sz w:val="18"/>
                <w:szCs w:val="18"/>
              </w:rPr>
              <w:t>FX.3</w:t>
            </w:r>
            <w:r>
              <w:t xml:space="preserve"> Deux compteurs, et une mise en page</w:t>
            </w:r>
          </w:p>
          <w:p w14:paraId="5BD1DE2F" w14:textId="77777777" w:rsidR="00CB5953" w:rsidRDefault="00000000">
            <w:r>
              <w:t xml:space="preserve">Les trois exercices construisent la même application, de plus en plus riche : </w:t>
            </w:r>
            <w:r>
              <w:rPr>
                <w:rFonts w:ascii="Consolas" w:hAnsi="Consolas" w:cs="Consolas"/>
                <w:color w:val="E97132" w:themeColor="accent2"/>
                <w:sz w:val="18"/>
                <w:szCs w:val="18"/>
              </w:rPr>
              <w:t>FX.1</w:t>
            </w:r>
            <w:r>
              <w:t xml:space="preserve"> branche un bouton, </w:t>
            </w:r>
            <w:r>
              <w:rPr>
                <w:rFonts w:ascii="Consolas" w:hAnsi="Consolas" w:cs="Consolas"/>
                <w:color w:val="E97132" w:themeColor="accent2"/>
                <w:sz w:val="18"/>
                <w:szCs w:val="18"/>
              </w:rPr>
              <w:t>FX.2</w:t>
            </w:r>
            <w:r>
              <w:t xml:space="preserve"> en ajoute un second qui agit sur le même compteur, </w:t>
            </w:r>
            <w:r>
              <w:rPr>
                <w:rFonts w:ascii="Consolas" w:hAnsi="Consolas" w:cs="Consolas"/>
                <w:color w:val="E97132" w:themeColor="accent2"/>
                <w:sz w:val="18"/>
                <w:szCs w:val="18"/>
              </w:rPr>
              <w:t>FX.3</w:t>
            </w:r>
            <w:r>
              <w:t xml:space="preserve"> double les compteurs et compose les conteneurs. Ce module n'a aucune classe de test : chaque énoncé se termine par la liste de ce que vous devez observer en lançant l'application, et c'est elle qui remplace la barre verte de </w:t>
            </w:r>
            <w:r>
              <w:rPr>
                <w:rFonts w:ascii="Consolas" w:hAnsi="Consolas" w:cs="Consolas"/>
                <w:color w:val="E97132" w:themeColor="accent2"/>
                <w:sz w:val="18"/>
                <w:szCs w:val="18"/>
              </w:rPr>
              <w:t>JUnit</w:t>
            </w:r>
            <w:r>
              <w:t xml:space="preserve">. Lisez les deux réflexes de l'introduction du fascicule avant </w:t>
            </w:r>
            <w:r>
              <w:rPr>
                <w:rFonts w:ascii="Consolas" w:hAnsi="Consolas" w:cs="Consolas"/>
                <w:color w:val="E97132" w:themeColor="accent2"/>
                <w:sz w:val="18"/>
                <w:szCs w:val="18"/>
              </w:rPr>
              <w:t>FX.1</w:t>
            </w:r>
            <w:r>
              <w:t xml:space="preserve"> : ils vous éviteront l'erreur la plus fréquente, un composant déclaré dans </w:t>
            </w:r>
            <w:r>
              <w:rPr>
                <w:rFonts w:ascii="Consolas" w:hAnsi="Consolas" w:cs="Consolas"/>
                <w:color w:val="E97132" w:themeColor="accent2"/>
                <w:sz w:val="18"/>
                <w:szCs w:val="18"/>
              </w:rPr>
              <w:t>start</w:t>
            </w:r>
            <w:r>
              <w:t xml:space="preserve"> et introuvable ensuite.</w:t>
            </w:r>
            <w:r>
              <w:fldChar w:fldCharType="begin"/>
            </w:r>
            <w:r>
              <w:instrText xml:space="preserve"> XE "test (vérifier son code)" </w:instrText>
            </w:r>
            <w:r>
              <w:fldChar w:fldCharType="end"/>
            </w:r>
            <w:r>
              <w:fldChar w:fldCharType="begin"/>
            </w:r>
            <w:r>
              <w:instrText xml:space="preserve"> XE "test unitaire" </w:instrText>
            </w:r>
            <w:r>
              <w:fldChar w:fldCharType="end"/>
            </w:r>
            <w:r>
              <w:fldChar w:fldCharType="begin"/>
            </w:r>
            <w:r>
              <w:instrText xml:space="preserve"> XE "conteneur" </w:instrText>
            </w:r>
            <w:r>
              <w:fldChar w:fldCharType="end"/>
            </w:r>
          </w:p>
        </w:tc>
      </w:tr>
    </w:tbl>
    <w:p w14:paraId="13EE56A5" w14:textId="77777777" w:rsidR="00CB5953" w:rsidRDefault="00CB5953">
      <w:pPr>
        <w:spacing w:after="60"/>
      </w:pPr>
    </w:p>
    <w:p w14:paraId="397EA1AD" w14:textId="77777777" w:rsidR="00CB5953" w:rsidRDefault="00000000">
      <w:pPr>
        <w:pStyle w:val="Titre2"/>
        <w:keepNext/>
        <w:spacing w:before="360" w:after="160"/>
      </w:pPr>
      <w:bookmarkStart w:id="186" w:name="sec-FX-4"/>
      <w:bookmarkStart w:id="187" w:name="_Toc243730238"/>
      <w:r>
        <w:rPr>
          <w:b/>
          <w:bCs/>
          <w:color w:val="1F4E79"/>
          <w:sz w:val="30"/>
          <w:szCs w:val="30"/>
        </w:rPr>
        <w:t>FX §4 — Ce que dit un événement</w:t>
      </w:r>
      <w:bookmarkEnd w:id="187"/>
      <w:r>
        <w:fldChar w:fldCharType="begin"/>
      </w:r>
      <w:r>
        <w:instrText xml:space="preserve"> XE "événement" </w:instrText>
      </w:r>
      <w:r>
        <w:fldChar w:fldCharType="end"/>
      </w:r>
      <w:bookmarkEnd w:id="186"/>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C02725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A0D4A5B"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Demo_FX</w:t>
            </w:r>
            <w:r>
              <w:t> : une touche frappée</w:t>
            </w:r>
          </w:p>
          <w:p w14:paraId="7AEA5D19" w14:textId="77777777" w:rsidR="00CB5953" w:rsidRDefault="00000000">
            <w:r>
              <w:t>La démonstration ajoute un gestionnaire de clavier à l'application de tout à l'heure. Observez deux choses : ce que le gestionnaire reçoit, et l'endroit où on le pose.</w:t>
            </w:r>
            <w:r>
              <w:fldChar w:fldCharType="begin"/>
            </w:r>
            <w:r>
              <w:instrText xml:space="preserve"> XE "gestionnaire d'événement" </w:instrText>
            </w:r>
            <w:r>
              <w:fldChar w:fldCharType="end"/>
            </w:r>
          </w:p>
        </w:tc>
      </w:tr>
    </w:tbl>
    <w:p w14:paraId="54E8F015" w14:textId="77777777" w:rsidR="00CB5953" w:rsidRDefault="00CB5953">
      <w:pPr>
        <w:spacing w:after="60"/>
      </w:pPr>
    </w:p>
    <w:p w14:paraId="074F413B" w14:textId="77777777" w:rsidR="00CB5953" w:rsidRDefault="00000000">
      <w:pPr>
        <w:pStyle w:val="Titre3"/>
        <w:keepNext/>
        <w:spacing w:before="240" w:after="100"/>
      </w:pPr>
      <w:r>
        <w:rPr>
          <w:b/>
          <w:bCs/>
          <w:color w:val="595959"/>
        </w:rPr>
        <w:t>Ce que transporte un événement</w:t>
      </w:r>
    </w:p>
    <w:p w14:paraId="0686219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void noterBouton(ActionEvent evenement) {</w:t>
      </w:r>
    </w:p>
    <w:p w14:paraId="62C472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Button presse = (Button) evenement.getSource();</w:t>
      </w:r>
    </w:p>
    <w:p w14:paraId="255D29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journal.setText("Dernier bouton : " + presse.getText());</w:t>
      </w:r>
    </w:p>
    <w:p w14:paraId="01FABA1F"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0AC2F7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AE0F92" w14:textId="77777777" w:rsidR="00CB5953" w:rsidRDefault="00000000">
      <w:pPr>
        <w:keepNext/>
        <w:keepLines/>
        <w:shd w:val="clear" w:color="auto" w:fill="F2F2F2"/>
        <w:ind w:left="220"/>
      </w:pPr>
      <w:r>
        <w:rPr>
          <w:rFonts w:ascii="Consolas" w:hAnsi="Consolas" w:cs="Consolas"/>
          <w:color w:val="E97132" w:themeColor="accent2"/>
          <w:sz w:val="18"/>
          <w:szCs w:val="18"/>
        </w:rPr>
        <w:t>// dans start</w:t>
      </w:r>
    </w:p>
    <w:p w14:paraId="54984805" w14:textId="77777777" w:rsidR="00CB5953" w:rsidRDefault="00000000">
      <w:pPr>
        <w:keepNext/>
        <w:keepLines/>
        <w:shd w:val="clear" w:color="auto" w:fill="F2F2F2"/>
        <w:ind w:left="220"/>
      </w:pPr>
      <w:r>
        <w:rPr>
          <w:rFonts w:ascii="Consolas" w:hAnsi="Consolas" w:cs="Consolas"/>
          <w:color w:val="E97132" w:themeColor="accent2"/>
          <w:sz w:val="18"/>
          <w:szCs w:val="18"/>
        </w:rPr>
        <w:t>allumer.setOnAction(this::noterBouton);</w:t>
      </w:r>
    </w:p>
    <w:p w14:paraId="710FB943" w14:textId="77777777" w:rsidR="00CB5953" w:rsidRDefault="00000000">
      <w:pPr>
        <w:keepLines/>
        <w:shd w:val="clear" w:color="auto" w:fill="F2F2F2"/>
        <w:spacing w:after="160"/>
        <w:ind w:left="220"/>
      </w:pPr>
      <w:r>
        <w:rPr>
          <w:rFonts w:ascii="Consolas" w:hAnsi="Consolas" w:cs="Consolas"/>
          <w:color w:val="E97132" w:themeColor="accent2"/>
          <w:sz w:val="18"/>
          <w:szCs w:val="18"/>
        </w:rPr>
        <w:t>eteindre.setOnAction(this::noterBouton);</w:t>
      </w:r>
    </w:p>
    <w:p w14:paraId="03432A31" w14:textId="77777777" w:rsidR="00CB5953" w:rsidRDefault="00000000">
      <w:pPr>
        <w:spacing w:after="120"/>
      </w:pPr>
      <w:r>
        <w:t>Jusqu'ici, le paramètre du gestionnaire était ignoré. Il contient pourtant tout ce qu'on sait de l'événement : son type (</w:t>
      </w:r>
      <w:r>
        <w:rPr>
          <w:rFonts w:ascii="Consolas" w:hAnsi="Consolas" w:cs="Consolas"/>
          <w:color w:val="E97132" w:themeColor="accent2"/>
          <w:sz w:val="18"/>
          <w:szCs w:val="18"/>
        </w:rPr>
        <w:t>getEventType</w:t>
      </w:r>
      <w:r>
        <w:t>), le composant concerné (</w:t>
      </w:r>
      <w:r>
        <w:rPr>
          <w:rFonts w:ascii="Consolas" w:hAnsi="Consolas" w:cs="Consolas"/>
          <w:color w:val="E97132" w:themeColor="accent2"/>
          <w:sz w:val="18"/>
          <w:szCs w:val="18"/>
        </w:rPr>
        <w:t>getSource</w:t>
      </w:r>
      <w:r>
        <w:t>), et, selon la famille, la touche frappée ou la position de la souris. Un même gestionnaire peut alors servir à plusieurs composants.</w:t>
      </w:r>
    </w:p>
    <w:p w14:paraId="42B64E07" w14:textId="77777777" w:rsidR="00CB5953" w:rsidRDefault="00000000">
      <w:pPr>
        <w:spacing w:after="120"/>
      </w:pPr>
      <w:r>
        <w:t xml:space="preserve">La méthode </w:t>
      </w:r>
      <w:r>
        <w:rPr>
          <w:rFonts w:ascii="Consolas" w:hAnsi="Consolas" w:cs="Consolas"/>
          <w:color w:val="E97132" w:themeColor="accent2"/>
          <w:sz w:val="18"/>
          <w:szCs w:val="18"/>
        </w:rPr>
        <w:t>getSource</w:t>
      </w:r>
      <w:r>
        <w:t xml:space="preserve"> retourne un </w:t>
      </w:r>
      <w:r>
        <w:rPr>
          <w:rFonts w:ascii="Consolas" w:hAnsi="Consolas" w:cs="Consolas"/>
          <w:color w:val="E97132" w:themeColor="accent2"/>
          <w:sz w:val="18"/>
          <w:szCs w:val="18"/>
        </w:rPr>
        <w:t>Object</w:t>
      </w:r>
      <w:r>
        <w:t xml:space="preserve"> : il faut le transtyper pour s'en servir comme bouton. Le transtypage est sûr ici, puisque seuls des boutons ont reçu ce gestionnaire. Vous retrouverez ce geste dans la calculatrice, pour un gestionnaire partagé par les dix chiffres. La référence de méthode </w:t>
      </w:r>
      <w:r>
        <w:rPr>
          <w:rFonts w:ascii="Consolas" w:hAnsi="Consolas" w:cs="Consolas"/>
          <w:color w:val="E97132" w:themeColor="accent2"/>
          <w:sz w:val="18"/>
          <w:szCs w:val="18"/>
        </w:rPr>
        <w:t>this::noterBouton</w:t>
      </w:r>
      <w:r>
        <w:t xml:space="preserve"> vaut la lambda </w:t>
      </w:r>
      <w:r>
        <w:rPr>
          <w:rFonts w:ascii="Consolas" w:hAnsi="Consolas" w:cs="Consolas"/>
          <w:color w:val="E97132" w:themeColor="accent2"/>
          <w:sz w:val="18"/>
          <w:szCs w:val="18"/>
        </w:rPr>
        <w:t>evenement -&gt; noterBouton(evenement)</w:t>
      </w:r>
      <w:r>
        <w:t xml:space="preserve"> (voir </w:t>
      </w:r>
      <w:hyperlink w:anchor="sec-LAM-3" w:history="1">
        <w:r>
          <w:rPr>
            <w:rFonts w:ascii="Consolas" w:hAnsi="Consolas" w:cs="Consolas"/>
            <w:color w:val="E97132" w:themeColor="accent2"/>
            <w:sz w:val="18"/>
            <w:szCs w:val="18"/>
          </w:rPr>
          <w:t>LAM §3</w:t>
        </w:r>
      </w:hyperlink>
      <w:r>
        <w:t>).</w:t>
      </w:r>
      <w:r>
        <w:fldChar w:fldCharType="begin"/>
      </w:r>
      <w:r>
        <w:instrText xml:space="preserve"> XE "référence" </w:instrText>
      </w:r>
      <w:r>
        <w:fldChar w:fldCharType="end"/>
      </w:r>
      <w:r>
        <w:fldChar w:fldCharType="begin"/>
      </w:r>
      <w:r>
        <w:instrText xml:space="preserve"> XE "this" </w:instrText>
      </w:r>
      <w:r>
        <w:fldChar w:fldCharType="end"/>
      </w:r>
      <w:r>
        <w:fldChar w:fldCharType="begin"/>
      </w:r>
      <w:r>
        <w:instrText xml:space="preserve"> XE "lambda" </w:instrText>
      </w:r>
      <w:r>
        <w:fldChar w:fldCharType="end"/>
      </w:r>
      <w:r>
        <w:fldChar w:fldCharType="begin"/>
      </w:r>
      <w:r>
        <w:instrText xml:space="preserve"> XE "référence de méthode" </w:instrText>
      </w:r>
      <w:r>
        <w:fldChar w:fldCharType="end"/>
      </w:r>
    </w:p>
    <w:p w14:paraId="66DC2D2C" w14:textId="77777777" w:rsidR="00CB5953" w:rsidRDefault="00000000">
      <w:pPr>
        <w:pStyle w:val="Titre3"/>
        <w:keepNext/>
        <w:spacing w:before="240" w:after="100"/>
      </w:pPr>
      <w:r>
        <w:rPr>
          <w:b/>
          <w:bCs/>
          <w:color w:val="595959"/>
        </w:rPr>
        <w:t>Les familles d'événements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3072"/>
        <w:gridCol w:w="4002"/>
      </w:tblGrid>
      <w:tr w:rsidR="00CB5953" w14:paraId="56A66F0C" w14:textId="77777777">
        <w:tblPrEx>
          <w:tblCellMar>
            <w:top w:w="0" w:type="dxa"/>
            <w:bottom w:w="0" w:type="dxa"/>
          </w:tblCellMar>
        </w:tblPrEx>
        <w:trPr>
          <w:tblHeader/>
        </w:trPr>
        <w:tc>
          <w:tcPr>
            <w:tcW w:w="2286" w:type="dxa"/>
            <w:shd w:val="clear" w:color="auto" w:fill="DEEAF6"/>
            <w:tcMar>
              <w:top w:w="55" w:type="dxa"/>
              <w:left w:w="100" w:type="dxa"/>
              <w:bottom w:w="55" w:type="dxa"/>
              <w:right w:w="100" w:type="dxa"/>
            </w:tcMar>
          </w:tcPr>
          <w:p w14:paraId="27BDDE88" w14:textId="77777777" w:rsidR="00CB5953" w:rsidRDefault="00000000">
            <w:r>
              <w:rPr>
                <w:b/>
                <w:bCs/>
                <w:sz w:val="20"/>
                <w:szCs w:val="20"/>
              </w:rPr>
              <w:t>Classe</w:t>
            </w:r>
          </w:p>
        </w:tc>
        <w:tc>
          <w:tcPr>
            <w:tcW w:w="3072" w:type="dxa"/>
            <w:shd w:val="clear" w:color="auto" w:fill="DEEAF6"/>
            <w:tcMar>
              <w:top w:w="55" w:type="dxa"/>
              <w:left w:w="100" w:type="dxa"/>
              <w:bottom w:w="55" w:type="dxa"/>
              <w:right w:w="100" w:type="dxa"/>
            </w:tcMar>
          </w:tcPr>
          <w:p w14:paraId="3A0ED050" w14:textId="77777777" w:rsidR="00CB5953" w:rsidRDefault="00000000">
            <w:r>
              <w:rPr>
                <w:b/>
                <w:bCs/>
                <w:sz w:val="20"/>
                <w:szCs w:val="20"/>
              </w:rPr>
              <w:t>Produit par</w:t>
            </w:r>
          </w:p>
        </w:tc>
        <w:tc>
          <w:tcPr>
            <w:tcW w:w="4002" w:type="dxa"/>
            <w:shd w:val="clear" w:color="auto" w:fill="DEEAF6"/>
            <w:tcMar>
              <w:top w:w="55" w:type="dxa"/>
              <w:left w:w="100" w:type="dxa"/>
              <w:bottom w:w="55" w:type="dxa"/>
              <w:right w:w="100" w:type="dxa"/>
            </w:tcMar>
          </w:tcPr>
          <w:p w14:paraId="655A5CC9" w14:textId="77777777" w:rsidR="00CB5953" w:rsidRDefault="00000000">
            <w:r>
              <w:rPr>
                <w:b/>
                <w:bCs/>
                <w:sz w:val="20"/>
                <w:szCs w:val="20"/>
              </w:rPr>
              <w:t>Types utiles ici</w:t>
            </w:r>
          </w:p>
        </w:tc>
      </w:tr>
      <w:tr w:rsidR="00CB5953" w14:paraId="7FB3947D" w14:textId="77777777">
        <w:tblPrEx>
          <w:tblCellMar>
            <w:top w:w="0" w:type="dxa"/>
            <w:bottom w:w="0" w:type="dxa"/>
          </w:tblCellMar>
        </w:tblPrEx>
        <w:trPr>
          <w:cantSplit/>
        </w:trPr>
        <w:tc>
          <w:tcPr>
            <w:tcW w:w="2286" w:type="dxa"/>
            <w:tcMar>
              <w:top w:w="55" w:type="dxa"/>
              <w:left w:w="100" w:type="dxa"/>
              <w:bottom w:w="55" w:type="dxa"/>
              <w:right w:w="100" w:type="dxa"/>
            </w:tcMar>
          </w:tcPr>
          <w:p w14:paraId="49FF0C01" w14:textId="77777777" w:rsidR="00CB5953" w:rsidRDefault="00000000">
            <w:r>
              <w:rPr>
                <w:rFonts w:ascii="Consolas" w:hAnsi="Consolas" w:cs="Consolas"/>
                <w:color w:val="E97132" w:themeColor="accent2"/>
                <w:sz w:val="18"/>
                <w:szCs w:val="18"/>
              </w:rPr>
              <w:t>ActionEvent</w:t>
            </w:r>
            <w:r>
              <w:fldChar w:fldCharType="begin"/>
            </w:r>
            <w:r>
              <w:instrText xml:space="preserve"> XE "ActionEvent" </w:instrText>
            </w:r>
            <w:r>
              <w:fldChar w:fldCharType="end"/>
            </w:r>
          </w:p>
        </w:tc>
        <w:tc>
          <w:tcPr>
            <w:tcW w:w="3072" w:type="dxa"/>
            <w:tcMar>
              <w:top w:w="55" w:type="dxa"/>
              <w:left w:w="100" w:type="dxa"/>
              <w:bottom w:w="55" w:type="dxa"/>
              <w:right w:w="100" w:type="dxa"/>
            </w:tcMar>
          </w:tcPr>
          <w:p w14:paraId="587C6ABD" w14:textId="77777777" w:rsidR="00CB5953" w:rsidRDefault="00000000">
            <w:r>
              <w:rPr>
                <w:sz w:val="20"/>
                <w:szCs w:val="20"/>
              </w:rPr>
              <w:t>un bouton actionné</w:t>
            </w:r>
          </w:p>
        </w:tc>
        <w:tc>
          <w:tcPr>
            <w:tcW w:w="4002" w:type="dxa"/>
            <w:tcMar>
              <w:top w:w="55" w:type="dxa"/>
              <w:left w:w="100" w:type="dxa"/>
              <w:bottom w:w="55" w:type="dxa"/>
              <w:right w:w="100" w:type="dxa"/>
            </w:tcMar>
          </w:tcPr>
          <w:p w14:paraId="3817AF79" w14:textId="77777777" w:rsidR="00CB5953" w:rsidRDefault="00000000">
            <w:r>
              <w:rPr>
                <w:rFonts w:ascii="Consolas" w:hAnsi="Consolas" w:cs="Consolas"/>
                <w:color w:val="E97132" w:themeColor="accent2"/>
                <w:sz w:val="18"/>
                <w:szCs w:val="18"/>
              </w:rPr>
              <w:t>ACTION</w:t>
            </w:r>
          </w:p>
        </w:tc>
      </w:tr>
      <w:tr w:rsidR="00CB5953" w14:paraId="779FE749" w14:textId="77777777">
        <w:tblPrEx>
          <w:tblCellMar>
            <w:top w:w="0" w:type="dxa"/>
            <w:bottom w:w="0" w:type="dxa"/>
          </w:tblCellMar>
        </w:tblPrEx>
        <w:trPr>
          <w:cantSplit/>
        </w:trPr>
        <w:tc>
          <w:tcPr>
            <w:tcW w:w="2286" w:type="dxa"/>
            <w:tcMar>
              <w:top w:w="55" w:type="dxa"/>
              <w:left w:w="100" w:type="dxa"/>
              <w:bottom w:w="55" w:type="dxa"/>
              <w:right w:w="100" w:type="dxa"/>
            </w:tcMar>
          </w:tcPr>
          <w:p w14:paraId="27546FF4" w14:textId="77777777" w:rsidR="00CB5953" w:rsidRDefault="00000000">
            <w:r>
              <w:rPr>
                <w:rFonts w:ascii="Consolas" w:hAnsi="Consolas" w:cs="Consolas"/>
                <w:color w:val="E97132" w:themeColor="accent2"/>
                <w:sz w:val="18"/>
                <w:szCs w:val="18"/>
              </w:rPr>
              <w:lastRenderedPageBreak/>
              <w:t>KeyEvent</w:t>
            </w:r>
            <w:r>
              <w:fldChar w:fldCharType="begin"/>
            </w:r>
            <w:r>
              <w:instrText xml:space="preserve"> XE "KeyEvent" </w:instrText>
            </w:r>
            <w:r>
              <w:fldChar w:fldCharType="end"/>
            </w:r>
          </w:p>
        </w:tc>
        <w:tc>
          <w:tcPr>
            <w:tcW w:w="3072" w:type="dxa"/>
            <w:tcMar>
              <w:top w:w="55" w:type="dxa"/>
              <w:left w:w="100" w:type="dxa"/>
              <w:bottom w:w="55" w:type="dxa"/>
              <w:right w:w="100" w:type="dxa"/>
            </w:tcMar>
          </w:tcPr>
          <w:p w14:paraId="6D57B6BC" w14:textId="77777777" w:rsidR="00CB5953" w:rsidRDefault="00000000">
            <w:r>
              <w:rPr>
                <w:sz w:val="20"/>
                <w:szCs w:val="20"/>
              </w:rPr>
              <w:t>le clavier</w:t>
            </w:r>
          </w:p>
        </w:tc>
        <w:tc>
          <w:tcPr>
            <w:tcW w:w="4002" w:type="dxa"/>
            <w:tcMar>
              <w:top w:w="55" w:type="dxa"/>
              <w:left w:w="100" w:type="dxa"/>
              <w:bottom w:w="55" w:type="dxa"/>
              <w:right w:w="100" w:type="dxa"/>
            </w:tcMar>
          </w:tcPr>
          <w:p w14:paraId="590A34FE" w14:textId="77777777" w:rsidR="00CB5953" w:rsidRDefault="00000000">
            <w:r>
              <w:rPr>
                <w:rFonts w:ascii="Consolas" w:hAnsi="Consolas" w:cs="Consolas"/>
                <w:color w:val="E97132" w:themeColor="accent2"/>
                <w:sz w:val="18"/>
                <w:szCs w:val="18"/>
              </w:rPr>
              <w:t>KEY_PRESSED</w:t>
            </w:r>
            <w:r>
              <w:rPr>
                <w:sz w:val="20"/>
                <w:szCs w:val="20"/>
              </w:rPr>
              <w:t xml:space="preserve">, </w:t>
            </w:r>
            <w:r>
              <w:rPr>
                <w:rFonts w:ascii="Consolas" w:hAnsi="Consolas" w:cs="Consolas"/>
                <w:color w:val="E97132" w:themeColor="accent2"/>
                <w:sz w:val="18"/>
                <w:szCs w:val="18"/>
              </w:rPr>
              <w:t>KEY_TYPED</w:t>
            </w:r>
          </w:p>
        </w:tc>
      </w:tr>
      <w:tr w:rsidR="00CB5953" w14:paraId="52F3EB5B" w14:textId="77777777">
        <w:tblPrEx>
          <w:tblCellMar>
            <w:top w:w="0" w:type="dxa"/>
            <w:bottom w:w="0" w:type="dxa"/>
          </w:tblCellMar>
        </w:tblPrEx>
        <w:trPr>
          <w:cantSplit/>
        </w:trPr>
        <w:tc>
          <w:tcPr>
            <w:tcW w:w="2286" w:type="dxa"/>
            <w:tcMar>
              <w:top w:w="55" w:type="dxa"/>
              <w:left w:w="100" w:type="dxa"/>
              <w:bottom w:w="55" w:type="dxa"/>
              <w:right w:w="100" w:type="dxa"/>
            </w:tcMar>
          </w:tcPr>
          <w:p w14:paraId="4C78D4C1" w14:textId="77777777" w:rsidR="00CB5953" w:rsidRDefault="00000000">
            <w:r>
              <w:rPr>
                <w:rFonts w:ascii="Consolas" w:hAnsi="Consolas" w:cs="Consolas"/>
                <w:color w:val="E97132" w:themeColor="accent2"/>
                <w:sz w:val="18"/>
                <w:szCs w:val="18"/>
              </w:rPr>
              <w:t>MouseEvent</w:t>
            </w:r>
            <w:r>
              <w:fldChar w:fldCharType="begin"/>
            </w:r>
            <w:r>
              <w:instrText xml:space="preserve"> XE "MouseEvent" </w:instrText>
            </w:r>
            <w:r>
              <w:fldChar w:fldCharType="end"/>
            </w:r>
          </w:p>
        </w:tc>
        <w:tc>
          <w:tcPr>
            <w:tcW w:w="3072" w:type="dxa"/>
            <w:tcMar>
              <w:top w:w="55" w:type="dxa"/>
              <w:left w:w="100" w:type="dxa"/>
              <w:bottom w:w="55" w:type="dxa"/>
              <w:right w:w="100" w:type="dxa"/>
            </w:tcMar>
          </w:tcPr>
          <w:p w14:paraId="5286C5E8" w14:textId="77777777" w:rsidR="00CB5953" w:rsidRDefault="00000000">
            <w:r>
              <w:rPr>
                <w:sz w:val="20"/>
                <w:szCs w:val="20"/>
              </w:rPr>
              <w:t>la souris</w:t>
            </w:r>
          </w:p>
        </w:tc>
        <w:tc>
          <w:tcPr>
            <w:tcW w:w="4002" w:type="dxa"/>
            <w:tcMar>
              <w:top w:w="55" w:type="dxa"/>
              <w:left w:w="100" w:type="dxa"/>
              <w:bottom w:w="55" w:type="dxa"/>
              <w:right w:w="100" w:type="dxa"/>
            </w:tcMar>
          </w:tcPr>
          <w:p w14:paraId="17632E4D" w14:textId="77777777" w:rsidR="00CB5953" w:rsidRDefault="00000000">
            <w:r>
              <w:rPr>
                <w:rFonts w:ascii="Consolas" w:hAnsi="Consolas" w:cs="Consolas"/>
                <w:color w:val="E97132" w:themeColor="accent2"/>
                <w:sz w:val="18"/>
                <w:szCs w:val="18"/>
              </w:rPr>
              <w:t>MOUSE_CLICKED</w:t>
            </w:r>
          </w:p>
        </w:tc>
      </w:tr>
      <w:tr w:rsidR="00CB5953" w14:paraId="247958AE" w14:textId="77777777">
        <w:tblPrEx>
          <w:tblCellMar>
            <w:top w:w="0" w:type="dxa"/>
            <w:bottom w:w="0" w:type="dxa"/>
          </w:tblCellMar>
        </w:tblPrEx>
        <w:trPr>
          <w:cantSplit/>
        </w:trPr>
        <w:tc>
          <w:tcPr>
            <w:tcW w:w="2286" w:type="dxa"/>
            <w:tcMar>
              <w:top w:w="55" w:type="dxa"/>
              <w:left w:w="100" w:type="dxa"/>
              <w:bottom w:w="55" w:type="dxa"/>
              <w:right w:w="100" w:type="dxa"/>
            </w:tcMar>
          </w:tcPr>
          <w:p w14:paraId="7298E26A" w14:textId="77777777" w:rsidR="00CB5953" w:rsidRDefault="00000000">
            <w:r>
              <w:rPr>
                <w:rFonts w:ascii="Consolas" w:hAnsi="Consolas" w:cs="Consolas"/>
                <w:color w:val="E97132" w:themeColor="accent2"/>
                <w:sz w:val="18"/>
                <w:szCs w:val="18"/>
              </w:rPr>
              <w:t>WindowEvent</w:t>
            </w:r>
          </w:p>
        </w:tc>
        <w:tc>
          <w:tcPr>
            <w:tcW w:w="3072" w:type="dxa"/>
            <w:tcMar>
              <w:top w:w="55" w:type="dxa"/>
              <w:left w:w="100" w:type="dxa"/>
              <w:bottom w:w="55" w:type="dxa"/>
              <w:right w:w="100" w:type="dxa"/>
            </w:tcMar>
          </w:tcPr>
          <w:p w14:paraId="6E32ECF9" w14:textId="77777777" w:rsidR="00CB5953" w:rsidRDefault="00000000">
            <w:r>
              <w:rPr>
                <w:sz w:val="20"/>
                <w:szCs w:val="20"/>
              </w:rPr>
              <w:t>la fenêtre</w:t>
            </w:r>
          </w:p>
        </w:tc>
        <w:tc>
          <w:tcPr>
            <w:tcW w:w="4002" w:type="dxa"/>
            <w:tcMar>
              <w:top w:w="55" w:type="dxa"/>
              <w:left w:w="100" w:type="dxa"/>
              <w:bottom w:w="55" w:type="dxa"/>
              <w:right w:w="100" w:type="dxa"/>
            </w:tcMar>
          </w:tcPr>
          <w:p w14:paraId="32B9FF06" w14:textId="77777777" w:rsidR="00CB5953" w:rsidRDefault="00000000">
            <w:r>
              <w:rPr>
                <w:rFonts w:ascii="Consolas" w:hAnsi="Consolas" w:cs="Consolas"/>
                <w:color w:val="E97132" w:themeColor="accent2"/>
                <w:sz w:val="18"/>
                <w:szCs w:val="18"/>
              </w:rPr>
              <w:t>WINDOW_CLOSE_REQUEST</w:t>
            </w:r>
          </w:p>
        </w:tc>
      </w:tr>
    </w:tbl>
    <w:p w14:paraId="5E4BDA55" w14:textId="77777777" w:rsidR="00CB5953" w:rsidRDefault="00CB5953">
      <w:pPr>
        <w:spacing w:after="60"/>
      </w:pPr>
    </w:p>
    <w:p w14:paraId="1F03E7E4" w14:textId="77777777" w:rsidR="00CB5953" w:rsidRDefault="00000000">
      <w:pPr>
        <w:spacing w:after="120"/>
      </w:pPr>
      <w:r>
        <w:t>Toutes ces classes héritent d'</w:t>
      </w:r>
      <w:r>
        <w:rPr>
          <w:rFonts w:ascii="Consolas" w:hAnsi="Consolas" w:cs="Consolas"/>
          <w:color w:val="E97132" w:themeColor="accent2"/>
          <w:sz w:val="18"/>
          <w:szCs w:val="18"/>
        </w:rPr>
        <w:t>Event</w:t>
      </w:r>
      <w:r>
        <w:t xml:space="preserve">. Chacune déclare des champs statiques qui désignent ses types précis : ce sont eux qu'on passe à </w:t>
      </w:r>
      <w:r>
        <w:rPr>
          <w:rFonts w:ascii="Consolas" w:hAnsi="Consolas" w:cs="Consolas"/>
          <w:color w:val="E97132" w:themeColor="accent2"/>
          <w:sz w:val="18"/>
          <w:szCs w:val="18"/>
        </w:rPr>
        <w:t>addEventHandler</w:t>
      </w:r>
      <w:r>
        <w:t xml:space="preserve">, comme </w:t>
      </w:r>
      <w:r>
        <w:rPr>
          <w:rFonts w:ascii="Consolas" w:hAnsi="Consolas" w:cs="Consolas"/>
          <w:color w:val="E97132" w:themeColor="accent2"/>
          <w:sz w:val="18"/>
          <w:szCs w:val="18"/>
        </w:rPr>
        <w:t>ActionEvent.ACTION</w:t>
      </w:r>
      <w:r>
        <w:t xml:space="preserve"> en </w:t>
      </w:r>
      <w:hyperlink w:anchor="sec-FX-3" w:history="1">
        <w:r>
          <w:rPr>
            <w:rFonts w:ascii="Consolas" w:hAnsi="Consolas" w:cs="Consolas"/>
            <w:color w:val="E97132" w:themeColor="accent2"/>
            <w:sz w:val="18"/>
            <w:szCs w:val="18"/>
          </w:rPr>
          <w:t>FX §3</w:t>
        </w:r>
      </w:hyperlink>
      <w:r>
        <w:t xml:space="preserve">. Il y en a d'autres, comme </w:t>
      </w:r>
      <w:r>
        <w:rPr>
          <w:rFonts w:ascii="Consolas" w:hAnsi="Consolas" w:cs="Consolas"/>
          <w:color w:val="E97132" w:themeColor="accent2"/>
          <w:sz w:val="18"/>
          <w:szCs w:val="18"/>
        </w:rPr>
        <w:t>KEY_RELEASED</w:t>
      </w:r>
      <w:r>
        <w:t xml:space="preserve">, </w:t>
      </w:r>
      <w:r>
        <w:rPr>
          <w:rFonts w:ascii="Consolas" w:hAnsi="Consolas" w:cs="Consolas"/>
          <w:color w:val="E97132" w:themeColor="accent2"/>
          <w:sz w:val="18"/>
          <w:szCs w:val="18"/>
        </w:rPr>
        <w:t>MOUSE_MOVED</w:t>
      </w:r>
      <w:r>
        <w:t xml:space="preserve"> ou </w:t>
      </w:r>
      <w:r>
        <w:rPr>
          <w:rFonts w:ascii="Consolas" w:hAnsi="Consolas" w:cs="Consolas"/>
          <w:color w:val="E97132" w:themeColor="accent2"/>
          <w:sz w:val="18"/>
          <w:szCs w:val="18"/>
        </w:rPr>
        <w:t>MOUSE_ENTERED</w:t>
      </w:r>
      <w:r>
        <w:t xml:space="preserve">, et chaque famille a un type </w:t>
      </w:r>
      <w:r>
        <w:rPr>
          <w:rFonts w:ascii="Consolas" w:hAnsi="Consolas" w:cs="Consolas"/>
          <w:color w:val="E97132" w:themeColor="accent2"/>
          <w:sz w:val="18"/>
          <w:szCs w:val="18"/>
        </w:rPr>
        <w:t>ANY</w:t>
      </w:r>
      <w:r>
        <w:t xml:space="preserve">, qui les regroupe tous. Un </w:t>
      </w:r>
      <w:r>
        <w:rPr>
          <w:rFonts w:ascii="Consolas" w:hAnsi="Consolas" w:cs="Consolas"/>
          <w:color w:val="E97132" w:themeColor="accent2"/>
          <w:sz w:val="18"/>
          <w:szCs w:val="18"/>
        </w:rPr>
        <w:t>ActionEvent</w:t>
      </w:r>
      <w:r>
        <w:t xml:space="preserve"> vient aussi d'un champ de saisie quand on y presse Entrée.</w:t>
      </w:r>
      <w:r>
        <w:fldChar w:fldCharType="begin"/>
      </w:r>
      <w:r>
        <w:instrText xml:space="preserve"> XE "champ:de classe" </w:instrText>
      </w:r>
      <w:r>
        <w:fldChar w:fldCharType="end"/>
      </w:r>
      <w:r>
        <w:fldChar w:fldCharType="begin"/>
      </w:r>
      <w:r>
        <w:instrText xml:space="preserve"> XE "addEventHandler" </w:instrText>
      </w:r>
      <w:r>
        <w:fldChar w:fldCharType="end"/>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1BA3B9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3E3D6B7" w14:textId="77777777" w:rsidR="00CB5953" w:rsidRDefault="00000000">
            <w:pPr>
              <w:spacing w:after="80"/>
            </w:pPr>
            <w:r>
              <w:rPr>
                <w:b/>
                <w:bCs/>
              </w:rPr>
              <w:t>Attention</w:t>
            </w:r>
            <w:r>
              <w:t xml:space="preserve"> - les imports de </w:t>
            </w:r>
            <w:r>
              <w:rPr>
                <w:rFonts w:ascii="Consolas" w:hAnsi="Consolas" w:cs="Consolas"/>
                <w:color w:val="E97132" w:themeColor="accent2"/>
                <w:sz w:val="18"/>
                <w:szCs w:val="18"/>
              </w:rPr>
              <w:t>java.awt</w:t>
            </w:r>
          </w:p>
          <w:p w14:paraId="06B10FDD" w14:textId="77777777" w:rsidR="00CB5953" w:rsidRDefault="00000000">
            <w:r>
              <w:t xml:space="preserve">Il existe un </w:t>
            </w:r>
            <w:r>
              <w:rPr>
                <w:rFonts w:ascii="Consolas" w:hAnsi="Consolas" w:cs="Consolas"/>
                <w:color w:val="E97132" w:themeColor="accent2"/>
                <w:sz w:val="18"/>
                <w:szCs w:val="18"/>
              </w:rPr>
              <w:t>KeyEvent</w:t>
            </w:r>
            <w:r>
              <w:t xml:space="preserve"> et un </w:t>
            </w:r>
            <w:r>
              <w:rPr>
                <w:rFonts w:ascii="Consolas" w:hAnsi="Consolas" w:cs="Consolas"/>
                <w:color w:val="E97132" w:themeColor="accent2"/>
                <w:sz w:val="18"/>
                <w:szCs w:val="18"/>
              </w:rPr>
              <w:t>MouseEvent</w:t>
            </w:r>
            <w:r>
              <w:t xml:space="preserve"> dans </w:t>
            </w:r>
            <w:r>
              <w:rPr>
                <w:rFonts w:ascii="Consolas" w:hAnsi="Consolas" w:cs="Consolas"/>
                <w:color w:val="E97132" w:themeColor="accent2"/>
                <w:sz w:val="18"/>
                <w:szCs w:val="18"/>
              </w:rPr>
              <w:t>java.awt.event</w:t>
            </w:r>
            <w:r>
              <w:t xml:space="preserve">, hérités d'une bibliothèque plus ancienne, et ils n'ont rien à voir avec ceux de </w:t>
            </w:r>
            <w:r>
              <w:rPr>
                <w:rFonts w:ascii="Consolas" w:hAnsi="Consolas" w:cs="Consolas"/>
                <w:color w:val="E97132" w:themeColor="accent2"/>
                <w:sz w:val="18"/>
                <w:szCs w:val="18"/>
              </w:rPr>
              <w:t>JavaFX</w:t>
            </w:r>
            <w:r>
              <w:t xml:space="preserve">. Quand la complétion vous propose un nom, lisez le package avant de valider : il doit commencer par </w:t>
            </w:r>
            <w:r>
              <w:rPr>
                <w:rFonts w:ascii="Consolas" w:hAnsi="Consolas" w:cs="Consolas"/>
                <w:color w:val="E97132" w:themeColor="accent2"/>
                <w:sz w:val="18"/>
                <w:szCs w:val="18"/>
              </w:rPr>
              <w:t>javafx</w:t>
            </w:r>
            <w:r>
              <w:t xml:space="preserve"> (voir </w:t>
            </w:r>
            <w:r>
              <w:rPr>
                <w:rFonts w:ascii="Consolas" w:hAnsi="Consolas" w:cs="Consolas"/>
                <w:color w:val="E97132" w:themeColor="accent2"/>
                <w:sz w:val="18"/>
                <w:szCs w:val="18"/>
              </w:rPr>
              <w:t>TEC-FX.1</w:t>
            </w:r>
            <w:r>
              <w:t xml:space="preserve"> et </w:t>
            </w:r>
            <w:hyperlink w:anchor="IDE_11" w:history="1">
              <w:r>
                <w:rPr>
                  <w:rFonts w:ascii="Consolas" w:hAnsi="Consolas" w:cs="Consolas"/>
                  <w:color w:val="E97132" w:themeColor="accent2"/>
                  <w:sz w:val="18"/>
                  <w:szCs w:val="18"/>
                </w:rPr>
                <w:t>IDE.11</w:t>
              </w:r>
            </w:hyperlink>
            <w:r>
              <w:t>).</w:t>
            </w:r>
            <w:r>
              <w:fldChar w:fldCharType="begin"/>
            </w:r>
            <w:r>
              <w:instrText xml:space="preserve"> XE "package" </w:instrText>
            </w:r>
            <w:r>
              <w:fldChar w:fldCharType="end"/>
            </w:r>
            <w:r>
              <w:fldChar w:fldCharType="begin"/>
            </w:r>
            <w:r>
              <w:instrText xml:space="preserve"> XE "JavaFX" </w:instrText>
            </w:r>
            <w:r>
              <w:fldChar w:fldCharType="end"/>
            </w:r>
          </w:p>
        </w:tc>
      </w:tr>
    </w:tbl>
    <w:p w14:paraId="708E0E49"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44D23C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4C70A52"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FX.4</w:t>
            </w:r>
            <w:r>
              <w:t xml:space="preserve"> Compter au clavier</w:t>
            </w:r>
          </w:p>
          <w:p w14:paraId="32E3B2BF" w14:textId="77777777" w:rsidR="00CB5953" w:rsidRDefault="00000000">
            <w:r>
              <w:t xml:space="preserve">L'exercice reprend l'application de </w:t>
            </w:r>
            <w:r>
              <w:rPr>
                <w:rFonts w:ascii="Consolas" w:hAnsi="Consolas" w:cs="Consolas"/>
                <w:color w:val="E97132" w:themeColor="accent2"/>
                <w:sz w:val="18"/>
                <w:szCs w:val="18"/>
              </w:rPr>
              <w:t>FX.3</w:t>
            </w:r>
            <w:r>
              <w:t xml:space="preserve"> et lui ajoute le clavier : les touches 1, 2 et 0 font ce que font les boutons, qui continuent de fonctionner. L'encadré de l'énoncé dit où poser le gestionnaire. La question de fin demande pourquoi cela fonctionne même quand un bouton a le focus : </w:t>
            </w:r>
            <w:hyperlink w:anchor="sec-FX-5" w:history="1">
              <w:r>
                <w:rPr>
                  <w:rFonts w:ascii="Consolas" w:hAnsi="Consolas" w:cs="Consolas"/>
                  <w:color w:val="E97132" w:themeColor="accent2"/>
                  <w:sz w:val="18"/>
                  <w:szCs w:val="18"/>
                </w:rPr>
                <w:t>FX §5</w:t>
              </w:r>
            </w:hyperlink>
            <w:r>
              <w:t xml:space="preserve"> y répond.</w:t>
            </w:r>
          </w:p>
        </w:tc>
      </w:tr>
    </w:tbl>
    <w:p w14:paraId="7E6158D5" w14:textId="77777777" w:rsidR="00CB5953" w:rsidRDefault="00CB5953">
      <w:pPr>
        <w:spacing w:after="60"/>
      </w:pPr>
    </w:p>
    <w:p w14:paraId="7799ECA5" w14:textId="77777777" w:rsidR="00CB5953" w:rsidRDefault="00000000">
      <w:pPr>
        <w:pStyle w:val="Titre3"/>
        <w:keepNext/>
        <w:spacing w:before="240" w:after="100"/>
      </w:pPr>
      <w:r>
        <w:rPr>
          <w:b/>
          <w:bCs/>
          <w:color w:val="595959"/>
        </w:rPr>
        <w:t>Une touche, deux événements</w:t>
      </w:r>
    </w:p>
    <w:p w14:paraId="67186D2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racine.addEventHandler(KeyEvent.KEY_PRESSED, this::toucheEnfoncee);</w:t>
      </w:r>
    </w:p>
    <w:p w14:paraId="2F204AB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4DEDDEB" w14:textId="77777777" w:rsidR="00CB5953" w:rsidRDefault="00000000">
      <w:pPr>
        <w:keepNext/>
        <w:keepLines/>
        <w:shd w:val="clear" w:color="auto" w:fill="F2F2F2"/>
        <w:ind w:left="220"/>
      </w:pPr>
      <w:r>
        <w:rPr>
          <w:rFonts w:ascii="Consolas" w:hAnsi="Consolas" w:cs="Consolas"/>
          <w:color w:val="E97132" w:themeColor="accent2"/>
          <w:sz w:val="18"/>
          <w:szCs w:val="18"/>
        </w:rPr>
        <w:t>private void toucheEnfoncee(KeyEvent evenement) {</w:t>
      </w:r>
    </w:p>
    <w:p w14:paraId="74F443E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switch (evenement.getCode()) {</w:t>
      </w:r>
    </w:p>
    <w:p w14:paraId="59DD01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UP -&gt; augmenterIntensite();</w:t>
      </w:r>
    </w:p>
    <w:p w14:paraId="0E9BFB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DOWN -&gt; diminuerIntensite();</w:t>
      </w:r>
    </w:p>
    <w:p w14:paraId="1119D23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 }</w:t>
      </w:r>
    </w:p>
    <w:p w14:paraId="26A2FA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57D3EE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0E2097E" w14:textId="77777777" w:rsidR="00CB5953" w:rsidRDefault="00000000">
      <w:pPr>
        <w:spacing w:after="120"/>
      </w:pPr>
      <w:r>
        <w:t xml:space="preserve">Une touche enfoncée produit toujours un </w:t>
      </w:r>
      <w:r>
        <w:rPr>
          <w:rFonts w:ascii="Consolas" w:hAnsi="Consolas" w:cs="Consolas"/>
          <w:color w:val="E97132" w:themeColor="accent2"/>
          <w:sz w:val="18"/>
          <w:szCs w:val="18"/>
        </w:rPr>
        <w:t>KEY_PRESSED</w:t>
      </w:r>
      <w:r>
        <w:t xml:space="preserve">, puis un </w:t>
      </w:r>
      <w:r>
        <w:rPr>
          <w:rFonts w:ascii="Consolas" w:hAnsi="Consolas" w:cs="Consolas"/>
          <w:color w:val="E97132" w:themeColor="accent2"/>
          <w:sz w:val="18"/>
          <w:szCs w:val="18"/>
        </w:rPr>
        <w:t>KEY_RELEASED</w:t>
      </w:r>
      <w:r>
        <w:t xml:space="preserve"> quand on la lâche. Si elle produit un caractère, un </w:t>
      </w:r>
      <w:r>
        <w:rPr>
          <w:rFonts w:ascii="Consolas" w:hAnsi="Consolas" w:cs="Consolas"/>
          <w:color w:val="E97132" w:themeColor="accent2"/>
          <w:sz w:val="18"/>
          <w:szCs w:val="18"/>
        </w:rPr>
        <w:t>KEY_TYPED</w:t>
      </w:r>
      <w:r>
        <w:t xml:space="preserve"> s'y ajoute. Les deux familles ne répondent pas à la même question.</w:t>
      </w:r>
    </w:p>
    <w:p w14:paraId="3A92F2C0"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KEY_TYPED</w:t>
      </w:r>
      <w:r>
        <w:rPr>
          <w:b/>
          <w:bCs/>
        </w:rPr>
        <w:t xml:space="preserve"> dit quel texte l'utilisateur a tapé :</w:t>
      </w:r>
      <w:r>
        <w:t xml:space="preserve"> </w:t>
      </w:r>
      <w:r>
        <w:rPr>
          <w:rFonts w:ascii="Consolas" w:hAnsi="Consolas" w:cs="Consolas"/>
          <w:color w:val="E97132" w:themeColor="accent2"/>
          <w:sz w:val="18"/>
          <w:szCs w:val="18"/>
        </w:rPr>
        <w:t>getCharacter</w:t>
      </w:r>
      <w:r>
        <w:t xml:space="preserve"> le donne.</w:t>
      </w:r>
    </w:p>
    <w:p w14:paraId="327790A2"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KEY_PRESSED</w:t>
      </w:r>
      <w:r>
        <w:rPr>
          <w:b/>
          <w:bCs/>
        </w:rPr>
        <w:t xml:space="preserve"> dit quelle touche physique il a enfoncée :</w:t>
      </w:r>
      <w:r>
        <w:t xml:space="preserve"> </w:t>
      </w:r>
      <w:r>
        <w:rPr>
          <w:rFonts w:ascii="Consolas" w:hAnsi="Consolas" w:cs="Consolas"/>
          <w:color w:val="E97132" w:themeColor="accent2"/>
          <w:sz w:val="18"/>
          <w:szCs w:val="18"/>
        </w:rPr>
        <w:t>getCode</w:t>
      </w:r>
      <w:r>
        <w:t xml:space="preserve"> la nomme par une valeur de l'énumération </w:t>
      </w:r>
      <w:r>
        <w:rPr>
          <w:rFonts w:ascii="Consolas" w:hAnsi="Consolas" w:cs="Consolas"/>
          <w:color w:val="E97132" w:themeColor="accent2"/>
          <w:sz w:val="18"/>
          <w:szCs w:val="18"/>
        </w:rPr>
        <w:t>KeyCode</w:t>
      </w:r>
      <w:r>
        <w:t>.</w:t>
      </w:r>
      <w:r>
        <w:fldChar w:fldCharType="begin"/>
      </w:r>
      <w:r>
        <w:instrText xml:space="preserve"> XE "énumération" </w:instrText>
      </w:r>
      <w:r>
        <w:fldChar w:fldCharType="end"/>
      </w:r>
    </w:p>
    <w:p w14:paraId="2FF46B5F" w14:textId="77777777" w:rsidR="00CB5953" w:rsidRDefault="00000000">
      <w:pPr>
        <w:spacing w:after="120"/>
      </w:pPr>
      <w:r>
        <w:t xml:space="preserve">Les flèches, Échap ou F1 n'ont pas de caractère : seul </w:t>
      </w:r>
      <w:r>
        <w:rPr>
          <w:rFonts w:ascii="Consolas" w:hAnsi="Consolas" w:cs="Consolas"/>
          <w:color w:val="E97132" w:themeColor="accent2"/>
          <w:sz w:val="18"/>
          <w:szCs w:val="18"/>
        </w:rPr>
        <w:t>KEY_PRESSED</w:t>
      </w:r>
      <w:r>
        <w:t xml:space="preserve"> les voit. Dans l'autre cas, </w:t>
      </w:r>
      <w:r>
        <w:rPr>
          <w:rFonts w:ascii="Consolas" w:hAnsi="Consolas" w:cs="Consolas"/>
          <w:color w:val="E97132" w:themeColor="accent2"/>
          <w:sz w:val="18"/>
          <w:szCs w:val="18"/>
        </w:rPr>
        <w:t>getCharacter</w:t>
      </w:r>
      <w:r>
        <w:t xml:space="preserve"> et </w:t>
      </w:r>
      <w:r>
        <w:rPr>
          <w:rFonts w:ascii="Consolas" w:hAnsi="Consolas" w:cs="Consolas"/>
          <w:color w:val="E97132" w:themeColor="accent2"/>
          <w:sz w:val="18"/>
          <w:szCs w:val="18"/>
        </w:rPr>
        <w:t>getCode</w:t>
      </w:r>
      <w:r>
        <w:t xml:space="preserve"> retournent une valeur vide, ce qui explique qu'un gestionnaire de </w:t>
      </w:r>
      <w:r>
        <w:rPr>
          <w:rFonts w:ascii="Consolas" w:hAnsi="Consolas" w:cs="Consolas"/>
          <w:color w:val="E97132" w:themeColor="accent2"/>
          <w:sz w:val="18"/>
          <w:szCs w:val="18"/>
        </w:rPr>
        <w:t>KEY_TYPED</w:t>
      </w:r>
      <w:r>
        <w:t xml:space="preserve"> ne verrait rien de la flèche haut. Le </w:t>
      </w:r>
      <w:r>
        <w:rPr>
          <w:rFonts w:ascii="Consolas" w:hAnsi="Consolas" w:cs="Consolas"/>
          <w:color w:val="E97132" w:themeColor="accent2"/>
          <w:sz w:val="18"/>
          <w:szCs w:val="18"/>
        </w:rPr>
        <w:t>switch</w:t>
      </w:r>
      <w:r>
        <w:t xml:space="preserve"> sur une énumération vient du module </w:t>
      </w:r>
      <w:r>
        <w:rPr>
          <w:rFonts w:ascii="Consolas" w:hAnsi="Consolas" w:cs="Consolas"/>
          <w:color w:val="E97132" w:themeColor="accent2"/>
          <w:sz w:val="18"/>
          <w:szCs w:val="18"/>
        </w:rPr>
        <w:t>ENU</w:t>
      </w:r>
      <w:r>
        <w:t xml:space="preserve"> : les étiquettes s'écrivent sans le nom du type, </w:t>
      </w:r>
      <w:r>
        <w:rPr>
          <w:rFonts w:ascii="Consolas" w:hAnsi="Consolas" w:cs="Consolas"/>
          <w:color w:val="E97132" w:themeColor="accent2"/>
          <w:sz w:val="18"/>
          <w:szCs w:val="18"/>
        </w:rPr>
        <w:t>UP</w:t>
      </w:r>
      <w:r>
        <w:t xml:space="preserve"> et non </w:t>
      </w:r>
      <w:r>
        <w:rPr>
          <w:rFonts w:ascii="Consolas" w:hAnsi="Consolas" w:cs="Consolas"/>
          <w:color w:val="E97132" w:themeColor="accent2"/>
          <w:sz w:val="18"/>
          <w:szCs w:val="18"/>
        </w:rPr>
        <w:t>KeyCode.UP</w:t>
      </w:r>
      <w:r>
        <w:t xml:space="preserve"> (voir </w:t>
      </w:r>
      <w:hyperlink w:anchor="sec-ENU-4" w:history="1">
        <w:r>
          <w:rPr>
            <w:rFonts w:ascii="Consolas" w:hAnsi="Consolas" w:cs="Consolas"/>
            <w:color w:val="E97132" w:themeColor="accent2"/>
            <w:sz w:val="18"/>
            <w:szCs w:val="18"/>
          </w:rPr>
          <w:t>ENU §4</w:t>
        </w:r>
      </w:hyperlink>
      <w:r>
        <w:t>).</w:t>
      </w:r>
      <w:r>
        <w:fldChar w:fldCharType="begin"/>
      </w:r>
      <w:r>
        <w:instrText xml:space="preserve"> XE "switch" </w:instrText>
      </w:r>
      <w:r>
        <w:fldChar w:fldCharType="end"/>
      </w:r>
    </w:p>
    <w:p w14:paraId="4EC7F127" w14:textId="77777777" w:rsidR="00CB5953" w:rsidRDefault="00000000">
      <w:pPr>
        <w:pStyle w:val="Titre3"/>
        <w:keepNext/>
        <w:spacing w:before="240" w:after="100"/>
      </w:pPr>
      <w:r>
        <w:rPr>
          <w:b/>
          <w:bCs/>
          <w:color w:val="595959"/>
        </w:rPr>
        <w:t>La souris</w:t>
      </w:r>
    </w:p>
    <w:p w14:paraId="677B569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ampoule.addEventHandler(MouseEvent.MOUSE_CLICKED, evenement -&gt; {</w:t>
      </w:r>
    </w:p>
    <w:p w14:paraId="01B678A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(evenement.getClickCount() == 2) {</w:t>
      </w:r>
    </w:p>
    <w:p w14:paraId="503FCB0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basculer();</w:t>
      </w:r>
    </w:p>
    <w:p w14:paraId="3A5BB68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75A59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B5D8DAF" w14:textId="77777777" w:rsidR="00CB5953" w:rsidRDefault="00000000">
      <w:pPr>
        <w:spacing w:after="120"/>
      </w:pPr>
      <w:r>
        <w:t xml:space="preserve">N'importe quel nœud peut recevoir des événements de souris, pas seulement un bouton : ici, l'ampoule est un </w:t>
      </w:r>
      <w:r>
        <w:rPr>
          <w:rFonts w:ascii="Consolas" w:hAnsi="Consolas" w:cs="Consolas"/>
          <w:color w:val="E97132" w:themeColor="accent2"/>
          <w:sz w:val="18"/>
          <w:szCs w:val="18"/>
        </w:rPr>
        <w:t>Circle</w:t>
      </w:r>
      <w:r>
        <w:t xml:space="preserve">. Un </w:t>
      </w:r>
      <w:r>
        <w:rPr>
          <w:rFonts w:ascii="Consolas" w:hAnsi="Consolas" w:cs="Consolas"/>
          <w:color w:val="E97132" w:themeColor="accent2"/>
          <w:sz w:val="18"/>
          <w:szCs w:val="18"/>
        </w:rPr>
        <w:t>MOUSE_CLICKED</w:t>
      </w:r>
      <w:r>
        <w:t xml:space="preserve"> survient quand on presse puis relâche sur le même nœud. Les méthodes </w:t>
      </w:r>
      <w:r>
        <w:rPr>
          <w:rFonts w:ascii="Consolas" w:hAnsi="Consolas" w:cs="Consolas"/>
          <w:color w:val="E97132" w:themeColor="accent2"/>
          <w:sz w:val="18"/>
          <w:szCs w:val="18"/>
        </w:rPr>
        <w:t>getX</w:t>
      </w:r>
      <w:r>
        <w:t xml:space="preserve"> et </w:t>
      </w:r>
      <w:r>
        <w:rPr>
          <w:rFonts w:ascii="Consolas" w:hAnsi="Consolas" w:cs="Consolas"/>
          <w:color w:val="E97132" w:themeColor="accent2"/>
          <w:sz w:val="18"/>
          <w:szCs w:val="18"/>
        </w:rPr>
        <w:t>getY</w:t>
      </w:r>
      <w:r>
        <w:t xml:space="preserve"> donnent la position dans le nœud, </w:t>
      </w:r>
      <w:r>
        <w:rPr>
          <w:rFonts w:ascii="Consolas" w:hAnsi="Consolas" w:cs="Consolas"/>
          <w:color w:val="E97132" w:themeColor="accent2"/>
          <w:sz w:val="18"/>
          <w:szCs w:val="18"/>
        </w:rPr>
        <w:t>getClickCount</w:t>
      </w:r>
      <w:r>
        <w:t xml:space="preserve"> distingue le simple clic du double clic, et </w:t>
      </w:r>
      <w:r>
        <w:rPr>
          <w:rFonts w:ascii="Consolas" w:hAnsi="Consolas" w:cs="Consolas"/>
          <w:color w:val="E97132" w:themeColor="accent2"/>
          <w:sz w:val="18"/>
          <w:szCs w:val="18"/>
        </w:rPr>
        <w:t>getButton</w:t>
      </w:r>
      <w:r>
        <w:t xml:space="preserve"> dit quel bouton de la souris a servi. Un double clic produit deux </w:t>
      </w:r>
      <w:r>
        <w:rPr>
          <w:rFonts w:ascii="Consolas" w:hAnsi="Consolas" w:cs="Consolas"/>
          <w:color w:val="E97132" w:themeColor="accent2"/>
          <w:sz w:val="18"/>
          <w:szCs w:val="18"/>
        </w:rPr>
        <w:t>MOUSE_CLICKED</w:t>
      </w:r>
      <w:r>
        <w:t>, le premier avec un compte de 1, le second avec un compte de 2 : le test ne réagit donc qu'au second.</w:t>
      </w:r>
      <w:r>
        <w:fldChar w:fldCharType="begin"/>
      </w:r>
      <w:r>
        <w:instrText xml:space="preserve"> XE "nœud" </w:instrText>
      </w:r>
      <w:r>
        <w:fldChar w:fldCharType="end"/>
      </w:r>
    </w:p>
    <w:p w14:paraId="6F113C87" w14:textId="77777777" w:rsidR="00CB5953" w:rsidRDefault="00000000">
      <w:pPr>
        <w:spacing w:after="120"/>
      </w:pPr>
      <w:r>
        <w:lastRenderedPageBreak/>
        <w:t xml:space="preserve">Un bouton produit à la fois un </w:t>
      </w:r>
      <w:r>
        <w:rPr>
          <w:rFonts w:ascii="Consolas" w:hAnsi="Consolas" w:cs="Consolas"/>
          <w:color w:val="E97132" w:themeColor="accent2"/>
          <w:sz w:val="18"/>
          <w:szCs w:val="18"/>
        </w:rPr>
        <w:t>ActionEvent</w:t>
      </w:r>
      <w:r>
        <w:t xml:space="preserve"> et des </w:t>
      </w:r>
      <w:r>
        <w:rPr>
          <w:rFonts w:ascii="Consolas" w:hAnsi="Consolas" w:cs="Consolas"/>
          <w:color w:val="E97132" w:themeColor="accent2"/>
          <w:sz w:val="18"/>
          <w:szCs w:val="18"/>
        </w:rPr>
        <w:t>MouseEvent</w:t>
      </w:r>
      <w:r>
        <w:t>, et ce ne sont pas les mêmes déclencheurs. L'</w:t>
      </w:r>
      <w:r>
        <w:rPr>
          <w:rFonts w:ascii="Consolas" w:hAnsi="Consolas" w:cs="Consolas"/>
          <w:color w:val="E97132" w:themeColor="accent2"/>
          <w:sz w:val="18"/>
          <w:szCs w:val="18"/>
        </w:rPr>
        <w:t>ActionEvent</w:t>
      </w:r>
      <w:r>
        <w:t xml:space="preserve"> survient aussi quand on actionne le bouton au clavier, avec la barre d'espace ; le </w:t>
      </w:r>
      <w:r>
        <w:rPr>
          <w:rFonts w:ascii="Consolas" w:hAnsi="Consolas" w:cs="Consolas"/>
          <w:color w:val="E97132" w:themeColor="accent2"/>
          <w:sz w:val="18"/>
          <w:szCs w:val="18"/>
        </w:rPr>
        <w:t>MOUSE_CLICKED</w:t>
      </w:r>
      <w:r>
        <w:t xml:space="preserve"> ne survient qu'à la souris. Quand un énoncé demande d'utiliser le clic de souris comme déclencheur, c'est le second qu'il faut écouter.</w:t>
      </w:r>
    </w:p>
    <w:p w14:paraId="034BEB9A" w14:textId="77777777" w:rsidR="00CB5953" w:rsidRDefault="00000000">
      <w:pPr>
        <w:pStyle w:val="Titre2"/>
        <w:keepNext/>
        <w:spacing w:before="360" w:after="160"/>
      </w:pPr>
      <w:bookmarkStart w:id="188" w:name="sec-FX-5"/>
      <w:bookmarkStart w:id="189" w:name="_Toc243730239"/>
      <w:r>
        <w:rPr>
          <w:b/>
          <w:bCs/>
          <w:color w:val="1F4E79"/>
          <w:sz w:val="30"/>
          <w:szCs w:val="30"/>
        </w:rPr>
        <w:t>FX §5 — Un événement voyage</w:t>
      </w:r>
      <w:bookmarkEnd w:id="189"/>
      <w:r>
        <w:fldChar w:fldCharType="begin"/>
      </w:r>
      <w:r>
        <w:instrText xml:space="preserve"> XE "événement" </w:instrText>
      </w:r>
      <w:r>
        <w:fldChar w:fldCharType="end"/>
      </w:r>
      <w:bookmarkEnd w:id="188"/>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84014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29A1D48"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Demo_FX</w:t>
            </w:r>
            <w:r>
              <w:t> : un événement voyage</w:t>
            </w:r>
          </w:p>
          <w:p w14:paraId="3D621EB0" w14:textId="77777777" w:rsidR="00CB5953" w:rsidRDefault="00000000">
            <w:r>
              <w:t>La démonstration pose trois gestionnaires : deux sur un cercle, un sur le conteneur qui l'entoure. Un seul clic les déclenche tous les trois. Notez l'ordre dans lequel ils s'affichent, avant qu'on ne l'explique. Puis une case à cocher change le comportement du conteneur : regardez ce que deviennent les gestionnaires du cercle.</w:t>
            </w:r>
            <w:r>
              <w:fldChar w:fldCharType="begin"/>
            </w:r>
            <w:r>
              <w:instrText xml:space="preserve"> XE "conteneur" </w:instrText>
            </w:r>
            <w:r>
              <w:fldChar w:fldCharType="end"/>
            </w:r>
            <w:r>
              <w:fldChar w:fldCharType="begin"/>
            </w:r>
            <w:r>
              <w:instrText xml:space="preserve"> XE "gestionnaire d'événement" </w:instrText>
            </w:r>
            <w:r>
              <w:fldChar w:fldCharType="end"/>
            </w:r>
          </w:p>
        </w:tc>
      </w:tr>
    </w:tbl>
    <w:p w14:paraId="4D4C9B45" w14:textId="77777777" w:rsidR="00CB5953" w:rsidRDefault="00CB5953">
      <w:pPr>
        <w:spacing w:after="60"/>
      </w:pPr>
    </w:p>
    <w:p w14:paraId="0EED7A5D" w14:textId="77777777" w:rsidR="00CB5953" w:rsidRDefault="00000000">
      <w:pPr>
        <w:keepNext/>
        <w:spacing w:before="120" w:after="60"/>
        <w:jc w:val="center"/>
      </w:pPr>
      <w:r>
        <w:rPr>
          <w:noProof/>
        </w:rPr>
        <w:drawing>
          <wp:inline distT="0" distB="0" distL="0" distR="0" wp14:anchorId="7E9245E1">
            <wp:extent cx="2876550" cy="2390775"/>
            <wp:effectExtent l="0" t="0" r="0" b="0"/>
            <wp:docPr id="31" name="capture" descr="La fenêtre de la démonstration : un cercle dans un conteneur, et la case qui interrompt l'événement au niveau du conteneu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52"/>
                    <a:srcRect/>
                    <a:stretch>
                      <a:fillRect/>
                    </a:stretch>
                  </pic:blipFill>
                  <pic:spPr bwMode="auto">
                    <a:xfrm>
                      <a:off x="0" y="0"/>
                      <a:ext cx="2876550" cy="2390775"/>
                    </a:xfrm>
                    <a:prstGeom prst="rect">
                      <a:avLst/>
                    </a:prstGeom>
                    <a:effectLst>
                      <a:softEdge rad="50800"/>
                    </a:effectLst>
                  </pic:spPr>
                </pic:pic>
              </a:graphicData>
            </a:graphic>
          </wp:inline>
        </w:drawing>
      </w:r>
    </w:p>
    <w:p w14:paraId="477C0286" w14:textId="77777777" w:rsidR="00CB5953" w:rsidRDefault="00000000">
      <w:pPr>
        <w:spacing w:after="200"/>
        <w:jc w:val="center"/>
      </w:pPr>
      <w:r>
        <w:rPr>
          <w:i/>
          <w:iCs/>
          <w:color w:val="595959"/>
          <w:sz w:val="20"/>
          <w:szCs w:val="20"/>
        </w:rPr>
        <w:t>La fenêtre de la démonstration : un cercle dans un conteneur, et la case qui interrompt l'événement au niveau du conteneur</w:t>
      </w:r>
    </w:p>
    <w:p w14:paraId="7B79A61E" w14:textId="77777777" w:rsidR="00CB5953" w:rsidRDefault="00000000">
      <w:pPr>
        <w:pStyle w:val="Titre3"/>
        <w:keepNext/>
        <w:spacing w:before="240" w:after="100"/>
      </w:pPr>
      <w:r>
        <w:rPr>
          <w:b/>
          <w:bCs/>
          <w:color w:val="595959"/>
        </w:rPr>
        <w:t>L'aller et le retour</w:t>
      </w:r>
    </w:p>
    <w:p w14:paraId="04E6CC21" w14:textId="77777777" w:rsidR="00CB5953" w:rsidRDefault="00000000">
      <w:pPr>
        <w:keepNext/>
        <w:spacing w:before="120" w:after="60"/>
        <w:jc w:val="center"/>
      </w:pPr>
      <w:r>
        <w:rPr>
          <w:noProof/>
        </w:rPr>
        <w:drawing>
          <wp:inline distT="0" distB="0" distL="0" distR="0" wp14:anchorId="4C8FBB01">
            <wp:extent cx="3962400" cy="147637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53"/>
                    <a:srcRect/>
                    <a:stretch>
                      <a:fillRect/>
                    </a:stretch>
                  </pic:blipFill>
                  <pic:spPr bwMode="auto">
                    <a:xfrm>
                      <a:off x="0" y="0"/>
                      <a:ext cx="3962400" cy="1476375"/>
                    </a:xfrm>
                    <a:prstGeom prst="rect">
                      <a:avLst/>
                    </a:prstGeom>
                  </pic:spPr>
                </pic:pic>
              </a:graphicData>
            </a:graphic>
          </wp:inline>
        </w:drawing>
      </w:r>
    </w:p>
    <w:p w14:paraId="2531D1CD" w14:textId="77777777" w:rsidR="00CB5953" w:rsidRDefault="00000000">
      <w:pPr>
        <w:spacing w:after="200"/>
        <w:jc w:val="center"/>
      </w:pPr>
      <w:r>
        <w:rPr>
          <w:i/>
          <w:iCs/>
          <w:color w:val="595959"/>
          <w:sz w:val="20"/>
          <w:szCs w:val="20"/>
        </w:rPr>
        <w:t>Le voyage d'un événement : il descend jusqu'à la cible, puis remonte</w:t>
      </w:r>
    </w:p>
    <w:p w14:paraId="034A67B7" w14:textId="77777777" w:rsidR="00CB5953" w:rsidRDefault="00000000">
      <w:pPr>
        <w:spacing w:after="120"/>
      </w:pPr>
      <w:r>
        <w:t xml:space="preserve">Un clic sur le cercle ne concerne pas que le cercle. Le cercle est dans un conteneur, qui est dans la scène, qui est dans la fenêtre : le clic a eu lieu dans chacun d'eux. </w:t>
      </w:r>
      <w:r>
        <w:rPr>
          <w:rFonts w:ascii="Consolas" w:hAnsi="Consolas" w:cs="Consolas"/>
          <w:color w:val="E97132" w:themeColor="accent2"/>
          <w:sz w:val="18"/>
          <w:szCs w:val="18"/>
        </w:rPr>
        <w:t>JavaFX</w:t>
      </w:r>
      <w:r>
        <w:t xml:space="preserve"> en tient compte en faisant voyager l'événement le long de la branche du graphe de scène qui mène au nœud cliqué, la </w:t>
      </w:r>
      <w:r>
        <w:rPr>
          <w:i/>
          <w:iCs/>
        </w:rPr>
        <w:t>cible</w:t>
      </w:r>
      <w:r>
        <w:t>.</w:t>
      </w:r>
      <w:r>
        <w:fldChar w:fldCharType="begin"/>
      </w:r>
      <w:r>
        <w:instrText xml:space="preserve"> XE "JavaFX" </w:instrText>
      </w:r>
      <w:r>
        <w:fldChar w:fldCharType="end"/>
      </w:r>
      <w:r>
        <w:fldChar w:fldCharType="begin"/>
      </w:r>
      <w:r>
        <w:instrText xml:space="preserve"> XE "graphe de scène" </w:instrText>
      </w:r>
      <w:r>
        <w:fldChar w:fldCharType="end"/>
      </w:r>
      <w:r>
        <w:fldChar w:fldCharType="begin"/>
      </w:r>
      <w:r>
        <w:instrText xml:space="preserve"> XE "nœud" </w:instrText>
      </w:r>
      <w:r>
        <w:fldChar w:fldCharType="end"/>
      </w:r>
    </w:p>
    <w:p w14:paraId="58797A79" w14:textId="77777777" w:rsidR="00CB5953" w:rsidRDefault="00000000">
      <w:pPr>
        <w:spacing w:after="120"/>
      </w:pPr>
      <w:r>
        <w:rPr>
          <w:rFonts w:ascii="Consolas" w:hAnsi="Consolas" w:cs="Consolas"/>
          <w:color w:val="E97132" w:themeColor="accent2"/>
          <w:sz w:val="18"/>
          <w:szCs w:val="18"/>
        </w:rPr>
        <w:t>JavaFX</w:t>
      </w:r>
      <w:r>
        <w:t xml:space="preserve"> trace d'abord le chemin, de la fenêtre jusqu'à la cible, puis le fait parcourir deux fois.</w:t>
      </w:r>
      <w:r>
        <w:fldChar w:fldCharType="begin"/>
      </w:r>
      <w:r>
        <w:instrText xml:space="preserve"> XE "pile des appels" </w:instrText>
      </w:r>
      <w:r>
        <w:fldChar w:fldCharType="end"/>
      </w:r>
    </w:p>
    <w:p w14:paraId="475C4721" w14:textId="77777777" w:rsidR="00CB5953" w:rsidRDefault="00000000">
      <w:pPr>
        <w:pStyle w:val="Paragraphedeliste"/>
        <w:numPr>
          <w:ilvl w:val="0"/>
          <w:numId w:val="4"/>
        </w:numPr>
        <w:spacing w:after="60"/>
      </w:pPr>
      <w:r>
        <w:rPr>
          <w:b/>
          <w:bCs/>
        </w:rPr>
        <w:t>La capture :</w:t>
      </w:r>
      <w:r>
        <w:t xml:space="preserve"> l'événement descend, du </w:t>
      </w:r>
      <w:r>
        <w:rPr>
          <w:rFonts w:ascii="Consolas" w:hAnsi="Consolas" w:cs="Consolas"/>
          <w:color w:val="E97132" w:themeColor="accent2"/>
          <w:sz w:val="18"/>
          <w:szCs w:val="18"/>
        </w:rPr>
        <w:t>Stage</w:t>
      </w:r>
      <w:r>
        <w:t xml:space="preserve"> vers la cible, en passant par la scène et chaque conteneur.</w:t>
      </w:r>
      <w:r>
        <w:fldChar w:fldCharType="begin"/>
      </w:r>
      <w:r>
        <w:instrText xml:space="preserve"> XE "Stage" </w:instrText>
      </w:r>
      <w:r>
        <w:fldChar w:fldCharType="end"/>
      </w:r>
      <w:r>
        <w:fldChar w:fldCharType="begin"/>
      </w:r>
      <w:r>
        <w:instrText xml:space="preserve"> XE "propagation (capture, bouillonnement)" </w:instrText>
      </w:r>
      <w:r>
        <w:fldChar w:fldCharType="end"/>
      </w:r>
    </w:p>
    <w:p w14:paraId="3A219F4B" w14:textId="77777777" w:rsidR="00CB5953" w:rsidRDefault="00000000">
      <w:pPr>
        <w:pStyle w:val="Paragraphedeliste"/>
        <w:numPr>
          <w:ilvl w:val="0"/>
          <w:numId w:val="4"/>
        </w:numPr>
        <w:spacing w:after="60"/>
      </w:pPr>
      <w:r>
        <w:rPr>
          <w:b/>
          <w:bCs/>
        </w:rPr>
        <w:t>Le bouillonnement :</w:t>
      </w:r>
      <w:r>
        <w:t xml:space="preserve"> il remonte le même chemin, de la cible vers le </w:t>
      </w:r>
      <w:r>
        <w:rPr>
          <w:rFonts w:ascii="Consolas" w:hAnsi="Consolas" w:cs="Consolas"/>
          <w:color w:val="E97132" w:themeColor="accent2"/>
          <w:sz w:val="18"/>
          <w:szCs w:val="18"/>
        </w:rPr>
        <w:t>Stage</w:t>
      </w:r>
      <w:r>
        <w:t>.</w:t>
      </w:r>
    </w:p>
    <w:p w14:paraId="36E8E613" w14:textId="77777777" w:rsidR="00CB5953" w:rsidRDefault="00000000">
      <w:pPr>
        <w:spacing w:after="120"/>
      </w:pPr>
      <w:r>
        <w:t xml:space="preserve">Chaque nœud traversé peut intervenir, à l'aller comme au retour. C'est ce qui explique la question de </w:t>
      </w:r>
      <w:r>
        <w:rPr>
          <w:rFonts w:ascii="Consolas" w:hAnsi="Consolas" w:cs="Consolas"/>
          <w:color w:val="E97132" w:themeColor="accent2"/>
          <w:sz w:val="18"/>
          <w:szCs w:val="18"/>
        </w:rPr>
        <w:t>FX.4</w:t>
      </w:r>
      <w:r>
        <w:t> : un gestionnaire de clavier posé sur la racine reçoit la touche même quand un bouton a le focus, parce que l'événement remonte jusqu'à elle.</w:t>
      </w:r>
    </w:p>
    <w:p w14:paraId="1FCF3AF9" w14:textId="77777777" w:rsidR="00CB5953" w:rsidRDefault="00000000">
      <w:pPr>
        <w:pStyle w:val="Titre3"/>
        <w:keepNext/>
        <w:spacing w:before="240" w:after="100"/>
      </w:pPr>
      <w:r>
        <w:rPr>
          <w:b/>
          <w:bCs/>
          <w:color w:val="595959"/>
        </w:rPr>
        <w:lastRenderedPageBreak/>
        <w:t>Filtre ou gestionnaire</w:t>
      </w:r>
      <w:r>
        <w:fldChar w:fldCharType="begin"/>
      </w:r>
      <w:r>
        <w:instrText xml:space="preserve"> XE "filtre d'événement"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4311"/>
        <w:gridCol w:w="3798"/>
      </w:tblGrid>
      <w:tr w:rsidR="00CB5953" w14:paraId="43F3D467" w14:textId="77777777">
        <w:tblPrEx>
          <w:tblCellMar>
            <w:top w:w="0" w:type="dxa"/>
            <w:bottom w:w="0" w:type="dxa"/>
          </w:tblCellMar>
        </w:tblPrEx>
        <w:trPr>
          <w:tblHeader/>
        </w:trPr>
        <w:tc>
          <w:tcPr>
            <w:tcW w:w="1251" w:type="dxa"/>
            <w:shd w:val="clear" w:color="auto" w:fill="DEEAF6"/>
            <w:tcMar>
              <w:top w:w="55" w:type="dxa"/>
              <w:left w:w="100" w:type="dxa"/>
              <w:bottom w:w="55" w:type="dxa"/>
              <w:right w:w="100" w:type="dxa"/>
            </w:tcMar>
          </w:tcPr>
          <w:p w14:paraId="6C1634A7" w14:textId="77777777" w:rsidR="00CB5953" w:rsidRDefault="00CB5953"/>
        </w:tc>
        <w:tc>
          <w:tcPr>
            <w:tcW w:w="4311" w:type="dxa"/>
            <w:shd w:val="clear" w:color="auto" w:fill="DEEAF6"/>
            <w:tcMar>
              <w:top w:w="55" w:type="dxa"/>
              <w:left w:w="100" w:type="dxa"/>
              <w:bottom w:w="55" w:type="dxa"/>
              <w:right w:w="100" w:type="dxa"/>
            </w:tcMar>
          </w:tcPr>
          <w:p w14:paraId="2AEECE79" w14:textId="77777777" w:rsidR="00CB5953" w:rsidRDefault="00000000">
            <w:r>
              <w:rPr>
                <w:b/>
                <w:bCs/>
                <w:sz w:val="20"/>
                <w:szCs w:val="20"/>
              </w:rPr>
              <w:t>Filtre</w:t>
            </w:r>
          </w:p>
        </w:tc>
        <w:tc>
          <w:tcPr>
            <w:tcW w:w="3798" w:type="dxa"/>
            <w:shd w:val="clear" w:color="auto" w:fill="DEEAF6"/>
            <w:tcMar>
              <w:top w:w="55" w:type="dxa"/>
              <w:left w:w="100" w:type="dxa"/>
              <w:bottom w:w="55" w:type="dxa"/>
              <w:right w:w="100" w:type="dxa"/>
            </w:tcMar>
          </w:tcPr>
          <w:p w14:paraId="2673CFB3" w14:textId="77777777" w:rsidR="00CB5953" w:rsidRDefault="00000000">
            <w:r>
              <w:rPr>
                <w:b/>
                <w:bCs/>
                <w:sz w:val="20"/>
                <w:szCs w:val="20"/>
              </w:rPr>
              <w:t>Gestionnaire</w:t>
            </w:r>
          </w:p>
        </w:tc>
      </w:tr>
      <w:tr w:rsidR="00CB5953" w14:paraId="7E1FAD7B" w14:textId="77777777">
        <w:tblPrEx>
          <w:tblCellMar>
            <w:top w:w="0" w:type="dxa"/>
            <w:bottom w:w="0" w:type="dxa"/>
          </w:tblCellMar>
        </w:tblPrEx>
        <w:trPr>
          <w:cantSplit/>
        </w:trPr>
        <w:tc>
          <w:tcPr>
            <w:tcW w:w="1251" w:type="dxa"/>
            <w:tcMar>
              <w:top w:w="55" w:type="dxa"/>
              <w:left w:w="100" w:type="dxa"/>
              <w:bottom w:w="55" w:type="dxa"/>
              <w:right w:w="100" w:type="dxa"/>
            </w:tcMar>
          </w:tcPr>
          <w:p w14:paraId="7C284D1B" w14:textId="77777777" w:rsidR="00CB5953" w:rsidRDefault="00000000">
            <w:r>
              <w:rPr>
                <w:sz w:val="20"/>
                <w:szCs w:val="20"/>
              </w:rPr>
              <w:t>Phase</w:t>
            </w:r>
          </w:p>
        </w:tc>
        <w:tc>
          <w:tcPr>
            <w:tcW w:w="4311" w:type="dxa"/>
            <w:tcMar>
              <w:top w:w="55" w:type="dxa"/>
              <w:left w:w="100" w:type="dxa"/>
              <w:bottom w:w="55" w:type="dxa"/>
              <w:right w:w="100" w:type="dxa"/>
            </w:tcMar>
          </w:tcPr>
          <w:p w14:paraId="3122EEE9" w14:textId="77777777" w:rsidR="00CB5953" w:rsidRDefault="00000000">
            <w:r>
              <w:rPr>
                <w:sz w:val="20"/>
                <w:szCs w:val="20"/>
              </w:rPr>
              <w:t>la descente</w:t>
            </w:r>
          </w:p>
        </w:tc>
        <w:tc>
          <w:tcPr>
            <w:tcW w:w="3798" w:type="dxa"/>
            <w:tcMar>
              <w:top w:w="55" w:type="dxa"/>
              <w:left w:w="100" w:type="dxa"/>
              <w:bottom w:w="55" w:type="dxa"/>
              <w:right w:w="100" w:type="dxa"/>
            </w:tcMar>
          </w:tcPr>
          <w:p w14:paraId="24341BEA" w14:textId="77777777" w:rsidR="00CB5953" w:rsidRDefault="00000000">
            <w:r>
              <w:rPr>
                <w:sz w:val="20"/>
                <w:szCs w:val="20"/>
              </w:rPr>
              <w:t>la remontée</w:t>
            </w:r>
          </w:p>
        </w:tc>
      </w:tr>
      <w:tr w:rsidR="00CB5953" w14:paraId="043CF1DE" w14:textId="77777777">
        <w:tblPrEx>
          <w:tblCellMar>
            <w:top w:w="0" w:type="dxa"/>
            <w:bottom w:w="0" w:type="dxa"/>
          </w:tblCellMar>
        </w:tblPrEx>
        <w:trPr>
          <w:cantSplit/>
        </w:trPr>
        <w:tc>
          <w:tcPr>
            <w:tcW w:w="1251" w:type="dxa"/>
            <w:tcMar>
              <w:top w:w="55" w:type="dxa"/>
              <w:left w:w="100" w:type="dxa"/>
              <w:bottom w:w="55" w:type="dxa"/>
              <w:right w:w="100" w:type="dxa"/>
            </w:tcMar>
          </w:tcPr>
          <w:p w14:paraId="204F40D8" w14:textId="77777777" w:rsidR="00CB5953" w:rsidRDefault="00000000">
            <w:r>
              <w:rPr>
                <w:sz w:val="20"/>
                <w:szCs w:val="20"/>
              </w:rPr>
              <w:t>Ordre</w:t>
            </w:r>
          </w:p>
        </w:tc>
        <w:tc>
          <w:tcPr>
            <w:tcW w:w="4311" w:type="dxa"/>
            <w:tcMar>
              <w:top w:w="55" w:type="dxa"/>
              <w:left w:w="100" w:type="dxa"/>
              <w:bottom w:w="55" w:type="dxa"/>
              <w:right w:w="100" w:type="dxa"/>
            </w:tcMar>
          </w:tcPr>
          <w:p w14:paraId="1B776D5F" w14:textId="77777777" w:rsidR="00CB5953" w:rsidRDefault="00000000">
            <w:r>
              <w:rPr>
                <w:sz w:val="20"/>
                <w:szCs w:val="20"/>
              </w:rPr>
              <w:t>du haut vers la cible</w:t>
            </w:r>
          </w:p>
        </w:tc>
        <w:tc>
          <w:tcPr>
            <w:tcW w:w="3798" w:type="dxa"/>
            <w:tcMar>
              <w:top w:w="55" w:type="dxa"/>
              <w:left w:w="100" w:type="dxa"/>
              <w:bottom w:w="55" w:type="dxa"/>
              <w:right w:w="100" w:type="dxa"/>
            </w:tcMar>
          </w:tcPr>
          <w:p w14:paraId="4FAB9341" w14:textId="77777777" w:rsidR="00CB5953" w:rsidRDefault="00000000">
            <w:r>
              <w:rPr>
                <w:sz w:val="20"/>
                <w:szCs w:val="20"/>
              </w:rPr>
              <w:t>de la cible vers le haut</w:t>
            </w:r>
          </w:p>
        </w:tc>
      </w:tr>
      <w:tr w:rsidR="00CB5953" w14:paraId="2F736169" w14:textId="77777777">
        <w:tblPrEx>
          <w:tblCellMar>
            <w:top w:w="0" w:type="dxa"/>
            <w:bottom w:w="0" w:type="dxa"/>
          </w:tblCellMar>
        </w:tblPrEx>
        <w:trPr>
          <w:cantSplit/>
        </w:trPr>
        <w:tc>
          <w:tcPr>
            <w:tcW w:w="1251" w:type="dxa"/>
            <w:tcMar>
              <w:top w:w="55" w:type="dxa"/>
              <w:left w:w="100" w:type="dxa"/>
              <w:bottom w:w="55" w:type="dxa"/>
              <w:right w:w="100" w:type="dxa"/>
            </w:tcMar>
          </w:tcPr>
          <w:p w14:paraId="31178F8A" w14:textId="77777777" w:rsidR="00CB5953" w:rsidRDefault="00000000">
            <w:r>
              <w:rPr>
                <w:sz w:val="20"/>
                <w:szCs w:val="20"/>
              </w:rPr>
              <w:t>Ajout</w:t>
            </w:r>
          </w:p>
        </w:tc>
        <w:tc>
          <w:tcPr>
            <w:tcW w:w="4311" w:type="dxa"/>
            <w:tcMar>
              <w:top w:w="55" w:type="dxa"/>
              <w:left w:w="100" w:type="dxa"/>
              <w:bottom w:w="55" w:type="dxa"/>
              <w:right w:w="100" w:type="dxa"/>
            </w:tcMar>
          </w:tcPr>
          <w:p w14:paraId="6FEA7C51" w14:textId="77777777" w:rsidR="00CB5953" w:rsidRDefault="00000000">
            <w:r>
              <w:rPr>
                <w:rFonts w:ascii="Consolas" w:hAnsi="Consolas" w:cs="Consolas"/>
                <w:color w:val="E97132" w:themeColor="accent2"/>
                <w:sz w:val="18"/>
                <w:szCs w:val="18"/>
              </w:rPr>
              <w:t>addEventFilter</w:t>
            </w:r>
          </w:p>
        </w:tc>
        <w:tc>
          <w:tcPr>
            <w:tcW w:w="3798" w:type="dxa"/>
            <w:tcMar>
              <w:top w:w="55" w:type="dxa"/>
              <w:left w:w="100" w:type="dxa"/>
              <w:bottom w:w="55" w:type="dxa"/>
              <w:right w:w="100" w:type="dxa"/>
            </w:tcMar>
          </w:tcPr>
          <w:p w14:paraId="11B031CE" w14:textId="77777777" w:rsidR="00CB5953" w:rsidRDefault="00000000">
            <w:r>
              <w:rPr>
                <w:rFonts w:ascii="Consolas" w:hAnsi="Consolas" w:cs="Consolas"/>
                <w:color w:val="E97132" w:themeColor="accent2"/>
                <w:sz w:val="18"/>
                <w:szCs w:val="18"/>
              </w:rPr>
              <w:t>addEventHandler</w:t>
            </w:r>
            <w:r>
              <w:fldChar w:fldCharType="begin"/>
            </w:r>
            <w:r>
              <w:instrText xml:space="preserve"> XE "addEventHandler" </w:instrText>
            </w:r>
            <w:r>
              <w:fldChar w:fldCharType="end"/>
            </w:r>
          </w:p>
        </w:tc>
      </w:tr>
      <w:tr w:rsidR="00CB5953" w14:paraId="1478BD38" w14:textId="77777777">
        <w:tblPrEx>
          <w:tblCellMar>
            <w:top w:w="0" w:type="dxa"/>
            <w:bottom w:w="0" w:type="dxa"/>
          </w:tblCellMar>
        </w:tblPrEx>
        <w:trPr>
          <w:cantSplit/>
        </w:trPr>
        <w:tc>
          <w:tcPr>
            <w:tcW w:w="1251" w:type="dxa"/>
            <w:tcMar>
              <w:top w:w="55" w:type="dxa"/>
              <w:left w:w="100" w:type="dxa"/>
              <w:bottom w:w="55" w:type="dxa"/>
              <w:right w:w="100" w:type="dxa"/>
            </w:tcMar>
          </w:tcPr>
          <w:p w14:paraId="786CCE1C" w14:textId="77777777" w:rsidR="00CB5953" w:rsidRDefault="00000000">
            <w:r>
              <w:rPr>
                <w:sz w:val="20"/>
                <w:szCs w:val="20"/>
              </w:rPr>
              <w:t>Sert à</w:t>
            </w:r>
          </w:p>
        </w:tc>
        <w:tc>
          <w:tcPr>
            <w:tcW w:w="4311" w:type="dxa"/>
            <w:tcMar>
              <w:top w:w="55" w:type="dxa"/>
              <w:left w:w="100" w:type="dxa"/>
              <w:bottom w:w="55" w:type="dxa"/>
              <w:right w:w="100" w:type="dxa"/>
            </w:tcMar>
          </w:tcPr>
          <w:p w14:paraId="012C07A1" w14:textId="77777777" w:rsidR="00CB5953" w:rsidRDefault="00000000">
            <w:r>
              <w:rPr>
                <w:sz w:val="20"/>
                <w:szCs w:val="20"/>
              </w:rPr>
              <w:t>intercepter avant les enfants</w:t>
            </w:r>
          </w:p>
        </w:tc>
        <w:tc>
          <w:tcPr>
            <w:tcW w:w="3798" w:type="dxa"/>
            <w:tcMar>
              <w:top w:w="55" w:type="dxa"/>
              <w:left w:w="100" w:type="dxa"/>
              <w:bottom w:w="55" w:type="dxa"/>
              <w:right w:w="100" w:type="dxa"/>
            </w:tcMar>
          </w:tcPr>
          <w:p w14:paraId="112D5DEB" w14:textId="77777777" w:rsidR="00CB5953" w:rsidRDefault="00000000">
            <w:r>
              <w:rPr>
                <w:sz w:val="20"/>
                <w:szCs w:val="20"/>
              </w:rPr>
              <w:t>réagir à ce qui s'est passé</w:t>
            </w:r>
          </w:p>
        </w:tc>
      </w:tr>
    </w:tbl>
    <w:p w14:paraId="76FFB8D6" w14:textId="77777777" w:rsidR="00CB5953" w:rsidRDefault="00CB5953">
      <w:pPr>
        <w:spacing w:after="60"/>
      </w:pPr>
    </w:p>
    <w:p w14:paraId="4B62E7BC" w14:textId="77777777" w:rsidR="00CB5953" w:rsidRDefault="00000000">
      <w:pPr>
        <w:spacing w:after="120"/>
      </w:pPr>
      <w:r>
        <w:t xml:space="preserve">Filtre et gestionnaire sont le même type d'objet, un </w:t>
      </w:r>
      <w:r>
        <w:rPr>
          <w:rFonts w:ascii="Consolas" w:hAnsi="Consolas" w:cs="Consolas"/>
          <w:color w:val="E97132" w:themeColor="accent2"/>
          <w:sz w:val="18"/>
          <w:szCs w:val="18"/>
        </w:rPr>
        <w:t>EventHandler</w:t>
      </w:r>
      <w:r>
        <w:t xml:space="preserve">. Ce qui les distingue, c'est le moment où on les appelle : un filtre pendant la descente, un gestionnaire pendant la remontée. Les raccourcis </w:t>
      </w:r>
      <w:r>
        <w:rPr>
          <w:rFonts w:ascii="Consolas" w:hAnsi="Consolas" w:cs="Consolas"/>
          <w:color w:val="E97132" w:themeColor="accent2"/>
          <w:sz w:val="18"/>
          <w:szCs w:val="18"/>
        </w:rPr>
        <w:t>setOnAction</w:t>
      </w:r>
      <w:r>
        <w:t xml:space="preserve"> et </w:t>
      </w:r>
      <w:r>
        <w:rPr>
          <w:rFonts w:ascii="Consolas" w:hAnsi="Consolas" w:cs="Consolas"/>
          <w:color w:val="E97132" w:themeColor="accent2"/>
          <w:sz w:val="18"/>
          <w:szCs w:val="18"/>
        </w:rPr>
        <w:t>setOnMouseClicked</w:t>
      </w:r>
      <w:r>
        <w:t xml:space="preserve"> posent des gestionnaires.</w:t>
      </w:r>
      <w:r>
        <w:fldChar w:fldCharType="begin"/>
      </w:r>
      <w:r>
        <w:instrText xml:space="preserve"> XE "setOnAction" </w:instrText>
      </w:r>
      <w:r>
        <w:fldChar w:fldCharType="end"/>
      </w:r>
    </w:p>
    <w:p w14:paraId="2C60EE71" w14:textId="77777777" w:rsidR="00CB5953" w:rsidRDefault="00000000">
      <w:pPr>
        <w:spacing w:after="120"/>
      </w:pPr>
      <w:r>
        <w:t>Un filtre posé sur un conteneur voit donc passer l'événement avant ses enfants, et avant la cible. Dans la démonstration, le filtre du conteneur s'affichait avant les gestionnaires du cercle : ce n'était pas une question d'ordre d'écriture, mais de phase.</w:t>
      </w:r>
    </w:p>
    <w:p w14:paraId="1DA8220B" w14:textId="77777777" w:rsidR="00CB5953" w:rsidRDefault="00000000">
      <w:pPr>
        <w:pStyle w:val="Titre3"/>
        <w:keepNext/>
        <w:spacing w:before="240" w:after="100"/>
      </w:pPr>
      <w:r>
        <w:rPr>
          <w:rFonts w:ascii="Consolas" w:eastAsia="Consolas" w:hAnsi="Consolas" w:cs="Consolas"/>
          <w:b/>
          <w:bCs/>
          <w:color w:val="E97132" w:themeColor="accent2"/>
          <w:sz w:val="20"/>
          <w:szCs w:val="20"/>
        </w:rPr>
        <w:t>consume()</w:t>
      </w:r>
      <w:r>
        <w:fldChar w:fldCharType="begin"/>
      </w:r>
      <w:r>
        <w:instrText xml:space="preserve"> XE "consume" </w:instrText>
      </w:r>
      <w:r>
        <w:fldChar w:fldCharType="end"/>
      </w:r>
    </w:p>
    <w:p w14:paraId="562ED44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panneau.addEventFilter(MouseEvent.MOUSE_CLICKED, evenement -&gt; {</w:t>
      </w:r>
    </w:p>
    <w:p w14:paraId="5D9301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(verrouille) {</w:t>
      </w:r>
    </w:p>
    <w:p w14:paraId="6BBFF7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evenement.consume();</w:t>
      </w:r>
    </w:p>
    <w:p w14:paraId="3E997D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7AFF1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699710D" w14:textId="77777777" w:rsidR="00CB5953" w:rsidRDefault="00000000">
      <w:pPr>
        <w:spacing w:after="120"/>
      </w:pPr>
      <w:r>
        <w:t xml:space="preserve">La méthode </w:t>
      </w:r>
      <w:r>
        <w:rPr>
          <w:rFonts w:ascii="Consolas" w:hAnsi="Consolas" w:cs="Consolas"/>
          <w:color w:val="E97132" w:themeColor="accent2"/>
          <w:sz w:val="18"/>
          <w:szCs w:val="18"/>
        </w:rPr>
        <w:t>consume</w:t>
      </w:r>
      <w:r>
        <w:t xml:space="preserve"> marque l'événement comme traité : les nœuds suivants du chemin ne le reçoivent plus. Consommé par un filtre, il n'atteint jamais la cible. Les autres gestionnaires du même nœud, eux, sont encore appelés.</w:t>
      </w:r>
    </w:p>
    <w:p w14:paraId="4792A2B7" w14:textId="77777777" w:rsidR="00CB5953" w:rsidRDefault="00000000">
      <w:pPr>
        <w:spacing w:after="120"/>
      </w:pPr>
      <w:r>
        <w:t xml:space="preserve">C'est ce qu'a fait la case à cocher de la démonstration. On s'en sert pour bloquer une saisie, ou pour qu'un panneau verrouillé ignore les clics destinés à ses enfants, sans toucher au code de ces enfants. Vous connaissez maintenant deux façons de rendre un composant sourd : retirer son gestionnaire, comme en </w:t>
      </w:r>
      <w:hyperlink w:anchor="sec-FX-3" w:history="1">
        <w:r>
          <w:rPr>
            <w:rFonts w:ascii="Consolas" w:hAnsi="Consolas" w:cs="Consolas"/>
            <w:color w:val="E97132" w:themeColor="accent2"/>
            <w:sz w:val="18"/>
            <w:szCs w:val="18"/>
          </w:rPr>
          <w:t>FX §3</w:t>
        </w:r>
      </w:hyperlink>
      <w:r>
        <w:t>, ou consommer l'événement avant qu'il ne l'atteigne.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97EA6F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F7919A6"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FX.5</w:t>
            </w:r>
            <w:r>
              <w:t xml:space="preserve"> Un événement voyage, puis </w:t>
            </w:r>
            <w:r>
              <w:rPr>
                <w:rFonts w:ascii="Consolas" w:hAnsi="Consolas" w:cs="Consolas"/>
                <w:color w:val="E97132" w:themeColor="accent2"/>
                <w:sz w:val="18"/>
                <w:szCs w:val="18"/>
              </w:rPr>
              <w:t>G.33</w:t>
            </w:r>
            <w:r>
              <w:t xml:space="preserve"> Le Nim dans une fenêtre (fil rouge GameHub)</w:t>
            </w:r>
            <w:r>
              <w:fldChar w:fldCharType="begin"/>
            </w:r>
            <w:r>
              <w:instrText xml:space="preserve"> XE "GameHub (fil rouge)" </w:instrText>
            </w:r>
            <w:r>
              <w:fldChar w:fldCharType="end"/>
            </w:r>
          </w:p>
          <w:p w14:paraId="43D9E6F9" w14:textId="77777777" w:rsidR="00CB5953" w:rsidRDefault="00000000">
            <w:r>
              <w:rPr>
                <w:rFonts w:ascii="Consolas" w:hAnsi="Consolas" w:cs="Consolas"/>
                <w:color w:val="E97132" w:themeColor="accent2"/>
                <w:sz w:val="18"/>
                <w:szCs w:val="18"/>
              </w:rPr>
              <w:t>FX.5</w:t>
            </w:r>
            <w:r>
              <w:t xml:space="preserve"> fait construire ce que la démonstration a montré, avec un empilement de quatre niveaux : vous verrez le filtre, puis les gestionnaires, et vous constaterez ce qu'un clic à côté du cercle déclenche. La seconde partie tient en une ligne : ne la cherchez pas dans le cercle. </w:t>
            </w:r>
            <w:r>
              <w:rPr>
                <w:rFonts w:ascii="Consolas" w:hAnsi="Consolas" w:cs="Consolas"/>
                <w:color w:val="E97132" w:themeColor="accent2"/>
                <w:sz w:val="18"/>
                <w:szCs w:val="18"/>
              </w:rPr>
              <w:t>G.33</w:t>
            </w:r>
            <w:r>
              <w:t xml:space="preserve"> donne une fenêtre au jeu de Nim, vous contre la machine : un libellé affiche la pile, trois boutons prennent une, deux ou trois allumettes, et les touches 1, 2 et 3 font la même chose. Les classes du Nim servent telles quelles, sauf sa boucle.</w:t>
            </w:r>
          </w:p>
        </w:tc>
      </w:tr>
    </w:tbl>
    <w:p w14:paraId="2AD90B28" w14:textId="77777777" w:rsidR="00CB5953" w:rsidRDefault="00CB5953">
      <w:pPr>
        <w:spacing w:after="60"/>
      </w:pPr>
    </w:p>
    <w:p w14:paraId="638DCFCD" w14:textId="77777777" w:rsidR="00CB5953" w:rsidRDefault="00000000">
      <w:pPr>
        <w:pStyle w:val="Titre2"/>
        <w:keepNext/>
        <w:spacing w:before="360" w:after="160"/>
      </w:pPr>
      <w:bookmarkStart w:id="190" w:name="sec-FX-6"/>
      <w:bookmarkStart w:id="191" w:name="_Toc243730240"/>
      <w:r>
        <w:rPr>
          <w:b/>
          <w:bCs/>
          <w:color w:val="1F4E79"/>
          <w:sz w:val="30"/>
          <w:szCs w:val="30"/>
        </w:rPr>
        <w:t>FX §6 — Une valeur qui prévient</w:t>
      </w:r>
      <w:bookmarkEnd w:id="190"/>
      <w:bookmarkEnd w:id="191"/>
    </w:p>
    <w:p w14:paraId="5269D63F" w14:textId="77777777" w:rsidR="00CB5953" w:rsidRDefault="00000000">
      <w:pPr>
        <w:pStyle w:val="Titre3"/>
        <w:keepNext/>
        <w:spacing w:before="240" w:after="100"/>
      </w:pPr>
      <w:r>
        <w:rPr>
          <w:b/>
          <w:bCs/>
          <w:color w:val="595959"/>
        </w:rPr>
        <w:t>Réagir à un geste, ou à une valeur</w:t>
      </w:r>
    </w:p>
    <w:p w14:paraId="414D0282" w14:textId="77777777" w:rsidR="00CB5953" w:rsidRDefault="00000000">
      <w:pPr>
        <w:spacing w:after="120"/>
      </w:pPr>
      <w:r>
        <w:t>Supposez qu'un libellé doive toujours afficher l'intensité de la lampe. Avec ce que vous savez, il faudrait le mettre à jour dans chaque gestionnaire qui modifie l'intensité : le bouton plus, le bouton moins, la touche flèche, et le jour où on ajoute un curseur, le curseur. Oublier un seul endroit, c'est afficher une valeur fausse.</w:t>
      </w:r>
      <w:r>
        <w:fldChar w:fldCharType="begin"/>
      </w:r>
      <w:r>
        <w:instrText xml:space="preserve"> XE "gestionnaire d'événement" </w:instrText>
      </w:r>
      <w:r>
        <w:fldChar w:fldCharType="end"/>
      </w:r>
    </w:p>
    <w:p w14:paraId="426603FA" w14:textId="77777777" w:rsidR="00CB5953" w:rsidRDefault="00000000">
      <w:pPr>
        <w:spacing w:after="120"/>
      </w:pPr>
      <w:r>
        <w:t xml:space="preserve">Le problème est mal posé. Ce qui compte n'est pas le geste, c'est le changement de valeur, qui peut aussi venir d'un collage, d'un calcul ou du programme lui-même. </w:t>
      </w:r>
      <w:r>
        <w:rPr>
          <w:rFonts w:ascii="Consolas" w:hAnsi="Consolas" w:cs="Consolas"/>
          <w:color w:val="E97132" w:themeColor="accent2"/>
          <w:sz w:val="18"/>
          <w:szCs w:val="18"/>
        </w:rPr>
        <w:t>JavaFX</w:t>
      </w:r>
      <w:r>
        <w:t xml:space="preserve"> rend donc les valeurs observables : ce sont les </w:t>
      </w:r>
      <w:r>
        <w:rPr>
          <w:i/>
          <w:iCs/>
        </w:rPr>
        <w:t>propriétés</w:t>
      </w:r>
      <w:r>
        <w:t>.</w:t>
      </w:r>
      <w:r>
        <w:fldChar w:fldCharType="begin"/>
      </w:r>
      <w:r>
        <w:instrText xml:space="preserve"> XE "JavaFX" </w:instrText>
      </w:r>
      <w:r>
        <w:fldChar w:fldCharType="end"/>
      </w:r>
      <w:r>
        <w:fldChar w:fldCharType="begin"/>
      </w:r>
      <w:r>
        <w:instrText xml:space="preserve"> XE "propriété (JavaFX)" </w:instrText>
      </w:r>
      <w:r>
        <w:fldChar w:fldCharType="end"/>
      </w:r>
    </w:p>
    <w:p w14:paraId="5EB363FC" w14:textId="77777777" w:rsidR="00CB5953" w:rsidRDefault="00000000">
      <w:pPr>
        <w:pStyle w:val="Titre3"/>
        <w:keepNext/>
        <w:spacing w:before="240" w:after="100"/>
      </w:pPr>
      <w:r>
        <w:rPr>
          <w:b/>
          <w:bCs/>
          <w:color w:val="595959"/>
        </w:rPr>
        <w:lastRenderedPageBreak/>
        <w:t>Une propriété est un objet</w:t>
      </w:r>
    </w:p>
    <w:p w14:paraId="230FB66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final IntegerProperty intensite = new SimpleIntegerProperty(50);</w:t>
      </w:r>
    </w:p>
    <w:p w14:paraId="2CD570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59EFF8" w14:textId="77777777" w:rsidR="00CB5953" w:rsidRDefault="00000000">
      <w:pPr>
        <w:keepNext/>
        <w:keepLines/>
        <w:shd w:val="clear" w:color="auto" w:fill="F2F2F2"/>
        <w:ind w:left="220"/>
      </w:pPr>
      <w:r>
        <w:rPr>
          <w:rFonts w:ascii="Consolas" w:hAnsi="Consolas" w:cs="Consolas"/>
          <w:color w:val="E97132" w:themeColor="accent2"/>
          <w:sz w:val="18"/>
          <w:szCs w:val="18"/>
        </w:rPr>
        <w:t>public int getIntensite() { return intensite.get(); }</w:t>
      </w:r>
    </w:p>
    <w:p w14:paraId="7C57B5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DE3A0C" w14:textId="77777777" w:rsidR="00CB5953" w:rsidRDefault="00000000">
      <w:pPr>
        <w:keepNext/>
        <w:keepLines/>
        <w:shd w:val="clear" w:color="auto" w:fill="F2F2F2"/>
        <w:ind w:left="220"/>
      </w:pPr>
      <w:r>
        <w:rPr>
          <w:rFonts w:ascii="Consolas" w:hAnsi="Consolas" w:cs="Consolas"/>
          <w:color w:val="E97132" w:themeColor="accent2"/>
          <w:sz w:val="18"/>
          <w:szCs w:val="18"/>
        </w:rPr>
        <w:t>public void setIntensite(int valeur) { intensite.set(valeur); }</w:t>
      </w:r>
    </w:p>
    <w:p w14:paraId="2765B0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279BE9" w14:textId="77777777" w:rsidR="00CB5953" w:rsidRDefault="00000000">
      <w:pPr>
        <w:keepLines/>
        <w:shd w:val="clear" w:color="auto" w:fill="F2F2F2"/>
        <w:spacing w:after="160"/>
        <w:ind w:left="220"/>
      </w:pPr>
      <w:r>
        <w:rPr>
          <w:rFonts w:ascii="Consolas" w:hAnsi="Consolas" w:cs="Consolas"/>
          <w:color w:val="E97132" w:themeColor="accent2"/>
          <w:sz w:val="18"/>
          <w:szCs w:val="18"/>
        </w:rPr>
        <w:t>public IntegerProperty intensiteProperty() { return intensite; }</w:t>
      </w:r>
    </w:p>
    <w:p w14:paraId="2194FB82" w14:textId="77777777" w:rsidR="00CB5953" w:rsidRDefault="00000000">
      <w:pPr>
        <w:spacing w:after="120"/>
      </w:pPr>
      <w:r>
        <w:t xml:space="preserve">Java n'a pas de notion de propriété dans le langage. Il a une convention, plus ancienne que </w:t>
      </w:r>
      <w:r>
        <w:rPr>
          <w:rFonts w:ascii="Consolas" w:hAnsi="Consolas" w:cs="Consolas"/>
          <w:color w:val="E97132" w:themeColor="accent2"/>
          <w:sz w:val="18"/>
          <w:szCs w:val="18"/>
        </w:rPr>
        <w:t>JavaFX</w:t>
      </w:r>
      <w:r>
        <w:t xml:space="preserve"> : un champ privé, un accesseur </w:t>
      </w:r>
      <w:r>
        <w:rPr>
          <w:rFonts w:ascii="Consolas" w:hAnsi="Consolas" w:cs="Consolas"/>
          <w:color w:val="E97132" w:themeColor="accent2"/>
          <w:sz w:val="18"/>
          <w:szCs w:val="18"/>
        </w:rPr>
        <w:t>get</w:t>
      </w:r>
      <w:r>
        <w:t xml:space="preserve"> et un mutateur </w:t>
      </w:r>
      <w:r>
        <w:rPr>
          <w:rFonts w:ascii="Consolas" w:hAnsi="Consolas" w:cs="Consolas"/>
          <w:color w:val="E97132" w:themeColor="accent2"/>
          <w:sz w:val="18"/>
          <w:szCs w:val="18"/>
        </w:rPr>
        <w:t>set</w:t>
      </w:r>
      <w:r>
        <w:t xml:space="preserve"> qui portent son nom, comme vous en écrivez depuis le module </w:t>
      </w:r>
      <w:r>
        <w:rPr>
          <w:rFonts w:ascii="Consolas" w:hAnsi="Consolas" w:cs="Consolas"/>
          <w:color w:val="E97132" w:themeColor="accent2"/>
          <w:sz w:val="18"/>
          <w:szCs w:val="18"/>
        </w:rPr>
        <w:t>POO</w:t>
      </w:r>
      <w:r>
        <w:t xml:space="preserve">. </w:t>
      </w:r>
      <w:r>
        <w:rPr>
          <w:rFonts w:ascii="Consolas" w:hAnsi="Consolas" w:cs="Consolas"/>
          <w:color w:val="E97132" w:themeColor="accent2"/>
          <w:sz w:val="18"/>
          <w:szCs w:val="18"/>
        </w:rPr>
        <w:t>JavaFX</w:t>
      </w:r>
      <w:r>
        <w:t xml:space="preserve"> garde cette convention et y ajoute un troisième accès : une méthode dont le nom finit par </w:t>
      </w:r>
      <w:r>
        <w:rPr>
          <w:rFonts w:ascii="Consolas" w:hAnsi="Consolas" w:cs="Consolas"/>
          <w:color w:val="E97132" w:themeColor="accent2"/>
          <w:sz w:val="18"/>
          <w:szCs w:val="18"/>
        </w:rPr>
        <w:t>Property</w:t>
      </w:r>
      <w:r>
        <w:t>, et qui retourne non pas la valeur, mais l'objet qui la contient. C'est sur cet objet qu'on peut s'abonner.</w:t>
      </w:r>
      <w:r>
        <w:fldChar w:fldCharType="begin"/>
      </w:r>
      <w:r>
        <w:instrText xml:space="preserve"> XE "accesseur" </w:instrText>
      </w:r>
      <w:r>
        <w:fldChar w:fldCharType="end"/>
      </w:r>
    </w:p>
    <w:p w14:paraId="6B81771A" w14:textId="77777777" w:rsidR="00CB5953" w:rsidRDefault="00000000">
      <w:pPr>
        <w:spacing w:after="120"/>
      </w:pPr>
      <w:r>
        <w:t xml:space="preserve">Il existe une classe par type : </w:t>
      </w:r>
      <w:r>
        <w:rPr>
          <w:rFonts w:ascii="Consolas" w:hAnsi="Consolas" w:cs="Consolas"/>
          <w:color w:val="E97132" w:themeColor="accent2"/>
          <w:sz w:val="18"/>
          <w:szCs w:val="18"/>
        </w:rPr>
        <w:t>IntegerProperty</w:t>
      </w:r>
      <w:r>
        <w:t xml:space="preserve">, </w:t>
      </w:r>
      <w:r>
        <w:rPr>
          <w:rFonts w:ascii="Consolas" w:hAnsi="Consolas" w:cs="Consolas"/>
          <w:color w:val="E97132" w:themeColor="accent2"/>
          <w:sz w:val="18"/>
          <w:szCs w:val="18"/>
        </w:rPr>
        <w:t>DoubleProperty</w:t>
      </w:r>
      <w:r>
        <w:t xml:space="preserve">, </w:t>
      </w:r>
      <w:r>
        <w:rPr>
          <w:rFonts w:ascii="Consolas" w:hAnsi="Consolas" w:cs="Consolas"/>
          <w:color w:val="E97132" w:themeColor="accent2"/>
          <w:sz w:val="18"/>
          <w:szCs w:val="18"/>
        </w:rPr>
        <w:t>StringProperty</w:t>
      </w:r>
      <w:r>
        <w:t xml:space="preserve">, </w:t>
      </w:r>
      <w:r>
        <w:rPr>
          <w:rFonts w:ascii="Consolas" w:hAnsi="Consolas" w:cs="Consolas"/>
          <w:color w:val="E97132" w:themeColor="accent2"/>
          <w:sz w:val="18"/>
          <w:szCs w:val="18"/>
        </w:rPr>
        <w:t>BooleanProperty</w:t>
      </w:r>
      <w:r>
        <w:t>.</w:t>
      </w:r>
    </w:p>
    <w:p w14:paraId="60C31F39" w14:textId="77777777" w:rsidR="00CB5953" w:rsidRDefault="00000000">
      <w:pPr>
        <w:pStyle w:val="Titre3"/>
        <w:keepNext/>
        <w:spacing w:before="240" w:after="100"/>
      </w:pPr>
      <w:r>
        <w:rPr>
          <w:b/>
          <w:bCs/>
          <w:color w:val="595959"/>
        </w:rPr>
        <w:t>S'abonner à un changement</w:t>
      </w:r>
    </w:p>
    <w:p w14:paraId="3891B46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intensite.addListener((propriete, ancienne, nouvelle) -&gt;</w:t>
      </w:r>
    </w:p>
    <w:p w14:paraId="48C3E14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System.out.println(ancienne + " -&gt; " + nouvelle));</w:t>
      </w:r>
    </w:p>
    <w:p w14:paraId="1DA69A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94C436" w14:textId="77777777" w:rsidR="00CB5953" w:rsidRDefault="00000000">
      <w:pPr>
        <w:keepNext/>
        <w:keepLines/>
        <w:shd w:val="clear" w:color="auto" w:fill="F2F2F2"/>
        <w:ind w:left="220"/>
      </w:pPr>
      <w:r>
        <w:rPr>
          <w:rFonts w:ascii="Consolas" w:hAnsi="Consolas" w:cs="Consolas"/>
          <w:color w:val="E97132" w:themeColor="accent2"/>
          <w:sz w:val="18"/>
          <w:szCs w:val="18"/>
        </w:rPr>
        <w:t>intensite.set(80);   // affiche 50 -&gt; 80</w:t>
      </w:r>
    </w:p>
    <w:p w14:paraId="35381F77" w14:textId="77777777" w:rsidR="00CB5953" w:rsidRDefault="00000000">
      <w:pPr>
        <w:keepLines/>
        <w:shd w:val="clear" w:color="auto" w:fill="F2F2F2"/>
        <w:spacing w:after="160"/>
        <w:ind w:left="220"/>
      </w:pPr>
      <w:r>
        <w:rPr>
          <w:rFonts w:ascii="Consolas" w:hAnsi="Consolas" w:cs="Consolas"/>
          <w:color w:val="E97132" w:themeColor="accent2"/>
          <w:sz w:val="18"/>
          <w:szCs w:val="18"/>
        </w:rPr>
        <w:t>intensite.set(80);   // n'affiche rien : la valeur n'a pas change</w:t>
      </w:r>
    </w:p>
    <w:p w14:paraId="451BD586" w14:textId="77777777" w:rsidR="00CB5953" w:rsidRDefault="00000000">
      <w:pPr>
        <w:spacing w:after="120"/>
      </w:pPr>
      <w:r>
        <w:t xml:space="preserve">La méthode </w:t>
      </w:r>
      <w:r>
        <w:rPr>
          <w:rFonts w:ascii="Consolas" w:hAnsi="Consolas" w:cs="Consolas"/>
          <w:color w:val="E97132" w:themeColor="accent2"/>
          <w:sz w:val="18"/>
          <w:szCs w:val="18"/>
        </w:rPr>
        <w:t>addListener</w:t>
      </w:r>
      <w:r>
        <w:t xml:space="preserve"> abonne un </w:t>
      </w:r>
      <w:r>
        <w:rPr>
          <w:rFonts w:ascii="Consolas" w:hAnsi="Consolas" w:cs="Consolas"/>
          <w:color w:val="E97132" w:themeColor="accent2"/>
          <w:sz w:val="18"/>
          <w:szCs w:val="18"/>
        </w:rPr>
        <w:t>ChangeListener</w:t>
      </w:r>
      <w:r>
        <w:t xml:space="preserve"> à la propriété. C'est une interface fonctionnelle, comme </w:t>
      </w:r>
      <w:r>
        <w:rPr>
          <w:rFonts w:ascii="Consolas" w:hAnsi="Consolas" w:cs="Consolas"/>
          <w:color w:val="E97132" w:themeColor="accent2"/>
          <w:sz w:val="18"/>
          <w:szCs w:val="18"/>
        </w:rPr>
        <w:t>EventHandler</w:t>
      </w:r>
      <w:r>
        <w:t xml:space="preserve"> : sa méthode unique, </w:t>
      </w:r>
      <w:r>
        <w:rPr>
          <w:rFonts w:ascii="Consolas" w:hAnsi="Consolas" w:cs="Consolas"/>
          <w:color w:val="E97132" w:themeColor="accent2"/>
          <w:sz w:val="18"/>
          <w:szCs w:val="18"/>
        </w:rPr>
        <w:t>changed</w:t>
      </w:r>
      <w:r>
        <w:t>, reçoit trois paramètres, d'où les trois noms de la lambda. Le premier est la propriété elle-même, qu'on ignore presque toujours ; les deux autres sont l'ancienne valeur et la nouvelle.</w:t>
      </w:r>
      <w:r>
        <w:fldChar w:fldCharType="begin"/>
      </w:r>
      <w:r>
        <w:instrText xml:space="preserve"> XE "interface" </w:instrText>
      </w:r>
      <w:r>
        <w:fldChar w:fldCharType="end"/>
      </w:r>
      <w:r>
        <w:fldChar w:fldCharType="begin"/>
      </w:r>
      <w:r>
        <w:instrText xml:space="preserve"> XE "interface:fonctionnelle" </w:instrText>
      </w:r>
      <w:r>
        <w:fldChar w:fldCharType="end"/>
      </w:r>
      <w:r>
        <w:fldChar w:fldCharType="begin"/>
      </w:r>
      <w:r>
        <w:instrText xml:space="preserve"> XE "lambda" </w:instrText>
      </w:r>
      <w:r>
        <w:fldChar w:fldCharType="end"/>
      </w:r>
      <w:r>
        <w:fldChar w:fldCharType="begin"/>
      </w:r>
      <w:r>
        <w:instrText xml:space="preserve"> XE "listener" </w:instrText>
      </w:r>
      <w:r>
        <w:fldChar w:fldCharType="end"/>
      </w:r>
    </w:p>
    <w:p w14:paraId="57DB3F7C" w14:textId="77777777" w:rsidR="00CB5953" w:rsidRDefault="00000000">
      <w:pPr>
        <w:spacing w:after="120"/>
      </w:pPr>
      <w:r>
        <w:t>Le listener n'est appelé qu'aux changements, jamais à l'abonnement : une fenêtre qui s'ouvre n'affiche donc rien tant que la valeur n'a pas bougé. Et une affectation qui ne change pas la valeur ne déclenche rien.</w:t>
      </w:r>
    </w:p>
    <w:p w14:paraId="111F4EAB" w14:textId="77777777" w:rsidR="00CB5953" w:rsidRDefault="00000000">
      <w:pPr>
        <w:pStyle w:val="Titre3"/>
        <w:keepNext/>
        <w:spacing w:before="240" w:after="100"/>
      </w:pPr>
      <w:r>
        <w:rPr>
          <w:b/>
          <w:bCs/>
          <w:color w:val="595959"/>
        </w:rPr>
        <w:t>Les contrôles en ont aussi</w:t>
      </w:r>
      <w:r>
        <w:fldChar w:fldCharType="begin"/>
      </w:r>
      <w:r>
        <w:instrText xml:space="preserve"> XE "contrôle (JavaFX)" </w:instrText>
      </w:r>
      <w:r>
        <w:fldChar w:fldCharType="end"/>
      </w:r>
    </w:p>
    <w:p w14:paraId="7919A8B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CheckBox veilleuse = new CheckBox("Veilleuse");</w:t>
      </w:r>
    </w:p>
    <w:p w14:paraId="6869A5C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0AB451" w14:textId="77777777" w:rsidR="00CB5953" w:rsidRDefault="00000000">
      <w:pPr>
        <w:keepNext/>
        <w:keepLines/>
        <w:shd w:val="clear" w:color="auto" w:fill="F2F2F2"/>
        <w:ind w:left="220"/>
      </w:pPr>
      <w:r>
        <w:rPr>
          <w:rFonts w:ascii="Consolas" w:hAnsi="Consolas" w:cs="Consolas"/>
          <w:color w:val="E97132" w:themeColor="accent2"/>
          <w:sz w:val="18"/>
          <w:szCs w:val="18"/>
        </w:rPr>
        <w:t>veilleuse.selectedProperty().addListener(</w:t>
      </w:r>
    </w:p>
    <w:p w14:paraId="0DB45129"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(propriete, avant, apres) -&gt; passerEnVeilleuse(apres));</w:t>
      </w:r>
    </w:p>
    <w:p w14:paraId="599A3B2E" w14:textId="77777777" w:rsidR="00CB5953" w:rsidRDefault="00000000">
      <w:pPr>
        <w:spacing w:after="120"/>
      </w:pPr>
      <w:r>
        <w:t xml:space="preserve">Presque tout ce qu'affiche un contrôle est une propriété : son texte, sa largeur, sa visibilité, son état coché ou désactivé. Une </w:t>
      </w:r>
      <w:r>
        <w:rPr>
          <w:rFonts w:ascii="Consolas" w:hAnsi="Consolas" w:cs="Consolas"/>
          <w:color w:val="E97132" w:themeColor="accent2"/>
          <w:sz w:val="18"/>
          <w:szCs w:val="18"/>
        </w:rPr>
        <w:t>CheckBox</w:t>
      </w:r>
      <w:r>
        <w:t xml:space="preserve"> a une </w:t>
      </w:r>
      <w:r>
        <w:rPr>
          <w:rFonts w:ascii="Consolas" w:hAnsi="Consolas" w:cs="Consolas"/>
          <w:color w:val="E97132" w:themeColor="accent2"/>
          <w:sz w:val="18"/>
          <w:szCs w:val="18"/>
        </w:rPr>
        <w:t>selectedProperty</w:t>
      </w:r>
      <w:r>
        <w:t xml:space="preserve">, un </w:t>
      </w:r>
      <w:r>
        <w:rPr>
          <w:rFonts w:ascii="Consolas" w:hAnsi="Consolas" w:cs="Consolas"/>
          <w:color w:val="E97132" w:themeColor="accent2"/>
          <w:sz w:val="18"/>
          <w:szCs w:val="18"/>
        </w:rPr>
        <w:t>Label</w:t>
      </w:r>
      <w:r>
        <w:t xml:space="preserve"> une </w:t>
      </w:r>
      <w:r>
        <w:rPr>
          <w:rFonts w:ascii="Consolas" w:hAnsi="Consolas" w:cs="Consolas"/>
          <w:color w:val="E97132" w:themeColor="accent2"/>
          <w:sz w:val="18"/>
          <w:szCs w:val="18"/>
        </w:rPr>
        <w:t>textProperty</w:t>
      </w:r>
      <w:r>
        <w:t xml:space="preserve">, un </w:t>
      </w:r>
      <w:r>
        <w:rPr>
          <w:rFonts w:ascii="Consolas" w:hAnsi="Consolas" w:cs="Consolas"/>
          <w:color w:val="E97132" w:themeColor="accent2"/>
          <w:sz w:val="18"/>
          <w:szCs w:val="18"/>
        </w:rPr>
        <w:t>Slider</w:t>
      </w:r>
      <w:r>
        <w:t xml:space="preserve"> une </w:t>
      </w:r>
      <w:r>
        <w:rPr>
          <w:rFonts w:ascii="Consolas" w:hAnsi="Consolas" w:cs="Consolas"/>
          <w:color w:val="E97132" w:themeColor="accent2"/>
          <w:sz w:val="18"/>
          <w:szCs w:val="18"/>
        </w:rPr>
        <w:t>valueProperty</w:t>
      </w:r>
      <w:r>
        <w:t xml:space="preserve">. On s'y abonne exactement comme à la sienne. La case à cocher prévient quand elle change d'état, qu'on l'ait cochée à la souris, au clavier, ou que le programme l'ait cochée par </w:t>
      </w:r>
      <w:r>
        <w:rPr>
          <w:rFonts w:ascii="Consolas" w:hAnsi="Consolas" w:cs="Consolas"/>
          <w:color w:val="E97132" w:themeColor="accent2"/>
          <w:sz w:val="18"/>
          <w:szCs w:val="18"/>
        </w:rPr>
        <w:t>setSelected</w:t>
      </w:r>
      <w:r>
        <w: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D2532E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CDD30C6"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FX.6</w:t>
            </w:r>
            <w:r>
              <w:t xml:space="preserve"> Écouter une propriété, puis </w:t>
            </w:r>
            <w:r>
              <w:rPr>
                <w:rFonts w:ascii="Consolas" w:hAnsi="Consolas" w:cs="Consolas"/>
                <w:color w:val="E97132" w:themeColor="accent2"/>
                <w:sz w:val="18"/>
                <w:szCs w:val="18"/>
              </w:rPr>
              <w:t>FX.7</w:t>
            </w:r>
            <w:r>
              <w:t xml:space="preserve"> Un Slider et un Label</w:t>
            </w:r>
          </w:p>
          <w:p w14:paraId="1CA4E656" w14:textId="77777777" w:rsidR="00CB5953" w:rsidRDefault="00000000">
            <w:r>
              <w:rPr>
                <w:rFonts w:ascii="Consolas" w:hAnsi="Consolas" w:cs="Consolas"/>
                <w:color w:val="E97132" w:themeColor="accent2"/>
                <w:sz w:val="18"/>
                <w:szCs w:val="18"/>
              </w:rPr>
              <w:t>FX.6</w:t>
            </w:r>
            <w:r>
              <w:t xml:space="preserve"> vous fait chercher, dans la Javadoc de </w:t>
            </w:r>
            <w:r>
              <w:rPr>
                <w:rFonts w:ascii="Consolas" w:hAnsi="Consolas" w:cs="Consolas"/>
                <w:color w:val="E97132" w:themeColor="accent2"/>
                <w:sz w:val="18"/>
                <w:szCs w:val="18"/>
              </w:rPr>
              <w:t>TextField</w:t>
            </w:r>
            <w:r>
              <w:t xml:space="preserve">, la propriété à laquelle s'abonner : ne cherchez pas ailleurs que dans l'éditeur, la démarche compte autant que la réponse. </w:t>
            </w:r>
            <w:r>
              <w:rPr>
                <w:rFonts w:ascii="Consolas" w:hAnsi="Consolas" w:cs="Consolas"/>
                <w:color w:val="E97132" w:themeColor="accent2"/>
                <w:sz w:val="18"/>
                <w:szCs w:val="18"/>
              </w:rPr>
              <w:t>FX.7</w:t>
            </w:r>
            <w:r>
              <w:t xml:space="preserve"> refait le geste sur un curseur, et vous fait rencontrer trois pièges, que l'énoncé annonce ; vous connaissez déjà deux des trois : le </w:t>
            </w:r>
            <w:r>
              <w:rPr>
                <w:rFonts w:ascii="Consolas" w:hAnsi="Consolas" w:cs="Consolas"/>
                <w:color w:val="E97132" w:themeColor="accent2"/>
                <w:sz w:val="18"/>
                <w:szCs w:val="18"/>
              </w:rPr>
              <w:t>Number</w:t>
            </w:r>
            <w:r>
              <w:t>, et le listener muet à l'ouverture.</w:t>
            </w:r>
            <w:r>
              <w:fldChar w:fldCharType="begin"/>
            </w:r>
            <w:r>
              <w:instrText xml:space="preserve"> XE "Javadoc" </w:instrText>
            </w:r>
            <w:r>
              <w:fldChar w:fldCharType="end"/>
            </w:r>
          </w:p>
        </w:tc>
      </w:tr>
    </w:tbl>
    <w:p w14:paraId="171DC013" w14:textId="77777777" w:rsidR="00CB5953" w:rsidRDefault="00CB5953">
      <w:pPr>
        <w:spacing w:after="60"/>
      </w:pPr>
    </w:p>
    <w:p w14:paraId="6B5E66C0" w14:textId="77777777" w:rsidR="00CB5953" w:rsidRDefault="00000000">
      <w:pPr>
        <w:pStyle w:val="Titre2"/>
        <w:keepNext/>
        <w:spacing w:before="360" w:after="160"/>
      </w:pPr>
      <w:bookmarkStart w:id="192" w:name="sec-FX-7"/>
      <w:bookmarkStart w:id="193" w:name="_Toc243730241"/>
      <w:r>
        <w:rPr>
          <w:b/>
          <w:bCs/>
          <w:color w:val="1F4E79"/>
          <w:sz w:val="30"/>
          <w:szCs w:val="30"/>
        </w:rPr>
        <w:t>FX §7 — Lier plutôt qu'écouter</w:t>
      </w:r>
      <w:bookmarkEnd w:id="192"/>
      <w:bookmarkEnd w:id="193"/>
    </w:p>
    <w:p w14:paraId="1F98C964" w14:textId="77777777" w:rsidR="00CB5953" w:rsidRDefault="00000000">
      <w:pPr>
        <w:pStyle w:val="Titre3"/>
        <w:keepNext/>
        <w:spacing w:before="240" w:after="100"/>
      </w:pPr>
      <w:r>
        <w:rPr>
          <w:b/>
          <w:bCs/>
          <w:color w:val="595959"/>
        </w:rPr>
        <w:t>Une dépendance déclarée</w:t>
      </w:r>
    </w:p>
    <w:p w14:paraId="4372BB8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Label affichage = new Label();</w:t>
      </w:r>
    </w:p>
    <w:p w14:paraId="2391C8D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AD3D2C7" w14:textId="77777777" w:rsidR="00CB5953" w:rsidRDefault="00000000">
      <w:pPr>
        <w:keepNext/>
        <w:keepLines/>
        <w:shd w:val="clear" w:color="auto" w:fill="F2F2F2"/>
        <w:ind w:left="220"/>
      </w:pPr>
      <w:r>
        <w:rPr>
          <w:rFonts w:ascii="Consolas" w:hAnsi="Consolas" w:cs="Consolas"/>
          <w:color w:val="E97132" w:themeColor="accent2"/>
          <w:sz w:val="18"/>
          <w:szCs w:val="18"/>
        </w:rPr>
        <w:t>affichage.textProperty().bind(intensite.asString());</w:t>
      </w:r>
    </w:p>
    <w:p w14:paraId="1B49E5E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D048415" w14:textId="77777777" w:rsidR="00CB5953" w:rsidRDefault="00000000">
      <w:pPr>
        <w:keepLines/>
        <w:shd w:val="clear" w:color="auto" w:fill="F2F2F2"/>
        <w:spacing w:after="160"/>
        <w:ind w:left="220"/>
      </w:pPr>
      <w:r>
        <w:rPr>
          <w:rFonts w:ascii="Consolas" w:hAnsi="Consolas" w:cs="Consolas"/>
          <w:color w:val="E97132" w:themeColor="accent2"/>
          <w:sz w:val="18"/>
          <w:szCs w:val="18"/>
        </w:rPr>
        <w:t>intensite.set(80);   // le libelle affiche 80, sans autre ligne</w:t>
      </w:r>
    </w:p>
    <w:p w14:paraId="314C254C" w14:textId="77777777" w:rsidR="00CB5953" w:rsidRDefault="00000000">
      <w:pPr>
        <w:spacing w:after="120"/>
      </w:pPr>
      <w:r>
        <w:lastRenderedPageBreak/>
        <w:t xml:space="preserve">Un listener dit : </w:t>
      </w:r>
      <w:r>
        <w:rPr>
          <w:i/>
          <w:iCs/>
        </w:rPr>
        <w:t>quand ceci change, exécute ce code</w:t>
      </w:r>
      <w:r>
        <w:t xml:space="preserve">. Un </w:t>
      </w:r>
      <w:r>
        <w:rPr>
          <w:i/>
          <w:iCs/>
        </w:rPr>
        <w:t>binding</w:t>
      </w:r>
      <w:r>
        <w:t xml:space="preserve"> dit : </w:t>
      </w:r>
      <w:r>
        <w:rPr>
          <w:i/>
          <w:iCs/>
        </w:rPr>
        <w:t>ceci est égal à cela</w:t>
      </w:r>
      <w:r>
        <w:t xml:space="preserve">. La différence paraît mince, elle ne l'est pas. Avec un listener, c'est votre code qui recopie la valeur, et il peut oublier ou se tromper. Avec un binding, il n'y a plus de code de recopie : la relation est déclarée une fois, et </w:t>
      </w:r>
      <w:r>
        <w:rPr>
          <w:rFonts w:ascii="Consolas" w:hAnsi="Consolas" w:cs="Consolas"/>
          <w:color w:val="E97132" w:themeColor="accent2"/>
          <w:sz w:val="18"/>
          <w:szCs w:val="18"/>
        </w:rPr>
        <w:t>JavaFX</w:t>
      </w:r>
      <w:r>
        <w:t xml:space="preserve"> la maintient, pour toujours.</w:t>
      </w:r>
      <w:r>
        <w:fldChar w:fldCharType="begin"/>
      </w:r>
      <w:r>
        <w:instrText xml:space="preserve"> XE "JavaFX" </w:instrText>
      </w:r>
      <w:r>
        <w:fldChar w:fldCharType="end"/>
      </w:r>
      <w:r>
        <w:fldChar w:fldCharType="begin"/>
      </w:r>
      <w:r>
        <w:instrText xml:space="preserve"> XE "listener" </w:instrText>
      </w:r>
      <w:r>
        <w:fldChar w:fldCharType="end"/>
      </w:r>
      <w:r>
        <w:fldChar w:fldCharType="begin"/>
      </w:r>
      <w:r>
        <w:instrText xml:space="preserve"> XE "binding" </w:instrText>
      </w:r>
      <w:r>
        <w:fldChar w:fldCharType="end"/>
      </w:r>
    </w:p>
    <w:p w14:paraId="513F9E43" w14:textId="77777777" w:rsidR="00CB5953" w:rsidRDefault="00000000">
      <w:pPr>
        <w:spacing w:after="120"/>
      </w:pPr>
      <w:r>
        <w:t xml:space="preserve">La méthode </w:t>
      </w:r>
      <w:r>
        <w:rPr>
          <w:rFonts w:ascii="Consolas" w:hAnsi="Consolas" w:cs="Consolas"/>
          <w:color w:val="E97132" w:themeColor="accent2"/>
          <w:sz w:val="18"/>
          <w:szCs w:val="18"/>
        </w:rPr>
        <w:t>bind</w:t>
      </w:r>
      <w:r>
        <w:t xml:space="preserve"> lie une propriété à une valeur observable. Rien à afficher au départ : le lien s'applique dès qu'il est posé. Une propriété liée ne s'écrit plus que par son lien : un </w:t>
      </w:r>
      <w:r>
        <w:rPr>
          <w:rFonts w:ascii="Consolas" w:hAnsi="Consolas" w:cs="Consolas"/>
          <w:color w:val="E97132" w:themeColor="accent2"/>
          <w:sz w:val="18"/>
          <w:szCs w:val="18"/>
        </w:rPr>
        <w:t>setText</w:t>
      </w:r>
      <w:r>
        <w:t xml:space="preserve"> sur elle lèverait une exception.</w:t>
      </w:r>
      <w:r>
        <w:fldChar w:fldCharType="begin"/>
      </w:r>
      <w:r>
        <w:instrText xml:space="preserve"> XE "exception" </w:instrText>
      </w:r>
      <w:r>
        <w:fldChar w:fldCharType="end"/>
      </w:r>
      <w:r>
        <w:fldChar w:fldCharType="begin"/>
      </w:r>
      <w:r>
        <w:instrText xml:space="preserve"> XE "propriété (JavaFX)" </w:instrText>
      </w:r>
      <w:r>
        <w:fldChar w:fldCharType="end"/>
      </w:r>
    </w:p>
    <w:p w14:paraId="10A75F63" w14:textId="77777777" w:rsidR="00CB5953" w:rsidRDefault="00000000">
      <w:pPr>
        <w:pStyle w:val="Titre3"/>
        <w:keepNext/>
        <w:spacing w:before="240" w:after="100"/>
      </w:pPr>
      <w:r>
        <w:rPr>
          <w:b/>
          <w:bCs/>
          <w:color w:val="595959"/>
        </w:rPr>
        <w:t>Des valeurs qui se calculent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3858"/>
        <w:gridCol w:w="3590"/>
      </w:tblGrid>
      <w:tr w:rsidR="00CB5953" w14:paraId="084E8386" w14:textId="77777777">
        <w:tblPrEx>
          <w:tblCellMar>
            <w:top w:w="0" w:type="dxa"/>
            <w:bottom w:w="0" w:type="dxa"/>
          </w:tblCellMar>
        </w:tblPrEx>
        <w:trPr>
          <w:tblHeader/>
        </w:trPr>
        <w:tc>
          <w:tcPr>
            <w:tcW w:w="1912" w:type="dxa"/>
            <w:shd w:val="clear" w:color="auto" w:fill="DEEAF6"/>
            <w:tcMar>
              <w:top w:w="55" w:type="dxa"/>
              <w:left w:w="100" w:type="dxa"/>
              <w:bottom w:w="55" w:type="dxa"/>
              <w:right w:w="100" w:type="dxa"/>
            </w:tcMar>
          </w:tcPr>
          <w:p w14:paraId="000313CA" w14:textId="77777777" w:rsidR="00CB5953" w:rsidRDefault="00000000">
            <w:r>
              <w:rPr>
                <w:b/>
                <w:bCs/>
                <w:sz w:val="20"/>
                <w:szCs w:val="20"/>
              </w:rPr>
              <w:t>Sur</w:t>
            </w:r>
          </w:p>
        </w:tc>
        <w:tc>
          <w:tcPr>
            <w:tcW w:w="3858" w:type="dxa"/>
            <w:shd w:val="clear" w:color="auto" w:fill="DEEAF6"/>
            <w:tcMar>
              <w:top w:w="55" w:type="dxa"/>
              <w:left w:w="100" w:type="dxa"/>
              <w:bottom w:w="55" w:type="dxa"/>
              <w:right w:w="100" w:type="dxa"/>
            </w:tcMar>
          </w:tcPr>
          <w:p w14:paraId="111AD00D" w14:textId="77777777" w:rsidR="00CB5953" w:rsidRDefault="00000000">
            <w:r>
              <w:rPr>
                <w:b/>
                <w:bCs/>
                <w:sz w:val="20"/>
                <w:szCs w:val="20"/>
              </w:rPr>
              <w:t>La méthode</w:t>
            </w:r>
          </w:p>
        </w:tc>
        <w:tc>
          <w:tcPr>
            <w:tcW w:w="3590" w:type="dxa"/>
            <w:shd w:val="clear" w:color="auto" w:fill="DEEAF6"/>
            <w:tcMar>
              <w:top w:w="55" w:type="dxa"/>
              <w:left w:w="100" w:type="dxa"/>
              <w:bottom w:w="55" w:type="dxa"/>
              <w:right w:w="100" w:type="dxa"/>
            </w:tcMar>
          </w:tcPr>
          <w:p w14:paraId="4CAC47E2" w14:textId="77777777" w:rsidR="00CB5953" w:rsidRDefault="00000000">
            <w:r>
              <w:rPr>
                <w:b/>
                <w:bCs/>
                <w:sz w:val="20"/>
                <w:szCs w:val="20"/>
              </w:rPr>
              <w:t>Produit</w:t>
            </w:r>
          </w:p>
        </w:tc>
      </w:tr>
      <w:tr w:rsidR="00CB5953" w14:paraId="01EDC59E" w14:textId="77777777">
        <w:tblPrEx>
          <w:tblCellMar>
            <w:top w:w="0" w:type="dxa"/>
            <w:bottom w:w="0" w:type="dxa"/>
          </w:tblCellMar>
        </w:tblPrEx>
        <w:trPr>
          <w:cantSplit/>
        </w:trPr>
        <w:tc>
          <w:tcPr>
            <w:tcW w:w="1912" w:type="dxa"/>
            <w:tcMar>
              <w:top w:w="55" w:type="dxa"/>
              <w:left w:w="100" w:type="dxa"/>
              <w:bottom w:w="55" w:type="dxa"/>
              <w:right w:w="100" w:type="dxa"/>
            </w:tcMar>
          </w:tcPr>
          <w:p w14:paraId="4718703D" w14:textId="77777777" w:rsidR="00CB5953" w:rsidRDefault="00000000">
            <w:r>
              <w:rPr>
                <w:sz w:val="20"/>
                <w:szCs w:val="20"/>
              </w:rPr>
              <w:t>un nombre</w:t>
            </w:r>
          </w:p>
        </w:tc>
        <w:tc>
          <w:tcPr>
            <w:tcW w:w="3858" w:type="dxa"/>
            <w:tcMar>
              <w:top w:w="55" w:type="dxa"/>
              <w:left w:w="100" w:type="dxa"/>
              <w:bottom w:w="55" w:type="dxa"/>
              <w:right w:w="100" w:type="dxa"/>
            </w:tcMar>
          </w:tcPr>
          <w:p w14:paraId="0F96B5B8" w14:textId="77777777" w:rsidR="00CB5953" w:rsidRDefault="00000000">
            <w:r>
              <w:rPr>
                <w:rFonts w:ascii="Consolas" w:hAnsi="Consolas" w:cs="Consolas"/>
                <w:color w:val="E97132" w:themeColor="accent2"/>
                <w:sz w:val="18"/>
                <w:szCs w:val="18"/>
              </w:rPr>
              <w:t>add</w:t>
            </w:r>
            <w:r>
              <w:rPr>
                <w:sz w:val="20"/>
                <w:szCs w:val="20"/>
              </w:rPr>
              <w:t xml:space="preserve">, </w:t>
            </w:r>
            <w:r>
              <w:rPr>
                <w:rFonts w:ascii="Consolas" w:hAnsi="Consolas" w:cs="Consolas"/>
                <w:color w:val="E97132" w:themeColor="accent2"/>
                <w:sz w:val="18"/>
                <w:szCs w:val="18"/>
              </w:rPr>
              <w:t>multiply</w:t>
            </w:r>
          </w:p>
        </w:tc>
        <w:tc>
          <w:tcPr>
            <w:tcW w:w="3590" w:type="dxa"/>
            <w:tcMar>
              <w:top w:w="55" w:type="dxa"/>
              <w:left w:w="100" w:type="dxa"/>
              <w:bottom w:w="55" w:type="dxa"/>
              <w:right w:w="100" w:type="dxa"/>
            </w:tcMar>
          </w:tcPr>
          <w:p w14:paraId="23C61A5A" w14:textId="77777777" w:rsidR="00CB5953" w:rsidRDefault="00000000">
            <w:r>
              <w:rPr>
                <w:sz w:val="20"/>
                <w:szCs w:val="20"/>
              </w:rPr>
              <w:t>un nombre</w:t>
            </w:r>
          </w:p>
        </w:tc>
      </w:tr>
      <w:tr w:rsidR="00CB5953" w14:paraId="0DB5CE74" w14:textId="77777777">
        <w:tblPrEx>
          <w:tblCellMar>
            <w:top w:w="0" w:type="dxa"/>
            <w:bottom w:w="0" w:type="dxa"/>
          </w:tblCellMar>
        </w:tblPrEx>
        <w:trPr>
          <w:cantSplit/>
        </w:trPr>
        <w:tc>
          <w:tcPr>
            <w:tcW w:w="1912" w:type="dxa"/>
            <w:tcMar>
              <w:top w:w="55" w:type="dxa"/>
              <w:left w:w="100" w:type="dxa"/>
              <w:bottom w:w="55" w:type="dxa"/>
              <w:right w:w="100" w:type="dxa"/>
            </w:tcMar>
          </w:tcPr>
          <w:p w14:paraId="19C2E67D" w14:textId="77777777" w:rsidR="00CB5953" w:rsidRDefault="00000000">
            <w:r>
              <w:rPr>
                <w:sz w:val="20"/>
                <w:szCs w:val="20"/>
              </w:rPr>
              <w:t>un nombre</w:t>
            </w:r>
          </w:p>
        </w:tc>
        <w:tc>
          <w:tcPr>
            <w:tcW w:w="3858" w:type="dxa"/>
            <w:tcMar>
              <w:top w:w="55" w:type="dxa"/>
              <w:left w:w="100" w:type="dxa"/>
              <w:bottom w:w="55" w:type="dxa"/>
              <w:right w:w="100" w:type="dxa"/>
            </w:tcMar>
          </w:tcPr>
          <w:p w14:paraId="651103B4" w14:textId="77777777" w:rsidR="00CB5953" w:rsidRDefault="00000000">
            <w:r>
              <w:rPr>
                <w:rFonts w:ascii="Consolas" w:hAnsi="Consolas" w:cs="Consolas"/>
                <w:color w:val="E97132" w:themeColor="accent2"/>
                <w:sz w:val="18"/>
                <w:szCs w:val="18"/>
              </w:rPr>
              <w:t>greaterThan</w:t>
            </w:r>
            <w:r>
              <w:rPr>
                <w:sz w:val="20"/>
                <w:szCs w:val="20"/>
              </w:rPr>
              <w:t xml:space="preserve">, </w:t>
            </w:r>
            <w:r>
              <w:rPr>
                <w:rFonts w:ascii="Consolas" w:hAnsi="Consolas" w:cs="Consolas"/>
                <w:color w:val="E97132" w:themeColor="accent2"/>
                <w:sz w:val="18"/>
                <w:szCs w:val="18"/>
              </w:rPr>
              <w:t>lessThan</w:t>
            </w:r>
          </w:p>
        </w:tc>
        <w:tc>
          <w:tcPr>
            <w:tcW w:w="3590" w:type="dxa"/>
            <w:tcMar>
              <w:top w:w="55" w:type="dxa"/>
              <w:left w:w="100" w:type="dxa"/>
              <w:bottom w:w="55" w:type="dxa"/>
              <w:right w:w="100" w:type="dxa"/>
            </w:tcMar>
          </w:tcPr>
          <w:p w14:paraId="58C80D5F" w14:textId="77777777" w:rsidR="00CB5953" w:rsidRDefault="00000000">
            <w:r>
              <w:rPr>
                <w:sz w:val="20"/>
                <w:szCs w:val="20"/>
              </w:rPr>
              <w:t>un booléen</w:t>
            </w:r>
          </w:p>
        </w:tc>
      </w:tr>
      <w:tr w:rsidR="00CB5953" w14:paraId="30E5B4BF" w14:textId="77777777">
        <w:tblPrEx>
          <w:tblCellMar>
            <w:top w:w="0" w:type="dxa"/>
            <w:bottom w:w="0" w:type="dxa"/>
          </w:tblCellMar>
        </w:tblPrEx>
        <w:trPr>
          <w:cantSplit/>
        </w:trPr>
        <w:tc>
          <w:tcPr>
            <w:tcW w:w="1912" w:type="dxa"/>
            <w:tcMar>
              <w:top w:w="55" w:type="dxa"/>
              <w:left w:w="100" w:type="dxa"/>
              <w:bottom w:w="55" w:type="dxa"/>
              <w:right w:w="100" w:type="dxa"/>
            </w:tcMar>
          </w:tcPr>
          <w:p w14:paraId="12BE02EC" w14:textId="77777777" w:rsidR="00CB5953" w:rsidRDefault="00000000">
            <w:r>
              <w:rPr>
                <w:sz w:val="20"/>
                <w:szCs w:val="20"/>
              </w:rPr>
              <w:t>un nombre</w:t>
            </w:r>
          </w:p>
        </w:tc>
        <w:tc>
          <w:tcPr>
            <w:tcW w:w="3858" w:type="dxa"/>
            <w:tcMar>
              <w:top w:w="55" w:type="dxa"/>
              <w:left w:w="100" w:type="dxa"/>
              <w:bottom w:w="55" w:type="dxa"/>
              <w:right w:w="100" w:type="dxa"/>
            </w:tcMar>
          </w:tcPr>
          <w:p w14:paraId="1E82D5DA" w14:textId="77777777" w:rsidR="00CB5953" w:rsidRDefault="00000000">
            <w:r>
              <w:rPr>
                <w:rFonts w:ascii="Consolas" w:hAnsi="Consolas" w:cs="Consolas"/>
                <w:color w:val="E97132" w:themeColor="accent2"/>
                <w:sz w:val="18"/>
                <w:szCs w:val="18"/>
              </w:rPr>
              <w:t>asString</w:t>
            </w:r>
          </w:p>
        </w:tc>
        <w:tc>
          <w:tcPr>
            <w:tcW w:w="3590" w:type="dxa"/>
            <w:tcMar>
              <w:top w:w="55" w:type="dxa"/>
              <w:left w:w="100" w:type="dxa"/>
              <w:bottom w:w="55" w:type="dxa"/>
              <w:right w:w="100" w:type="dxa"/>
            </w:tcMar>
          </w:tcPr>
          <w:p w14:paraId="1C52D5ED" w14:textId="77777777" w:rsidR="00CB5953" w:rsidRDefault="00000000">
            <w:r>
              <w:rPr>
                <w:sz w:val="20"/>
                <w:szCs w:val="20"/>
              </w:rPr>
              <w:t>un texte</w:t>
            </w:r>
          </w:p>
        </w:tc>
      </w:tr>
      <w:tr w:rsidR="00CB5953" w14:paraId="4C483652" w14:textId="77777777">
        <w:tblPrEx>
          <w:tblCellMar>
            <w:top w:w="0" w:type="dxa"/>
            <w:bottom w:w="0" w:type="dxa"/>
          </w:tblCellMar>
        </w:tblPrEx>
        <w:trPr>
          <w:cantSplit/>
        </w:trPr>
        <w:tc>
          <w:tcPr>
            <w:tcW w:w="1912" w:type="dxa"/>
            <w:tcMar>
              <w:top w:w="55" w:type="dxa"/>
              <w:left w:w="100" w:type="dxa"/>
              <w:bottom w:w="55" w:type="dxa"/>
              <w:right w:w="100" w:type="dxa"/>
            </w:tcMar>
          </w:tcPr>
          <w:p w14:paraId="7753E072" w14:textId="77777777" w:rsidR="00CB5953" w:rsidRDefault="00000000">
            <w:r>
              <w:rPr>
                <w:sz w:val="20"/>
                <w:szCs w:val="20"/>
              </w:rPr>
              <w:t>un texte</w:t>
            </w:r>
          </w:p>
        </w:tc>
        <w:tc>
          <w:tcPr>
            <w:tcW w:w="3858" w:type="dxa"/>
            <w:tcMar>
              <w:top w:w="55" w:type="dxa"/>
              <w:left w:w="100" w:type="dxa"/>
              <w:bottom w:w="55" w:type="dxa"/>
              <w:right w:w="100" w:type="dxa"/>
            </w:tcMar>
          </w:tcPr>
          <w:p w14:paraId="67D6662E" w14:textId="77777777" w:rsidR="00CB5953" w:rsidRDefault="00000000">
            <w:r>
              <w:rPr>
                <w:rFonts w:ascii="Consolas" w:hAnsi="Consolas" w:cs="Consolas"/>
                <w:color w:val="E97132" w:themeColor="accent2"/>
                <w:sz w:val="18"/>
                <w:szCs w:val="18"/>
              </w:rPr>
              <w:t>length</w:t>
            </w:r>
            <w:r>
              <w:rPr>
                <w:sz w:val="20"/>
                <w:szCs w:val="20"/>
              </w:rPr>
              <w:t xml:space="preserve">, </w:t>
            </w:r>
            <w:r>
              <w:rPr>
                <w:rFonts w:ascii="Consolas" w:hAnsi="Consolas" w:cs="Consolas"/>
                <w:color w:val="E97132" w:themeColor="accent2"/>
                <w:sz w:val="18"/>
                <w:szCs w:val="18"/>
              </w:rPr>
              <w:t>isEmpty</w:t>
            </w:r>
          </w:p>
        </w:tc>
        <w:tc>
          <w:tcPr>
            <w:tcW w:w="3590" w:type="dxa"/>
            <w:tcMar>
              <w:top w:w="55" w:type="dxa"/>
              <w:left w:w="100" w:type="dxa"/>
              <w:bottom w:w="55" w:type="dxa"/>
              <w:right w:w="100" w:type="dxa"/>
            </w:tcMar>
          </w:tcPr>
          <w:p w14:paraId="271ADACA" w14:textId="77777777" w:rsidR="00CB5953" w:rsidRDefault="00000000">
            <w:r>
              <w:rPr>
                <w:sz w:val="20"/>
                <w:szCs w:val="20"/>
              </w:rPr>
              <w:t>un nombre, un booléen</w:t>
            </w:r>
          </w:p>
        </w:tc>
      </w:tr>
      <w:tr w:rsidR="00CB5953" w14:paraId="501E87C3" w14:textId="77777777">
        <w:tblPrEx>
          <w:tblCellMar>
            <w:top w:w="0" w:type="dxa"/>
            <w:bottom w:w="0" w:type="dxa"/>
          </w:tblCellMar>
        </w:tblPrEx>
        <w:trPr>
          <w:cantSplit/>
        </w:trPr>
        <w:tc>
          <w:tcPr>
            <w:tcW w:w="1912" w:type="dxa"/>
            <w:tcMar>
              <w:top w:w="55" w:type="dxa"/>
              <w:left w:w="100" w:type="dxa"/>
              <w:bottom w:w="55" w:type="dxa"/>
              <w:right w:w="100" w:type="dxa"/>
            </w:tcMar>
          </w:tcPr>
          <w:p w14:paraId="0958D7CF" w14:textId="77777777" w:rsidR="00CB5953" w:rsidRDefault="00000000">
            <w:r>
              <w:rPr>
                <w:sz w:val="20"/>
                <w:szCs w:val="20"/>
              </w:rPr>
              <w:t>un booléen</w:t>
            </w:r>
          </w:p>
        </w:tc>
        <w:tc>
          <w:tcPr>
            <w:tcW w:w="3858" w:type="dxa"/>
            <w:tcMar>
              <w:top w:w="55" w:type="dxa"/>
              <w:left w:w="100" w:type="dxa"/>
              <w:bottom w:w="55" w:type="dxa"/>
              <w:right w:w="100" w:type="dxa"/>
            </w:tcMar>
          </w:tcPr>
          <w:p w14:paraId="305BE8E2" w14:textId="77777777" w:rsidR="00CB5953" w:rsidRDefault="00000000">
            <w:r>
              <w:rPr>
                <w:rFonts w:ascii="Consolas" w:hAnsi="Consolas" w:cs="Consolas"/>
                <w:color w:val="E97132" w:themeColor="accent2"/>
                <w:sz w:val="18"/>
                <w:szCs w:val="18"/>
              </w:rPr>
              <w:t>not</w:t>
            </w:r>
            <w:r>
              <w:rPr>
                <w:sz w:val="20"/>
                <w:szCs w:val="20"/>
              </w:rPr>
              <w:t xml:space="preserve">, </w:t>
            </w:r>
            <w:r>
              <w:rPr>
                <w:rFonts w:ascii="Consolas" w:hAnsi="Consolas" w:cs="Consolas"/>
                <w:color w:val="E97132" w:themeColor="accent2"/>
                <w:sz w:val="18"/>
                <w:szCs w:val="18"/>
              </w:rPr>
              <w:t>and</w:t>
            </w:r>
            <w:r>
              <w:rPr>
                <w:sz w:val="20"/>
                <w:szCs w:val="20"/>
              </w:rPr>
              <w:t xml:space="preserve">, </w:t>
            </w:r>
            <w:r>
              <w:rPr>
                <w:rFonts w:ascii="Consolas" w:hAnsi="Consolas" w:cs="Consolas"/>
                <w:color w:val="E97132" w:themeColor="accent2"/>
                <w:sz w:val="18"/>
                <w:szCs w:val="18"/>
              </w:rPr>
              <w:t>or</w:t>
            </w:r>
          </w:p>
        </w:tc>
        <w:tc>
          <w:tcPr>
            <w:tcW w:w="3590" w:type="dxa"/>
            <w:tcMar>
              <w:top w:w="55" w:type="dxa"/>
              <w:left w:w="100" w:type="dxa"/>
              <w:bottom w:w="55" w:type="dxa"/>
              <w:right w:w="100" w:type="dxa"/>
            </w:tcMar>
          </w:tcPr>
          <w:p w14:paraId="5101E0EB" w14:textId="77777777" w:rsidR="00CB5953" w:rsidRDefault="00000000">
            <w:r>
              <w:rPr>
                <w:sz w:val="20"/>
                <w:szCs w:val="20"/>
              </w:rPr>
              <w:t>un booléen</w:t>
            </w:r>
          </w:p>
        </w:tc>
      </w:tr>
    </w:tbl>
    <w:p w14:paraId="3E4B2F5D" w14:textId="77777777" w:rsidR="00CB5953" w:rsidRDefault="00CB5953">
      <w:pPr>
        <w:spacing w:after="60"/>
      </w:pPr>
    </w:p>
    <w:p w14:paraId="6564CF5C" w14:textId="77777777" w:rsidR="00CB5953" w:rsidRDefault="00000000">
      <w:pPr>
        <w:spacing w:after="120"/>
      </w:pPr>
      <w:r>
        <w:t xml:space="preserve">Une propriété ne se lie pas seulement à une autre propriété : elle se lie à une expression. Chaque méthode du tableau fabrique une nouvelle valeur observable, qui se recalcule quand ce dont elle dépend change. Les expressions s'enchaînent : </w:t>
      </w:r>
      <w:r>
        <w:rPr>
          <w:rFonts w:ascii="Consolas" w:hAnsi="Consolas" w:cs="Consolas"/>
          <w:color w:val="E97132" w:themeColor="accent2"/>
          <w:sz w:val="18"/>
          <w:szCs w:val="18"/>
        </w:rPr>
        <w:t>intensite.multiply(2).greaterThan(100)</w:t>
      </w:r>
      <w:r>
        <w:t xml:space="preserve"> est un booléen qui suit l'intensité. C'est ainsi qu'on désactive un bouton sans écrire de condition dans aucun gestionnaire : </w:t>
      </w:r>
      <w:r>
        <w:rPr>
          <w:rFonts w:ascii="Consolas" w:hAnsi="Consolas" w:cs="Consolas"/>
          <w:color w:val="E97132" w:themeColor="accent2"/>
          <w:sz w:val="18"/>
          <w:szCs w:val="18"/>
        </w:rPr>
        <w:t>plus.disableProperty().bind(intensite.greaterThanOrEqualTo(100))</w:t>
      </w:r>
      <w:r>
        <w:t>.</w:t>
      </w:r>
      <w:r>
        <w:fldChar w:fldCharType="begin"/>
      </w:r>
      <w:r>
        <w:instrText xml:space="preserve"> XE "fabrique" </w:instrText>
      </w:r>
      <w:r>
        <w:fldChar w:fldCharType="end"/>
      </w:r>
      <w:r>
        <w:fldChar w:fldCharType="begin"/>
      </w:r>
      <w:r>
        <w:instrText xml:space="preserve"> XE "tableau" </w:instrText>
      </w:r>
      <w:r>
        <w:fldChar w:fldCharType="end"/>
      </w:r>
      <w:r>
        <w:fldChar w:fldCharType="begin"/>
      </w:r>
      <w:r>
        <w:instrText xml:space="preserve"> XE "gestionnaire d'événement" </w:instrText>
      </w:r>
      <w:r>
        <w:fldChar w:fldCharType="end"/>
      </w:r>
    </w:p>
    <w:p w14:paraId="6773EEAF" w14:textId="77777777" w:rsidR="00CB5953" w:rsidRDefault="00000000">
      <w:pPr>
        <w:pStyle w:val="Titre3"/>
        <w:keepNext/>
        <w:spacing w:before="240" w:after="100"/>
      </w:pPr>
      <w:r>
        <w:rPr>
          <w:b/>
          <w:bCs/>
          <w:color w:val="595959"/>
        </w:rPr>
        <w:t>Dans les deux sens</w:t>
      </w:r>
    </w:p>
    <w:p w14:paraId="6598AFD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Slider curseur = new Slider(0, 100, 50);</w:t>
      </w:r>
    </w:p>
    <w:p w14:paraId="2D9F16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3BE503" w14:textId="77777777" w:rsidR="00CB5953" w:rsidRDefault="00000000">
      <w:pPr>
        <w:keepNext/>
        <w:keepLines/>
        <w:shd w:val="clear" w:color="auto" w:fill="F2F2F2"/>
        <w:ind w:left="220"/>
      </w:pPr>
      <w:r>
        <w:rPr>
          <w:rFonts w:ascii="Consolas" w:hAnsi="Consolas" w:cs="Consolas"/>
          <w:color w:val="E97132" w:themeColor="accent2"/>
          <w:sz w:val="18"/>
          <w:szCs w:val="18"/>
        </w:rPr>
        <w:t>curseur.valueProperty().bindBidirectional(reglage);</w:t>
      </w:r>
    </w:p>
    <w:p w14:paraId="53CD72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B5B889" w14:textId="77777777" w:rsidR="00CB5953" w:rsidRDefault="00000000">
      <w:pPr>
        <w:keepNext/>
        <w:keepLines/>
        <w:shd w:val="clear" w:color="auto" w:fill="F2F2F2"/>
        <w:ind w:left="220"/>
      </w:pPr>
      <w:r>
        <w:rPr>
          <w:rFonts w:ascii="Consolas" w:hAnsi="Consolas" w:cs="Consolas"/>
          <w:color w:val="E97132" w:themeColor="accent2"/>
          <w:sz w:val="18"/>
          <w:szCs w:val="18"/>
        </w:rPr>
        <w:t>reglage.set(75);   // le curseur se place sur 75</w:t>
      </w:r>
    </w:p>
    <w:p w14:paraId="55751724" w14:textId="77777777" w:rsidR="00CB5953" w:rsidRDefault="00000000">
      <w:pPr>
        <w:keepLines/>
        <w:shd w:val="clear" w:color="auto" w:fill="F2F2F2"/>
        <w:spacing w:after="160"/>
        <w:ind w:left="220"/>
      </w:pPr>
      <w:r>
        <w:rPr>
          <w:rFonts w:ascii="Consolas" w:hAnsi="Consolas" w:cs="Consolas"/>
          <w:color w:val="E97132" w:themeColor="accent2"/>
          <w:sz w:val="18"/>
          <w:szCs w:val="18"/>
        </w:rPr>
        <w:t>// et si l'utilisateur deplace le curseur, reglage le suit</w:t>
      </w:r>
    </w:p>
    <w:p w14:paraId="0805A2D6" w14:textId="77777777" w:rsidR="00CB5953" w:rsidRDefault="00000000">
      <w:pPr>
        <w:spacing w:after="120"/>
      </w:pPr>
      <w:r>
        <w:t>Un binding ordinaire a une source et une cible, et la cible ne s'écrit plus. Le binding bidirectionnel garde deux propriétés égales, dans les deux sens : chacune peut être modifiée, et l'autre suit. C'est ce qu'on veut pour un réglage qu'on peut changer de deux endroits, ici un curseur et une valeur du programme. Aucun exercice ne l'emploie : retenez seulement qu'il existe.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B31D5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B44AEA7"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FX.8</w:t>
            </w:r>
            <w:r>
              <w:t xml:space="preserve"> Lier plutôt qu'écouter, puis </w:t>
            </w:r>
            <w:r>
              <w:rPr>
                <w:rFonts w:ascii="Consolas" w:hAnsi="Consolas" w:cs="Consolas"/>
                <w:color w:val="E97132" w:themeColor="accent2"/>
                <w:sz w:val="18"/>
                <w:szCs w:val="18"/>
              </w:rPr>
              <w:t>G.34</w:t>
            </w:r>
            <w:r>
              <w:t xml:space="preserve"> Des boutons qui savent quand se taire (fil rouge GameHub)</w:t>
            </w:r>
            <w:r>
              <w:fldChar w:fldCharType="begin"/>
            </w:r>
            <w:r>
              <w:instrText xml:space="preserve"> XE "GameHub (fil rouge)" </w:instrText>
            </w:r>
            <w:r>
              <w:fldChar w:fldCharType="end"/>
            </w:r>
          </w:p>
          <w:p w14:paraId="74ED1E5F" w14:textId="77777777" w:rsidR="00CB5953" w:rsidRDefault="00000000">
            <w:r>
              <w:rPr>
                <w:rFonts w:ascii="Consolas" w:hAnsi="Consolas" w:cs="Consolas"/>
                <w:color w:val="E97132" w:themeColor="accent2"/>
                <w:sz w:val="18"/>
                <w:szCs w:val="18"/>
              </w:rPr>
              <w:t>FX.8</w:t>
            </w:r>
            <w:r>
              <w:t xml:space="preserve"> impose une contrainte : aucun listener, aucun gestionnaire de clavier. Trois composants dépendent d'un champ de saisie, et chaque dépendance s'écrit en une instruction. Comparez votre code à celui de </w:t>
            </w:r>
            <w:r>
              <w:rPr>
                <w:rFonts w:ascii="Consolas" w:hAnsi="Consolas" w:cs="Consolas"/>
                <w:color w:val="E97132" w:themeColor="accent2"/>
                <w:sz w:val="18"/>
                <w:szCs w:val="18"/>
              </w:rPr>
              <w:t>FX.7</w:t>
            </w:r>
            <w:r>
              <w:t xml:space="preserve"> une fois fini : la question de fin demande ce que le binding fait disparaître, et ce qu'il vous fait perdre. </w:t>
            </w:r>
            <w:r>
              <w:rPr>
                <w:rFonts w:ascii="Consolas" w:hAnsi="Consolas" w:cs="Consolas"/>
                <w:color w:val="E97132" w:themeColor="accent2"/>
                <w:sz w:val="18"/>
                <w:szCs w:val="18"/>
              </w:rPr>
              <w:t>G.34</w:t>
            </w:r>
            <w:r>
              <w:t xml:space="preserve"> répond par un binding à une question laissée ouverte par </w:t>
            </w:r>
            <w:r>
              <w:rPr>
                <w:rFonts w:ascii="Consolas" w:hAnsi="Consolas" w:cs="Consolas"/>
                <w:color w:val="E97132" w:themeColor="accent2"/>
                <w:sz w:val="18"/>
                <w:szCs w:val="18"/>
              </w:rPr>
              <w:t>G.33</w:t>
            </w:r>
            <w:r>
              <w:t xml:space="preserve"> : la fenêtre du Nim tient une </w:t>
            </w:r>
            <w:r>
              <w:rPr>
                <w:rFonts w:ascii="Consolas" w:hAnsi="Consolas" w:cs="Consolas"/>
                <w:color w:val="E97132" w:themeColor="accent2"/>
                <w:sz w:val="18"/>
                <w:szCs w:val="18"/>
              </w:rPr>
              <w:t>IntegerProperty</w:t>
            </w:r>
            <w:r>
              <w:t xml:space="preserve"> qui suit la taille de la pile, et chaque bouton se désactive par une seule instruction, celui qui prend trois allumettes quand il en reste moins de trois.</w:t>
            </w:r>
          </w:p>
        </w:tc>
      </w:tr>
    </w:tbl>
    <w:p w14:paraId="3D78A18A" w14:textId="77777777" w:rsidR="00CB5953" w:rsidRDefault="00CB5953">
      <w:pPr>
        <w:spacing w:after="60"/>
      </w:pPr>
    </w:p>
    <w:p w14:paraId="57DA014D" w14:textId="77777777" w:rsidR="00CB5953" w:rsidRDefault="00000000">
      <w:pPr>
        <w:pStyle w:val="Titre2"/>
        <w:keepNext/>
        <w:spacing w:before="360" w:after="160"/>
      </w:pPr>
      <w:bookmarkStart w:id="194" w:name="sec-FX-8"/>
      <w:bookmarkStart w:id="195" w:name="_Toc243730242"/>
      <w:r>
        <w:rPr>
          <w:b/>
          <w:bCs/>
          <w:color w:val="1F4E79"/>
          <w:sz w:val="30"/>
          <w:szCs w:val="30"/>
        </w:rPr>
        <w:t>FX §8 — Séparer l'écran du calcul</w:t>
      </w:r>
      <w:bookmarkEnd w:id="194"/>
      <w:bookmarkEnd w:id="195"/>
    </w:p>
    <w:p w14:paraId="6170BC77" w14:textId="77777777" w:rsidR="00CB5953" w:rsidRDefault="00000000">
      <w:pPr>
        <w:pStyle w:val="Titre3"/>
        <w:keepNext/>
        <w:spacing w:before="240" w:after="100"/>
      </w:pPr>
      <w:r>
        <w:rPr>
          <w:b/>
          <w:bCs/>
          <w:color w:val="595959"/>
        </w:rPr>
        <w:t>Trois responsabilités</w:t>
      </w:r>
    </w:p>
    <w:p w14:paraId="3CFB04BC" w14:textId="77777777" w:rsidR="00CB5953" w:rsidRDefault="00000000">
      <w:pPr>
        <w:spacing w:after="120"/>
      </w:pPr>
      <w:r>
        <w:t xml:space="preserve">Jusqu'ici, tout tenait dans une classe : les composants, les gestionnaires, et la règle elle-même. Ça suffit pour un compteur. Dès qu'une application contient une vraie logique, une calculatrice ou un jeu, ce mélange coûte cher. On sépare alors trois rôles, sous le nom de MVC, déjà rencontré au module </w:t>
      </w:r>
      <w:r>
        <w:rPr>
          <w:rFonts w:ascii="Consolas" w:hAnsi="Consolas" w:cs="Consolas"/>
          <w:color w:val="E97132" w:themeColor="accent2"/>
          <w:sz w:val="18"/>
          <w:szCs w:val="18"/>
        </w:rPr>
        <w:t>ITF</w:t>
      </w:r>
      <w:r>
        <w:t xml:space="preserve"> (voir </w:t>
      </w:r>
      <w:hyperlink w:anchor="sec-ITF-4" w:history="1">
        <w:r>
          <w:rPr>
            <w:rFonts w:ascii="Consolas" w:hAnsi="Consolas" w:cs="Consolas"/>
            <w:color w:val="E97132" w:themeColor="accent2"/>
            <w:sz w:val="18"/>
            <w:szCs w:val="18"/>
          </w:rPr>
          <w:t>ITF §4</w:t>
        </w:r>
      </w:hyperlink>
      <w:r>
        <w:t>) :</w:t>
      </w:r>
      <w:r>
        <w:fldChar w:fldCharType="begin"/>
      </w:r>
      <w:r>
        <w:instrText xml:space="preserve"> XE "MVC" </w:instrText>
      </w:r>
      <w:r>
        <w:fldChar w:fldCharType="end"/>
      </w:r>
      <w:r>
        <w:fldChar w:fldCharType="begin"/>
      </w:r>
      <w:r>
        <w:instrText xml:space="preserve"> XE "gestionnaire d'événement" </w:instrText>
      </w:r>
      <w:r>
        <w:fldChar w:fldCharType="end"/>
      </w:r>
    </w:p>
    <w:p w14:paraId="04F18288" w14:textId="77777777" w:rsidR="00CB5953" w:rsidRDefault="00000000">
      <w:pPr>
        <w:pStyle w:val="Paragraphedeliste"/>
        <w:numPr>
          <w:ilvl w:val="0"/>
          <w:numId w:val="4"/>
        </w:numPr>
        <w:spacing w:after="60"/>
      </w:pPr>
      <w:r>
        <w:rPr>
          <w:b/>
          <w:bCs/>
        </w:rPr>
        <w:t>le modèle</w:t>
      </w:r>
      <w:r>
        <w:t xml:space="preserve"> tient les données et les règles, et ignore tout de l'écran ;</w:t>
      </w:r>
    </w:p>
    <w:p w14:paraId="402953E7" w14:textId="77777777" w:rsidR="00CB5953" w:rsidRDefault="00000000">
      <w:pPr>
        <w:pStyle w:val="Paragraphedeliste"/>
        <w:numPr>
          <w:ilvl w:val="0"/>
          <w:numId w:val="4"/>
        </w:numPr>
        <w:spacing w:after="60"/>
      </w:pPr>
      <w:r>
        <w:rPr>
          <w:b/>
          <w:bCs/>
        </w:rPr>
        <w:lastRenderedPageBreak/>
        <w:t>la vue</w:t>
      </w:r>
      <w:r>
        <w:t xml:space="preserve"> montre, et ne décide de rien ;</w:t>
      </w:r>
    </w:p>
    <w:p w14:paraId="0C849D1D" w14:textId="77777777" w:rsidR="00CB5953" w:rsidRDefault="00000000">
      <w:pPr>
        <w:pStyle w:val="Paragraphedeliste"/>
        <w:numPr>
          <w:ilvl w:val="0"/>
          <w:numId w:val="4"/>
        </w:numPr>
        <w:spacing w:after="60"/>
      </w:pPr>
      <w:r>
        <w:rPr>
          <w:b/>
          <w:bCs/>
        </w:rPr>
        <w:t>le contrôleur</w:t>
      </w:r>
      <w:r>
        <w:t xml:space="preserve"> écoute la vue, interroge le modèle, met la vue à jour.</w:t>
      </w:r>
    </w:p>
    <w:p w14:paraId="568C0CFE" w14:textId="77777777" w:rsidR="00CB5953" w:rsidRDefault="00000000">
      <w:pPr>
        <w:keepNext/>
        <w:spacing w:before="120" w:after="60"/>
        <w:jc w:val="center"/>
      </w:pPr>
      <w:r>
        <w:rPr>
          <w:noProof/>
        </w:rPr>
        <w:drawing>
          <wp:inline distT="0" distB="0" distL="0" distR="0" wp14:anchorId="4105EF5A">
            <wp:extent cx="5400675" cy="1143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30"/>
                    <a:srcRect/>
                    <a:stretch>
                      <a:fillRect/>
                    </a:stretch>
                  </pic:blipFill>
                  <pic:spPr bwMode="auto">
                    <a:xfrm>
                      <a:off x="0" y="0"/>
                      <a:ext cx="5400675" cy="1143000"/>
                    </a:xfrm>
                    <a:prstGeom prst="rect">
                      <a:avLst/>
                    </a:prstGeom>
                  </pic:spPr>
                </pic:pic>
              </a:graphicData>
            </a:graphic>
          </wp:inline>
        </w:drawing>
      </w:r>
    </w:p>
    <w:p w14:paraId="55DB5399" w14:textId="77777777" w:rsidR="00CB5953" w:rsidRDefault="00000000">
      <w:pPr>
        <w:spacing w:after="200"/>
        <w:jc w:val="center"/>
      </w:pPr>
      <w:r>
        <w:rPr>
          <w:i/>
          <w:iCs/>
          <w:color w:val="595959"/>
          <w:sz w:val="20"/>
          <w:szCs w:val="20"/>
        </w:rPr>
        <w:t xml:space="preserve">Le découpage MVC, déjà rencontré au module </w:t>
      </w:r>
      <w:r>
        <w:rPr>
          <w:rFonts w:ascii="Consolas" w:hAnsi="Consolas" w:cs="Consolas"/>
          <w:i/>
          <w:iCs/>
          <w:color w:val="E97132" w:themeColor="accent2"/>
          <w:sz w:val="18"/>
          <w:szCs w:val="18"/>
        </w:rPr>
        <w:t>ITF</w:t>
      </w:r>
    </w:p>
    <w:p w14:paraId="5A2300ED" w14:textId="77777777" w:rsidR="00CB5953" w:rsidRDefault="00000000">
      <w:pPr>
        <w:spacing w:after="120"/>
      </w:pPr>
      <w:r>
        <w:t xml:space="preserve">Le gain le plus visible : le modèle se teste par </w:t>
      </w:r>
      <w:r>
        <w:rPr>
          <w:rFonts w:ascii="Consolas" w:hAnsi="Consolas" w:cs="Consolas"/>
          <w:color w:val="E97132" w:themeColor="accent2"/>
          <w:sz w:val="18"/>
          <w:szCs w:val="18"/>
        </w:rPr>
        <w:t>JUnit</w:t>
      </w:r>
      <w:r>
        <w:t xml:space="preserve">, une fenêtre ne se teste pas (voir </w:t>
      </w:r>
      <w:hyperlink w:anchor="sec-JUN-5" w:history="1">
        <w:r>
          <w:rPr>
            <w:rFonts w:ascii="Consolas" w:hAnsi="Consolas" w:cs="Consolas"/>
            <w:color w:val="E97132" w:themeColor="accent2"/>
            <w:sz w:val="18"/>
            <w:szCs w:val="18"/>
          </w:rPr>
          <w:t>JUN §5</w:t>
        </w:r>
      </w:hyperlink>
      <w:r>
        <w:t>).</w:t>
      </w:r>
      <w:r>
        <w:fldChar w:fldCharType="begin"/>
      </w:r>
      <w:r>
        <w:instrText xml:space="preserve"> XE "test unitaire" </w:instrText>
      </w:r>
      <w:r>
        <w:fldChar w:fldCharType="end"/>
      </w:r>
    </w:p>
    <w:p w14:paraId="0BE776F7" w14:textId="77777777" w:rsidR="00CB5953" w:rsidRDefault="00000000">
      <w:pPr>
        <w:pStyle w:val="Titre3"/>
        <w:keepNext/>
        <w:spacing w:before="240" w:after="100"/>
      </w:pPr>
      <w:r>
        <w:rPr>
          <w:b/>
          <w:bCs/>
          <w:color w:val="595959"/>
        </w:rPr>
        <w:t>Qui connaît qui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39824B86" w14:textId="77777777">
        <w:tblPrEx>
          <w:tblCellMar>
            <w:top w:w="0" w:type="dxa"/>
            <w:bottom w:w="0" w:type="dxa"/>
          </w:tblCellMar>
        </w:tblPrEx>
        <w:trPr>
          <w:cantSplit/>
        </w:trPr>
        <w:tc>
          <w:tcPr>
            <w:tcW w:w="4513" w:type="dxa"/>
            <w:tcMar>
              <w:left w:w="60" w:type="dxa"/>
              <w:right w:w="60" w:type="dxa"/>
            </w:tcMar>
          </w:tcPr>
          <w:p w14:paraId="49CBA6A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le modele, sans JavaFX</w:t>
            </w:r>
          </w:p>
          <w:p w14:paraId="24C5A5CB" w14:textId="77777777" w:rsidR="00CB5953" w:rsidRDefault="00000000">
            <w:pPr>
              <w:keepNext/>
              <w:keepLines/>
              <w:shd w:val="clear" w:color="auto" w:fill="F2F2F2"/>
              <w:ind w:left="220"/>
            </w:pPr>
            <w:r>
              <w:rPr>
                <w:rFonts w:ascii="Consolas" w:hAnsi="Consolas" w:cs="Consolas"/>
                <w:color w:val="E97132" w:themeColor="accent2"/>
                <w:sz w:val="18"/>
                <w:szCs w:val="18"/>
              </w:rPr>
              <w:t>public class Lampe {</w:t>
            </w:r>
          </w:p>
          <w:p w14:paraId="4D7635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boolean allumee;</w:t>
            </w:r>
          </w:p>
          <w:p w14:paraId="4ADC8CE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1576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basculer() {</w:t>
            </w:r>
          </w:p>
          <w:p w14:paraId="7480E8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allumee = !allumee;</w:t>
            </w:r>
          </w:p>
          <w:p w14:paraId="105B8E6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7328D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F279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estAllumee() {</w:t>
            </w:r>
          </w:p>
          <w:p w14:paraId="5831C2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allumee;</w:t>
            </w:r>
          </w:p>
          <w:p w14:paraId="07F8C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2A45E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43C9C33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le controleur</w:t>
            </w:r>
          </w:p>
          <w:p w14:paraId="2E538D5F" w14:textId="77777777" w:rsidR="00CB5953" w:rsidRDefault="00000000">
            <w:pPr>
              <w:keepNext/>
              <w:keepLines/>
              <w:shd w:val="clear" w:color="auto" w:fill="F2F2F2"/>
              <w:ind w:left="220"/>
            </w:pPr>
            <w:r>
              <w:rPr>
                <w:rFonts w:ascii="Consolas" w:hAnsi="Consolas" w:cs="Consolas"/>
                <w:color w:val="E97132" w:themeColor="accent2"/>
                <w:sz w:val="18"/>
                <w:szCs w:val="18"/>
              </w:rPr>
              <w:t>private void basculer() {</w:t>
            </w:r>
          </w:p>
          <w:p w14:paraId="56632E4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lampe.basculer();</w:t>
            </w:r>
          </w:p>
          <w:p w14:paraId="35F45A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etat.setText(lampe.estAllumee()</w:t>
            </w:r>
          </w:p>
          <w:p w14:paraId="7A3CE2C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"Allumee" : "Eteinte");</w:t>
            </w:r>
          </w:p>
          <w:p w14:paraId="0CD3EEF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56982174" w14:textId="77777777" w:rsidR="00CB5953" w:rsidRDefault="00CB5953">
      <w:pPr>
        <w:spacing w:after="60"/>
      </w:pPr>
    </w:p>
    <w:p w14:paraId="25484DD0" w14:textId="77777777" w:rsidR="00CB5953" w:rsidRDefault="00000000">
      <w:pPr>
        <w:spacing w:after="120"/>
      </w:pPr>
      <w:r>
        <w:t>La règle tient dans les dépendances. Le contrôleur connaît le modèle et la vue ; le modèle ne connaît personne ; la vue ne connaît pas le modèle. Le modèle ne connaît ni les boutons ni les libellés : il dit seulement si la lampe est allumée, et sait la basculer. Le contrôleur reçoit le clic, demande au modèle d'agir, puis lit son état pour mettre la vue à jour.</w:t>
      </w:r>
    </w:p>
    <w:p w14:paraId="61DDE2E7" w14:textId="77777777" w:rsidR="00CB5953" w:rsidRDefault="00000000">
      <w:pPr>
        <w:spacing w:after="120"/>
      </w:pPr>
      <w:r>
        <w:t xml:space="preserve">La méthode </w:t>
      </w:r>
      <w:r>
        <w:rPr>
          <w:rFonts w:ascii="Consolas" w:hAnsi="Consolas" w:cs="Consolas"/>
          <w:color w:val="E97132" w:themeColor="accent2"/>
          <w:sz w:val="18"/>
          <w:szCs w:val="18"/>
        </w:rPr>
        <w:t>basculer</w:t>
      </w:r>
      <w:r>
        <w:t xml:space="preserve"> du contrôleur porte le même nom que celle de la lampe, mais elle ne décide plus de rien : elle transmet, puis affiche.</w:t>
      </w:r>
    </w:p>
    <w:p w14:paraId="1856968E" w14:textId="77777777" w:rsidR="00CB5953" w:rsidRDefault="00000000">
      <w:pPr>
        <w:pStyle w:val="Titre2"/>
        <w:keepNext/>
        <w:spacing w:before="360" w:after="160"/>
      </w:pPr>
      <w:bookmarkStart w:id="196" w:name="sec-FX-9"/>
      <w:bookmarkStart w:id="197" w:name="_Toc243730243"/>
      <w:r>
        <w:rPr>
          <w:b/>
          <w:bCs/>
          <w:color w:val="1F4E79"/>
          <w:sz w:val="30"/>
          <w:szCs w:val="30"/>
        </w:rPr>
        <w:t>FX §9 — Décrire l'écran en FXML</w:t>
      </w:r>
      <w:bookmarkEnd w:id="197"/>
      <w:r>
        <w:fldChar w:fldCharType="begin"/>
      </w:r>
      <w:r>
        <w:instrText xml:space="preserve"> XE "FXML" </w:instrText>
      </w:r>
      <w:r>
        <w:fldChar w:fldCharType="end"/>
      </w:r>
      <w:bookmarkEnd w:id="196"/>
    </w:p>
    <w:p w14:paraId="4CDA88DF" w14:textId="77777777" w:rsidR="00CB5953" w:rsidRDefault="00000000">
      <w:pPr>
        <w:pStyle w:val="Titre3"/>
        <w:keepNext/>
        <w:spacing w:before="240" w:after="100"/>
      </w:pPr>
      <w:r>
        <w:rPr>
          <w:b/>
          <w:bCs/>
          <w:color w:val="595959"/>
        </w:rPr>
        <w:t>Écrire l'écran, ou le décrire</w:t>
      </w:r>
    </w:p>
    <w:p w14:paraId="76C1B132" w14:textId="77777777" w:rsidR="00CB5953" w:rsidRDefault="00000000">
      <w:pPr>
        <w:spacing w:after="120"/>
      </w:pPr>
      <w:r>
        <w:t xml:space="preserve">Jusqu'ici, la vue était du code Java, dans </w:t>
      </w:r>
      <w:r>
        <w:rPr>
          <w:rFonts w:ascii="Consolas" w:hAnsi="Consolas" w:cs="Consolas"/>
          <w:color w:val="E97132" w:themeColor="accent2"/>
          <w:sz w:val="18"/>
          <w:szCs w:val="18"/>
        </w:rPr>
        <w:t>start</w:t>
      </w:r>
      <w:r>
        <w:t xml:space="preserve">. Une vue construite en Java mélange deux choses : la structure de l'écran (quels conteneurs, quels contrôles), et la façon de la construire (les </w:t>
      </w:r>
      <w:r>
        <w:rPr>
          <w:rFonts w:ascii="Consolas" w:hAnsi="Consolas" w:cs="Consolas"/>
          <w:color w:val="E97132" w:themeColor="accent2"/>
          <w:sz w:val="18"/>
          <w:szCs w:val="18"/>
        </w:rPr>
        <w:t>new</w:t>
      </w:r>
      <w:r>
        <w:t xml:space="preserve"> et les </w:t>
      </w:r>
      <w:r>
        <w:rPr>
          <w:rFonts w:ascii="Consolas" w:hAnsi="Consolas" w:cs="Consolas"/>
          <w:color w:val="E97132" w:themeColor="accent2"/>
          <w:sz w:val="18"/>
          <w:szCs w:val="18"/>
        </w:rPr>
        <w:t>getChildren</w:t>
      </w:r>
      <w:r>
        <w:t xml:space="preserve">). Le FXML ne garde que la structure, dans un fichier à part, que </w:t>
      </w:r>
      <w:r>
        <w:rPr>
          <w:rFonts w:ascii="Consolas" w:hAnsi="Consolas" w:cs="Consolas"/>
          <w:color w:val="E97132" w:themeColor="accent2"/>
          <w:sz w:val="18"/>
          <w:szCs w:val="18"/>
        </w:rPr>
        <w:t>JavaFX</w:t>
      </w:r>
      <w:r>
        <w:t xml:space="preserve"> transforme en objets au chargement. Le fichier décrit ce qu'on voit, le contrôleur ce qui se passe. L'outil Scene Builder dessine ce fichier à la souris (</w:t>
      </w:r>
      <w:hyperlink w:anchor="IDE_29" w:history="1">
        <w:r>
          <w:rPr>
            <w:rFonts w:ascii="Consolas" w:hAnsi="Consolas" w:cs="Consolas"/>
            <w:color w:val="E97132" w:themeColor="accent2"/>
            <w:sz w:val="18"/>
            <w:szCs w:val="18"/>
          </w:rPr>
          <w:t>IDE.29</w:t>
        </w:r>
      </w:hyperlink>
      <w:r>
        <w:t>).</w:t>
      </w:r>
      <w:r>
        <w:fldChar w:fldCharType="begin"/>
      </w:r>
      <w:r>
        <w:instrText xml:space="preserve"> XE "JavaFX" </w:instrText>
      </w:r>
      <w:r>
        <w:fldChar w:fldCharType="end"/>
      </w:r>
      <w:r>
        <w:fldChar w:fldCharType="begin"/>
      </w:r>
      <w:r>
        <w:instrText xml:space="preserve"> XE "conteneur" </w:instrText>
      </w:r>
      <w:r>
        <w:fldChar w:fldCharType="end"/>
      </w:r>
      <w:r>
        <w:fldChar w:fldCharType="begin"/>
      </w:r>
      <w:r>
        <w:instrText xml:space="preserve"> XE "contrôle (JavaFX)" </w:instrText>
      </w:r>
      <w:r>
        <w:fldChar w:fldCharType="end"/>
      </w:r>
      <w:r>
        <w:fldChar w:fldCharType="begin"/>
      </w:r>
      <w:r>
        <w:instrText xml:space="preserve"> XE "Scene Builder" </w:instrText>
      </w:r>
      <w:r>
        <w:fldChar w:fldCharType="end"/>
      </w:r>
    </w:p>
    <w:p w14:paraId="7FB7B15D" w14:textId="77777777" w:rsidR="00CB5953" w:rsidRDefault="00000000">
      <w:pPr>
        <w:keepNext/>
        <w:spacing w:before="120" w:after="60"/>
        <w:jc w:val="center"/>
      </w:pPr>
      <w:r>
        <w:rPr>
          <w:noProof/>
        </w:rPr>
        <w:lastRenderedPageBreak/>
        <w:drawing>
          <wp:inline distT="0" distB="0" distL="0" distR="0" wp14:anchorId="1BBC2F4E">
            <wp:extent cx="5400675" cy="3514725"/>
            <wp:effectExtent l="0" t="0" r="0" b="0"/>
            <wp:docPr id="34" name="capture" descr="La vue de la calculatrice dans Scene Builder : la bibliothèque, l'arbre des nœuds, et l'aperçu"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54"/>
                    <a:srcRect/>
                    <a:stretch>
                      <a:fillRect/>
                    </a:stretch>
                  </pic:blipFill>
                  <pic:spPr bwMode="auto">
                    <a:xfrm>
                      <a:off x="0" y="0"/>
                      <a:ext cx="5400675" cy="3514725"/>
                    </a:xfrm>
                    <a:prstGeom prst="rect">
                      <a:avLst/>
                    </a:prstGeom>
                    <a:effectLst>
                      <a:softEdge rad="50800"/>
                    </a:effectLst>
                  </pic:spPr>
                </pic:pic>
              </a:graphicData>
            </a:graphic>
          </wp:inline>
        </w:drawing>
      </w:r>
    </w:p>
    <w:p w14:paraId="451C33B2" w14:textId="77777777" w:rsidR="00CB5953" w:rsidRDefault="00000000">
      <w:pPr>
        <w:spacing w:after="200"/>
        <w:jc w:val="center"/>
      </w:pPr>
      <w:r>
        <w:rPr>
          <w:i/>
          <w:iCs/>
          <w:color w:val="595959"/>
          <w:sz w:val="20"/>
          <w:szCs w:val="20"/>
        </w:rPr>
        <w:t>La vue de la calculatrice dans Scene Builder : la bibliothèque, l'arbre des nœuds, et l'aperçu</w:t>
      </w:r>
      <w:r>
        <w:fldChar w:fldCharType="begin"/>
      </w:r>
      <w:r>
        <w:instrText xml:space="preserve"> XE "nœud"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536A54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5F817B1" w14:textId="77777777" w:rsidR="00CB5953" w:rsidRDefault="00000000">
            <w:pPr>
              <w:spacing w:after="80"/>
            </w:pPr>
            <w:r>
              <w:rPr>
                <w:b/>
                <w:bCs/>
              </w:rPr>
              <w:t>À retenir</w:t>
            </w:r>
          </w:p>
          <w:p w14:paraId="79B1CDF2" w14:textId="77777777" w:rsidR="00CB5953" w:rsidRDefault="00000000">
            <w:r>
              <w:t xml:space="preserve">Le FXML n'est pas à l'examen. Il sert à la calculatrice de </w:t>
            </w:r>
            <w:r>
              <w:rPr>
                <w:rFonts w:ascii="Consolas" w:hAnsi="Consolas" w:cs="Consolas"/>
                <w:color w:val="E97132" w:themeColor="accent2"/>
                <w:sz w:val="18"/>
                <w:szCs w:val="18"/>
              </w:rPr>
              <w:t>FX.9</w:t>
            </w:r>
            <w:r>
              <w:t>, et à toute application de taille réelle.</w:t>
            </w:r>
          </w:p>
        </w:tc>
      </w:tr>
    </w:tbl>
    <w:p w14:paraId="0C6FE2C6" w14:textId="77777777" w:rsidR="00CB5953" w:rsidRDefault="00CB5953">
      <w:pPr>
        <w:spacing w:after="60"/>
      </w:pPr>
    </w:p>
    <w:p w14:paraId="3B5B8612" w14:textId="77777777" w:rsidR="00CB5953" w:rsidRDefault="00000000">
      <w:pPr>
        <w:pStyle w:val="Titre3"/>
        <w:keepNext/>
        <w:spacing w:before="240" w:after="100"/>
      </w:pPr>
      <w:r>
        <w:rPr>
          <w:b/>
          <w:bCs/>
          <w:color w:val="595959"/>
        </w:rPr>
        <w:t>Un élément, un objet</w:t>
      </w:r>
    </w:p>
    <w:p w14:paraId="4133269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&lt;?import javafx.scene.control.Button?&gt;</w:t>
      </w:r>
    </w:p>
    <w:p w14:paraId="625C8F0D" w14:textId="77777777" w:rsidR="00CB5953" w:rsidRDefault="00000000">
      <w:pPr>
        <w:keepNext/>
        <w:keepLines/>
        <w:shd w:val="clear" w:color="auto" w:fill="F2F2F2"/>
        <w:ind w:left="220"/>
      </w:pPr>
      <w:r>
        <w:rPr>
          <w:rFonts w:ascii="Consolas" w:hAnsi="Consolas" w:cs="Consolas"/>
          <w:color w:val="E97132" w:themeColor="accent2"/>
          <w:sz w:val="18"/>
          <w:szCs w:val="18"/>
        </w:rPr>
        <w:t>&lt;?import javafx.scene.control.Label?&gt;</w:t>
      </w:r>
    </w:p>
    <w:p w14:paraId="13E8CCE7" w14:textId="77777777" w:rsidR="00CB5953" w:rsidRDefault="00000000">
      <w:pPr>
        <w:keepNext/>
        <w:keepLines/>
        <w:shd w:val="clear" w:color="auto" w:fill="F2F2F2"/>
        <w:ind w:left="220"/>
      </w:pPr>
      <w:r>
        <w:rPr>
          <w:rFonts w:ascii="Consolas" w:hAnsi="Consolas" w:cs="Consolas"/>
          <w:color w:val="E97132" w:themeColor="accent2"/>
          <w:sz w:val="18"/>
          <w:szCs w:val="18"/>
        </w:rPr>
        <w:t>&lt;?import javafx.scene.layout.VBox?&gt;</w:t>
      </w:r>
    </w:p>
    <w:p w14:paraId="650971F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665E57A" w14:textId="77777777" w:rsidR="00CB5953" w:rsidRDefault="00000000">
      <w:pPr>
        <w:keepNext/>
        <w:keepLines/>
        <w:shd w:val="clear" w:color="auto" w:fill="F2F2F2"/>
        <w:ind w:left="220"/>
      </w:pPr>
      <w:r>
        <w:rPr>
          <w:rFonts w:ascii="Consolas" w:hAnsi="Consolas" w:cs="Consolas"/>
          <w:color w:val="E97132" w:themeColor="accent2"/>
          <w:sz w:val="18"/>
          <w:szCs w:val="18"/>
        </w:rPr>
        <w:t>&lt;VBox spacing="10" alignment="CENTER"&gt;</w:t>
      </w:r>
    </w:p>
    <w:p w14:paraId="7E213D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&lt;Label text="Eteinte"/&gt;</w:t>
      </w:r>
    </w:p>
    <w:p w14:paraId="5C4162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&lt;Button text="Interrupteur"/&gt;</w:t>
      </w:r>
    </w:p>
    <w:p w14:paraId="537D92BD" w14:textId="77777777" w:rsidR="00CB5953" w:rsidRDefault="00000000">
      <w:pPr>
        <w:keepLines/>
        <w:shd w:val="clear" w:color="auto" w:fill="F2F2F2"/>
        <w:spacing w:after="160"/>
        <w:ind w:left="220"/>
      </w:pPr>
      <w:r>
        <w:rPr>
          <w:rFonts w:ascii="Consolas" w:hAnsi="Consolas" w:cs="Consolas"/>
          <w:color w:val="E97132" w:themeColor="accent2"/>
          <w:sz w:val="18"/>
          <w:szCs w:val="18"/>
        </w:rPr>
        <w:t>&lt;/VBox&gt;</w:t>
      </w:r>
    </w:p>
    <w:p w14:paraId="137338AD" w14:textId="77777777" w:rsidR="00CB5953" w:rsidRDefault="00000000">
      <w:pPr>
        <w:spacing w:after="120"/>
      </w:pPr>
      <w:r>
        <w:t xml:space="preserve">Le FXML est du XML : des balises qui encadrent des données. Un élément s'ouvre et se ferme, </w:t>
      </w:r>
      <w:r>
        <w:rPr>
          <w:rFonts w:ascii="Consolas" w:hAnsi="Consolas" w:cs="Consolas"/>
          <w:color w:val="E97132" w:themeColor="accent2"/>
          <w:sz w:val="18"/>
          <w:szCs w:val="18"/>
        </w:rPr>
        <w:t>&lt;VBox&gt;</w:t>
      </w:r>
      <w:r>
        <w:t xml:space="preserve"> puis </w:t>
      </w:r>
      <w:r>
        <w:rPr>
          <w:rFonts w:ascii="Consolas" w:hAnsi="Consolas" w:cs="Consolas"/>
          <w:color w:val="E97132" w:themeColor="accent2"/>
          <w:sz w:val="18"/>
          <w:szCs w:val="18"/>
        </w:rPr>
        <w:t>&lt;/VBox&gt;</w:t>
      </w:r>
      <w:r>
        <w:t xml:space="preserve">, ou se ferme aussitôt, </w:t>
      </w:r>
      <w:r>
        <w:rPr>
          <w:rFonts w:ascii="Consolas" w:hAnsi="Consolas" w:cs="Consolas"/>
          <w:color w:val="E97132" w:themeColor="accent2"/>
          <w:sz w:val="18"/>
          <w:szCs w:val="18"/>
        </w:rPr>
        <w:t>&lt;Label/&gt;</w:t>
      </w:r>
      <w:r>
        <w:t>, quand il n'a pas de contenu. Il contient des attributs, des paires nom et valeur entre guillemets. Le FXML donne un sens précis à chaque morceau :</w:t>
      </w:r>
    </w:p>
    <w:p w14:paraId="4651FA6C" w14:textId="77777777" w:rsidR="00CB5953" w:rsidRDefault="00000000">
      <w:pPr>
        <w:pStyle w:val="Paragraphedeliste"/>
        <w:numPr>
          <w:ilvl w:val="0"/>
          <w:numId w:val="4"/>
        </w:numPr>
        <w:spacing w:after="60"/>
      </w:pPr>
      <w:r>
        <w:rPr>
          <w:b/>
          <w:bCs/>
        </w:rPr>
        <w:t>un élément crée un objet</w:t>
      </w:r>
      <w:r>
        <w:t xml:space="preserve"> de la classe du même nom ;</w:t>
      </w:r>
    </w:p>
    <w:p w14:paraId="5200D634" w14:textId="77777777" w:rsidR="00CB5953" w:rsidRDefault="00000000">
      <w:pPr>
        <w:pStyle w:val="Paragraphedeliste"/>
        <w:numPr>
          <w:ilvl w:val="0"/>
          <w:numId w:val="4"/>
        </w:numPr>
        <w:spacing w:after="60"/>
      </w:pPr>
      <w:r>
        <w:rPr>
          <w:b/>
          <w:bCs/>
        </w:rPr>
        <w:t>un attribut appelle le mutateur</w:t>
      </w:r>
      <w:r>
        <w:t xml:space="preserve"> du même nom : </w:t>
      </w:r>
      <w:r>
        <w:rPr>
          <w:rFonts w:ascii="Consolas" w:hAnsi="Consolas" w:cs="Consolas"/>
          <w:color w:val="E97132" w:themeColor="accent2"/>
          <w:sz w:val="18"/>
          <w:szCs w:val="18"/>
        </w:rPr>
        <w:t>spacing</w:t>
      </w:r>
      <w:r>
        <w:t xml:space="preserve"> appelle </w:t>
      </w:r>
      <w:r>
        <w:rPr>
          <w:rFonts w:ascii="Consolas" w:hAnsi="Consolas" w:cs="Consolas"/>
          <w:color w:val="E97132" w:themeColor="accent2"/>
          <w:sz w:val="18"/>
          <w:szCs w:val="18"/>
        </w:rPr>
        <w:t>setSpacing</w:t>
      </w:r>
      <w:r>
        <w:t> ;</w:t>
      </w:r>
    </w:p>
    <w:p w14:paraId="052661FC" w14:textId="77777777" w:rsidR="00CB5953" w:rsidRDefault="00000000">
      <w:pPr>
        <w:pStyle w:val="Paragraphedeliste"/>
        <w:numPr>
          <w:ilvl w:val="0"/>
          <w:numId w:val="4"/>
        </w:numPr>
        <w:spacing w:after="60"/>
      </w:pPr>
      <w:r>
        <w:rPr>
          <w:b/>
          <w:bCs/>
        </w:rPr>
        <w:t>les éléments imbriqués deviennent les enfants ;</w:t>
      </w:r>
    </w:p>
    <w:p w14:paraId="2C89B2E6" w14:textId="77777777" w:rsidR="00CB5953" w:rsidRDefault="00000000">
      <w:pPr>
        <w:pStyle w:val="Paragraphedeliste"/>
        <w:numPr>
          <w:ilvl w:val="0"/>
          <w:numId w:val="4"/>
        </w:numPr>
        <w:spacing w:after="60"/>
      </w:pPr>
      <w:r>
        <w:rPr>
          <w:b/>
          <w:bCs/>
        </w:rPr>
        <w:t>les classes s'importent,</w:t>
      </w:r>
      <w:r>
        <w:t xml:space="preserve"> comme en Java.</w:t>
      </w:r>
    </w:p>
    <w:p w14:paraId="39A0FDCB" w14:textId="77777777" w:rsidR="00CB5953" w:rsidRDefault="00000000">
      <w:pPr>
        <w:spacing w:after="120"/>
      </w:pPr>
      <w:r>
        <w:t>Cette règle vous rend autonome : pour savoir ce qu'on peut écrire sur un élément, on cherche les setters de sa classe dans la Javadoc.</w:t>
      </w:r>
      <w:r>
        <w:fldChar w:fldCharType="begin"/>
      </w:r>
      <w:r>
        <w:instrText xml:space="preserve"> XE "Javadoc" </w:instrText>
      </w:r>
      <w:r>
        <w:fldChar w:fldCharType="end"/>
      </w:r>
    </w:p>
    <w:p w14:paraId="70351F39" w14:textId="77777777" w:rsidR="00CB5953" w:rsidRDefault="00000000">
      <w:pPr>
        <w:pStyle w:val="Titre3"/>
        <w:keepNext/>
        <w:spacing w:before="240" w:after="100"/>
      </w:pPr>
      <w:r>
        <w:rPr>
          <w:b/>
          <w:bCs/>
          <w:color w:val="595959"/>
        </w:rPr>
        <w:t>Charger une vue</w:t>
      </w:r>
    </w:p>
    <w:p w14:paraId="40FBBCA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@Override</w:t>
      </w:r>
    </w:p>
    <w:p w14:paraId="14821324" w14:textId="77777777" w:rsidR="00CB5953" w:rsidRDefault="00000000">
      <w:pPr>
        <w:keepNext/>
        <w:keepLines/>
        <w:shd w:val="clear" w:color="auto" w:fill="F2F2F2"/>
        <w:ind w:left="220"/>
      </w:pPr>
      <w:r>
        <w:rPr>
          <w:rFonts w:ascii="Consolas" w:hAnsi="Consolas" w:cs="Consolas"/>
          <w:color w:val="E97132" w:themeColor="accent2"/>
          <w:sz w:val="18"/>
          <w:szCs w:val="18"/>
        </w:rPr>
        <w:t>public void start(Stage fenetre) throws IOException {</w:t>
      </w:r>
    </w:p>
    <w:p w14:paraId="5D24FA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FXMLLoader chargeur = new FXMLLoader(</w:t>
      </w:r>
    </w:p>
    <w:p w14:paraId="6EB7A4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ApplicationLampe.class.getResource("lampe.fxml"));</w:t>
      </w:r>
    </w:p>
    <w:p w14:paraId="162AFA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9CF6C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fenetre.setScene(new Scene(chargeur.load()));</w:t>
      </w:r>
    </w:p>
    <w:p w14:paraId="758613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fenetre.show();</w:t>
      </w:r>
    </w:p>
    <w:p w14:paraId="33A25C5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6BE1374" w14:textId="77777777" w:rsidR="00CB5953" w:rsidRDefault="00000000">
      <w:pPr>
        <w:spacing w:after="120"/>
      </w:pPr>
      <w:r>
        <w:lastRenderedPageBreak/>
        <w:t xml:space="preserve">Un fichier FXML n'est pas du code : il se range dans </w:t>
      </w:r>
      <w:r>
        <w:rPr>
          <w:rFonts w:ascii="Consolas" w:hAnsi="Consolas" w:cs="Consolas"/>
          <w:color w:val="E97132" w:themeColor="accent2"/>
          <w:sz w:val="18"/>
          <w:szCs w:val="18"/>
        </w:rPr>
        <w:t>src/main/resources</w:t>
      </w:r>
      <w:r>
        <w:t xml:space="preserve">, dans le même package que la classe, et Maven le copie à côté des classes compilées. La méthode </w:t>
      </w:r>
      <w:r>
        <w:rPr>
          <w:rFonts w:ascii="Consolas" w:hAnsi="Consolas" w:cs="Consolas"/>
          <w:color w:val="E97132" w:themeColor="accent2"/>
          <w:sz w:val="18"/>
          <w:szCs w:val="18"/>
        </w:rPr>
        <w:t>getResource</w:t>
      </w:r>
      <w:r>
        <w:t xml:space="preserve"> le retrouve à partir de la classe. Le </w:t>
      </w:r>
      <w:r>
        <w:rPr>
          <w:rFonts w:ascii="Consolas" w:hAnsi="Consolas" w:cs="Consolas"/>
          <w:color w:val="E97132" w:themeColor="accent2"/>
          <w:sz w:val="18"/>
          <w:szCs w:val="18"/>
        </w:rPr>
        <w:t>FXMLLoader</w:t>
      </w:r>
      <w:r>
        <w:t xml:space="preserve"> lit le fichier, crée tous les objets qu'il décrit, et retourne la racine. Il peut échouer si le fichier est absent ou mal écrit : </w:t>
      </w:r>
      <w:r>
        <w:rPr>
          <w:rFonts w:ascii="Consolas" w:hAnsi="Consolas" w:cs="Consolas"/>
          <w:color w:val="E97132" w:themeColor="accent2"/>
          <w:sz w:val="18"/>
          <w:szCs w:val="18"/>
        </w:rPr>
        <w:t>load</w:t>
      </w:r>
      <w:r>
        <w:t xml:space="preserve"> déclare une </w:t>
      </w:r>
      <w:r>
        <w:rPr>
          <w:rFonts w:ascii="Consolas" w:hAnsi="Consolas" w:cs="Consolas"/>
          <w:color w:val="E97132" w:themeColor="accent2"/>
          <w:sz w:val="18"/>
          <w:szCs w:val="18"/>
        </w:rPr>
        <w:t>IOException</w:t>
      </w:r>
      <w:r>
        <w:t xml:space="preserve">, contrôlée, que </w:t>
      </w:r>
      <w:r>
        <w:rPr>
          <w:rFonts w:ascii="Consolas" w:hAnsi="Consolas" w:cs="Consolas"/>
          <w:color w:val="E97132" w:themeColor="accent2"/>
          <w:sz w:val="18"/>
          <w:szCs w:val="18"/>
        </w:rPr>
        <w:t>start</w:t>
      </w:r>
      <w:r>
        <w:t xml:space="preserve"> laisse passer (voir </w:t>
      </w:r>
      <w:hyperlink w:anchor="sec-EXC-2" w:history="1">
        <w:r>
          <w:rPr>
            <w:rFonts w:ascii="Consolas" w:hAnsi="Consolas" w:cs="Consolas"/>
            <w:color w:val="E97132" w:themeColor="accent2"/>
            <w:sz w:val="18"/>
            <w:szCs w:val="18"/>
          </w:rPr>
          <w:t>EXC §2</w:t>
        </w:r>
      </w:hyperlink>
      <w:r>
        <w:t>).</w:t>
      </w:r>
      <w:r>
        <w:fldChar w:fldCharType="begin"/>
      </w:r>
      <w:r>
        <w:instrText xml:space="preserve"> XE "package" </w:instrText>
      </w:r>
      <w:r>
        <w:fldChar w:fldCharType="end"/>
      </w:r>
      <w:r>
        <w:fldChar w:fldCharType="begin"/>
      </w:r>
      <w:r>
        <w:instrText xml:space="preserve"> XE "main" </w:instrText>
      </w:r>
      <w:r>
        <w:fldChar w:fldCharType="end"/>
      </w:r>
      <w:r>
        <w:fldChar w:fldCharType="begin"/>
      </w:r>
      <w:r>
        <w:instrText xml:space="preserve"> XE "IOException" </w:instrText>
      </w:r>
      <w:r>
        <w:fldChar w:fldCharType="end"/>
      </w:r>
    </w:p>
    <w:p w14:paraId="74FD47C4" w14:textId="77777777" w:rsidR="00CB5953" w:rsidRDefault="00000000">
      <w:pPr>
        <w:pStyle w:val="Titre3"/>
        <w:keepNext/>
        <w:spacing w:before="240" w:after="100"/>
      </w:pPr>
      <w:r>
        <w:rPr>
          <w:b/>
          <w:bCs/>
          <w:color w:val="595959"/>
        </w:rPr>
        <w:t>La vue et son contrôleur</w:t>
      </w:r>
    </w:p>
    <w:p w14:paraId="33B7295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ControleurLampe {</w:t>
      </w:r>
    </w:p>
    <w:p w14:paraId="14BA6B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Lampe lampe = new Lampe();</w:t>
      </w:r>
    </w:p>
    <w:p w14:paraId="4EB4B5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5B456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@FXML private Label etat;</w:t>
      </w:r>
    </w:p>
    <w:p w14:paraId="726E4EA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CBC5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@FXML</w:t>
      </w:r>
    </w:p>
    <w:p w14:paraId="00766D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void basculer(ActionEvent evenement) {</w:t>
      </w:r>
    </w:p>
    <w:p w14:paraId="5A48EB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lampe.basculer();</w:t>
      </w:r>
    </w:p>
    <w:p w14:paraId="3A6DB5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etat.setText(lampe.estAllumee() ? "Allumee" : "Eteinte");</w:t>
      </w:r>
    </w:p>
    <w:p w14:paraId="1DD7DC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D29F97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E541F20" w14:textId="77777777" w:rsidR="00CB5953" w:rsidRDefault="00000000">
      <w:pPr>
        <w:spacing w:after="120"/>
      </w:pPr>
      <w:r>
        <w:t xml:space="preserve">Côté fichier, la vue porte trois ajouts : </w:t>
      </w:r>
      <w:r>
        <w:rPr>
          <w:rFonts w:ascii="Consolas" w:hAnsi="Consolas" w:cs="Consolas"/>
          <w:color w:val="E97132" w:themeColor="accent2"/>
          <w:sz w:val="18"/>
          <w:szCs w:val="18"/>
        </w:rPr>
        <w:t>fx:controller</w:t>
      </w:r>
      <w:r>
        <w:t xml:space="preserve"> sur la racine, qui nomme le contrôleur ; </w:t>
      </w:r>
      <w:r>
        <w:rPr>
          <w:rFonts w:ascii="Consolas" w:hAnsi="Consolas" w:cs="Consolas"/>
          <w:color w:val="E97132" w:themeColor="accent2"/>
          <w:sz w:val="18"/>
          <w:szCs w:val="18"/>
        </w:rPr>
        <w:t>fx:id="etat"</w:t>
      </w:r>
      <w:r>
        <w:t xml:space="preserve"> sur le libellé ; </w:t>
      </w:r>
      <w:r>
        <w:rPr>
          <w:rFonts w:ascii="Consolas" w:hAnsi="Consolas" w:cs="Consolas"/>
          <w:color w:val="E97132" w:themeColor="accent2"/>
          <w:sz w:val="18"/>
          <w:szCs w:val="18"/>
        </w:rPr>
        <w:t>onAction="#basculer"</w:t>
      </w:r>
      <w:r>
        <w:t xml:space="preserve"> sur le bouton. Au chargement, le </w:t>
      </w:r>
      <w:r>
        <w:rPr>
          <w:rFonts w:ascii="Consolas" w:hAnsi="Consolas" w:cs="Consolas"/>
          <w:color w:val="E97132" w:themeColor="accent2"/>
          <w:sz w:val="18"/>
          <w:szCs w:val="18"/>
        </w:rPr>
        <w:t>FXMLLoader</w:t>
      </w:r>
      <w:r>
        <w:t xml:space="preserve"> crée un objet de la classe désignée par </w:t>
      </w:r>
      <w:r>
        <w:rPr>
          <w:rFonts w:ascii="Consolas" w:hAnsi="Consolas" w:cs="Consolas"/>
          <w:color w:val="E97132" w:themeColor="accent2"/>
          <w:sz w:val="18"/>
          <w:szCs w:val="18"/>
        </w:rPr>
        <w:t>fx:controller</w:t>
      </w:r>
      <w:r>
        <w:t xml:space="preserve">, sans que vous écriviez de </w:t>
      </w:r>
      <w:r>
        <w:rPr>
          <w:rFonts w:ascii="Consolas" w:hAnsi="Consolas" w:cs="Consolas"/>
          <w:color w:val="E97132" w:themeColor="accent2"/>
          <w:sz w:val="18"/>
          <w:szCs w:val="18"/>
        </w:rPr>
        <w:t>new</w:t>
      </w:r>
      <w:r>
        <w:t xml:space="preserve">. Puis, pour chaque élément qui porte un </w:t>
      </w:r>
      <w:r>
        <w:rPr>
          <w:rFonts w:ascii="Consolas" w:hAnsi="Consolas" w:cs="Consolas"/>
          <w:color w:val="E97132" w:themeColor="accent2"/>
          <w:sz w:val="18"/>
          <w:szCs w:val="18"/>
        </w:rPr>
        <w:t>fx:id</w:t>
      </w:r>
      <w:r>
        <w:t>, il range l'objet créé dans le champ du contrôleur qui porte ce nom : c'est l'</w:t>
      </w:r>
      <w:r>
        <w:rPr>
          <w:i/>
          <w:iCs/>
        </w:rPr>
        <w:t>injection</w:t>
      </w:r>
      <w:r>
        <w:t xml:space="preserve">. Le contrôleur ne crée pas ses composants, il les reçoit. Enfin, </w:t>
      </w:r>
      <w:r>
        <w:rPr>
          <w:rFonts w:ascii="Consolas" w:hAnsi="Consolas" w:cs="Consolas"/>
          <w:color w:val="E97132" w:themeColor="accent2"/>
          <w:sz w:val="18"/>
          <w:szCs w:val="18"/>
        </w:rPr>
        <w:t>onAction="#basculer"</w:t>
      </w:r>
      <w:r>
        <w:t xml:space="preserve"> désigne la méthode à appeler à chaque clic : c'est </w:t>
      </w:r>
      <w:r>
        <w:rPr>
          <w:rFonts w:ascii="Consolas" w:hAnsi="Consolas" w:cs="Consolas"/>
          <w:color w:val="E97132" w:themeColor="accent2"/>
          <w:sz w:val="18"/>
          <w:szCs w:val="18"/>
        </w:rPr>
        <w:t>setOnAction</w:t>
      </w:r>
      <w:r>
        <w:t>, écrit dans le FXML. Le dièse est indispensable, et son oubli est l'erreur la plus fréquente.</w:t>
      </w:r>
      <w:r>
        <w:fldChar w:fldCharType="begin"/>
      </w:r>
      <w:r>
        <w:instrText xml:space="preserve"> XE "setOnAction" </w:instrText>
      </w:r>
      <w:r>
        <w:fldChar w:fldCharType="end"/>
      </w:r>
    </w:p>
    <w:p w14:paraId="0C3AE0D3" w14:textId="77777777" w:rsidR="00CB5953" w:rsidRDefault="00000000">
      <w:pPr>
        <w:spacing w:after="120"/>
      </w:pPr>
      <w:r>
        <w:t xml:space="preserve">L'annotation </w:t>
      </w:r>
      <w:r>
        <w:rPr>
          <w:rFonts w:ascii="Consolas" w:hAnsi="Consolas" w:cs="Consolas"/>
          <w:color w:val="E97132" w:themeColor="accent2"/>
          <w:sz w:val="18"/>
          <w:szCs w:val="18"/>
        </w:rPr>
        <w:t>@FXML</w:t>
      </w:r>
      <w:r>
        <w:t xml:space="preserve"> autorise le chargeur à remplir un champ privé ou à appeler une méthode privée : sans elle, il faudrait les rendre publics.</w:t>
      </w:r>
    </w:p>
    <w:p w14:paraId="49CFBC18" w14:textId="77777777" w:rsidR="00CB5953" w:rsidRDefault="00000000">
      <w:pPr>
        <w:pStyle w:val="Titre2"/>
        <w:keepNext/>
        <w:spacing w:before="360" w:after="160"/>
      </w:pPr>
      <w:bookmarkStart w:id="198" w:name="sec-FX-10"/>
      <w:bookmarkStart w:id="199" w:name="_Toc243730244"/>
      <w:r>
        <w:rPr>
          <w:b/>
          <w:bCs/>
          <w:color w:val="1F4E79"/>
          <w:sz w:val="30"/>
          <w:szCs w:val="30"/>
        </w:rPr>
        <w:t>FX §10 — La calculatrice, pas à pas</w:t>
      </w:r>
      <w:bookmarkEnd w:id="198"/>
      <w:bookmarkEnd w:id="199"/>
    </w:p>
    <w:p w14:paraId="416FBC76" w14:textId="77777777" w:rsidR="00CB5953" w:rsidRDefault="00000000">
      <w:pPr>
        <w:keepNext/>
        <w:spacing w:before="120" w:after="60"/>
        <w:jc w:val="center"/>
      </w:pPr>
      <w:r>
        <w:rPr>
          <w:noProof/>
        </w:rPr>
        <w:drawing>
          <wp:inline distT="0" distB="0" distL="0" distR="0" wp14:anchorId="1D6F947C">
            <wp:extent cx="1981200" cy="2171700"/>
            <wp:effectExtent l="0" t="0" r="0" b="0"/>
            <wp:docPr id="35" name="capture" descr="La calculatrice de FX.9, terminée"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55"/>
                    <a:srcRect/>
                    <a:stretch>
                      <a:fillRect/>
                    </a:stretch>
                  </pic:blipFill>
                  <pic:spPr bwMode="auto">
                    <a:xfrm>
                      <a:off x="0" y="0"/>
                      <a:ext cx="1981200" cy="2171700"/>
                    </a:xfrm>
                    <a:prstGeom prst="rect">
                      <a:avLst/>
                    </a:prstGeom>
                    <a:effectLst>
                      <a:softEdge rad="50800"/>
                    </a:effectLst>
                  </pic:spPr>
                </pic:pic>
              </a:graphicData>
            </a:graphic>
          </wp:inline>
        </w:drawing>
      </w:r>
    </w:p>
    <w:p w14:paraId="769DC93D" w14:textId="77777777" w:rsidR="00CB5953" w:rsidRDefault="00000000">
      <w:pPr>
        <w:spacing w:after="200"/>
        <w:jc w:val="center"/>
      </w:pPr>
      <w:r>
        <w:rPr>
          <w:i/>
          <w:iCs/>
          <w:color w:val="595959"/>
          <w:sz w:val="20"/>
          <w:szCs w:val="20"/>
        </w:rPr>
        <w:t xml:space="preserve">La calculatrice de </w:t>
      </w:r>
      <w:r>
        <w:rPr>
          <w:rFonts w:ascii="Consolas" w:hAnsi="Consolas" w:cs="Consolas"/>
          <w:i/>
          <w:iCs/>
          <w:color w:val="E97132" w:themeColor="accent2"/>
          <w:sz w:val="18"/>
          <w:szCs w:val="18"/>
        </w:rPr>
        <w:t>FX.9</w:t>
      </w:r>
      <w:r>
        <w:rPr>
          <w:i/>
          <w:iCs/>
          <w:color w:val="595959"/>
          <w:sz w:val="20"/>
          <w:szCs w:val="20"/>
        </w:rPr>
        <w:t>, terminée</w:t>
      </w:r>
    </w:p>
    <w:p w14:paraId="1E3E2937" w14:textId="77777777" w:rsidR="00CB5953" w:rsidRDefault="00000000">
      <w:pPr>
        <w:spacing w:after="120"/>
      </w:pPr>
      <w:r>
        <w:t xml:space="preserve">Le troisième deck n'apprend rien de neuf : il assemble ce que les sections précédentes ont posé, sur une seule application. C'est l'exercice </w:t>
      </w:r>
      <w:r>
        <w:rPr>
          <w:rFonts w:ascii="Consolas" w:hAnsi="Consolas" w:cs="Consolas"/>
          <w:color w:val="E97132" w:themeColor="accent2"/>
          <w:sz w:val="18"/>
          <w:szCs w:val="18"/>
        </w:rPr>
        <w:t>FX.9</w:t>
      </w:r>
      <w:r>
        <w:t>. Cette section en donne le fil ; le deck et l'énoncé le détaillent étape par étape.</w:t>
      </w:r>
    </w:p>
    <w:p w14:paraId="51BFE6CA" w14:textId="77777777" w:rsidR="00CB5953" w:rsidRDefault="00000000">
      <w:pPr>
        <w:pStyle w:val="Titre3"/>
        <w:keepNext/>
        <w:spacing w:before="240" w:after="100"/>
      </w:pPr>
      <w:r>
        <w:rPr>
          <w:b/>
          <w:bCs/>
          <w:color w:val="595959"/>
        </w:rPr>
        <w:t>Ce qu'on va construire</w:t>
      </w:r>
    </w:p>
    <w:p w14:paraId="4A05BBFB" w14:textId="77777777" w:rsidR="00CB5953" w:rsidRDefault="00000000">
      <w:pPr>
        <w:spacing w:after="120"/>
      </w:pPr>
      <w:r>
        <w:t xml:space="preserve">Une calculatrice simplifiée : les quatre opérations, sur des entiers seulement, et sans priorité des opérations. Chaque opérateur calcule ce qui précède : </w:t>
      </w:r>
      <w:r>
        <w:rPr>
          <w:rFonts w:ascii="Consolas" w:hAnsi="Consolas" w:cs="Consolas"/>
          <w:color w:val="E97132" w:themeColor="accent2"/>
          <w:sz w:val="18"/>
          <w:szCs w:val="18"/>
        </w:rPr>
        <w:t>2 x 3 + 4 x 5</w:t>
      </w:r>
      <w:r>
        <w:t xml:space="preserve"> donne donc 50, et non 26. Trois fichiers, trois rôles :</w:t>
      </w:r>
    </w:p>
    <w:p w14:paraId="59097BE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src/main/java/be/ephec/java/fx/e09/</w:t>
      </w:r>
    </w:p>
    <w:p w14:paraId="5BE3201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ApplicationCalculatrice.java   // fournie</w:t>
      </w:r>
    </w:p>
    <w:p w14:paraId="3352DDA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Lanceur.java                   // fournie</w:t>
      </w:r>
    </w:p>
    <w:p w14:paraId="0D0E64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Controleur.java                // a ecrire</w:t>
      </w:r>
    </w:p>
    <w:p w14:paraId="7C42AB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Modele.java                    // a ecrire</w:t>
      </w:r>
    </w:p>
    <w:p w14:paraId="24B4213E" w14:textId="77777777" w:rsidR="00CB5953" w:rsidRDefault="00000000">
      <w:pPr>
        <w:keepNext/>
        <w:keepLines/>
        <w:shd w:val="clear" w:color="auto" w:fill="F2F2F2"/>
        <w:ind w:left="220"/>
      </w:pPr>
      <w:r>
        <w:rPr>
          <w:rFonts w:ascii="Consolas" w:hAnsi="Consolas" w:cs="Consolas"/>
          <w:color w:val="E97132" w:themeColor="accent2"/>
          <w:sz w:val="18"/>
          <w:szCs w:val="18"/>
        </w:rPr>
        <w:t>src/main/resources/be/ephec/java/fx/e09/</w:t>
      </w:r>
    </w:p>
    <w:p w14:paraId="2D6C0BEF"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calculatrice.fxml              // a ecrire</w:t>
      </w:r>
    </w:p>
    <w:p w14:paraId="2512A372" w14:textId="77777777" w:rsidR="00CB5953" w:rsidRDefault="00000000">
      <w:pPr>
        <w:spacing w:after="120"/>
      </w:pPr>
      <w:r>
        <w:t>C'est aussi l'ordre de travail : la vue d'abord, parce qu'on la voit tout de suite ; puis le contrôleur, branché sur ses boutons ; enfin le modèle, que le contrôleur appelle.</w:t>
      </w:r>
    </w:p>
    <w:p w14:paraId="57151B2A" w14:textId="77777777" w:rsidR="00CB5953" w:rsidRDefault="00000000">
      <w:pPr>
        <w:pStyle w:val="Titre3"/>
        <w:keepNext/>
        <w:spacing w:before="240" w:after="100"/>
      </w:pPr>
      <w:r>
        <w:rPr>
          <w:b/>
          <w:bCs/>
          <w:color w:val="595959"/>
        </w:rPr>
        <w:t>La vue</w:t>
      </w:r>
    </w:p>
    <w:p w14:paraId="5FBFF06C" w14:textId="77777777" w:rsidR="00CB5953" w:rsidRDefault="00000000">
      <w:pPr>
        <w:spacing w:after="120"/>
      </w:pPr>
      <w:r>
        <w:t xml:space="preserve">Avant d'écrire une ligne, on dessine l'arbre. La racine est une </w:t>
      </w:r>
      <w:r>
        <w:rPr>
          <w:rFonts w:ascii="Consolas" w:hAnsi="Consolas" w:cs="Consolas"/>
          <w:color w:val="E97132" w:themeColor="accent2"/>
          <w:sz w:val="18"/>
          <w:szCs w:val="18"/>
        </w:rPr>
        <w:t>VBox</w:t>
      </w:r>
      <w:r>
        <w:t xml:space="preserve">, qui empile ses enfants. Son premier enfant est l'écran, un </w:t>
      </w:r>
      <w:r>
        <w:rPr>
          <w:rFonts w:ascii="Consolas" w:hAnsi="Consolas" w:cs="Consolas"/>
          <w:color w:val="E97132" w:themeColor="accent2"/>
          <w:sz w:val="18"/>
          <w:szCs w:val="18"/>
        </w:rPr>
        <w:t>StackPane</w:t>
      </w:r>
      <w:r>
        <w:t xml:space="preserve"> qui superpose un </w:t>
      </w:r>
      <w:r>
        <w:rPr>
          <w:rFonts w:ascii="Consolas" w:hAnsi="Consolas" w:cs="Consolas"/>
          <w:color w:val="E97132" w:themeColor="accent2"/>
          <w:sz w:val="18"/>
          <w:szCs w:val="18"/>
        </w:rPr>
        <w:t>Rectangle</w:t>
      </w:r>
      <w:r>
        <w:t xml:space="preserve"> (le cadre) et un </w:t>
      </w:r>
      <w:r>
        <w:rPr>
          <w:rFonts w:ascii="Consolas" w:hAnsi="Consolas" w:cs="Consolas"/>
          <w:color w:val="E97132" w:themeColor="accent2"/>
          <w:sz w:val="18"/>
          <w:szCs w:val="18"/>
        </w:rPr>
        <w:t>Text</w:t>
      </w:r>
      <w:r>
        <w:t xml:space="preserve"> (le nombre affiché). Les quatre suivants sont les lignes de touches, quatre </w:t>
      </w:r>
      <w:r>
        <w:rPr>
          <w:rFonts w:ascii="Consolas" w:hAnsi="Consolas" w:cs="Consolas"/>
          <w:color w:val="E97132" w:themeColor="accent2"/>
          <w:sz w:val="18"/>
          <w:szCs w:val="18"/>
        </w:rPr>
        <w:t>HBox</w:t>
      </w:r>
      <w:r>
        <w:t xml:space="preserve"> de quatre </w:t>
      </w:r>
      <w:r>
        <w:rPr>
          <w:rFonts w:ascii="Consolas" w:hAnsi="Consolas" w:cs="Consolas"/>
          <w:color w:val="E97132" w:themeColor="accent2"/>
          <w:sz w:val="18"/>
          <w:szCs w:val="18"/>
        </w:rPr>
        <w:t>Button</w:t>
      </w:r>
      <w:r>
        <w:t>. Les dimensions tombent juste : quatre boutons de 50 et trois espaces de 10 font 230, exactement la largeur du cadre.</w:t>
      </w:r>
      <w:r>
        <w:fldChar w:fldCharType="begin"/>
      </w:r>
      <w:r>
        <w:instrText xml:space="preserve"> XE "conteneur" </w:instrText>
      </w:r>
      <w:r>
        <w:fldChar w:fldCharType="end"/>
      </w:r>
      <w:r>
        <w:fldChar w:fldCharType="begin"/>
      </w:r>
      <w:r>
        <w:instrText xml:space="preserve"> XE "contrôle (JavaFX)" </w:instrText>
      </w:r>
      <w:r>
        <w:fldChar w:fldCharType="end"/>
      </w:r>
    </w:p>
    <w:p w14:paraId="61775B1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&lt;StackPane alignment="CENTER"&gt;</w:t>
      </w:r>
    </w:p>
    <w:p w14:paraId="3AEE64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&lt;Rectangle width="230" height="50" fill="TRANSPARENT" stroke="GRAY"/&gt;</w:t>
      </w:r>
    </w:p>
    <w:p w14:paraId="66A02E2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&lt;Text fx:id="affichage" text="0"/&gt;</w:t>
      </w:r>
    </w:p>
    <w:p w14:paraId="2A176D07" w14:textId="77777777" w:rsidR="00CB5953" w:rsidRDefault="00000000">
      <w:pPr>
        <w:keepNext/>
        <w:keepLines/>
        <w:shd w:val="clear" w:color="auto" w:fill="F2F2F2"/>
        <w:ind w:left="220"/>
      </w:pPr>
      <w:r>
        <w:rPr>
          <w:rFonts w:ascii="Consolas" w:hAnsi="Consolas" w:cs="Consolas"/>
          <w:color w:val="E97132" w:themeColor="accent2"/>
          <w:sz w:val="18"/>
          <w:szCs w:val="18"/>
        </w:rPr>
        <w:t>&lt;/StackPane&gt;</w:t>
      </w:r>
    </w:p>
    <w:p w14:paraId="5FBE7DB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EA671F" w14:textId="77777777" w:rsidR="00CB5953" w:rsidRDefault="00000000">
      <w:pPr>
        <w:keepNext/>
        <w:keepLines/>
        <w:shd w:val="clear" w:color="auto" w:fill="F2F2F2"/>
        <w:ind w:left="220"/>
      </w:pPr>
      <w:r>
        <w:rPr>
          <w:rFonts w:ascii="Consolas" w:hAnsi="Consolas" w:cs="Consolas"/>
          <w:color w:val="E97132" w:themeColor="accent2"/>
          <w:sz w:val="18"/>
          <w:szCs w:val="18"/>
        </w:rPr>
        <w:t>&lt;HBox spacing="10" alignment="CENTER"&gt;</w:t>
      </w:r>
    </w:p>
    <w:p w14:paraId="2082D1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&lt;Button text="7" prefWidth="50" prefHeight="50" onAction="#chiffrePresse"/&gt;</w:t>
      </w:r>
    </w:p>
    <w:p w14:paraId="55A164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 ... --&gt;</w:t>
      </w:r>
    </w:p>
    <w:p w14:paraId="2B883997" w14:textId="77777777" w:rsidR="00CB5953" w:rsidRDefault="00000000">
      <w:pPr>
        <w:keepLines/>
        <w:shd w:val="clear" w:color="auto" w:fill="F2F2F2"/>
        <w:spacing w:after="160"/>
        <w:ind w:left="220"/>
      </w:pPr>
      <w:r>
        <w:rPr>
          <w:rFonts w:ascii="Consolas" w:hAnsi="Consolas" w:cs="Consolas"/>
          <w:color w:val="E97132" w:themeColor="accent2"/>
          <w:sz w:val="18"/>
          <w:szCs w:val="18"/>
        </w:rPr>
        <w:t>&lt;/HBox&gt;</w:t>
      </w:r>
    </w:p>
    <w:p w14:paraId="24161ACB" w14:textId="77777777" w:rsidR="00CB5953" w:rsidRDefault="00000000">
      <w:pPr>
        <w:spacing w:after="120"/>
      </w:pPr>
      <w:r>
        <w:t xml:space="preserve">Dans un </w:t>
      </w:r>
      <w:r>
        <w:rPr>
          <w:rFonts w:ascii="Consolas" w:hAnsi="Consolas" w:cs="Consolas"/>
          <w:color w:val="E97132" w:themeColor="accent2"/>
          <w:sz w:val="18"/>
          <w:szCs w:val="18"/>
        </w:rPr>
        <w:t>StackPane</w:t>
      </w:r>
      <w:r>
        <w:t xml:space="preserve">, le dernier enfant est au-dessus : le texte s'affiche par-dessus le cadre. Le </w:t>
      </w:r>
      <w:r>
        <w:rPr>
          <w:rFonts w:ascii="Consolas" w:hAnsi="Consolas" w:cs="Consolas"/>
          <w:color w:val="E97132" w:themeColor="accent2"/>
          <w:sz w:val="18"/>
          <w:szCs w:val="18"/>
        </w:rPr>
        <w:t>fx:id</w:t>
      </w:r>
      <w:r>
        <w:t xml:space="preserve"> du texte correspond au champ </w:t>
      </w:r>
      <w:r>
        <w:rPr>
          <w:rFonts w:ascii="Consolas" w:hAnsi="Consolas" w:cs="Consolas"/>
          <w:color w:val="E97132" w:themeColor="accent2"/>
          <w:sz w:val="18"/>
          <w:szCs w:val="18"/>
        </w:rPr>
        <w:t>@FXML private Text affichage</w:t>
      </w:r>
      <w:r>
        <w:t xml:space="preserve"> du contrôleur. Les classes utilisées s'importent en tête du fichier, sans quoi le chargement échoue, et Scene Builder refuse de les afficher.</w:t>
      </w:r>
      <w:r>
        <w:fldChar w:fldCharType="begin"/>
      </w:r>
      <w:r>
        <w:instrText xml:space="preserve"> XE "FXML" </w:instrText>
      </w:r>
      <w:r>
        <w:fldChar w:fldCharType="end"/>
      </w:r>
      <w:r>
        <w:fldChar w:fldCharType="begin"/>
      </w:r>
      <w:r>
        <w:instrText xml:space="preserve"> XE "Scene Builder" </w:instrText>
      </w:r>
      <w:r>
        <w:fldChar w:fldCharType="end"/>
      </w:r>
    </w:p>
    <w:p w14:paraId="7F0E956A" w14:textId="77777777" w:rsidR="00CB5953" w:rsidRDefault="00000000">
      <w:pPr>
        <w:pStyle w:val="Titre3"/>
        <w:keepNext/>
        <w:spacing w:before="240" w:after="100"/>
      </w:pPr>
      <w:r>
        <w:rPr>
          <w:b/>
          <w:bCs/>
          <w:color w:val="595959"/>
        </w:rPr>
        <w:t>Le contrôleur</w:t>
      </w:r>
    </w:p>
    <w:p w14:paraId="6D870222" w14:textId="77777777" w:rsidR="00CB5953" w:rsidRDefault="00000000">
      <w:pPr>
        <w:spacing w:after="120"/>
      </w:pPr>
      <w:r>
        <w:t xml:space="preserve">Seize touches, mais trois comportements : les dix chiffres ajoutent leur chiffre au nombre affiché, les opérateurs et le « = » déclenchent un calcul, et « C » remet tout à zéro. D'où trois méthodes dans le contrôleur, </w:t>
      </w:r>
      <w:r>
        <w:rPr>
          <w:rFonts w:ascii="Consolas" w:hAnsi="Consolas" w:cs="Consolas"/>
          <w:color w:val="E97132" w:themeColor="accent2"/>
          <w:sz w:val="18"/>
          <w:szCs w:val="18"/>
        </w:rPr>
        <w:t>chiffrePresse</w:t>
      </w:r>
      <w:r>
        <w:t xml:space="preserve">, </w:t>
      </w:r>
      <w:r>
        <w:rPr>
          <w:rFonts w:ascii="Consolas" w:hAnsi="Consolas" w:cs="Consolas"/>
          <w:color w:val="E97132" w:themeColor="accent2"/>
          <w:sz w:val="18"/>
          <w:szCs w:val="18"/>
        </w:rPr>
        <w:t>operateurPresse</w:t>
      </w:r>
      <w:r>
        <w:t xml:space="preserve"> et </w:t>
      </w:r>
      <w:r>
        <w:rPr>
          <w:rFonts w:ascii="Consolas" w:hAnsi="Consolas" w:cs="Consolas"/>
          <w:color w:val="E97132" w:themeColor="accent2"/>
          <w:sz w:val="18"/>
          <w:szCs w:val="18"/>
        </w:rPr>
        <w:t>effacer</w:t>
      </w:r>
      <w:r>
        <w:t>, et non seize.</w:t>
      </w:r>
    </w:p>
    <w:p w14:paraId="6F69D181"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String chiffre = ((Button) evenement.getSource()).getText();</w:t>
      </w:r>
    </w:p>
    <w:p w14:paraId="49972525" w14:textId="77777777" w:rsidR="00CB5953" w:rsidRDefault="00000000">
      <w:pPr>
        <w:spacing w:after="120"/>
      </w:pPr>
      <w:r>
        <w:t xml:space="preserve">Dix boutons, une seule méthode : c'est l'événement qui dit quelle touche a été pressée (voir </w:t>
      </w:r>
      <w:hyperlink w:anchor="sec-FX-4" w:history="1">
        <w:r>
          <w:rPr>
            <w:rFonts w:ascii="Consolas" w:hAnsi="Consolas" w:cs="Consolas"/>
            <w:color w:val="E97132" w:themeColor="accent2"/>
            <w:sz w:val="18"/>
            <w:szCs w:val="18"/>
          </w:rPr>
          <w:t>FX §4</w:t>
        </w:r>
      </w:hyperlink>
      <w:r>
        <w:t>). Si l'écran montre « 0 », le chiffre le remplace ; sinon, il s'accole à la fin.</w:t>
      </w:r>
      <w:r>
        <w:fldChar w:fldCharType="begin"/>
      </w:r>
      <w:r>
        <w:instrText xml:space="preserve"> XE "événement" </w:instrText>
      </w:r>
      <w:r>
        <w:fldChar w:fldCharType="end"/>
      </w:r>
    </w:p>
    <w:p w14:paraId="4678C9D8" w14:textId="77777777" w:rsidR="00CB5953" w:rsidRDefault="00000000">
      <w:pPr>
        <w:pStyle w:val="Titre3"/>
        <w:keepNext/>
        <w:spacing w:before="240" w:after="100"/>
      </w:pPr>
      <w:r>
        <w:rPr>
          <w:b/>
          <w:bCs/>
          <w:color w:val="595959"/>
        </w:rPr>
        <w:t>Le modèle</w:t>
      </w:r>
    </w:p>
    <w:p w14:paraId="22E42F4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long calculer(long premier, long second, String operateur) {</w:t>
      </w:r>
    </w:p>
    <w:p w14:paraId="26F749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switch (operateur) {</w:t>
      </w:r>
    </w:p>
    <w:p w14:paraId="77CDA9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 -&gt; premier + second;</w:t>
      </w:r>
    </w:p>
    <w:p w14:paraId="27E690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les trois autres, et la division par zero</w:t>
      </w:r>
    </w:p>
    <w:p w14:paraId="5337D3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B0BB8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A1641F7" w14:textId="77777777" w:rsidR="00CB5953" w:rsidRDefault="00000000">
      <w:pPr>
        <w:spacing w:after="120"/>
      </w:pPr>
      <w:r>
        <w:t xml:space="preserve">Le modèle ne connaît rien de </w:t>
      </w:r>
      <w:r>
        <w:rPr>
          <w:rFonts w:ascii="Consolas" w:hAnsi="Consolas" w:cs="Consolas"/>
          <w:color w:val="E97132" w:themeColor="accent2"/>
          <w:sz w:val="18"/>
          <w:szCs w:val="18"/>
        </w:rPr>
        <w:t>JavaFX</w:t>
      </w:r>
      <w:r>
        <w:t xml:space="preserve"> : deux nombres, un opérateur, un résultat. La division par zéro lève une </w:t>
      </w:r>
      <w:r>
        <w:rPr>
          <w:rFonts w:ascii="Consolas" w:hAnsi="Consolas" w:cs="Consolas"/>
          <w:color w:val="E97132" w:themeColor="accent2"/>
          <w:sz w:val="18"/>
          <w:szCs w:val="18"/>
        </w:rPr>
        <w:t>ArithmeticException</w:t>
      </w:r>
      <w:r>
        <w:t>, plutôt que de retourner 0, ce qui ferait passer une erreur pour un résultat (</w:t>
      </w:r>
      <w:hyperlink w:anchor="CC_ERR_1" w:history="1">
        <w:r>
          <w:rPr>
            <w:rFonts w:ascii="Consolas" w:hAnsi="Consolas" w:cs="Consolas"/>
            <w:color w:val="E97132" w:themeColor="accent2"/>
            <w:sz w:val="18"/>
            <w:szCs w:val="18"/>
          </w:rPr>
          <w:t>CC-ERR.1</w:t>
        </w:r>
      </w:hyperlink>
      <w:r>
        <w:t>) : c'est le contrôleur qui décidera d'afficher « Erreur ». Le modèle se vérifie par une classe de test, avant d'être branché.</w:t>
      </w:r>
      <w:r>
        <w:fldChar w:fldCharType="begin"/>
      </w:r>
      <w:r>
        <w:instrText xml:space="preserve"> XE "test (vérifier son code)" </w:instrText>
      </w:r>
      <w:r>
        <w:fldChar w:fldCharType="end"/>
      </w:r>
      <w:r>
        <w:fldChar w:fldCharType="begin"/>
      </w:r>
      <w:r>
        <w:instrText xml:space="preserve"> XE "JavaFX" </w:instrText>
      </w:r>
      <w:r>
        <w:fldChar w:fldCharType="end"/>
      </w:r>
    </w:p>
    <w:p w14:paraId="22ED9579" w14:textId="77777777" w:rsidR="00CB5953" w:rsidRDefault="00000000">
      <w:pPr>
        <w:spacing w:after="120"/>
      </w:pPr>
      <w:r>
        <w:t>Une opération se tape en plusieurs clics : entre deux clics, le contrôleur doit se souvenir du premier nombre et de l'opérateur choisi. Ce sont donc des champs, puisqu'une variable locale disparaît à la fin de la méthode :</w:t>
      </w:r>
      <w:r>
        <w:fldChar w:fldCharType="begin"/>
      </w:r>
      <w:r>
        <w:instrText xml:space="preserve"> XE "locale" </w:instrText>
      </w:r>
      <w:r>
        <w:fldChar w:fldCharType="end"/>
      </w:r>
    </w:p>
    <w:p w14:paraId="0F8BF64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final Modele modele = new Modele();</w:t>
      </w:r>
    </w:p>
    <w:p w14:paraId="077412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ED2940" w14:textId="77777777" w:rsidR="00CB5953" w:rsidRDefault="00000000">
      <w:pPr>
        <w:keepNext/>
        <w:keepLines/>
        <w:shd w:val="clear" w:color="auto" w:fill="F2F2F2"/>
        <w:ind w:left="220"/>
      </w:pPr>
      <w:r>
        <w:rPr>
          <w:rFonts w:ascii="Consolas" w:hAnsi="Consolas" w:cs="Consolas"/>
          <w:color w:val="E97132" w:themeColor="accent2"/>
          <w:sz w:val="18"/>
          <w:szCs w:val="18"/>
        </w:rPr>
        <w:t>private long premierNombre = 0;</w:t>
      </w:r>
    </w:p>
    <w:p w14:paraId="4754235D" w14:textId="77777777" w:rsidR="00CB5953" w:rsidRDefault="00000000">
      <w:pPr>
        <w:keepNext/>
        <w:keepLines/>
        <w:shd w:val="clear" w:color="auto" w:fill="F2F2F2"/>
        <w:ind w:left="220"/>
      </w:pPr>
      <w:r>
        <w:rPr>
          <w:rFonts w:ascii="Consolas" w:hAnsi="Consolas" w:cs="Consolas"/>
          <w:color w:val="E97132" w:themeColor="accent2"/>
          <w:sz w:val="18"/>
          <w:szCs w:val="18"/>
        </w:rPr>
        <w:t>private String operateurEnAttente = "";</w:t>
      </w:r>
    </w:p>
    <w:p w14:paraId="01DD7996" w14:textId="77777777" w:rsidR="00CB5953" w:rsidRDefault="00000000">
      <w:pPr>
        <w:keepLines/>
        <w:shd w:val="clear" w:color="auto" w:fill="F2F2F2"/>
        <w:spacing w:after="160"/>
        <w:ind w:left="220"/>
      </w:pPr>
      <w:r>
        <w:rPr>
          <w:rFonts w:ascii="Consolas" w:hAnsi="Consolas" w:cs="Consolas"/>
          <w:color w:val="E97132" w:themeColor="accent2"/>
          <w:sz w:val="18"/>
          <w:szCs w:val="18"/>
        </w:rPr>
        <w:t>private boolean nouvelleSaisie = true;</w:t>
      </w:r>
    </w:p>
    <w:p w14:paraId="288E17F5" w14:textId="77777777" w:rsidR="00CB5953" w:rsidRDefault="00000000">
      <w:pPr>
        <w:spacing w:after="120"/>
      </w:pPr>
      <w:r>
        <w:t xml:space="preserve">Le booléen </w:t>
      </w:r>
      <w:r>
        <w:rPr>
          <w:rFonts w:ascii="Consolas" w:hAnsi="Consolas" w:cs="Consolas"/>
          <w:color w:val="E97132" w:themeColor="accent2"/>
          <w:sz w:val="18"/>
          <w:szCs w:val="18"/>
        </w:rPr>
        <w:t>nouvelleSaisie</w:t>
      </w:r>
      <w:r>
        <w:t xml:space="preserve"> dit si le prochain chiffre commence un nouveau nombre : sans lui, </w:t>
      </w:r>
      <w:r>
        <w:rPr>
          <w:rFonts w:ascii="Consolas" w:hAnsi="Consolas" w:cs="Consolas"/>
          <w:color w:val="E97132" w:themeColor="accent2"/>
          <w:sz w:val="18"/>
          <w:szCs w:val="18"/>
        </w:rPr>
        <w:t>5 + 6</w:t>
      </w:r>
      <w:r>
        <w:t xml:space="preserve"> afficherait 56.</w:t>
      </w:r>
    </w:p>
    <w:p w14:paraId="6E39C8C7" w14:textId="77777777" w:rsidR="00CB5953" w:rsidRDefault="00000000">
      <w:pPr>
        <w:pStyle w:val="Titre3"/>
        <w:keepNext/>
        <w:spacing w:before="240" w:after="100"/>
      </w:pPr>
      <w:r>
        <w:rPr>
          <w:b/>
          <w:bCs/>
          <w:color w:val="595959"/>
        </w:rPr>
        <w:lastRenderedPageBreak/>
        <w:t>Vérifier, puis aller plus loin</w:t>
      </w:r>
    </w:p>
    <w:p w14:paraId="39D862AB" w14:textId="77777777" w:rsidR="00CB5953" w:rsidRDefault="00000000">
      <w:pPr>
        <w:spacing w:after="120"/>
      </w:pPr>
      <w:r>
        <w:t xml:space="preserve">La fenêtre n'a pas de test </w:t>
      </w:r>
      <w:r>
        <w:rPr>
          <w:rFonts w:ascii="Consolas" w:hAnsi="Consolas" w:cs="Consolas"/>
          <w:color w:val="E97132" w:themeColor="accent2"/>
          <w:sz w:val="18"/>
          <w:szCs w:val="18"/>
        </w:rPr>
        <w:t>JUnit</w:t>
      </w:r>
      <w:r>
        <w:t xml:space="preserve"> : la vérification passe par une liste d'observations, dans l'énoncé de </w:t>
      </w:r>
      <w:r>
        <w:rPr>
          <w:rFonts w:ascii="Consolas" w:hAnsi="Consolas" w:cs="Consolas"/>
          <w:color w:val="E97132" w:themeColor="accent2"/>
          <w:sz w:val="18"/>
          <w:szCs w:val="18"/>
        </w:rPr>
        <w:t>FX.9</w:t>
      </w:r>
      <w:r>
        <w:t>. Le modèle, lui, se vérifie en une seconde. C'est toute la différence que fait l'architecture.</w:t>
      </w:r>
      <w:r>
        <w:fldChar w:fldCharType="begin"/>
      </w:r>
      <w:r>
        <w:instrText xml:space="preserve"> XE "test unitaire" </w:instrText>
      </w:r>
      <w:r>
        <w:fldChar w:fldCharType="end"/>
      </w:r>
    </w:p>
    <w:p w14:paraId="3D4E1502" w14:textId="77777777" w:rsidR="00CB5953" w:rsidRDefault="00000000">
      <w:pPr>
        <w:spacing w:after="120"/>
      </w:pPr>
      <w:r>
        <w:t>Les améliorations possibles sont de bons exercices libres : taper les chiffres au clavier, respecter la priorité des opérations, ajouter des opérations. La priorité change le modèle bien plus que le contrôleur, et c'est le signe d'un bon découpage : la vue n'a pas à bouger.</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23A325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788D43A"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FX.9</w:t>
            </w:r>
            <w:r>
              <w:t xml:space="preserve"> Une calculatrice, en MVC</w:t>
            </w:r>
            <w:r>
              <w:fldChar w:fldCharType="begin"/>
            </w:r>
            <w:r>
              <w:instrText xml:space="preserve"> XE "MVC" </w:instrText>
            </w:r>
            <w:r>
              <w:fldChar w:fldCharType="end"/>
            </w:r>
          </w:p>
          <w:p w14:paraId="5742A17E" w14:textId="77777777" w:rsidR="00CB5953" w:rsidRDefault="00000000">
            <w:r>
              <w:t xml:space="preserve">L'exercice suit exactement le troisième deck : la vue d'abord, puis le contrôleur branché, puis le modèle et sa classe de test, enfin les opérateurs. L'énoncé donne la logique des opérateurs et la liste de ce qu'il faut observer. Pour aller plus loin, un démineur complet est proposé à part, facultatif : vous écrivez la grille et ses règles, la fenêtre est fournie, et onze tests </w:t>
            </w:r>
            <w:r>
              <w:rPr>
                <w:rFonts w:ascii="Consolas" w:hAnsi="Consolas" w:cs="Consolas"/>
                <w:color w:val="E97132" w:themeColor="accent2"/>
                <w:sz w:val="18"/>
                <w:szCs w:val="18"/>
              </w:rPr>
              <w:t>JUnit</w:t>
            </w:r>
            <w:r>
              <w:t xml:space="preserve"> vérifient votre grille sans ouvrir de fenêtre.</w:t>
            </w:r>
          </w:p>
        </w:tc>
      </w:tr>
    </w:tbl>
    <w:p w14:paraId="7DA93B91" w14:textId="77777777" w:rsidR="00CB5953" w:rsidRDefault="00CB5953">
      <w:pPr>
        <w:spacing w:after="60"/>
      </w:pPr>
    </w:p>
    <w:p w14:paraId="605F2A53" w14:textId="77777777" w:rsidR="00CB5953" w:rsidRDefault="00000000">
      <w:pPr>
        <w:pStyle w:val="Titre2"/>
        <w:keepNext/>
        <w:spacing w:before="360" w:after="160"/>
      </w:pPr>
      <w:bookmarkStart w:id="200" w:name="_Toc243730245"/>
      <w:r>
        <w:rPr>
          <w:b/>
          <w:bCs/>
          <w:color w:val="1F4E79"/>
          <w:sz w:val="30"/>
          <w:szCs w:val="30"/>
        </w:rPr>
        <w:t>Aide-mémoire</w:t>
      </w:r>
      <w:bookmarkEnd w:id="200"/>
    </w:p>
    <w:p w14:paraId="3DE7ADB6" w14:textId="77777777" w:rsidR="00CB5953" w:rsidRDefault="00000000">
      <w:pPr>
        <w:spacing w:after="120"/>
      </w:pPr>
      <w:r>
        <w:t xml:space="preserve">Cette page regroupe, par tâche, les classes et les méthodes du module. Elles viennent des packages </w:t>
      </w:r>
      <w:r>
        <w:rPr>
          <w:rFonts w:ascii="Consolas" w:hAnsi="Consolas" w:cs="Consolas"/>
          <w:color w:val="E97132" w:themeColor="accent2"/>
          <w:sz w:val="18"/>
          <w:szCs w:val="18"/>
        </w:rPr>
        <w:t>javafx.*</w:t>
      </w:r>
      <w:r>
        <w:t> : vérifiez l'</w:t>
      </w:r>
      <w:r>
        <w:rPr>
          <w:rFonts w:ascii="Consolas" w:hAnsi="Consolas" w:cs="Consolas"/>
          <w:color w:val="E97132" w:themeColor="accent2"/>
          <w:sz w:val="18"/>
          <w:szCs w:val="18"/>
        </w:rPr>
        <w:t>import</w:t>
      </w:r>
      <w:r>
        <w:t xml:space="preserve">, et non </w:t>
      </w:r>
      <w:r>
        <w:rPr>
          <w:rFonts w:ascii="Consolas" w:hAnsi="Consolas" w:cs="Consolas"/>
          <w:color w:val="E97132" w:themeColor="accent2"/>
          <w:sz w:val="18"/>
          <w:szCs w:val="18"/>
        </w:rPr>
        <w:t>java.awt</w:t>
      </w:r>
      <w:r>
        <w:t>.</w:t>
      </w:r>
      <w:r>
        <w:fldChar w:fldCharType="begin"/>
      </w:r>
      <w:r>
        <w:instrText xml:space="preserve"> XE "import"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43"/>
        <w:gridCol w:w="2549"/>
      </w:tblGrid>
      <w:tr w:rsidR="00CB5953" w14:paraId="492E3EFC" w14:textId="77777777">
        <w:tblPrEx>
          <w:tblCellMar>
            <w:top w:w="0" w:type="dxa"/>
            <w:bottom w:w="0" w:type="dxa"/>
          </w:tblCellMar>
        </w:tblPrEx>
        <w:trPr>
          <w:tblHeader/>
        </w:trPr>
        <w:tc>
          <w:tcPr>
            <w:tcW w:w="2269" w:type="dxa"/>
            <w:shd w:val="clear" w:color="auto" w:fill="DEEAF6"/>
            <w:tcMar>
              <w:top w:w="55" w:type="dxa"/>
              <w:left w:w="100" w:type="dxa"/>
              <w:bottom w:w="55" w:type="dxa"/>
              <w:right w:w="100" w:type="dxa"/>
            </w:tcMar>
          </w:tcPr>
          <w:p w14:paraId="7BFFE6BF" w14:textId="77777777" w:rsidR="00CB5953" w:rsidRDefault="00000000">
            <w:r>
              <w:rPr>
                <w:b/>
                <w:bCs/>
                <w:sz w:val="20"/>
                <w:szCs w:val="20"/>
              </w:rPr>
              <w:t>Je veux</w:t>
            </w:r>
          </w:p>
        </w:tc>
        <w:tc>
          <w:tcPr>
            <w:tcW w:w="4543" w:type="dxa"/>
            <w:shd w:val="clear" w:color="auto" w:fill="DEEAF6"/>
            <w:tcMar>
              <w:top w:w="55" w:type="dxa"/>
              <w:left w:w="100" w:type="dxa"/>
              <w:bottom w:w="55" w:type="dxa"/>
              <w:right w:w="100" w:type="dxa"/>
            </w:tcMar>
          </w:tcPr>
          <w:p w14:paraId="2344201B" w14:textId="77777777" w:rsidR="00CB5953" w:rsidRDefault="00000000">
            <w:r>
              <w:rPr>
                <w:b/>
                <w:bCs/>
                <w:sz w:val="20"/>
                <w:szCs w:val="20"/>
              </w:rPr>
              <w:t>J'écris</w:t>
            </w:r>
          </w:p>
        </w:tc>
        <w:tc>
          <w:tcPr>
            <w:tcW w:w="2549" w:type="dxa"/>
            <w:shd w:val="clear" w:color="auto" w:fill="DEEAF6"/>
            <w:tcMar>
              <w:top w:w="55" w:type="dxa"/>
              <w:left w:w="100" w:type="dxa"/>
              <w:bottom w:w="55" w:type="dxa"/>
              <w:right w:w="100" w:type="dxa"/>
            </w:tcMar>
          </w:tcPr>
          <w:p w14:paraId="079062E2" w14:textId="77777777" w:rsidR="00CB5953" w:rsidRDefault="00000000">
            <w:r>
              <w:rPr>
                <w:b/>
                <w:bCs/>
                <w:sz w:val="20"/>
                <w:szCs w:val="20"/>
              </w:rPr>
              <w:t>À savoir</w:t>
            </w:r>
          </w:p>
        </w:tc>
      </w:tr>
      <w:tr w:rsidR="00CB5953" w14:paraId="43C85319" w14:textId="77777777">
        <w:tblPrEx>
          <w:tblCellMar>
            <w:top w:w="0" w:type="dxa"/>
            <w:bottom w:w="0" w:type="dxa"/>
          </w:tblCellMar>
        </w:tblPrEx>
        <w:trPr>
          <w:cantSplit/>
        </w:trPr>
        <w:tc>
          <w:tcPr>
            <w:tcW w:w="2269" w:type="dxa"/>
            <w:tcMar>
              <w:top w:w="55" w:type="dxa"/>
              <w:left w:w="100" w:type="dxa"/>
              <w:bottom w:w="55" w:type="dxa"/>
              <w:right w:w="100" w:type="dxa"/>
            </w:tcMar>
          </w:tcPr>
          <w:p w14:paraId="0E331CF2" w14:textId="77777777" w:rsidR="00CB5953" w:rsidRDefault="00000000">
            <w:r>
              <w:rPr>
                <w:sz w:val="20"/>
                <w:szCs w:val="20"/>
              </w:rPr>
              <w:t>lancer l'application</w:t>
            </w:r>
          </w:p>
        </w:tc>
        <w:tc>
          <w:tcPr>
            <w:tcW w:w="4543" w:type="dxa"/>
            <w:tcMar>
              <w:top w:w="55" w:type="dxa"/>
              <w:left w:w="100" w:type="dxa"/>
              <w:bottom w:w="55" w:type="dxa"/>
              <w:right w:w="100" w:type="dxa"/>
            </w:tcMar>
          </w:tcPr>
          <w:p w14:paraId="59EA29C2" w14:textId="77777777" w:rsidR="00CB5953" w:rsidRDefault="00000000">
            <w:r>
              <w:rPr>
                <w:sz w:val="20"/>
                <w:szCs w:val="20"/>
              </w:rPr>
              <w:t xml:space="preserve">la classe </w:t>
            </w:r>
            <w:r>
              <w:rPr>
                <w:rFonts w:ascii="Consolas" w:hAnsi="Consolas" w:cs="Consolas"/>
                <w:color w:val="E97132" w:themeColor="accent2"/>
                <w:sz w:val="18"/>
                <w:szCs w:val="18"/>
              </w:rPr>
              <w:t>Lanceur</w:t>
            </w:r>
            <w:r>
              <w:rPr>
                <w:sz w:val="20"/>
                <w:szCs w:val="20"/>
              </w:rPr>
              <w:t>, fournie</w:t>
            </w:r>
          </w:p>
        </w:tc>
        <w:tc>
          <w:tcPr>
            <w:tcW w:w="2549" w:type="dxa"/>
            <w:tcMar>
              <w:top w:w="55" w:type="dxa"/>
              <w:left w:w="100" w:type="dxa"/>
              <w:bottom w:w="55" w:type="dxa"/>
              <w:right w:w="100" w:type="dxa"/>
            </w:tcMar>
          </w:tcPr>
          <w:p w14:paraId="0750DA03" w14:textId="77777777" w:rsidR="00CB5953" w:rsidRDefault="00000000">
            <w:r>
              <w:rPr>
                <w:sz w:val="20"/>
                <w:szCs w:val="20"/>
              </w:rPr>
              <w:t xml:space="preserve">jamais la classe </w:t>
            </w:r>
            <w:r>
              <w:rPr>
                <w:rFonts w:ascii="Consolas" w:hAnsi="Consolas" w:cs="Consolas"/>
                <w:color w:val="E97132" w:themeColor="accent2"/>
                <w:sz w:val="18"/>
                <w:szCs w:val="18"/>
              </w:rPr>
              <w:t>Application</w:t>
            </w:r>
            <w:r>
              <w:fldChar w:fldCharType="begin"/>
            </w:r>
            <w:r>
              <w:instrText xml:space="preserve"> XE "Application" </w:instrText>
            </w:r>
            <w:r>
              <w:fldChar w:fldCharType="end"/>
            </w:r>
          </w:p>
        </w:tc>
      </w:tr>
      <w:tr w:rsidR="00CB5953" w14:paraId="21498A38" w14:textId="77777777">
        <w:tblPrEx>
          <w:tblCellMar>
            <w:top w:w="0" w:type="dxa"/>
            <w:bottom w:w="0" w:type="dxa"/>
          </w:tblCellMar>
        </w:tblPrEx>
        <w:trPr>
          <w:cantSplit/>
        </w:trPr>
        <w:tc>
          <w:tcPr>
            <w:tcW w:w="2269" w:type="dxa"/>
            <w:tcMar>
              <w:top w:w="55" w:type="dxa"/>
              <w:left w:w="100" w:type="dxa"/>
              <w:bottom w:w="55" w:type="dxa"/>
              <w:right w:w="100" w:type="dxa"/>
            </w:tcMar>
          </w:tcPr>
          <w:p w14:paraId="7728ADC9" w14:textId="77777777" w:rsidR="00CB5953" w:rsidRDefault="00000000">
            <w:r>
              <w:rPr>
                <w:sz w:val="20"/>
                <w:szCs w:val="20"/>
              </w:rPr>
              <w:t>remplir la fenêtre</w:t>
            </w:r>
          </w:p>
        </w:tc>
        <w:tc>
          <w:tcPr>
            <w:tcW w:w="4543" w:type="dxa"/>
            <w:tcMar>
              <w:top w:w="55" w:type="dxa"/>
              <w:left w:w="100" w:type="dxa"/>
              <w:bottom w:w="55" w:type="dxa"/>
              <w:right w:w="100" w:type="dxa"/>
            </w:tcMar>
          </w:tcPr>
          <w:p w14:paraId="6E9FF1B3" w14:textId="77777777" w:rsidR="00CB5953" w:rsidRDefault="00000000">
            <w:r>
              <w:rPr>
                <w:rFonts w:ascii="Consolas" w:hAnsi="Consolas" w:cs="Consolas"/>
                <w:color w:val="E97132" w:themeColor="accent2"/>
                <w:sz w:val="18"/>
                <w:szCs w:val="18"/>
              </w:rPr>
              <w:t>start(Stage fenetre)</w:t>
            </w:r>
            <w:r>
              <w:rPr>
                <w:sz w:val="20"/>
                <w:szCs w:val="20"/>
              </w:rPr>
              <w:t xml:space="preserve"> : </w:t>
            </w:r>
            <w:r>
              <w:rPr>
                <w:rFonts w:ascii="Consolas" w:hAnsi="Consolas" w:cs="Consolas"/>
                <w:color w:val="E97132" w:themeColor="accent2"/>
                <w:sz w:val="18"/>
                <w:szCs w:val="18"/>
              </w:rPr>
              <w:t>setScene</w:t>
            </w:r>
            <w:r>
              <w:rPr>
                <w:sz w:val="20"/>
                <w:szCs w:val="20"/>
              </w:rPr>
              <w:t xml:space="preserve">, </w:t>
            </w:r>
            <w:r>
              <w:rPr>
                <w:rFonts w:ascii="Consolas" w:hAnsi="Consolas" w:cs="Consolas"/>
                <w:color w:val="E97132" w:themeColor="accent2"/>
                <w:sz w:val="18"/>
                <w:szCs w:val="18"/>
              </w:rPr>
              <w:t>setTitle</w:t>
            </w:r>
            <w:r>
              <w:rPr>
                <w:sz w:val="20"/>
                <w:szCs w:val="20"/>
              </w:rPr>
              <w:t xml:space="preserve">, </w:t>
            </w:r>
            <w:r>
              <w:rPr>
                <w:rFonts w:ascii="Consolas" w:hAnsi="Consolas" w:cs="Consolas"/>
                <w:color w:val="E97132" w:themeColor="accent2"/>
                <w:sz w:val="18"/>
                <w:szCs w:val="18"/>
              </w:rPr>
              <w:t>show</w:t>
            </w:r>
            <w:r>
              <w:fldChar w:fldCharType="begin"/>
            </w:r>
            <w:r>
              <w:instrText xml:space="preserve"> XE "Stage" </w:instrText>
            </w:r>
            <w:r>
              <w:fldChar w:fldCharType="end"/>
            </w:r>
          </w:p>
        </w:tc>
        <w:tc>
          <w:tcPr>
            <w:tcW w:w="2549" w:type="dxa"/>
            <w:tcMar>
              <w:top w:w="55" w:type="dxa"/>
              <w:left w:w="100" w:type="dxa"/>
              <w:bottom w:w="55" w:type="dxa"/>
              <w:right w:w="100" w:type="dxa"/>
            </w:tcMar>
          </w:tcPr>
          <w:p w14:paraId="09085FA2" w14:textId="77777777" w:rsidR="00CB5953" w:rsidRDefault="00000000">
            <w:r>
              <w:rPr>
                <w:sz w:val="20"/>
                <w:szCs w:val="20"/>
              </w:rPr>
              <w:t xml:space="preserve">une </w:t>
            </w:r>
            <w:r>
              <w:rPr>
                <w:rFonts w:ascii="Consolas" w:hAnsi="Consolas" w:cs="Consolas"/>
                <w:color w:val="E97132" w:themeColor="accent2"/>
                <w:sz w:val="18"/>
                <w:szCs w:val="18"/>
              </w:rPr>
              <w:t>Scene</w:t>
            </w:r>
            <w:r>
              <w:rPr>
                <w:sz w:val="20"/>
                <w:szCs w:val="20"/>
              </w:rPr>
              <w:t xml:space="preserve"> n'a qu'une racine</w:t>
            </w:r>
            <w:r>
              <w:fldChar w:fldCharType="begin"/>
            </w:r>
            <w:r>
              <w:instrText xml:space="preserve"> XE "Scene" </w:instrText>
            </w:r>
            <w:r>
              <w:fldChar w:fldCharType="end"/>
            </w:r>
          </w:p>
        </w:tc>
      </w:tr>
      <w:tr w:rsidR="00CB5953" w14:paraId="07511FBF" w14:textId="77777777">
        <w:tblPrEx>
          <w:tblCellMar>
            <w:top w:w="0" w:type="dxa"/>
            <w:bottom w:w="0" w:type="dxa"/>
          </w:tblCellMar>
        </w:tblPrEx>
        <w:trPr>
          <w:cantSplit/>
        </w:trPr>
        <w:tc>
          <w:tcPr>
            <w:tcW w:w="2269" w:type="dxa"/>
            <w:tcMar>
              <w:top w:w="55" w:type="dxa"/>
              <w:left w:w="100" w:type="dxa"/>
              <w:bottom w:w="55" w:type="dxa"/>
              <w:right w:w="100" w:type="dxa"/>
            </w:tcMar>
          </w:tcPr>
          <w:p w14:paraId="1D483AF2" w14:textId="77777777" w:rsidR="00CB5953" w:rsidRDefault="00000000">
            <w:r>
              <w:rPr>
                <w:sz w:val="20"/>
                <w:szCs w:val="20"/>
              </w:rPr>
              <w:t>ranger des nœuds</w:t>
            </w:r>
            <w:r>
              <w:fldChar w:fldCharType="begin"/>
            </w:r>
            <w:r>
              <w:instrText xml:space="preserve"> XE "nœud" </w:instrText>
            </w:r>
            <w:r>
              <w:fldChar w:fldCharType="end"/>
            </w:r>
          </w:p>
        </w:tc>
        <w:tc>
          <w:tcPr>
            <w:tcW w:w="4543" w:type="dxa"/>
            <w:tcMar>
              <w:top w:w="55" w:type="dxa"/>
              <w:left w:w="100" w:type="dxa"/>
              <w:bottom w:w="55" w:type="dxa"/>
              <w:right w:w="100" w:type="dxa"/>
            </w:tcMar>
          </w:tcPr>
          <w:p w14:paraId="770A1D05" w14:textId="77777777" w:rsidR="00CB5953" w:rsidRDefault="00000000">
            <w:r>
              <w:rPr>
                <w:rFonts w:ascii="Consolas" w:hAnsi="Consolas" w:cs="Consolas"/>
                <w:color w:val="E97132" w:themeColor="accent2"/>
                <w:sz w:val="18"/>
                <w:szCs w:val="18"/>
              </w:rPr>
              <w:t>HBox</w:t>
            </w:r>
            <w:r>
              <w:rPr>
                <w:sz w:val="20"/>
                <w:szCs w:val="20"/>
              </w:rPr>
              <w:t xml:space="preserve">, </w:t>
            </w:r>
            <w:r>
              <w:rPr>
                <w:rFonts w:ascii="Consolas" w:hAnsi="Consolas" w:cs="Consolas"/>
                <w:color w:val="E97132" w:themeColor="accent2"/>
                <w:sz w:val="18"/>
                <w:szCs w:val="18"/>
              </w:rPr>
              <w:t>VBox</w:t>
            </w:r>
            <w:r>
              <w:rPr>
                <w:sz w:val="20"/>
                <w:szCs w:val="20"/>
              </w:rPr>
              <w:t xml:space="preserve">, </w:t>
            </w:r>
            <w:r>
              <w:rPr>
                <w:rFonts w:ascii="Consolas" w:hAnsi="Consolas" w:cs="Consolas"/>
                <w:color w:val="E97132" w:themeColor="accent2"/>
                <w:sz w:val="18"/>
                <w:szCs w:val="18"/>
              </w:rPr>
              <w:t>BorderPane</w:t>
            </w:r>
            <w:r>
              <w:rPr>
                <w:sz w:val="20"/>
                <w:szCs w:val="20"/>
              </w:rPr>
              <w:t xml:space="preserve">, </w:t>
            </w:r>
            <w:r>
              <w:rPr>
                <w:rFonts w:ascii="Consolas" w:hAnsi="Consolas" w:cs="Consolas"/>
                <w:color w:val="E97132" w:themeColor="accent2"/>
                <w:sz w:val="18"/>
                <w:szCs w:val="18"/>
              </w:rPr>
              <w:t>StackPane</w:t>
            </w:r>
            <w:r>
              <w:fldChar w:fldCharType="begin"/>
            </w:r>
            <w:r>
              <w:instrText xml:space="preserve"> XE "conteneur" </w:instrText>
            </w:r>
            <w:r>
              <w:fldChar w:fldCharType="end"/>
            </w:r>
          </w:p>
        </w:tc>
        <w:tc>
          <w:tcPr>
            <w:tcW w:w="2549" w:type="dxa"/>
            <w:tcMar>
              <w:top w:w="55" w:type="dxa"/>
              <w:left w:w="100" w:type="dxa"/>
              <w:bottom w:w="55" w:type="dxa"/>
              <w:right w:w="100" w:type="dxa"/>
            </w:tcMar>
          </w:tcPr>
          <w:p w14:paraId="5A08311E" w14:textId="77777777" w:rsidR="00CB5953" w:rsidRDefault="00000000">
            <w:r>
              <w:rPr>
                <w:rFonts w:ascii="Consolas" w:hAnsi="Consolas" w:cs="Consolas"/>
                <w:color w:val="E97132" w:themeColor="accent2"/>
                <w:sz w:val="18"/>
                <w:szCs w:val="18"/>
              </w:rPr>
              <w:t>getChildren().add(...)</w:t>
            </w:r>
          </w:p>
        </w:tc>
      </w:tr>
      <w:tr w:rsidR="00CB5953" w14:paraId="7B9FDB7A" w14:textId="77777777">
        <w:tblPrEx>
          <w:tblCellMar>
            <w:top w:w="0" w:type="dxa"/>
            <w:bottom w:w="0" w:type="dxa"/>
          </w:tblCellMar>
        </w:tblPrEx>
        <w:trPr>
          <w:cantSplit/>
        </w:trPr>
        <w:tc>
          <w:tcPr>
            <w:tcW w:w="2269" w:type="dxa"/>
            <w:tcMar>
              <w:top w:w="55" w:type="dxa"/>
              <w:left w:w="100" w:type="dxa"/>
              <w:bottom w:w="55" w:type="dxa"/>
              <w:right w:w="100" w:type="dxa"/>
            </w:tcMar>
          </w:tcPr>
          <w:p w14:paraId="4E3B9FAD" w14:textId="77777777" w:rsidR="00CB5953" w:rsidRDefault="00000000">
            <w:r>
              <w:rPr>
                <w:sz w:val="20"/>
                <w:szCs w:val="20"/>
              </w:rPr>
              <w:t>lire une saisie</w:t>
            </w:r>
          </w:p>
        </w:tc>
        <w:tc>
          <w:tcPr>
            <w:tcW w:w="4543" w:type="dxa"/>
            <w:tcMar>
              <w:top w:w="55" w:type="dxa"/>
              <w:left w:w="100" w:type="dxa"/>
              <w:bottom w:w="55" w:type="dxa"/>
              <w:right w:w="100" w:type="dxa"/>
            </w:tcMar>
          </w:tcPr>
          <w:p w14:paraId="6069A003" w14:textId="77777777" w:rsidR="00CB5953" w:rsidRDefault="00000000">
            <w:r>
              <w:rPr>
                <w:rFonts w:ascii="Consolas" w:hAnsi="Consolas" w:cs="Consolas"/>
                <w:color w:val="E97132" w:themeColor="accent2"/>
                <w:sz w:val="18"/>
                <w:szCs w:val="18"/>
              </w:rPr>
              <w:t>TextField</w:t>
            </w:r>
            <w:r>
              <w:rPr>
                <w:sz w:val="20"/>
                <w:szCs w:val="20"/>
              </w:rPr>
              <w:t xml:space="preserve"> : </w:t>
            </w:r>
            <w:r>
              <w:rPr>
                <w:rFonts w:ascii="Consolas" w:hAnsi="Consolas" w:cs="Consolas"/>
                <w:color w:val="E97132" w:themeColor="accent2"/>
                <w:sz w:val="18"/>
                <w:szCs w:val="18"/>
              </w:rPr>
              <w:t>getText</w:t>
            </w:r>
            <w:r>
              <w:rPr>
                <w:sz w:val="20"/>
                <w:szCs w:val="20"/>
              </w:rPr>
              <w:t xml:space="preserve">, </w:t>
            </w:r>
            <w:r>
              <w:rPr>
                <w:rFonts w:ascii="Consolas" w:hAnsi="Consolas" w:cs="Consolas"/>
                <w:color w:val="E97132" w:themeColor="accent2"/>
                <w:sz w:val="18"/>
                <w:szCs w:val="18"/>
              </w:rPr>
              <w:t>setText</w:t>
            </w:r>
            <w:r>
              <w:fldChar w:fldCharType="begin"/>
            </w:r>
            <w:r>
              <w:instrText xml:space="preserve"> XE "contrôle (JavaFX)" </w:instrText>
            </w:r>
            <w:r>
              <w:fldChar w:fldCharType="end"/>
            </w:r>
          </w:p>
        </w:tc>
        <w:tc>
          <w:tcPr>
            <w:tcW w:w="2549" w:type="dxa"/>
            <w:tcMar>
              <w:top w:w="55" w:type="dxa"/>
              <w:left w:w="100" w:type="dxa"/>
              <w:bottom w:w="55" w:type="dxa"/>
              <w:right w:w="100" w:type="dxa"/>
            </w:tcMar>
          </w:tcPr>
          <w:p w14:paraId="4F2C9012" w14:textId="77777777" w:rsidR="00CB5953" w:rsidRDefault="00000000">
            <w:r>
              <w:rPr>
                <w:rFonts w:ascii="Consolas" w:hAnsi="Consolas" w:cs="Consolas"/>
                <w:color w:val="E97132" w:themeColor="accent2"/>
                <w:sz w:val="18"/>
                <w:szCs w:val="18"/>
              </w:rPr>
              <w:t>Label</w:t>
            </w:r>
            <w:r>
              <w:rPr>
                <w:sz w:val="20"/>
                <w:szCs w:val="20"/>
              </w:rPr>
              <w:t xml:space="preserve"> pour afficher</w:t>
            </w:r>
          </w:p>
        </w:tc>
      </w:tr>
      <w:tr w:rsidR="00CB5953" w14:paraId="64982876" w14:textId="77777777">
        <w:tblPrEx>
          <w:tblCellMar>
            <w:top w:w="0" w:type="dxa"/>
            <w:bottom w:w="0" w:type="dxa"/>
          </w:tblCellMar>
        </w:tblPrEx>
        <w:trPr>
          <w:cantSplit/>
        </w:trPr>
        <w:tc>
          <w:tcPr>
            <w:tcW w:w="2269" w:type="dxa"/>
            <w:tcMar>
              <w:top w:w="55" w:type="dxa"/>
              <w:left w:w="100" w:type="dxa"/>
              <w:bottom w:w="55" w:type="dxa"/>
              <w:right w:w="100" w:type="dxa"/>
            </w:tcMar>
          </w:tcPr>
          <w:p w14:paraId="3EB3C876" w14:textId="77777777" w:rsidR="00CB5953" w:rsidRDefault="00000000">
            <w:r>
              <w:rPr>
                <w:sz w:val="20"/>
                <w:szCs w:val="20"/>
              </w:rPr>
              <w:t>réagir à un bouton</w:t>
            </w:r>
          </w:p>
        </w:tc>
        <w:tc>
          <w:tcPr>
            <w:tcW w:w="4543" w:type="dxa"/>
            <w:tcMar>
              <w:top w:w="55" w:type="dxa"/>
              <w:left w:w="100" w:type="dxa"/>
              <w:bottom w:w="55" w:type="dxa"/>
              <w:right w:w="100" w:type="dxa"/>
            </w:tcMar>
          </w:tcPr>
          <w:p w14:paraId="121E3B59" w14:textId="77777777" w:rsidR="00CB5953" w:rsidRDefault="00000000">
            <w:r>
              <w:rPr>
                <w:rFonts w:ascii="Consolas" w:hAnsi="Consolas" w:cs="Consolas"/>
                <w:color w:val="E97132" w:themeColor="accent2"/>
                <w:sz w:val="18"/>
                <w:szCs w:val="18"/>
              </w:rPr>
              <w:t>bouton.setOnAction(e -&gt; ...)</w:t>
            </w:r>
          </w:p>
        </w:tc>
        <w:tc>
          <w:tcPr>
            <w:tcW w:w="2549" w:type="dxa"/>
            <w:tcMar>
              <w:top w:w="55" w:type="dxa"/>
              <w:left w:w="100" w:type="dxa"/>
              <w:bottom w:w="55" w:type="dxa"/>
              <w:right w:w="100" w:type="dxa"/>
            </w:tcMar>
          </w:tcPr>
          <w:p w14:paraId="2CD78F10" w14:textId="77777777" w:rsidR="00CB5953" w:rsidRDefault="00000000">
            <w:r>
              <w:rPr>
                <w:sz w:val="20"/>
                <w:szCs w:val="20"/>
              </w:rPr>
              <w:t>remplace le gestionnaire précédent</w:t>
            </w:r>
            <w:r>
              <w:fldChar w:fldCharType="begin"/>
            </w:r>
            <w:r>
              <w:instrText xml:space="preserve"> XE "gestionnaire d'événement" </w:instrText>
            </w:r>
            <w:r>
              <w:fldChar w:fldCharType="end"/>
            </w:r>
          </w:p>
        </w:tc>
      </w:tr>
      <w:tr w:rsidR="00CB5953" w14:paraId="47E46FDB" w14:textId="77777777">
        <w:tblPrEx>
          <w:tblCellMar>
            <w:top w:w="0" w:type="dxa"/>
            <w:bottom w:w="0" w:type="dxa"/>
          </w:tblCellMar>
        </w:tblPrEx>
        <w:trPr>
          <w:cantSplit/>
        </w:trPr>
        <w:tc>
          <w:tcPr>
            <w:tcW w:w="2269" w:type="dxa"/>
            <w:tcMar>
              <w:top w:w="55" w:type="dxa"/>
              <w:left w:w="100" w:type="dxa"/>
              <w:bottom w:w="55" w:type="dxa"/>
              <w:right w:w="100" w:type="dxa"/>
            </w:tcMar>
          </w:tcPr>
          <w:p w14:paraId="3C5513EE" w14:textId="77777777" w:rsidR="00CB5953" w:rsidRDefault="00000000">
            <w:r>
              <w:rPr>
                <w:sz w:val="20"/>
                <w:szCs w:val="20"/>
              </w:rPr>
              <w:t>ajouter ou retirer</w:t>
            </w:r>
          </w:p>
        </w:tc>
        <w:tc>
          <w:tcPr>
            <w:tcW w:w="4543" w:type="dxa"/>
            <w:tcMar>
              <w:top w:w="55" w:type="dxa"/>
              <w:left w:w="100" w:type="dxa"/>
              <w:bottom w:w="55" w:type="dxa"/>
              <w:right w:w="100" w:type="dxa"/>
            </w:tcMar>
          </w:tcPr>
          <w:p w14:paraId="26EA5BDE" w14:textId="77777777" w:rsidR="00CB5953" w:rsidRDefault="00000000">
            <w:r>
              <w:rPr>
                <w:rFonts w:ascii="Consolas" w:hAnsi="Consolas" w:cs="Consolas"/>
                <w:color w:val="E97132" w:themeColor="accent2"/>
                <w:sz w:val="18"/>
                <w:szCs w:val="18"/>
              </w:rPr>
              <w:t>addEventHandler</w:t>
            </w:r>
            <w:r>
              <w:rPr>
                <w:sz w:val="20"/>
                <w:szCs w:val="20"/>
              </w:rPr>
              <w:t xml:space="preserve">, </w:t>
            </w:r>
            <w:r>
              <w:rPr>
                <w:rFonts w:ascii="Consolas" w:hAnsi="Consolas" w:cs="Consolas"/>
                <w:color w:val="E97132" w:themeColor="accent2"/>
                <w:sz w:val="18"/>
                <w:szCs w:val="18"/>
              </w:rPr>
              <w:t>removeEventHandler</w:t>
            </w:r>
            <w:r>
              <w:fldChar w:fldCharType="begin"/>
            </w:r>
            <w:r>
              <w:instrText xml:space="preserve"> XE "addEventHandler" </w:instrText>
            </w:r>
            <w:r>
              <w:fldChar w:fldCharType="end"/>
            </w:r>
          </w:p>
        </w:tc>
        <w:tc>
          <w:tcPr>
            <w:tcW w:w="2549" w:type="dxa"/>
            <w:tcMar>
              <w:top w:w="55" w:type="dxa"/>
              <w:left w:w="100" w:type="dxa"/>
              <w:bottom w:w="55" w:type="dxa"/>
              <w:right w:w="100" w:type="dxa"/>
            </w:tcMar>
          </w:tcPr>
          <w:p w14:paraId="07D3154A" w14:textId="77777777" w:rsidR="00CB5953" w:rsidRDefault="00000000">
            <w:r>
              <w:rPr>
                <w:sz w:val="20"/>
                <w:szCs w:val="20"/>
              </w:rPr>
              <w:t>retirer demande le même objet</w:t>
            </w:r>
          </w:p>
        </w:tc>
      </w:tr>
      <w:tr w:rsidR="00CB5953" w14:paraId="003472F3" w14:textId="77777777">
        <w:tblPrEx>
          <w:tblCellMar>
            <w:top w:w="0" w:type="dxa"/>
            <w:bottom w:w="0" w:type="dxa"/>
          </w:tblCellMar>
        </w:tblPrEx>
        <w:trPr>
          <w:cantSplit/>
        </w:trPr>
        <w:tc>
          <w:tcPr>
            <w:tcW w:w="2269" w:type="dxa"/>
            <w:tcMar>
              <w:top w:w="55" w:type="dxa"/>
              <w:left w:w="100" w:type="dxa"/>
              <w:bottom w:w="55" w:type="dxa"/>
              <w:right w:w="100" w:type="dxa"/>
            </w:tcMar>
          </w:tcPr>
          <w:p w14:paraId="21A3F256" w14:textId="77777777" w:rsidR="00CB5953" w:rsidRDefault="00000000">
            <w:r>
              <w:rPr>
                <w:sz w:val="20"/>
                <w:szCs w:val="20"/>
              </w:rPr>
              <w:t>réagir au clavier</w:t>
            </w:r>
          </w:p>
        </w:tc>
        <w:tc>
          <w:tcPr>
            <w:tcW w:w="4543" w:type="dxa"/>
            <w:tcMar>
              <w:top w:w="55" w:type="dxa"/>
              <w:left w:w="100" w:type="dxa"/>
              <w:bottom w:w="55" w:type="dxa"/>
              <w:right w:w="100" w:type="dxa"/>
            </w:tcMar>
          </w:tcPr>
          <w:p w14:paraId="2994958D" w14:textId="77777777" w:rsidR="00CB5953" w:rsidRDefault="00000000">
            <w:r>
              <w:rPr>
                <w:rFonts w:ascii="Consolas" w:hAnsi="Consolas" w:cs="Consolas"/>
                <w:color w:val="E97132" w:themeColor="accent2"/>
                <w:sz w:val="18"/>
                <w:szCs w:val="18"/>
              </w:rPr>
              <w:t>addEventHandler(KeyEvent.KEY_PRESSED, ...)</w:t>
            </w:r>
            <w:r>
              <w:fldChar w:fldCharType="begin"/>
            </w:r>
            <w:r>
              <w:instrText xml:space="preserve"> XE "KeyEvent" </w:instrText>
            </w:r>
            <w:r>
              <w:fldChar w:fldCharType="end"/>
            </w:r>
          </w:p>
        </w:tc>
        <w:tc>
          <w:tcPr>
            <w:tcW w:w="2549" w:type="dxa"/>
            <w:tcMar>
              <w:top w:w="55" w:type="dxa"/>
              <w:left w:w="100" w:type="dxa"/>
              <w:bottom w:w="55" w:type="dxa"/>
              <w:right w:w="100" w:type="dxa"/>
            </w:tcMar>
          </w:tcPr>
          <w:p w14:paraId="443A0090" w14:textId="77777777" w:rsidR="00CB5953" w:rsidRDefault="00000000">
            <w:r>
              <w:rPr>
                <w:rFonts w:ascii="Consolas" w:hAnsi="Consolas" w:cs="Consolas"/>
                <w:color w:val="E97132" w:themeColor="accent2"/>
                <w:sz w:val="18"/>
                <w:szCs w:val="18"/>
              </w:rPr>
              <w:t>getCode()</w:t>
            </w:r>
            <w:r>
              <w:rPr>
                <w:sz w:val="20"/>
                <w:szCs w:val="20"/>
              </w:rPr>
              <w:t xml:space="preserve"> : </w:t>
            </w:r>
            <w:r>
              <w:rPr>
                <w:rFonts w:ascii="Consolas" w:hAnsi="Consolas" w:cs="Consolas"/>
                <w:color w:val="E97132" w:themeColor="accent2"/>
                <w:sz w:val="18"/>
                <w:szCs w:val="18"/>
              </w:rPr>
              <w:t>KeyCode.UP</w:t>
            </w:r>
            <w:r>
              <w:rPr>
                <w:sz w:val="20"/>
                <w:szCs w:val="20"/>
              </w:rPr>
              <w:t>…</w:t>
            </w:r>
          </w:p>
        </w:tc>
      </w:tr>
      <w:tr w:rsidR="00CB5953" w14:paraId="0E2ECC75" w14:textId="77777777">
        <w:tblPrEx>
          <w:tblCellMar>
            <w:top w:w="0" w:type="dxa"/>
            <w:bottom w:w="0" w:type="dxa"/>
          </w:tblCellMar>
        </w:tblPrEx>
        <w:trPr>
          <w:cantSplit/>
        </w:trPr>
        <w:tc>
          <w:tcPr>
            <w:tcW w:w="2269" w:type="dxa"/>
            <w:tcMar>
              <w:top w:w="55" w:type="dxa"/>
              <w:left w:w="100" w:type="dxa"/>
              <w:bottom w:w="55" w:type="dxa"/>
              <w:right w:w="100" w:type="dxa"/>
            </w:tcMar>
          </w:tcPr>
          <w:p w14:paraId="772A978F" w14:textId="77777777" w:rsidR="00CB5953" w:rsidRDefault="00000000">
            <w:r>
              <w:rPr>
                <w:sz w:val="20"/>
                <w:szCs w:val="20"/>
              </w:rPr>
              <w:t>réagir à la souris</w:t>
            </w:r>
          </w:p>
        </w:tc>
        <w:tc>
          <w:tcPr>
            <w:tcW w:w="4543" w:type="dxa"/>
            <w:tcMar>
              <w:top w:w="55" w:type="dxa"/>
              <w:left w:w="100" w:type="dxa"/>
              <w:bottom w:w="55" w:type="dxa"/>
              <w:right w:w="100" w:type="dxa"/>
            </w:tcMar>
          </w:tcPr>
          <w:p w14:paraId="38054D80" w14:textId="77777777" w:rsidR="00CB5953" w:rsidRDefault="00000000">
            <w:r>
              <w:rPr>
                <w:rFonts w:ascii="Consolas" w:hAnsi="Consolas" w:cs="Consolas"/>
                <w:color w:val="E97132" w:themeColor="accent2"/>
                <w:sz w:val="18"/>
                <w:szCs w:val="18"/>
              </w:rPr>
              <w:t>addEventHandler(MouseEvent.MOUSE_CLICKED, ...)</w:t>
            </w:r>
            <w:r>
              <w:fldChar w:fldCharType="begin"/>
            </w:r>
            <w:r>
              <w:instrText xml:space="preserve"> XE "MouseEvent" </w:instrText>
            </w:r>
            <w:r>
              <w:fldChar w:fldCharType="end"/>
            </w:r>
          </w:p>
        </w:tc>
        <w:tc>
          <w:tcPr>
            <w:tcW w:w="2549" w:type="dxa"/>
            <w:tcMar>
              <w:top w:w="55" w:type="dxa"/>
              <w:left w:w="100" w:type="dxa"/>
              <w:bottom w:w="55" w:type="dxa"/>
              <w:right w:w="100" w:type="dxa"/>
            </w:tcMar>
          </w:tcPr>
          <w:p w14:paraId="3E7AF5A7" w14:textId="77777777" w:rsidR="00CB5953" w:rsidRDefault="00000000">
            <w:r>
              <w:rPr>
                <w:rFonts w:ascii="Consolas" w:hAnsi="Consolas" w:cs="Consolas"/>
                <w:color w:val="E97132" w:themeColor="accent2"/>
                <w:sz w:val="18"/>
                <w:szCs w:val="18"/>
              </w:rPr>
              <w:t>getClickCount()</w:t>
            </w:r>
            <w:r>
              <w:rPr>
                <w:sz w:val="20"/>
                <w:szCs w:val="20"/>
              </w:rPr>
              <w:t xml:space="preserve">, </w:t>
            </w:r>
            <w:r>
              <w:rPr>
                <w:rFonts w:ascii="Consolas" w:hAnsi="Consolas" w:cs="Consolas"/>
                <w:color w:val="E97132" w:themeColor="accent2"/>
                <w:sz w:val="18"/>
                <w:szCs w:val="18"/>
              </w:rPr>
              <w:t>getX()</w:t>
            </w:r>
          </w:p>
        </w:tc>
      </w:tr>
      <w:tr w:rsidR="00CB5953" w14:paraId="6C095124" w14:textId="77777777">
        <w:tblPrEx>
          <w:tblCellMar>
            <w:top w:w="0" w:type="dxa"/>
            <w:bottom w:w="0" w:type="dxa"/>
          </w:tblCellMar>
        </w:tblPrEx>
        <w:trPr>
          <w:cantSplit/>
        </w:trPr>
        <w:tc>
          <w:tcPr>
            <w:tcW w:w="2269" w:type="dxa"/>
            <w:tcMar>
              <w:top w:w="55" w:type="dxa"/>
              <w:left w:w="100" w:type="dxa"/>
              <w:bottom w:w="55" w:type="dxa"/>
              <w:right w:w="100" w:type="dxa"/>
            </w:tcMar>
          </w:tcPr>
          <w:p w14:paraId="34664E3D" w14:textId="77777777" w:rsidR="00CB5953" w:rsidRDefault="00000000">
            <w:r>
              <w:rPr>
                <w:sz w:val="20"/>
                <w:szCs w:val="20"/>
              </w:rPr>
              <w:t>savoir qui a déclenché</w:t>
            </w:r>
          </w:p>
        </w:tc>
        <w:tc>
          <w:tcPr>
            <w:tcW w:w="4543" w:type="dxa"/>
            <w:tcMar>
              <w:top w:w="55" w:type="dxa"/>
              <w:left w:w="100" w:type="dxa"/>
              <w:bottom w:w="55" w:type="dxa"/>
              <w:right w:w="100" w:type="dxa"/>
            </w:tcMar>
          </w:tcPr>
          <w:p w14:paraId="53D45AAB" w14:textId="77777777" w:rsidR="00CB5953" w:rsidRDefault="00000000">
            <w:r>
              <w:rPr>
                <w:rFonts w:ascii="Consolas" w:hAnsi="Consolas" w:cs="Consolas"/>
                <w:color w:val="E97132" w:themeColor="accent2"/>
                <w:sz w:val="18"/>
                <w:szCs w:val="18"/>
              </w:rPr>
              <w:t>evenement.getSource()</w:t>
            </w:r>
          </w:p>
        </w:tc>
        <w:tc>
          <w:tcPr>
            <w:tcW w:w="2549" w:type="dxa"/>
            <w:tcMar>
              <w:top w:w="55" w:type="dxa"/>
              <w:left w:w="100" w:type="dxa"/>
              <w:bottom w:w="55" w:type="dxa"/>
              <w:right w:w="100" w:type="dxa"/>
            </w:tcMar>
          </w:tcPr>
          <w:p w14:paraId="14A72A2A" w14:textId="77777777" w:rsidR="00CB5953" w:rsidRDefault="00000000">
            <w:r>
              <w:rPr>
                <w:sz w:val="20"/>
                <w:szCs w:val="20"/>
              </w:rPr>
              <w:t>à transtyper</w:t>
            </w:r>
          </w:p>
        </w:tc>
      </w:tr>
      <w:tr w:rsidR="00CB5953" w14:paraId="3C4C73E2" w14:textId="77777777">
        <w:tblPrEx>
          <w:tblCellMar>
            <w:top w:w="0" w:type="dxa"/>
            <w:bottom w:w="0" w:type="dxa"/>
          </w:tblCellMar>
        </w:tblPrEx>
        <w:trPr>
          <w:cantSplit/>
        </w:trPr>
        <w:tc>
          <w:tcPr>
            <w:tcW w:w="2269" w:type="dxa"/>
            <w:tcMar>
              <w:top w:w="55" w:type="dxa"/>
              <w:left w:w="100" w:type="dxa"/>
              <w:bottom w:w="55" w:type="dxa"/>
              <w:right w:w="100" w:type="dxa"/>
            </w:tcMar>
          </w:tcPr>
          <w:p w14:paraId="3C7AC1A6" w14:textId="77777777" w:rsidR="00CB5953" w:rsidRDefault="00000000">
            <w:r>
              <w:rPr>
                <w:sz w:val="20"/>
                <w:szCs w:val="20"/>
              </w:rPr>
              <w:t>intercepter avant les enfants</w:t>
            </w:r>
          </w:p>
        </w:tc>
        <w:tc>
          <w:tcPr>
            <w:tcW w:w="4543" w:type="dxa"/>
            <w:tcMar>
              <w:top w:w="55" w:type="dxa"/>
              <w:left w:w="100" w:type="dxa"/>
              <w:bottom w:w="55" w:type="dxa"/>
              <w:right w:w="100" w:type="dxa"/>
            </w:tcMar>
          </w:tcPr>
          <w:p w14:paraId="4C63C29D" w14:textId="77777777" w:rsidR="00CB5953" w:rsidRDefault="00000000">
            <w:r>
              <w:rPr>
                <w:rFonts w:ascii="Consolas" w:hAnsi="Consolas" w:cs="Consolas"/>
                <w:color w:val="E97132" w:themeColor="accent2"/>
                <w:sz w:val="18"/>
                <w:szCs w:val="18"/>
              </w:rPr>
              <w:t>addEventFilter(...)</w:t>
            </w:r>
            <w:r>
              <w:rPr>
                <w:sz w:val="20"/>
                <w:szCs w:val="20"/>
              </w:rPr>
              <w:t xml:space="preserve">, puis </w:t>
            </w:r>
            <w:r>
              <w:rPr>
                <w:rFonts w:ascii="Consolas" w:hAnsi="Consolas" w:cs="Consolas"/>
                <w:color w:val="E97132" w:themeColor="accent2"/>
                <w:sz w:val="18"/>
                <w:szCs w:val="18"/>
              </w:rPr>
              <w:t>consume()</w:t>
            </w:r>
            <w:r>
              <w:fldChar w:fldCharType="begin"/>
            </w:r>
            <w:r>
              <w:instrText xml:space="preserve"> XE "filtre d'événement" </w:instrText>
            </w:r>
            <w:r>
              <w:fldChar w:fldCharType="end"/>
            </w:r>
            <w:r>
              <w:fldChar w:fldCharType="begin"/>
            </w:r>
            <w:r>
              <w:instrText xml:space="preserve"> XE "consume" </w:instrText>
            </w:r>
            <w:r>
              <w:fldChar w:fldCharType="end"/>
            </w:r>
          </w:p>
        </w:tc>
        <w:tc>
          <w:tcPr>
            <w:tcW w:w="2549" w:type="dxa"/>
            <w:tcMar>
              <w:top w:w="55" w:type="dxa"/>
              <w:left w:w="100" w:type="dxa"/>
              <w:bottom w:w="55" w:type="dxa"/>
              <w:right w:w="100" w:type="dxa"/>
            </w:tcMar>
          </w:tcPr>
          <w:p w14:paraId="2A2DDB8D" w14:textId="77777777" w:rsidR="00CB5953" w:rsidRDefault="00000000">
            <w:r>
              <w:rPr>
                <w:sz w:val="20"/>
                <w:szCs w:val="20"/>
              </w:rPr>
              <w:t>pendant la descente</w:t>
            </w:r>
          </w:p>
        </w:tc>
      </w:tr>
      <w:tr w:rsidR="00CB5953" w14:paraId="4664708A" w14:textId="77777777">
        <w:tblPrEx>
          <w:tblCellMar>
            <w:top w:w="0" w:type="dxa"/>
            <w:bottom w:w="0" w:type="dxa"/>
          </w:tblCellMar>
        </w:tblPrEx>
        <w:trPr>
          <w:cantSplit/>
        </w:trPr>
        <w:tc>
          <w:tcPr>
            <w:tcW w:w="2269" w:type="dxa"/>
            <w:tcMar>
              <w:top w:w="55" w:type="dxa"/>
              <w:left w:w="100" w:type="dxa"/>
              <w:bottom w:w="55" w:type="dxa"/>
              <w:right w:w="100" w:type="dxa"/>
            </w:tcMar>
          </w:tcPr>
          <w:p w14:paraId="5C067FC3" w14:textId="77777777" w:rsidR="00CB5953" w:rsidRDefault="00000000">
            <w:r>
              <w:rPr>
                <w:sz w:val="20"/>
                <w:szCs w:val="20"/>
              </w:rPr>
              <w:t>suivre une valeur</w:t>
            </w:r>
          </w:p>
        </w:tc>
        <w:tc>
          <w:tcPr>
            <w:tcW w:w="4543" w:type="dxa"/>
            <w:tcMar>
              <w:top w:w="55" w:type="dxa"/>
              <w:left w:w="100" w:type="dxa"/>
              <w:bottom w:w="55" w:type="dxa"/>
              <w:right w:w="100" w:type="dxa"/>
            </w:tcMar>
          </w:tcPr>
          <w:p w14:paraId="006053CE" w14:textId="77777777" w:rsidR="00CB5953" w:rsidRDefault="00000000">
            <w:r>
              <w:rPr>
                <w:rFonts w:ascii="Consolas" w:hAnsi="Consolas" w:cs="Consolas"/>
                <w:color w:val="E97132" w:themeColor="accent2"/>
                <w:sz w:val="18"/>
                <w:szCs w:val="18"/>
              </w:rPr>
              <w:t>propriete.addListener((p, avant, apres) -&gt; ...)</w:t>
            </w:r>
          </w:p>
        </w:tc>
        <w:tc>
          <w:tcPr>
            <w:tcW w:w="2549" w:type="dxa"/>
            <w:tcMar>
              <w:top w:w="55" w:type="dxa"/>
              <w:left w:w="100" w:type="dxa"/>
              <w:bottom w:w="55" w:type="dxa"/>
              <w:right w:w="100" w:type="dxa"/>
            </w:tcMar>
          </w:tcPr>
          <w:p w14:paraId="0A7BB1E6" w14:textId="77777777" w:rsidR="00CB5953" w:rsidRDefault="00000000">
            <w:r>
              <w:rPr>
                <w:sz w:val="20"/>
                <w:szCs w:val="20"/>
              </w:rPr>
              <w:t>rien à l'abonnement</w:t>
            </w:r>
          </w:p>
        </w:tc>
      </w:tr>
      <w:tr w:rsidR="00CB5953" w14:paraId="32499987" w14:textId="77777777">
        <w:tblPrEx>
          <w:tblCellMar>
            <w:top w:w="0" w:type="dxa"/>
            <w:bottom w:w="0" w:type="dxa"/>
          </w:tblCellMar>
        </w:tblPrEx>
        <w:trPr>
          <w:cantSplit/>
        </w:trPr>
        <w:tc>
          <w:tcPr>
            <w:tcW w:w="2269" w:type="dxa"/>
            <w:tcMar>
              <w:top w:w="55" w:type="dxa"/>
              <w:left w:w="100" w:type="dxa"/>
              <w:bottom w:w="55" w:type="dxa"/>
              <w:right w:w="100" w:type="dxa"/>
            </w:tcMar>
          </w:tcPr>
          <w:p w14:paraId="163E37E4" w14:textId="77777777" w:rsidR="00CB5953" w:rsidRDefault="00000000">
            <w:r>
              <w:rPr>
                <w:sz w:val="20"/>
                <w:szCs w:val="20"/>
              </w:rPr>
              <w:t>lier une valeur</w:t>
            </w:r>
          </w:p>
        </w:tc>
        <w:tc>
          <w:tcPr>
            <w:tcW w:w="4543" w:type="dxa"/>
            <w:tcMar>
              <w:top w:w="55" w:type="dxa"/>
              <w:left w:w="100" w:type="dxa"/>
              <w:bottom w:w="55" w:type="dxa"/>
              <w:right w:w="100" w:type="dxa"/>
            </w:tcMar>
          </w:tcPr>
          <w:p w14:paraId="6BF2E13E" w14:textId="77777777" w:rsidR="00CB5953" w:rsidRDefault="00000000">
            <w:r>
              <w:rPr>
                <w:rFonts w:ascii="Consolas" w:hAnsi="Consolas" w:cs="Consolas"/>
                <w:color w:val="E97132" w:themeColor="accent2"/>
                <w:sz w:val="18"/>
                <w:szCs w:val="18"/>
              </w:rPr>
              <w:t>cible.bind(source)</w:t>
            </w:r>
            <w:r>
              <w:rPr>
                <w:sz w:val="20"/>
                <w:szCs w:val="20"/>
              </w:rPr>
              <w:t xml:space="preserve">, </w:t>
            </w:r>
            <w:r>
              <w:rPr>
                <w:rFonts w:ascii="Consolas" w:hAnsi="Consolas" w:cs="Consolas"/>
                <w:color w:val="E97132" w:themeColor="accent2"/>
                <w:sz w:val="18"/>
                <w:szCs w:val="18"/>
              </w:rPr>
              <w:t>bindBidirectional</w:t>
            </w:r>
            <w:r>
              <w:fldChar w:fldCharType="begin"/>
            </w:r>
            <w:r>
              <w:instrText xml:space="preserve"> XE "binding" </w:instrText>
            </w:r>
            <w:r>
              <w:fldChar w:fldCharType="end"/>
            </w:r>
          </w:p>
        </w:tc>
        <w:tc>
          <w:tcPr>
            <w:tcW w:w="2549" w:type="dxa"/>
            <w:tcMar>
              <w:top w:w="55" w:type="dxa"/>
              <w:left w:w="100" w:type="dxa"/>
              <w:bottom w:w="55" w:type="dxa"/>
              <w:right w:w="100" w:type="dxa"/>
            </w:tcMar>
          </w:tcPr>
          <w:p w14:paraId="5FB8094C" w14:textId="77777777" w:rsidR="00CB5953" w:rsidRDefault="00000000">
            <w:r>
              <w:rPr>
                <w:sz w:val="20"/>
                <w:szCs w:val="20"/>
              </w:rPr>
              <w:t>une cible liée ne s'écrit plus</w:t>
            </w:r>
          </w:p>
        </w:tc>
      </w:tr>
      <w:tr w:rsidR="00CB5953" w14:paraId="0B37313D" w14:textId="77777777">
        <w:tblPrEx>
          <w:tblCellMar>
            <w:top w:w="0" w:type="dxa"/>
            <w:bottom w:w="0" w:type="dxa"/>
          </w:tblCellMar>
        </w:tblPrEx>
        <w:trPr>
          <w:cantSplit/>
        </w:trPr>
        <w:tc>
          <w:tcPr>
            <w:tcW w:w="2269" w:type="dxa"/>
            <w:tcMar>
              <w:top w:w="55" w:type="dxa"/>
              <w:left w:w="100" w:type="dxa"/>
              <w:bottom w:w="55" w:type="dxa"/>
              <w:right w:w="100" w:type="dxa"/>
            </w:tcMar>
          </w:tcPr>
          <w:p w14:paraId="4C939F9E" w14:textId="77777777" w:rsidR="00CB5953" w:rsidRDefault="00000000">
            <w:r>
              <w:rPr>
                <w:sz w:val="20"/>
                <w:szCs w:val="20"/>
              </w:rPr>
              <w:t>décrire la vue en FXML</w:t>
            </w:r>
            <w:r>
              <w:fldChar w:fldCharType="begin"/>
            </w:r>
            <w:r>
              <w:instrText xml:space="preserve"> XE "FXML" </w:instrText>
            </w:r>
            <w:r>
              <w:fldChar w:fldCharType="end"/>
            </w:r>
          </w:p>
        </w:tc>
        <w:tc>
          <w:tcPr>
            <w:tcW w:w="4543" w:type="dxa"/>
            <w:tcMar>
              <w:top w:w="55" w:type="dxa"/>
              <w:left w:w="100" w:type="dxa"/>
              <w:bottom w:w="55" w:type="dxa"/>
              <w:right w:w="100" w:type="dxa"/>
            </w:tcMar>
          </w:tcPr>
          <w:p w14:paraId="565F467D" w14:textId="77777777" w:rsidR="00CB5953" w:rsidRDefault="00000000">
            <w:r>
              <w:rPr>
                <w:rFonts w:ascii="Consolas" w:hAnsi="Consolas" w:cs="Consolas"/>
                <w:color w:val="E97132" w:themeColor="accent2"/>
                <w:sz w:val="18"/>
                <w:szCs w:val="18"/>
              </w:rPr>
              <w:t>FXMLLoader</w:t>
            </w:r>
            <w:r>
              <w:rPr>
                <w:sz w:val="20"/>
                <w:szCs w:val="20"/>
              </w:rPr>
              <w:t xml:space="preserve">, </w:t>
            </w:r>
            <w:r>
              <w:rPr>
                <w:rFonts w:ascii="Consolas" w:hAnsi="Consolas" w:cs="Consolas"/>
                <w:color w:val="E97132" w:themeColor="accent2"/>
                <w:sz w:val="18"/>
                <w:szCs w:val="18"/>
              </w:rPr>
              <w:t>fx:id</w:t>
            </w:r>
            <w:r>
              <w:rPr>
                <w:sz w:val="20"/>
                <w:szCs w:val="20"/>
              </w:rPr>
              <w:t xml:space="preserve">, </w:t>
            </w:r>
            <w:r>
              <w:rPr>
                <w:rFonts w:ascii="Consolas" w:hAnsi="Consolas" w:cs="Consolas"/>
                <w:color w:val="E97132" w:themeColor="accent2"/>
                <w:sz w:val="18"/>
                <w:szCs w:val="18"/>
              </w:rPr>
              <w:t>onAction="#methode"</w:t>
            </w:r>
            <w:r>
              <w:rPr>
                <w:sz w:val="20"/>
                <w:szCs w:val="20"/>
              </w:rPr>
              <w:t xml:space="preserve">, </w:t>
            </w:r>
            <w:r>
              <w:rPr>
                <w:rFonts w:ascii="Consolas" w:hAnsi="Consolas" w:cs="Consolas"/>
                <w:color w:val="E97132" w:themeColor="accent2"/>
                <w:sz w:val="18"/>
                <w:szCs w:val="18"/>
              </w:rPr>
              <w:t>@FXML</w:t>
            </w:r>
          </w:p>
        </w:tc>
        <w:tc>
          <w:tcPr>
            <w:tcW w:w="2549" w:type="dxa"/>
            <w:tcMar>
              <w:top w:w="55" w:type="dxa"/>
              <w:left w:w="100" w:type="dxa"/>
              <w:bottom w:w="55" w:type="dxa"/>
              <w:right w:w="100" w:type="dxa"/>
            </w:tcMar>
          </w:tcPr>
          <w:p w14:paraId="20201E4D" w14:textId="77777777" w:rsidR="00CB5953" w:rsidRDefault="00000000">
            <w:r>
              <w:rPr>
                <w:sz w:val="20"/>
                <w:szCs w:val="20"/>
              </w:rPr>
              <w:t xml:space="preserve">le fichier dans </w:t>
            </w:r>
            <w:r>
              <w:rPr>
                <w:rFonts w:ascii="Consolas" w:hAnsi="Consolas" w:cs="Consolas"/>
                <w:color w:val="E97132" w:themeColor="accent2"/>
                <w:sz w:val="18"/>
                <w:szCs w:val="18"/>
              </w:rPr>
              <w:t>src/main/resources</w:t>
            </w:r>
            <w:r>
              <w:fldChar w:fldCharType="begin"/>
            </w:r>
            <w:r>
              <w:instrText xml:space="preserve"> XE "main" </w:instrText>
            </w:r>
            <w:r>
              <w:fldChar w:fldCharType="end"/>
            </w:r>
          </w:p>
        </w:tc>
      </w:tr>
    </w:tbl>
    <w:p w14:paraId="5F68ACA7" w14:textId="77777777" w:rsidR="00CB5953" w:rsidRDefault="00CB5953">
      <w:pPr>
        <w:spacing w:after="60"/>
      </w:pPr>
    </w:p>
    <w:p w14:paraId="4DB4650C" w14:textId="77777777" w:rsidR="00CB5953" w:rsidRDefault="00000000">
      <w:pPr>
        <w:spacing w:after="120"/>
      </w:pPr>
      <w:r>
        <w:t>Les quatre squelettes suivants sont prêts à adapter.</w:t>
      </w:r>
    </w:p>
    <w:p w14:paraId="1C956A28" w14:textId="77777777" w:rsidR="00CB5953" w:rsidRDefault="00000000">
      <w:pPr>
        <w:pStyle w:val="Titre3"/>
        <w:keepNext/>
        <w:spacing w:before="240" w:after="100"/>
      </w:pPr>
      <w:r>
        <w:rPr>
          <w:b/>
          <w:bCs/>
          <w:color w:val="595959"/>
        </w:rPr>
        <w:lastRenderedPageBreak/>
        <w:t>Une fenêtre, un bouton, un libellé</w:t>
      </w:r>
    </w:p>
    <w:p w14:paraId="2B1650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Compteur extends Application {</w:t>
      </w:r>
    </w:p>
    <w:p w14:paraId="121A51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valeur = 0;</w:t>
      </w:r>
    </w:p>
    <w:p w14:paraId="16AC0A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2ADC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46142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start(Stage fenetre) {</w:t>
      </w:r>
    </w:p>
    <w:p w14:paraId="6242E34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Label affichage = new Label("0");</w:t>
      </w:r>
    </w:p>
    <w:p w14:paraId="3B16F7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Button plus = new Button("+1");</w:t>
      </w:r>
    </w:p>
    <w:p w14:paraId="7B13BE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plus.setOnAction(evenement -&gt; {</w:t>
      </w:r>
    </w:p>
    <w:p w14:paraId="3F7A44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valeur++;</w:t>
      </w:r>
    </w:p>
    <w:p w14:paraId="50B06E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affichage.setText(String.valueOf(valeur));</w:t>
      </w:r>
    </w:p>
    <w:p w14:paraId="1B8783D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DA7C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fenetre.setScene(new Scene(new VBox(10, affichage, plus), 200, 120));</w:t>
      </w:r>
    </w:p>
    <w:p w14:paraId="30D771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fenetre.setTitle("Compteur");</w:t>
      </w:r>
    </w:p>
    <w:p w14:paraId="541C7C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fenetre.show();</w:t>
      </w:r>
    </w:p>
    <w:p w14:paraId="63EB73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AC3581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3179366" w14:textId="77777777" w:rsidR="00CB5953" w:rsidRDefault="00000000">
      <w:pPr>
        <w:pStyle w:val="Titre3"/>
        <w:keepNext/>
        <w:spacing w:before="240" w:after="100"/>
      </w:pPr>
      <w:r>
        <w:rPr>
          <w:b/>
          <w:bCs/>
          <w:color w:val="595959"/>
        </w:rPr>
        <w:t>Activer et désactiver un gestionnaire</w:t>
      </w:r>
    </w:p>
    <w:p w14:paraId="0A7E5B2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final EventHandler&lt;ActionEvent&gt; action = evenement -&gt; agir();</w:t>
      </w:r>
    </w:p>
    <w:p w14:paraId="2C7B38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5C6E7" w14:textId="77777777" w:rsidR="00CB5953" w:rsidRDefault="00000000">
      <w:pPr>
        <w:keepNext/>
        <w:keepLines/>
        <w:shd w:val="clear" w:color="auto" w:fill="F2F2F2"/>
        <w:ind w:left="220"/>
      </w:pPr>
      <w:r>
        <w:rPr>
          <w:rFonts w:ascii="Consolas" w:hAnsi="Consolas" w:cs="Consolas"/>
          <w:color w:val="E97132" w:themeColor="accent2"/>
          <w:sz w:val="18"/>
          <w:szCs w:val="18"/>
        </w:rPr>
        <w:t>private void activer() {</w:t>
      </w:r>
    </w:p>
    <w:p w14:paraId="401C56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bouton.addEventHandler(ActionEvent.ACTION, action);</w:t>
      </w:r>
    </w:p>
    <w:p w14:paraId="1A310F67"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6728B46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9D2F3B" w14:textId="77777777" w:rsidR="00CB5953" w:rsidRDefault="00000000">
      <w:pPr>
        <w:keepNext/>
        <w:keepLines/>
        <w:shd w:val="clear" w:color="auto" w:fill="F2F2F2"/>
        <w:ind w:left="220"/>
      </w:pPr>
      <w:r>
        <w:rPr>
          <w:rFonts w:ascii="Consolas" w:hAnsi="Consolas" w:cs="Consolas"/>
          <w:color w:val="E97132" w:themeColor="accent2"/>
          <w:sz w:val="18"/>
          <w:szCs w:val="18"/>
        </w:rPr>
        <w:t>private void desactiver() {</w:t>
      </w:r>
    </w:p>
    <w:p w14:paraId="6C29A8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bouton.removeEventHandler(ActionEvent.ACTION, action);</w:t>
      </w:r>
    </w:p>
    <w:p w14:paraId="1525939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D9C38E9" w14:textId="77777777" w:rsidR="00CB5953" w:rsidRDefault="00000000">
      <w:pPr>
        <w:spacing w:after="120"/>
      </w:pPr>
      <w:r>
        <w:t xml:space="preserve">Le gestionnaire est rangé dans un champ : c'est le même objet qu'on ajoute et qu'on retire (voir </w:t>
      </w:r>
      <w:hyperlink w:anchor="sec-FX-3" w:history="1">
        <w:r>
          <w:rPr>
            <w:rFonts w:ascii="Consolas" w:hAnsi="Consolas" w:cs="Consolas"/>
            <w:color w:val="E97132" w:themeColor="accent2"/>
            <w:sz w:val="18"/>
            <w:szCs w:val="18"/>
          </w:rPr>
          <w:t>FX §3</w:t>
        </w:r>
      </w:hyperlink>
      <w:r>
        <w:t>).</w:t>
      </w:r>
    </w:p>
    <w:p w14:paraId="4D4024CD" w14:textId="77777777" w:rsidR="00CB5953" w:rsidRDefault="00000000">
      <w:pPr>
        <w:pStyle w:val="Titre3"/>
        <w:keepNext/>
        <w:spacing w:before="240" w:after="100"/>
      </w:pPr>
      <w:r>
        <w:rPr>
          <w:b/>
          <w:bCs/>
          <w:color w:val="595959"/>
        </w:rPr>
        <w:t>Réagir au clavier, sur la racine</w:t>
      </w:r>
    </w:p>
    <w:p w14:paraId="30D0A45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racine.addEventHandler(KeyEvent.KEY_PRESSED, evenement -&gt; {</w:t>
      </w:r>
    </w:p>
    <w:p w14:paraId="4F3E60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switch (evenement.getCode()) {</w:t>
      </w:r>
    </w:p>
    <w:p w14:paraId="26F970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DIGIT1 -&gt; plusUn();</w:t>
      </w:r>
    </w:p>
    <w:p w14:paraId="4A5ED5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DIGIT0 -&gt; remettreAZero();</w:t>
      </w:r>
    </w:p>
    <w:p w14:paraId="3340666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 }</w:t>
      </w:r>
    </w:p>
    <w:p w14:paraId="48A5E1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EC8C20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6C8F1F8" w14:textId="77777777" w:rsidR="00CB5953" w:rsidRDefault="00000000">
      <w:pPr>
        <w:pStyle w:val="Titre3"/>
        <w:keepNext/>
        <w:spacing w:before="240" w:after="100"/>
      </w:pPr>
      <w:r>
        <w:rPr>
          <w:b/>
          <w:bCs/>
          <w:color w:val="595959"/>
        </w:rPr>
        <w:t>Lier plutôt qu'écouter</w:t>
      </w:r>
    </w:p>
    <w:p w14:paraId="35F785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IntegerProperty valeur = new SimpleIntegerProperty(0);</w:t>
      </w:r>
    </w:p>
    <w:p w14:paraId="73DC45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45E677D" w14:textId="77777777" w:rsidR="00CB5953" w:rsidRDefault="00000000">
      <w:pPr>
        <w:keepNext/>
        <w:keepLines/>
        <w:shd w:val="clear" w:color="auto" w:fill="F2F2F2"/>
        <w:ind w:left="220"/>
      </w:pPr>
      <w:r>
        <w:rPr>
          <w:rFonts w:ascii="Consolas" w:hAnsi="Consolas" w:cs="Consolas"/>
          <w:color w:val="E97132" w:themeColor="accent2"/>
          <w:sz w:val="18"/>
          <w:szCs w:val="18"/>
        </w:rPr>
        <w:t>affichage.textProperty().bind(valeur.asString());</w:t>
      </w:r>
    </w:p>
    <w:p w14:paraId="14B50ABE" w14:textId="77777777" w:rsidR="00CB5953" w:rsidRDefault="00000000">
      <w:pPr>
        <w:keepLines/>
        <w:shd w:val="clear" w:color="auto" w:fill="F2F2F2"/>
        <w:spacing w:after="160"/>
        <w:ind w:left="220"/>
      </w:pPr>
      <w:r>
        <w:rPr>
          <w:rFonts w:ascii="Consolas" w:hAnsi="Consolas" w:cs="Consolas"/>
          <w:color w:val="E97132" w:themeColor="accent2"/>
          <w:sz w:val="18"/>
          <w:szCs w:val="18"/>
        </w:rPr>
        <w:t>moins.disableProperty().bind(valeur.lessThanOrEqualTo(0));</w:t>
      </w:r>
    </w:p>
    <w:p w14:paraId="0069D6D2" w14:textId="77777777" w:rsidR="00CB5953" w:rsidRDefault="00000000">
      <w:pPr>
        <w:spacing w:after="120"/>
      </w:pPr>
      <w:r>
        <w:t xml:space="preserve">Une fois liés, le libellé suit la valeur et le bouton se désactive seul à zéro : aucun gestionnaire ne s'en occupe (voir </w:t>
      </w:r>
      <w:hyperlink w:anchor="sec-FX-7" w:history="1">
        <w:r>
          <w:rPr>
            <w:rFonts w:ascii="Consolas" w:hAnsi="Consolas" w:cs="Consolas"/>
            <w:color w:val="E97132" w:themeColor="accent2"/>
            <w:sz w:val="18"/>
            <w:szCs w:val="18"/>
          </w:rPr>
          <w:t>FX §7</w:t>
        </w:r>
      </w:hyperlink>
      <w:r>
        <w:t>).</w:t>
      </w:r>
    </w:p>
    <w:p w14:paraId="7762E7D0" w14:textId="77777777" w:rsidR="00CB5953" w:rsidRDefault="00000000">
      <w:pPr>
        <w:pStyle w:val="Titre2"/>
        <w:keepNext/>
        <w:spacing w:before="360" w:after="160"/>
      </w:pPr>
      <w:bookmarkStart w:id="201" w:name="_Toc243730246"/>
      <w:r>
        <w:rPr>
          <w:b/>
          <w:bCs/>
          <w:color w:val="1F4E79"/>
          <w:sz w:val="30"/>
          <w:szCs w:val="30"/>
        </w:rPr>
        <w:t>Ce qu'il faut retenir</w:t>
      </w:r>
      <w:bookmarkEnd w:id="201"/>
    </w:p>
    <w:p w14:paraId="2864193E" w14:textId="77777777" w:rsidR="00CB5953" w:rsidRDefault="00000000">
      <w:pPr>
        <w:pStyle w:val="Paragraphedeliste"/>
        <w:numPr>
          <w:ilvl w:val="0"/>
          <w:numId w:val="4"/>
        </w:numPr>
        <w:spacing w:after="60"/>
      </w:pPr>
      <w:r>
        <w:t xml:space="preserve">On lance le </w:t>
      </w:r>
      <w:r>
        <w:rPr>
          <w:rFonts w:ascii="Consolas" w:hAnsi="Consolas" w:cs="Consolas"/>
          <w:color w:val="E97132" w:themeColor="accent2"/>
          <w:sz w:val="18"/>
          <w:szCs w:val="18"/>
        </w:rPr>
        <w:t>Lanceur</w:t>
      </w:r>
      <w:r>
        <w:t>, jamais la classe qui hérite d'</w:t>
      </w:r>
      <w:r>
        <w:rPr>
          <w:rFonts w:ascii="Consolas" w:hAnsi="Consolas" w:cs="Consolas"/>
          <w:color w:val="E97132" w:themeColor="accent2"/>
          <w:sz w:val="18"/>
          <w:szCs w:val="18"/>
        </w:rPr>
        <w:t>Application</w:t>
      </w:r>
      <w:r>
        <w:t>.</w:t>
      </w:r>
      <w:r>
        <w:fldChar w:fldCharType="begin"/>
      </w:r>
      <w:r>
        <w:instrText xml:space="preserve"> XE "Application" </w:instrText>
      </w:r>
      <w:r>
        <w:fldChar w:fldCharType="end"/>
      </w:r>
    </w:p>
    <w:p w14:paraId="232918FF" w14:textId="77777777" w:rsidR="00CB5953" w:rsidRDefault="00000000">
      <w:pPr>
        <w:pStyle w:val="Paragraphedeliste"/>
        <w:numPr>
          <w:ilvl w:val="0"/>
          <w:numId w:val="4"/>
        </w:numPr>
        <w:spacing w:after="60"/>
      </w:pPr>
      <w:r>
        <w:t>Une fenêtre affiche une scène, qui a une racine ; les conteneurs rangent les nœuds.</w:t>
      </w:r>
      <w:r>
        <w:fldChar w:fldCharType="begin"/>
      </w:r>
      <w:r>
        <w:instrText xml:space="preserve"> XE "nœud" </w:instrText>
      </w:r>
      <w:r>
        <w:fldChar w:fldCharType="end"/>
      </w:r>
      <w:r>
        <w:fldChar w:fldCharType="begin"/>
      </w:r>
      <w:r>
        <w:instrText xml:space="preserve"> XE "conteneur" </w:instrText>
      </w:r>
      <w:r>
        <w:fldChar w:fldCharType="end"/>
      </w:r>
    </w:p>
    <w:p w14:paraId="7AB0AE53" w14:textId="77777777" w:rsidR="00CB5953" w:rsidRDefault="00000000">
      <w:pPr>
        <w:pStyle w:val="Paragraphedeliste"/>
        <w:numPr>
          <w:ilvl w:val="0"/>
          <w:numId w:val="4"/>
        </w:numPr>
        <w:spacing w:after="60"/>
      </w:pPr>
      <w:r>
        <w:t xml:space="preserve">Une interface graphique attend : chaque geste est un événement, transmis à un gestionnaire, un objet qui implémente </w:t>
      </w:r>
      <w:r>
        <w:rPr>
          <w:rFonts w:ascii="Consolas" w:hAnsi="Consolas" w:cs="Consolas"/>
          <w:color w:val="E97132" w:themeColor="accent2"/>
          <w:sz w:val="18"/>
          <w:szCs w:val="18"/>
        </w:rPr>
        <w:t>EventHandler</w:t>
      </w:r>
      <w:r>
        <w:t>.</w:t>
      </w:r>
      <w:r>
        <w:fldChar w:fldCharType="begin"/>
      </w:r>
      <w:r>
        <w:instrText xml:space="preserve"> XE "événement" </w:instrText>
      </w:r>
      <w:r>
        <w:fldChar w:fldCharType="end"/>
      </w:r>
      <w:r>
        <w:fldChar w:fldCharType="begin"/>
      </w:r>
      <w:r>
        <w:instrText xml:space="preserve"> XE "gestionnaire d'événement" </w:instrText>
      </w:r>
      <w:r>
        <w:fldChar w:fldCharType="end"/>
      </w:r>
    </w:p>
    <w:p w14:paraId="671C8F20"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setOnAction</w:t>
      </w:r>
      <w:r>
        <w:t xml:space="preserve"> remplace, </w:t>
      </w:r>
      <w:r>
        <w:rPr>
          <w:rFonts w:ascii="Consolas" w:hAnsi="Consolas" w:cs="Consolas"/>
          <w:color w:val="E97132" w:themeColor="accent2"/>
          <w:sz w:val="18"/>
          <w:szCs w:val="18"/>
        </w:rPr>
        <w:t>addEventHandler</w:t>
      </w:r>
      <w:r>
        <w:t xml:space="preserve"> cumule ; pour retirer un gestionnaire, il faut le même objet.</w:t>
      </w:r>
      <w:r>
        <w:fldChar w:fldCharType="begin"/>
      </w:r>
      <w:r>
        <w:instrText xml:space="preserve"> XE "setOnAction" </w:instrText>
      </w:r>
      <w:r>
        <w:fldChar w:fldCharType="end"/>
      </w:r>
      <w:r>
        <w:fldChar w:fldCharType="begin"/>
      </w:r>
      <w:r>
        <w:instrText xml:space="preserve"> XE "addEventHandler" </w:instrText>
      </w:r>
      <w:r>
        <w:fldChar w:fldCharType="end"/>
      </w:r>
    </w:p>
    <w:p w14:paraId="4DABAAE5" w14:textId="77777777" w:rsidR="00CB5953" w:rsidRDefault="00000000">
      <w:pPr>
        <w:pStyle w:val="Paragraphedeliste"/>
        <w:numPr>
          <w:ilvl w:val="0"/>
          <w:numId w:val="4"/>
        </w:numPr>
        <w:spacing w:after="60"/>
      </w:pPr>
      <w:r>
        <w:t xml:space="preserve">Un événement descend jusqu'à la cible (les filtres), puis remonte (les gestionnaires) ; </w:t>
      </w:r>
      <w:r>
        <w:rPr>
          <w:rFonts w:ascii="Consolas" w:hAnsi="Consolas" w:cs="Consolas"/>
          <w:color w:val="E97132" w:themeColor="accent2"/>
          <w:sz w:val="18"/>
          <w:szCs w:val="18"/>
        </w:rPr>
        <w:t>consume</w:t>
      </w:r>
      <w:r>
        <w:t xml:space="preserve"> l'arrête.</w:t>
      </w:r>
      <w:r>
        <w:fldChar w:fldCharType="begin"/>
      </w:r>
      <w:r>
        <w:instrText xml:space="preserve"> XE "filtre d'événement" </w:instrText>
      </w:r>
      <w:r>
        <w:fldChar w:fldCharType="end"/>
      </w:r>
      <w:r>
        <w:fldChar w:fldCharType="begin"/>
      </w:r>
      <w:r>
        <w:instrText xml:space="preserve"> XE "consume" </w:instrText>
      </w:r>
      <w:r>
        <w:fldChar w:fldCharType="end"/>
      </w:r>
    </w:p>
    <w:p w14:paraId="4DC7FF16" w14:textId="77777777" w:rsidR="00CB5953" w:rsidRDefault="00000000">
      <w:pPr>
        <w:pStyle w:val="Paragraphedeliste"/>
        <w:numPr>
          <w:ilvl w:val="0"/>
          <w:numId w:val="4"/>
        </w:numPr>
        <w:spacing w:after="60"/>
      </w:pPr>
      <w:r>
        <w:t>Une propriété prévient de ses changements ; un binding déclare qu'une valeur en suit une autre.</w:t>
      </w:r>
      <w:r>
        <w:fldChar w:fldCharType="begin"/>
      </w:r>
      <w:r>
        <w:instrText xml:space="preserve"> XE "propriété (JavaFX)" </w:instrText>
      </w:r>
      <w:r>
        <w:fldChar w:fldCharType="end"/>
      </w:r>
      <w:r>
        <w:fldChar w:fldCharType="begin"/>
      </w:r>
      <w:r>
        <w:instrText xml:space="preserve"> XE "binding" </w:instrText>
      </w:r>
      <w:r>
        <w:fldChar w:fldCharType="end"/>
      </w:r>
    </w:p>
    <w:p w14:paraId="0C91DE6A" w14:textId="77777777" w:rsidR="00CB5953" w:rsidRDefault="00000000">
      <w:pPr>
        <w:pStyle w:val="Paragraphedeliste"/>
        <w:numPr>
          <w:ilvl w:val="0"/>
          <w:numId w:val="4"/>
        </w:numPr>
        <w:spacing w:after="60"/>
      </w:pPr>
      <w:r>
        <w:t>MVC sépare ce qu'on voit de ce qui calcule ; le modèle se teste, la fenêtre se regarde.</w:t>
      </w:r>
      <w:r>
        <w:fldChar w:fldCharType="begin"/>
      </w:r>
      <w:r>
        <w:instrText xml:space="preserve"> XE "MVC" </w:instrText>
      </w:r>
      <w:r>
        <w:fldChar w:fldCharType="end"/>
      </w:r>
    </w:p>
    <w:p w14:paraId="530E3FCE" w14:textId="77777777" w:rsidR="00CB5953" w:rsidRDefault="00CB5953">
      <w:pPr>
        <w:sectPr w:rsidR="00CB5953">
          <w:footerReference w:type="default" r:id="rId56"/>
          <w:pgSz w:w="11906" w:h="16838"/>
          <w:pgMar w:top="851" w:right="1134" w:bottom="851" w:left="1418" w:header="425" w:footer="425" w:gutter="0"/>
          <w:cols w:space="720"/>
          <w:docGrid w:linePitch="360"/>
        </w:sectPr>
      </w:pPr>
    </w:p>
    <w:p w14:paraId="64B29D9F" w14:textId="77777777" w:rsidR="00CB5953" w:rsidRDefault="00000000">
      <w:pPr>
        <w:spacing w:before="1700" w:after="120"/>
        <w:jc w:val="center"/>
      </w:pPr>
      <w:r>
        <w:rPr>
          <w:color w:val="808080"/>
          <w:sz w:val="36"/>
          <w:szCs w:val="36"/>
        </w:rPr>
        <w:lastRenderedPageBreak/>
        <w:t>Module FIC</w:t>
      </w:r>
    </w:p>
    <w:p w14:paraId="3355CA28" w14:textId="77777777" w:rsidR="00CB5953" w:rsidRDefault="00000000">
      <w:pPr>
        <w:pStyle w:val="Titre1"/>
        <w:spacing w:after="360"/>
        <w:jc w:val="center"/>
      </w:pPr>
      <w:bookmarkStart w:id="202" w:name="_Toc243730247"/>
      <w:r>
        <w:rPr>
          <w:b/>
          <w:bCs/>
          <w:color w:val="1F4E79"/>
          <w:sz w:val="56"/>
          <w:szCs w:val="56"/>
        </w:rPr>
        <w:t>FIC — Fichiers</w:t>
      </w:r>
      <w:bookmarkEnd w:id="202"/>
    </w:p>
    <w:p w14:paraId="7D3941DC" w14:textId="77777777" w:rsidR="00CB5953" w:rsidRDefault="00000000">
      <w:pPr>
        <w:spacing w:after="1200"/>
        <w:jc w:val="center"/>
      </w:pPr>
      <w:r>
        <w:rPr>
          <w:i/>
          <w:iCs/>
          <w:sz w:val="26"/>
          <w:szCs w:val="26"/>
        </w:rPr>
        <w:t>Faire survivre une information à l'arrêt du programme</w:t>
      </w:r>
    </w:p>
    <w:p w14:paraId="18A09341" w14:textId="77777777" w:rsidR="00CB5953" w:rsidRDefault="00000000">
      <w:pPr>
        <w:spacing w:after="120"/>
      </w:pPr>
      <w:r>
        <w:t>Tout ce que vos programmes construisent depuis le début de l'année disparaît quand ils s'arrêtent. Ce module montre comment faire persister une information : l'écrire dans un fichier, et savoir la relire.</w:t>
      </w:r>
    </w:p>
    <w:p w14:paraId="633DE187" w14:textId="77777777" w:rsidR="00CB5953" w:rsidRDefault="00000000">
      <w:pPr>
        <w:spacing w:after="120"/>
      </w:pPr>
      <w:r>
        <w:t>Il y a deux façons de s'y prendre, le texte et les objets, et elles n'ont pas les mêmes propriétés. Le module ne vous dira pas laquelle choisir : la démonstration et les exercices vous en feront juger vous-même.</w:t>
      </w:r>
      <w:r>
        <w:fldChar w:fldCharType="begin"/>
      </w:r>
      <w:r>
        <w:instrText xml:space="preserve"> XE "propriété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EB4529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801EBBB" w14:textId="77777777" w:rsidR="00CB5953" w:rsidRDefault="00000000">
            <w:pPr>
              <w:spacing w:after="80"/>
            </w:pPr>
            <w:r>
              <w:rPr>
                <w:b/>
                <w:bCs/>
              </w:rPr>
              <w:t>À la fin de ce module, vous saurez</w:t>
            </w:r>
          </w:p>
          <w:p w14:paraId="5CBD5028" w14:textId="77777777" w:rsidR="00CB5953" w:rsidRDefault="00000000">
            <w:pPr>
              <w:spacing w:after="80"/>
            </w:pPr>
            <w:r>
              <w:t>•  expliquer ce qu'est un flux, et lire le nom d'une classe de flux ;</w:t>
            </w:r>
            <w:r>
              <w:fldChar w:fldCharType="begin"/>
            </w:r>
            <w:r>
              <w:instrText xml:space="preserve"> XE "flux" </w:instrText>
            </w:r>
            <w:r>
              <w:fldChar w:fldCharType="end"/>
            </w:r>
          </w:p>
          <w:p w14:paraId="65B8E599" w14:textId="77777777" w:rsidR="00CB5953" w:rsidRDefault="00000000">
            <w:pPr>
              <w:spacing w:after="80"/>
            </w:pPr>
            <w:r>
              <w:t xml:space="preserve">•  emboîter des flux, et fermer un flux quoi qu'il arrive, avec un </w:t>
            </w:r>
            <w:r>
              <w:rPr>
                <w:rFonts w:ascii="Consolas" w:hAnsi="Consolas" w:cs="Consolas"/>
                <w:color w:val="E97132" w:themeColor="accent2"/>
                <w:sz w:val="18"/>
                <w:szCs w:val="18"/>
              </w:rPr>
              <w:t>try</w:t>
            </w:r>
            <w:r>
              <w:t xml:space="preserve"> avec ressources ;</w:t>
            </w:r>
            <w:r>
              <w:fldChar w:fldCharType="begin"/>
            </w:r>
            <w:r>
              <w:instrText xml:space="preserve"> XE "try" </w:instrText>
            </w:r>
            <w:r>
              <w:fldChar w:fldCharType="end"/>
            </w:r>
            <w:r>
              <w:fldChar w:fldCharType="begin"/>
            </w:r>
            <w:r>
              <w:instrText xml:space="preserve"> XE "try avec ressources" </w:instrText>
            </w:r>
            <w:r>
              <w:fldChar w:fldCharType="end"/>
            </w:r>
          </w:p>
          <w:p w14:paraId="014CFAF9" w14:textId="77777777" w:rsidR="00CB5953" w:rsidRDefault="00000000">
            <w:pPr>
              <w:spacing w:after="80"/>
            </w:pPr>
            <w:r>
              <w:t xml:space="preserve">•  traiter ou déclarer une </w:t>
            </w:r>
            <w:r>
              <w:rPr>
                <w:rFonts w:ascii="Consolas" w:hAnsi="Consolas" w:cs="Consolas"/>
                <w:color w:val="E97132" w:themeColor="accent2"/>
                <w:sz w:val="18"/>
                <w:szCs w:val="18"/>
              </w:rPr>
              <w:t>IOException</w:t>
            </w:r>
            <w:r>
              <w:t> ;</w:t>
            </w:r>
            <w:r>
              <w:fldChar w:fldCharType="begin"/>
            </w:r>
            <w:r>
              <w:instrText xml:space="preserve"> XE "IOException" </w:instrText>
            </w:r>
            <w:r>
              <w:fldChar w:fldCharType="end"/>
            </w:r>
          </w:p>
          <w:p w14:paraId="0144D483" w14:textId="77777777" w:rsidR="00CB5953" w:rsidRDefault="00000000">
            <w:pPr>
              <w:spacing w:after="80"/>
            </w:pPr>
            <w:r>
              <w:t>•  écrire un fichier texte, et le relire ligne par ligne en reconstruisant ses champs ;</w:t>
            </w:r>
          </w:p>
          <w:p w14:paraId="489965F4" w14:textId="77777777" w:rsidR="00CB5953" w:rsidRDefault="00000000">
            <w:pPr>
              <w:spacing w:after="80"/>
            </w:pPr>
            <w:r>
              <w:t>•  écrire un objet entier dans un fichier, et le relire ;</w:t>
            </w:r>
          </w:p>
          <w:p w14:paraId="3FE9281A" w14:textId="77777777" w:rsidR="00CB5953" w:rsidRDefault="00000000">
            <w:r>
              <w:t>•  choisir entre le texte et les objets, en sachant ce que chacun coûte.</w:t>
            </w:r>
          </w:p>
        </w:tc>
      </w:tr>
    </w:tbl>
    <w:p w14:paraId="16D199AA" w14:textId="77777777" w:rsidR="00CB5953" w:rsidRDefault="00CB5953">
      <w:pPr>
        <w:spacing w:after="60"/>
      </w:pPr>
    </w:p>
    <w:p w14:paraId="0200DFC2" w14:textId="77777777" w:rsidR="00CB5953" w:rsidRDefault="00000000">
      <w:pPr>
        <w:pStyle w:val="Titre2"/>
        <w:keepNext/>
        <w:pageBreakBefore/>
        <w:spacing w:before="360" w:after="160"/>
      </w:pPr>
      <w:bookmarkStart w:id="203" w:name="sec-FIC-1"/>
      <w:bookmarkStart w:id="204" w:name="_Toc243730248"/>
      <w:r>
        <w:rPr>
          <w:b/>
          <w:bCs/>
          <w:color w:val="1F4E79"/>
          <w:sz w:val="30"/>
          <w:szCs w:val="30"/>
        </w:rPr>
        <w:lastRenderedPageBreak/>
        <w:t>FIC §1 — Ce qui entre, ce qui sort</w:t>
      </w:r>
      <w:bookmarkEnd w:id="203"/>
      <w:bookmarkEnd w:id="204"/>
    </w:p>
    <w:p w14:paraId="7694D683" w14:textId="77777777" w:rsidR="00CB5953" w:rsidRDefault="00000000">
      <w:pPr>
        <w:pStyle w:val="Titre3"/>
        <w:keepNext/>
        <w:spacing w:before="240" w:after="100"/>
      </w:pPr>
      <w:r>
        <w:rPr>
          <w:b/>
          <w:bCs/>
          <w:color w:val="595959"/>
        </w:rPr>
        <w:t>Tout s'efface à l'arrêt</w:t>
      </w:r>
    </w:p>
    <w:p w14:paraId="46F652E8" w14:textId="77777777" w:rsidR="00CB5953" w:rsidRDefault="00000000">
      <w:pPr>
        <w:spacing w:after="120"/>
      </w:pPr>
      <w:r>
        <w:t>Relancez n'importe quel programme écrit cette année : il repart de zéro. Les objets qu'il avait créés, les saisies de l'utilisateur, tout est perdu, parce que tout vivait dans la mémoire du programme, le temps qu'il tourne. Un fichier, lui, vit sur le disque, et survit à l'arrêt.</w:t>
      </w:r>
    </w:p>
    <w:p w14:paraId="72D76DAA" w14:textId="77777777" w:rsidR="00CB5953" w:rsidRDefault="00000000">
      <w:pPr>
        <w:spacing w:after="120"/>
      </w:pPr>
      <w:r>
        <w:t>Écrire un fichier, c'est envoyer une suite d'octets vers le disque. Un fichier ne contient que des octets : il ne sait pas s'il contient du texte, des nombres ou des objets. C'est le programme qui l'a écrit qui le sait, et celui qui relit le fichier doit le savoir aussi. Reste donc à décider ce que représentent ces octets : c'est la question de tout le module, et il y répond de deux façons très différentes.</w:t>
      </w:r>
    </w:p>
    <w:p w14:paraId="4D96F55D" w14:textId="77777777" w:rsidR="00CB5953" w:rsidRDefault="00000000">
      <w:pPr>
        <w:pStyle w:val="Titre3"/>
        <w:keepNext/>
        <w:spacing w:before="240" w:after="100"/>
      </w:pPr>
      <w:r>
        <w:rPr>
          <w:b/>
          <w:bCs/>
          <w:color w:val="595959"/>
        </w:rPr>
        <w:t>Vous écrivez déjà dans un flux</w:t>
      </w:r>
      <w:r>
        <w:fldChar w:fldCharType="begin"/>
      </w:r>
      <w:r>
        <w:instrText xml:space="preserve"> XE "flux" </w:instrText>
      </w:r>
      <w:r>
        <w:fldChar w:fldCharType="end"/>
      </w:r>
    </w:p>
    <w:p w14:paraId="334FCC2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System.out est un flux de sortie, ouvert pour vous</w:t>
      </w:r>
    </w:p>
    <w:p w14:paraId="1756AB37" w14:textId="77777777" w:rsidR="00CB5953" w:rsidRDefault="00000000">
      <w:pPr>
        <w:keepNext/>
        <w:keepLines/>
        <w:shd w:val="clear" w:color="auto" w:fill="F2F2F2"/>
        <w:ind w:left="220"/>
      </w:pPr>
      <w:r>
        <w:rPr>
          <w:rFonts w:ascii="Consolas" w:hAnsi="Consolas" w:cs="Consolas"/>
          <w:color w:val="E97132" w:themeColor="accent2"/>
          <w:sz w:val="18"/>
          <w:szCs w:val="18"/>
        </w:rPr>
        <w:t>PrintStream console = System.out;</w:t>
      </w:r>
    </w:p>
    <w:p w14:paraId="72F30A4F" w14:textId="77777777" w:rsidR="00CB5953" w:rsidRDefault="00000000">
      <w:pPr>
        <w:keepNext/>
        <w:keepLines/>
        <w:shd w:val="clear" w:color="auto" w:fill="F2F2F2"/>
        <w:ind w:left="220"/>
      </w:pPr>
      <w:r>
        <w:rPr>
          <w:rFonts w:ascii="Consolas" w:hAnsi="Consolas" w:cs="Consolas"/>
          <w:color w:val="E97132" w:themeColor="accent2"/>
          <w:sz w:val="18"/>
          <w:szCs w:val="18"/>
        </w:rPr>
        <w:t>console.println("Uccle : 12 degres");</w:t>
      </w:r>
    </w:p>
    <w:p w14:paraId="70DF74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8FEEB4" w14:textId="77777777" w:rsidR="00CB5953" w:rsidRDefault="00000000">
      <w:pPr>
        <w:keepNext/>
        <w:keepLines/>
        <w:shd w:val="clear" w:color="auto" w:fill="F2F2F2"/>
        <w:ind w:left="220"/>
      </w:pPr>
      <w:r>
        <w:rPr>
          <w:rFonts w:ascii="Consolas" w:hAnsi="Consolas" w:cs="Consolas"/>
          <w:color w:val="E97132" w:themeColor="accent2"/>
          <w:sz w:val="18"/>
          <w:szCs w:val="18"/>
        </w:rPr>
        <w:t>// System.in est un flux d'entree, lu par le Scanner</w:t>
      </w:r>
    </w:p>
    <w:p w14:paraId="77C54555" w14:textId="77777777" w:rsidR="00CB5953" w:rsidRDefault="00000000">
      <w:pPr>
        <w:keepNext/>
        <w:keepLines/>
        <w:shd w:val="clear" w:color="auto" w:fill="F2F2F2"/>
        <w:ind w:left="220"/>
      </w:pPr>
      <w:r>
        <w:rPr>
          <w:rFonts w:ascii="Consolas" w:hAnsi="Consolas" w:cs="Consolas"/>
          <w:color w:val="E97132" w:themeColor="accent2"/>
          <w:sz w:val="18"/>
          <w:szCs w:val="18"/>
        </w:rPr>
        <w:t>Scanner clavier = new Scanner(System.in);</w:t>
      </w:r>
    </w:p>
    <w:p w14:paraId="6601B4D4"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saisie = clavier.nextLine();</w:t>
      </w:r>
    </w:p>
    <w:p w14:paraId="6A8318E2" w14:textId="77777777" w:rsidR="00CB5953" w:rsidRDefault="00000000">
      <w:pPr>
        <w:spacing w:after="120"/>
      </w:pPr>
      <w:r>
        <w:t xml:space="preserve">Un </w:t>
      </w:r>
      <w:r>
        <w:rPr>
          <w:i/>
          <w:iCs/>
        </w:rPr>
        <w:t>flux</w:t>
      </w:r>
      <w:r>
        <w:t xml:space="preserve">, </w:t>
      </w:r>
      <w:r>
        <w:rPr>
          <w:i/>
          <w:iCs/>
        </w:rPr>
        <w:t>stream</w:t>
      </w:r>
      <w:r>
        <w:t xml:space="preserve"> en anglais, est un tuyau : on y écrit d'un côté, les données sortent de l'autre, dans l'ordre et dans un seul sens. Un flux de sortie reçoit ce que le programme envoie ; un flux d'entrée fournit ce que le programme lit.</w:t>
      </w:r>
      <w:r>
        <w:fldChar w:fldCharType="begin"/>
      </w:r>
      <w:r>
        <w:instrText xml:space="preserve"> XE "stream" </w:instrText>
      </w:r>
      <w:r>
        <w:fldChar w:fldCharType="end"/>
      </w:r>
    </w:p>
    <w:p w14:paraId="425E7735" w14:textId="77777777" w:rsidR="00CB5953" w:rsidRDefault="00000000">
      <w:pPr>
        <w:spacing w:after="120"/>
      </w:pPr>
      <w:r>
        <w:t>Vous utilisez deux flux depuis le premier module sans les avoir nommés.</w:t>
      </w:r>
    </w:p>
    <w:p w14:paraId="3D1015A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System.out</w:t>
      </w:r>
      <w:r>
        <w:t xml:space="preserve"> est un objet de la classe </w:t>
      </w:r>
      <w:r>
        <w:rPr>
          <w:rFonts w:ascii="Consolas" w:hAnsi="Consolas" w:cs="Consolas"/>
          <w:color w:val="E97132" w:themeColor="accent2"/>
          <w:sz w:val="18"/>
          <w:szCs w:val="18"/>
        </w:rPr>
        <w:t>PrintStream</w:t>
      </w:r>
      <w:r>
        <w:t>, que la machine virtuelle ouvre vers la console.</w:t>
      </w:r>
      <w:r>
        <w:fldChar w:fldCharType="begin"/>
      </w:r>
      <w:r>
        <w:instrText xml:space="preserve"> XE "JVM" </w:instrText>
      </w:r>
      <w:r>
        <w:fldChar w:fldCharType="end"/>
      </w:r>
    </w:p>
    <w:p w14:paraId="2D1C7D7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System.in</w:t>
      </w:r>
      <w:r>
        <w:t xml:space="preserve"> est un flux d'entrée branché sur le clavier, que le </w:t>
      </w:r>
      <w:r>
        <w:rPr>
          <w:rFonts w:ascii="Consolas" w:hAnsi="Consolas" w:cs="Consolas"/>
          <w:color w:val="E97132" w:themeColor="accent2"/>
          <w:sz w:val="18"/>
          <w:szCs w:val="18"/>
        </w:rPr>
        <w:t>Scanner</w:t>
      </w:r>
      <w:r>
        <w:t xml:space="preserve"> découpe en lignes.</w:t>
      </w:r>
      <w:r>
        <w:fldChar w:fldCharType="begin"/>
      </w:r>
      <w:r>
        <w:instrText xml:space="preserve"> XE "Scanner" </w:instrText>
      </w:r>
      <w:r>
        <w:fldChar w:fldCharType="end"/>
      </w:r>
    </w:p>
    <w:p w14:paraId="390716FA" w14:textId="77777777" w:rsidR="00CB5953" w:rsidRDefault="00000000">
      <w:pPr>
        <w:spacing w:after="120"/>
      </w:pPr>
      <w:r>
        <w:t>Écrire dans un fichier ne demande aucune notion nouvelle : on ouvre un autre flux, dont l'extrémité est un fichier au lieu de la console.</w:t>
      </w:r>
    </w:p>
    <w:p w14:paraId="6009443E" w14:textId="77777777" w:rsidR="00CB5953" w:rsidRDefault="00000000">
      <w:pPr>
        <w:pStyle w:val="Titre3"/>
        <w:keepNext/>
        <w:spacing w:before="240" w:after="100"/>
      </w:pPr>
      <w:r>
        <w:rPr>
          <w:b/>
          <w:bCs/>
          <w:color w:val="595959"/>
        </w:rPr>
        <w:t>Deux familles de flux, quatre classes racines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4"/>
        <w:gridCol w:w="2763"/>
        <w:gridCol w:w="2923"/>
      </w:tblGrid>
      <w:tr w:rsidR="00CB5953" w14:paraId="2EDE9562" w14:textId="77777777">
        <w:tblPrEx>
          <w:tblCellMar>
            <w:top w:w="0" w:type="dxa"/>
            <w:bottom w:w="0" w:type="dxa"/>
          </w:tblCellMar>
        </w:tblPrEx>
        <w:trPr>
          <w:tblHeader/>
        </w:trPr>
        <w:tc>
          <w:tcPr>
            <w:tcW w:w="3673" w:type="dxa"/>
            <w:shd w:val="clear" w:color="auto" w:fill="DEEAF6"/>
            <w:tcMar>
              <w:top w:w="55" w:type="dxa"/>
              <w:left w:w="100" w:type="dxa"/>
              <w:bottom w:w="55" w:type="dxa"/>
              <w:right w:w="100" w:type="dxa"/>
            </w:tcMar>
          </w:tcPr>
          <w:p w14:paraId="5E8BED0B" w14:textId="77777777" w:rsidR="00CB5953" w:rsidRDefault="00000000">
            <w:r>
              <w:rPr>
                <w:b/>
                <w:bCs/>
                <w:sz w:val="20"/>
                <w:szCs w:val="20"/>
              </w:rPr>
              <w:t>Famille</w:t>
            </w:r>
          </w:p>
        </w:tc>
        <w:tc>
          <w:tcPr>
            <w:tcW w:w="2763" w:type="dxa"/>
            <w:shd w:val="clear" w:color="auto" w:fill="DEEAF6"/>
            <w:tcMar>
              <w:top w:w="55" w:type="dxa"/>
              <w:left w:w="100" w:type="dxa"/>
              <w:bottom w:w="55" w:type="dxa"/>
              <w:right w:w="100" w:type="dxa"/>
            </w:tcMar>
          </w:tcPr>
          <w:p w14:paraId="391195C4" w14:textId="77777777" w:rsidR="00CB5953" w:rsidRDefault="00000000">
            <w:r>
              <w:rPr>
                <w:b/>
                <w:bCs/>
                <w:sz w:val="20"/>
                <w:szCs w:val="20"/>
              </w:rPr>
              <w:t>Lire</w:t>
            </w:r>
          </w:p>
        </w:tc>
        <w:tc>
          <w:tcPr>
            <w:tcW w:w="2923" w:type="dxa"/>
            <w:shd w:val="clear" w:color="auto" w:fill="DEEAF6"/>
            <w:tcMar>
              <w:top w:w="55" w:type="dxa"/>
              <w:left w:w="100" w:type="dxa"/>
              <w:bottom w:w="55" w:type="dxa"/>
              <w:right w:w="100" w:type="dxa"/>
            </w:tcMar>
          </w:tcPr>
          <w:p w14:paraId="72AB40B7" w14:textId="77777777" w:rsidR="00CB5953" w:rsidRDefault="00000000">
            <w:r>
              <w:rPr>
                <w:b/>
                <w:bCs/>
                <w:sz w:val="20"/>
                <w:szCs w:val="20"/>
              </w:rPr>
              <w:t>Écrire</w:t>
            </w:r>
          </w:p>
        </w:tc>
      </w:tr>
      <w:tr w:rsidR="00CB5953" w14:paraId="43940ED0" w14:textId="77777777">
        <w:tblPrEx>
          <w:tblCellMar>
            <w:top w:w="0" w:type="dxa"/>
            <w:bottom w:w="0" w:type="dxa"/>
          </w:tblCellMar>
        </w:tblPrEx>
        <w:trPr>
          <w:cantSplit/>
        </w:trPr>
        <w:tc>
          <w:tcPr>
            <w:tcW w:w="3673" w:type="dxa"/>
            <w:tcMar>
              <w:top w:w="55" w:type="dxa"/>
              <w:left w:w="100" w:type="dxa"/>
              <w:bottom w:w="55" w:type="dxa"/>
              <w:right w:w="100" w:type="dxa"/>
            </w:tcMar>
          </w:tcPr>
          <w:p w14:paraId="2C158F78" w14:textId="77777777" w:rsidR="00CB5953" w:rsidRDefault="00000000">
            <w:r>
              <w:rPr>
                <w:sz w:val="20"/>
                <w:szCs w:val="20"/>
              </w:rPr>
              <w:t>Octets, la racine</w:t>
            </w:r>
          </w:p>
        </w:tc>
        <w:tc>
          <w:tcPr>
            <w:tcW w:w="2763" w:type="dxa"/>
            <w:tcMar>
              <w:top w:w="55" w:type="dxa"/>
              <w:left w:w="100" w:type="dxa"/>
              <w:bottom w:w="55" w:type="dxa"/>
              <w:right w:w="100" w:type="dxa"/>
            </w:tcMar>
          </w:tcPr>
          <w:p w14:paraId="522DB147" w14:textId="77777777" w:rsidR="00CB5953" w:rsidRDefault="00000000">
            <w:r>
              <w:rPr>
                <w:rFonts w:ascii="Consolas" w:hAnsi="Consolas" w:cs="Consolas"/>
                <w:color w:val="E97132" w:themeColor="accent2"/>
                <w:sz w:val="18"/>
                <w:szCs w:val="18"/>
              </w:rPr>
              <w:t>InputStream</w:t>
            </w:r>
            <w:r>
              <w:fldChar w:fldCharType="begin"/>
            </w:r>
            <w:r>
              <w:instrText xml:space="preserve"> XE "flux:d'octets" </w:instrText>
            </w:r>
            <w:r>
              <w:fldChar w:fldCharType="end"/>
            </w:r>
          </w:p>
        </w:tc>
        <w:tc>
          <w:tcPr>
            <w:tcW w:w="2923" w:type="dxa"/>
            <w:tcMar>
              <w:top w:w="55" w:type="dxa"/>
              <w:left w:w="100" w:type="dxa"/>
              <w:bottom w:w="55" w:type="dxa"/>
              <w:right w:w="100" w:type="dxa"/>
            </w:tcMar>
          </w:tcPr>
          <w:p w14:paraId="3DF6E3F5" w14:textId="77777777" w:rsidR="00CB5953" w:rsidRDefault="00000000">
            <w:r>
              <w:rPr>
                <w:rFonts w:ascii="Consolas" w:hAnsi="Consolas" w:cs="Consolas"/>
                <w:color w:val="E97132" w:themeColor="accent2"/>
                <w:sz w:val="18"/>
                <w:szCs w:val="18"/>
              </w:rPr>
              <w:t>OutputStream</w:t>
            </w:r>
          </w:p>
        </w:tc>
      </w:tr>
      <w:tr w:rsidR="00CB5953" w14:paraId="6AC4DB5B" w14:textId="77777777">
        <w:tblPrEx>
          <w:tblCellMar>
            <w:top w:w="0" w:type="dxa"/>
            <w:bottom w:w="0" w:type="dxa"/>
          </w:tblCellMar>
        </w:tblPrEx>
        <w:trPr>
          <w:cantSplit/>
        </w:trPr>
        <w:tc>
          <w:tcPr>
            <w:tcW w:w="3673" w:type="dxa"/>
            <w:tcMar>
              <w:top w:w="55" w:type="dxa"/>
              <w:left w:w="100" w:type="dxa"/>
              <w:bottom w:w="55" w:type="dxa"/>
              <w:right w:w="100" w:type="dxa"/>
            </w:tcMar>
          </w:tcPr>
          <w:p w14:paraId="22090F1E" w14:textId="77777777" w:rsidR="00CB5953" w:rsidRDefault="00000000">
            <w:r>
              <w:rPr>
                <w:sz w:val="20"/>
                <w:szCs w:val="20"/>
              </w:rPr>
              <w:t>Octets, vers un fichier</w:t>
            </w:r>
          </w:p>
        </w:tc>
        <w:tc>
          <w:tcPr>
            <w:tcW w:w="2763" w:type="dxa"/>
            <w:tcMar>
              <w:top w:w="55" w:type="dxa"/>
              <w:left w:w="100" w:type="dxa"/>
              <w:bottom w:w="55" w:type="dxa"/>
              <w:right w:w="100" w:type="dxa"/>
            </w:tcMar>
          </w:tcPr>
          <w:p w14:paraId="5095A54C" w14:textId="77777777" w:rsidR="00CB5953" w:rsidRDefault="00000000">
            <w:r>
              <w:rPr>
                <w:rFonts w:ascii="Consolas" w:hAnsi="Consolas" w:cs="Consolas"/>
                <w:color w:val="E97132" w:themeColor="accent2"/>
                <w:sz w:val="18"/>
                <w:szCs w:val="18"/>
              </w:rPr>
              <w:t>FileInputStream</w:t>
            </w:r>
            <w:r>
              <w:fldChar w:fldCharType="begin"/>
            </w:r>
            <w:r>
              <w:instrText xml:space="preserve"> XE "FileInputStream" </w:instrText>
            </w:r>
            <w:r>
              <w:fldChar w:fldCharType="end"/>
            </w:r>
          </w:p>
        </w:tc>
        <w:tc>
          <w:tcPr>
            <w:tcW w:w="2923" w:type="dxa"/>
            <w:tcMar>
              <w:top w:w="55" w:type="dxa"/>
              <w:left w:w="100" w:type="dxa"/>
              <w:bottom w:w="55" w:type="dxa"/>
              <w:right w:w="100" w:type="dxa"/>
            </w:tcMar>
          </w:tcPr>
          <w:p w14:paraId="17F345AE" w14:textId="77777777" w:rsidR="00CB5953" w:rsidRDefault="00000000">
            <w:r>
              <w:rPr>
                <w:rFonts w:ascii="Consolas" w:hAnsi="Consolas" w:cs="Consolas"/>
                <w:color w:val="E97132" w:themeColor="accent2"/>
                <w:sz w:val="18"/>
                <w:szCs w:val="18"/>
              </w:rPr>
              <w:t>FileOutputStream</w:t>
            </w:r>
            <w:r>
              <w:fldChar w:fldCharType="begin"/>
            </w:r>
            <w:r>
              <w:instrText xml:space="preserve"> XE "FileOutputStream" </w:instrText>
            </w:r>
            <w:r>
              <w:fldChar w:fldCharType="end"/>
            </w:r>
          </w:p>
        </w:tc>
      </w:tr>
      <w:tr w:rsidR="00CB5953" w14:paraId="7EDFD85A" w14:textId="77777777">
        <w:tblPrEx>
          <w:tblCellMar>
            <w:top w:w="0" w:type="dxa"/>
            <w:bottom w:w="0" w:type="dxa"/>
          </w:tblCellMar>
        </w:tblPrEx>
        <w:trPr>
          <w:cantSplit/>
        </w:trPr>
        <w:tc>
          <w:tcPr>
            <w:tcW w:w="3673" w:type="dxa"/>
            <w:tcMar>
              <w:top w:w="55" w:type="dxa"/>
              <w:left w:w="100" w:type="dxa"/>
              <w:bottom w:w="55" w:type="dxa"/>
              <w:right w:w="100" w:type="dxa"/>
            </w:tcMar>
          </w:tcPr>
          <w:p w14:paraId="1D202646" w14:textId="77777777" w:rsidR="00CB5953" w:rsidRDefault="00000000">
            <w:r>
              <w:rPr>
                <w:sz w:val="20"/>
                <w:szCs w:val="20"/>
              </w:rPr>
              <w:t>Caractères, la racine</w:t>
            </w:r>
          </w:p>
        </w:tc>
        <w:tc>
          <w:tcPr>
            <w:tcW w:w="2763" w:type="dxa"/>
            <w:tcMar>
              <w:top w:w="55" w:type="dxa"/>
              <w:left w:w="100" w:type="dxa"/>
              <w:bottom w:w="55" w:type="dxa"/>
              <w:right w:w="100" w:type="dxa"/>
            </w:tcMar>
          </w:tcPr>
          <w:p w14:paraId="75691AC7" w14:textId="77777777" w:rsidR="00CB5953" w:rsidRDefault="00000000">
            <w:r>
              <w:rPr>
                <w:rFonts w:ascii="Consolas" w:hAnsi="Consolas" w:cs="Consolas"/>
                <w:color w:val="E97132" w:themeColor="accent2"/>
                <w:sz w:val="18"/>
                <w:szCs w:val="18"/>
              </w:rPr>
              <w:t>Reader</w:t>
            </w:r>
            <w:r>
              <w:fldChar w:fldCharType="begin"/>
            </w:r>
            <w:r>
              <w:instrText xml:space="preserve"> XE "flux:de caractères" </w:instrText>
            </w:r>
            <w:r>
              <w:fldChar w:fldCharType="end"/>
            </w:r>
          </w:p>
        </w:tc>
        <w:tc>
          <w:tcPr>
            <w:tcW w:w="2923" w:type="dxa"/>
            <w:tcMar>
              <w:top w:w="55" w:type="dxa"/>
              <w:left w:w="100" w:type="dxa"/>
              <w:bottom w:w="55" w:type="dxa"/>
              <w:right w:w="100" w:type="dxa"/>
            </w:tcMar>
          </w:tcPr>
          <w:p w14:paraId="5C352BD8" w14:textId="77777777" w:rsidR="00CB5953" w:rsidRDefault="00000000">
            <w:r>
              <w:rPr>
                <w:rFonts w:ascii="Consolas" w:hAnsi="Consolas" w:cs="Consolas"/>
                <w:color w:val="E97132" w:themeColor="accent2"/>
                <w:sz w:val="18"/>
                <w:szCs w:val="18"/>
              </w:rPr>
              <w:t>Writer</w:t>
            </w:r>
          </w:p>
        </w:tc>
      </w:tr>
      <w:tr w:rsidR="00CB5953" w14:paraId="1AE2864F" w14:textId="77777777">
        <w:tblPrEx>
          <w:tblCellMar>
            <w:top w:w="0" w:type="dxa"/>
            <w:bottom w:w="0" w:type="dxa"/>
          </w:tblCellMar>
        </w:tblPrEx>
        <w:trPr>
          <w:cantSplit/>
        </w:trPr>
        <w:tc>
          <w:tcPr>
            <w:tcW w:w="3673" w:type="dxa"/>
            <w:tcMar>
              <w:top w:w="55" w:type="dxa"/>
              <w:left w:w="100" w:type="dxa"/>
              <w:bottom w:w="55" w:type="dxa"/>
              <w:right w:w="100" w:type="dxa"/>
            </w:tcMar>
          </w:tcPr>
          <w:p w14:paraId="6C7C018F" w14:textId="77777777" w:rsidR="00CB5953" w:rsidRDefault="00000000">
            <w:r>
              <w:rPr>
                <w:sz w:val="20"/>
                <w:szCs w:val="20"/>
              </w:rPr>
              <w:t>Caractères, vers un fichier</w:t>
            </w:r>
          </w:p>
        </w:tc>
        <w:tc>
          <w:tcPr>
            <w:tcW w:w="2763" w:type="dxa"/>
            <w:tcMar>
              <w:top w:w="55" w:type="dxa"/>
              <w:left w:w="100" w:type="dxa"/>
              <w:bottom w:w="55" w:type="dxa"/>
              <w:right w:w="100" w:type="dxa"/>
            </w:tcMar>
          </w:tcPr>
          <w:p w14:paraId="6C54B75E" w14:textId="77777777" w:rsidR="00CB5953" w:rsidRDefault="00000000">
            <w:r>
              <w:rPr>
                <w:rFonts w:ascii="Consolas" w:hAnsi="Consolas" w:cs="Consolas"/>
                <w:color w:val="E97132" w:themeColor="accent2"/>
                <w:sz w:val="18"/>
                <w:szCs w:val="18"/>
              </w:rPr>
              <w:t>FileReader</w:t>
            </w:r>
            <w:r>
              <w:fldChar w:fldCharType="begin"/>
            </w:r>
            <w:r>
              <w:instrText xml:space="preserve"> XE "FileReader" </w:instrText>
            </w:r>
            <w:r>
              <w:fldChar w:fldCharType="end"/>
            </w:r>
          </w:p>
        </w:tc>
        <w:tc>
          <w:tcPr>
            <w:tcW w:w="2923" w:type="dxa"/>
            <w:tcMar>
              <w:top w:w="55" w:type="dxa"/>
              <w:left w:w="100" w:type="dxa"/>
              <w:bottom w:w="55" w:type="dxa"/>
              <w:right w:w="100" w:type="dxa"/>
            </w:tcMar>
          </w:tcPr>
          <w:p w14:paraId="090B8B0F" w14:textId="77777777" w:rsidR="00CB5953" w:rsidRDefault="00000000">
            <w:r>
              <w:rPr>
                <w:rFonts w:ascii="Consolas" w:hAnsi="Consolas" w:cs="Consolas"/>
                <w:color w:val="E97132" w:themeColor="accent2"/>
                <w:sz w:val="18"/>
                <w:szCs w:val="18"/>
              </w:rPr>
              <w:t>FileWriter</w:t>
            </w:r>
            <w:r>
              <w:fldChar w:fldCharType="begin"/>
            </w:r>
            <w:r>
              <w:instrText xml:space="preserve"> XE "FileWriter" </w:instrText>
            </w:r>
            <w:r>
              <w:fldChar w:fldCharType="end"/>
            </w:r>
          </w:p>
        </w:tc>
      </w:tr>
    </w:tbl>
    <w:p w14:paraId="7F473F97" w14:textId="77777777" w:rsidR="00CB5953" w:rsidRDefault="00CB5953">
      <w:pPr>
        <w:spacing w:after="60"/>
      </w:pPr>
    </w:p>
    <w:p w14:paraId="6B5F7B37" w14:textId="77777777" w:rsidR="00CB5953" w:rsidRDefault="00000000">
      <w:pPr>
        <w:spacing w:after="120"/>
      </w:pPr>
      <w:r>
        <w:t xml:space="preserve">Toutes les classes de flux du package </w:t>
      </w:r>
      <w:r>
        <w:rPr>
          <w:rFonts w:ascii="Consolas" w:hAnsi="Consolas" w:cs="Consolas"/>
          <w:color w:val="E97132" w:themeColor="accent2"/>
          <w:sz w:val="18"/>
          <w:szCs w:val="18"/>
        </w:rPr>
        <w:t>java.io</w:t>
      </w:r>
      <w:r>
        <w:t xml:space="preserve"> descendent de quatre classes abstraites. Ce sont les </w:t>
      </w:r>
      <w:r>
        <w:rPr>
          <w:i/>
          <w:iCs/>
        </w:rPr>
        <w:t>racines</w:t>
      </w:r>
      <w:r>
        <w:t xml:space="preserve"> de leurs hiérarchies d'héritage : chaque classe de flux en descend, directement ou non.</w:t>
      </w:r>
      <w:r>
        <w:fldChar w:fldCharType="begin"/>
      </w:r>
      <w:r>
        <w:instrText xml:space="preserve"> XE "héritage" </w:instrText>
      </w:r>
      <w:r>
        <w:fldChar w:fldCharType="end"/>
      </w:r>
      <w:r>
        <w:fldChar w:fldCharType="begin"/>
      </w:r>
      <w:r>
        <w:instrText xml:space="preserve"> XE "package" </w:instrText>
      </w:r>
      <w:r>
        <w:fldChar w:fldCharType="end"/>
      </w:r>
      <w:r>
        <w:fldChar w:fldCharType="begin"/>
      </w:r>
      <w:r>
        <w:instrText xml:space="preserve"> XE "classe abstraite" </w:instrText>
      </w:r>
      <w:r>
        <w:fldChar w:fldCharType="end"/>
      </w:r>
    </w:p>
    <w:p w14:paraId="4906D475" w14:textId="77777777" w:rsidR="00CB5953" w:rsidRDefault="00000000">
      <w:pPr>
        <w:keepNext/>
        <w:spacing w:before="120" w:after="60"/>
        <w:jc w:val="center"/>
      </w:pPr>
      <w:r>
        <w:rPr>
          <w:noProof/>
        </w:rPr>
        <w:drawing>
          <wp:inline distT="0" distB="0" distL="0" distR="0" wp14:anchorId="5CA02805">
            <wp:extent cx="5762625" cy="160972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57"/>
                    <a:srcRect/>
                    <a:stretch>
                      <a:fillRect/>
                    </a:stretch>
                  </pic:blipFill>
                  <pic:spPr bwMode="auto">
                    <a:xfrm>
                      <a:off x="0" y="0"/>
                      <a:ext cx="5762625" cy="1609725"/>
                    </a:xfrm>
                    <a:prstGeom prst="rect">
                      <a:avLst/>
                    </a:prstGeom>
                  </pic:spPr>
                </pic:pic>
              </a:graphicData>
            </a:graphic>
          </wp:inline>
        </w:drawing>
      </w:r>
    </w:p>
    <w:p w14:paraId="26116080" w14:textId="77777777" w:rsidR="00CB5953" w:rsidRDefault="00000000">
      <w:pPr>
        <w:spacing w:after="200"/>
        <w:jc w:val="center"/>
      </w:pPr>
      <w:r>
        <w:rPr>
          <w:i/>
          <w:iCs/>
          <w:color w:val="595959"/>
          <w:sz w:val="20"/>
          <w:szCs w:val="20"/>
        </w:rPr>
        <w:t>Les quatre classes racines et quelques-unes de leurs descendantes</w:t>
      </w:r>
    </w:p>
    <w:p w14:paraId="03AFD9BB" w14:textId="77777777" w:rsidR="00CB5953" w:rsidRDefault="00000000">
      <w:pPr>
        <w:spacing w:after="120"/>
      </w:pPr>
      <w:r>
        <w:t xml:space="preserve"> Le tableau se lit en deux temps : la famille, puis le sens.</w:t>
      </w:r>
      <w:r>
        <w:fldChar w:fldCharType="begin"/>
      </w:r>
      <w:r>
        <w:instrText xml:space="preserve"> XE "tableau" </w:instrText>
      </w:r>
      <w:r>
        <w:fldChar w:fldCharType="end"/>
      </w:r>
    </w:p>
    <w:p w14:paraId="0C409C80" w14:textId="77777777" w:rsidR="00CB5953" w:rsidRDefault="00000000">
      <w:pPr>
        <w:pStyle w:val="Paragraphedeliste"/>
        <w:numPr>
          <w:ilvl w:val="0"/>
          <w:numId w:val="4"/>
        </w:numPr>
        <w:spacing w:after="60"/>
      </w:pPr>
      <w:r>
        <w:rPr>
          <w:b/>
          <w:bCs/>
        </w:rPr>
        <w:t>Les flux d'octets</w:t>
      </w:r>
      <w:r>
        <w:t xml:space="preserve"> transportent des octets tels quels, sans les interpréter.</w:t>
      </w:r>
    </w:p>
    <w:p w14:paraId="25C08B81" w14:textId="77777777" w:rsidR="00CB5953" w:rsidRDefault="00000000">
      <w:pPr>
        <w:pStyle w:val="Paragraphedeliste"/>
        <w:numPr>
          <w:ilvl w:val="0"/>
          <w:numId w:val="4"/>
        </w:numPr>
        <w:spacing w:after="60"/>
      </w:pPr>
      <w:r>
        <w:rPr>
          <w:b/>
          <w:bCs/>
        </w:rPr>
        <w:lastRenderedPageBreak/>
        <w:t>Les flux de caractères</w:t>
      </w:r>
      <w:r>
        <w:t xml:space="preserve"> transportent du texte : ils convertissent chaque caractère en octets à l'écriture, et les octets en caractères à la lecture, selon un encodage.</w:t>
      </w:r>
    </w:p>
    <w:p w14:paraId="66B4A5C2" w14:textId="77777777" w:rsidR="00CB5953" w:rsidRDefault="00000000">
      <w:pPr>
        <w:spacing w:after="120"/>
      </w:pPr>
      <w:r>
        <w:t xml:space="preserve">Les noms suivent une règle simple. Le suffixe dit la famille et le sens : </w:t>
      </w:r>
      <w:r>
        <w:rPr>
          <w:rFonts w:ascii="Consolas" w:hAnsi="Consolas" w:cs="Consolas"/>
          <w:color w:val="E97132" w:themeColor="accent2"/>
          <w:sz w:val="18"/>
          <w:szCs w:val="18"/>
        </w:rPr>
        <w:t>InputStream</w:t>
      </w:r>
      <w:r>
        <w:t xml:space="preserve">, </w:t>
      </w:r>
      <w:r>
        <w:rPr>
          <w:rFonts w:ascii="Consolas" w:hAnsi="Consolas" w:cs="Consolas"/>
          <w:color w:val="E97132" w:themeColor="accent2"/>
          <w:sz w:val="18"/>
          <w:szCs w:val="18"/>
        </w:rPr>
        <w:t>OutputStream</w:t>
      </w:r>
      <w:r>
        <w:t xml:space="preserve">, </w:t>
      </w:r>
      <w:r>
        <w:rPr>
          <w:rFonts w:ascii="Consolas" w:hAnsi="Consolas" w:cs="Consolas"/>
          <w:color w:val="E97132" w:themeColor="accent2"/>
          <w:sz w:val="18"/>
          <w:szCs w:val="18"/>
        </w:rPr>
        <w:t>Reader</w:t>
      </w:r>
      <w:r>
        <w:t xml:space="preserve">, </w:t>
      </w:r>
      <w:r>
        <w:rPr>
          <w:rFonts w:ascii="Consolas" w:hAnsi="Consolas" w:cs="Consolas"/>
          <w:color w:val="E97132" w:themeColor="accent2"/>
          <w:sz w:val="18"/>
          <w:szCs w:val="18"/>
        </w:rPr>
        <w:t>Writer</w:t>
      </w:r>
      <w:r>
        <w:t xml:space="preserve">. Le préfixe dit ce que la classe ajoute : </w:t>
      </w:r>
      <w:r>
        <w:rPr>
          <w:rFonts w:ascii="Consolas" w:hAnsi="Consolas" w:cs="Consolas"/>
          <w:color w:val="E97132" w:themeColor="accent2"/>
          <w:sz w:val="18"/>
          <w:szCs w:val="18"/>
        </w:rPr>
        <w:t>File</w:t>
      </w:r>
      <w:r>
        <w:t xml:space="preserve"> pour un fichier, </w:t>
      </w:r>
      <w:r>
        <w:rPr>
          <w:rFonts w:ascii="Consolas" w:hAnsi="Consolas" w:cs="Consolas"/>
          <w:color w:val="E97132" w:themeColor="accent2"/>
          <w:sz w:val="18"/>
          <w:szCs w:val="18"/>
        </w:rPr>
        <w:t>Buffered</w:t>
      </w:r>
      <w:r>
        <w:t xml:space="preserve"> pour un tampon, </w:t>
      </w:r>
      <w:r>
        <w:rPr>
          <w:rFonts w:ascii="Consolas" w:hAnsi="Consolas" w:cs="Consolas"/>
          <w:color w:val="E97132" w:themeColor="accent2"/>
          <w:sz w:val="18"/>
          <w:szCs w:val="18"/>
        </w:rPr>
        <w:t>Object</w:t>
      </w:r>
      <w:r>
        <w:t xml:space="preserve"> pour des objets. Une classe inconnue se range ainsi d'un coup d'œil.</w:t>
      </w:r>
      <w:r>
        <w:fldChar w:fldCharType="begin"/>
      </w:r>
      <w:r>
        <w:instrText xml:space="preserve"> XE "File" </w:instrText>
      </w:r>
      <w:r>
        <w:fldChar w:fldCharType="end"/>
      </w:r>
    </w:p>
    <w:p w14:paraId="3B47F1C6" w14:textId="77777777" w:rsidR="00CB5953" w:rsidRDefault="00000000">
      <w:pPr>
        <w:pStyle w:val="Titre3"/>
        <w:keepNext/>
        <w:spacing w:before="240" w:after="100"/>
      </w:pPr>
      <w:r>
        <w:rPr>
          <w:b/>
          <w:bCs/>
          <w:color w:val="595959"/>
        </w:rPr>
        <w:t>Les flux s'emboîtent</w:t>
      </w:r>
    </w:p>
    <w:p w14:paraId="5212FAC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OutputStream fichier = new FileOutputStream("temperatures.bin");</w:t>
      </w:r>
    </w:p>
    <w:p w14:paraId="3D2C0A9F" w14:textId="77777777" w:rsidR="00CB5953" w:rsidRDefault="00000000">
      <w:pPr>
        <w:keepNext/>
        <w:keepLines/>
        <w:shd w:val="clear" w:color="auto" w:fill="F2F2F2"/>
        <w:ind w:left="220"/>
      </w:pPr>
      <w:r>
        <w:rPr>
          <w:rFonts w:ascii="Consolas" w:hAnsi="Consolas" w:cs="Consolas"/>
          <w:color w:val="E97132" w:themeColor="accent2"/>
          <w:sz w:val="18"/>
          <w:szCs w:val="18"/>
        </w:rPr>
        <w:t>OutputStream tampon = new BufferedOutputStream(fichier);</w:t>
      </w:r>
    </w:p>
    <w:p w14:paraId="5DA05D89" w14:textId="77777777" w:rsidR="00CB5953" w:rsidRDefault="00000000">
      <w:pPr>
        <w:keepNext/>
        <w:keepLines/>
        <w:shd w:val="clear" w:color="auto" w:fill="F2F2F2"/>
        <w:ind w:left="220"/>
      </w:pPr>
      <w:r>
        <w:rPr>
          <w:rFonts w:ascii="Consolas" w:hAnsi="Consolas" w:cs="Consolas"/>
          <w:color w:val="E97132" w:themeColor="accent2"/>
          <w:sz w:val="18"/>
          <w:szCs w:val="18"/>
        </w:rPr>
        <w:t>DataOutputStream sortie = new DataOutputStream(tampon);</w:t>
      </w:r>
    </w:p>
    <w:p w14:paraId="6C3140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86AE74" w14:textId="77777777" w:rsidR="00CB5953" w:rsidRDefault="00000000">
      <w:pPr>
        <w:keepNext/>
        <w:keepLines/>
        <w:shd w:val="clear" w:color="auto" w:fill="F2F2F2"/>
        <w:ind w:left="220"/>
      </w:pPr>
      <w:r>
        <w:rPr>
          <w:rFonts w:ascii="Consolas" w:hAnsi="Consolas" w:cs="Consolas"/>
          <w:color w:val="E97132" w:themeColor="accent2"/>
          <w:sz w:val="18"/>
          <w:szCs w:val="18"/>
        </w:rPr>
        <w:t>sortie.writeInt(12);        // quatre octets</w:t>
      </w:r>
    </w:p>
    <w:p w14:paraId="21DF5F66" w14:textId="77777777" w:rsidR="00CB5953" w:rsidRDefault="00000000">
      <w:pPr>
        <w:keepNext/>
        <w:keepLines/>
        <w:shd w:val="clear" w:color="auto" w:fill="F2F2F2"/>
        <w:ind w:left="220"/>
      </w:pPr>
      <w:r>
        <w:rPr>
          <w:rFonts w:ascii="Consolas" w:hAnsi="Consolas" w:cs="Consolas"/>
          <w:color w:val="E97132" w:themeColor="accent2"/>
          <w:sz w:val="18"/>
          <w:szCs w:val="18"/>
        </w:rPr>
        <w:t>sortie.writeDouble(12.5);   // huit octets</w:t>
      </w:r>
    </w:p>
    <w:p w14:paraId="115B9BEE" w14:textId="77777777" w:rsidR="00CB5953" w:rsidRDefault="00000000">
      <w:pPr>
        <w:keepLines/>
        <w:shd w:val="clear" w:color="auto" w:fill="F2F2F2"/>
        <w:spacing w:after="160"/>
        <w:ind w:left="220"/>
      </w:pPr>
      <w:r>
        <w:rPr>
          <w:rFonts w:ascii="Consolas" w:hAnsi="Consolas" w:cs="Consolas"/>
          <w:color w:val="E97132" w:themeColor="accent2"/>
          <w:sz w:val="18"/>
          <w:szCs w:val="18"/>
        </w:rPr>
        <w:t>sortie.close();             // ferme les trois</w:t>
      </w:r>
    </w:p>
    <w:p w14:paraId="0279C511" w14:textId="77777777" w:rsidR="00CB5953" w:rsidRDefault="00000000">
      <w:pPr>
        <w:keepNext/>
        <w:spacing w:before="120" w:after="60"/>
        <w:jc w:val="center"/>
      </w:pPr>
      <w:r>
        <w:rPr>
          <w:noProof/>
        </w:rPr>
        <w:drawing>
          <wp:inline distT="0" distB="0" distL="0" distR="0" wp14:anchorId="072C32E5">
            <wp:extent cx="5400675" cy="15906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58"/>
                    <a:srcRect/>
                    <a:stretch>
                      <a:fillRect/>
                    </a:stretch>
                  </pic:blipFill>
                  <pic:spPr bwMode="auto">
                    <a:xfrm>
                      <a:off x="0" y="0"/>
                      <a:ext cx="5400675" cy="1590675"/>
                    </a:xfrm>
                    <a:prstGeom prst="rect">
                      <a:avLst/>
                    </a:prstGeom>
                  </pic:spPr>
                </pic:pic>
              </a:graphicData>
            </a:graphic>
          </wp:inline>
        </w:drawing>
      </w:r>
    </w:p>
    <w:p w14:paraId="1489DB38" w14:textId="77777777" w:rsidR="00CB5953" w:rsidRDefault="00000000">
      <w:pPr>
        <w:spacing w:after="200"/>
        <w:jc w:val="center"/>
      </w:pPr>
      <w:r>
        <w:rPr>
          <w:i/>
          <w:iCs/>
          <w:color w:val="595959"/>
          <w:sz w:val="20"/>
          <w:szCs w:val="20"/>
        </w:rPr>
        <w:t>L'emboîtement des flux : chaque couche ajoute une capacité à celle qu'elle enveloppe</w:t>
      </w:r>
    </w:p>
    <w:p w14:paraId="07ABB61C" w14:textId="77777777" w:rsidR="00CB5953" w:rsidRDefault="00000000">
      <w:pPr>
        <w:spacing w:after="120"/>
      </w:pPr>
      <w:r>
        <w:t xml:space="preserve">Aucune classe ne fait tout. La première sait où écrire, mais seulement des octets, un par un. La deuxième garde les octets dans un tampon, en mémoire, et ne touche le disque que lorsque le tampon est plein : beaucoup moins d'accès, beaucoup plus rapide. La troisième sait traduire un </w:t>
      </w:r>
      <w:r>
        <w:rPr>
          <w:rFonts w:ascii="Consolas" w:hAnsi="Consolas" w:cs="Consolas"/>
          <w:color w:val="E97132" w:themeColor="accent2"/>
          <w:sz w:val="18"/>
          <w:szCs w:val="18"/>
        </w:rPr>
        <w:t>int</w:t>
      </w:r>
      <w:r>
        <w:t xml:space="preserve"> ou un </w:t>
      </w:r>
      <w:r>
        <w:rPr>
          <w:rFonts w:ascii="Consolas" w:hAnsi="Consolas" w:cs="Consolas"/>
          <w:color w:val="E97132" w:themeColor="accent2"/>
          <w:sz w:val="18"/>
          <w:szCs w:val="18"/>
        </w:rPr>
        <w:t>double</w:t>
      </w:r>
      <w:r>
        <w:t xml:space="preserve"> en octets.</w:t>
      </w:r>
    </w:p>
    <w:p w14:paraId="61761494" w14:textId="77777777" w:rsidR="00CB5953" w:rsidRDefault="00000000">
      <w:pPr>
        <w:spacing w:after="120"/>
      </w:pPr>
      <w:r>
        <w:t xml:space="preserve">On les emboîte comme des poupées russes, et on ne parle qu'à la dernière. Le constructeur de chaque couche reçoit la couche du dessous : c'est pour cela qu'on lit souvent ces créations sur une seule ligne, de droite à gauche, </w:t>
      </w:r>
      <w:r>
        <w:rPr>
          <w:rFonts w:ascii="Consolas" w:hAnsi="Consolas" w:cs="Consolas"/>
          <w:color w:val="E97132" w:themeColor="accent2"/>
          <w:sz w:val="18"/>
          <w:szCs w:val="18"/>
        </w:rPr>
        <w:t>new DataOutputStream(new BufferedOutputStream(new FileOutputStream(...)))</w:t>
      </w:r>
      <w:r>
        <w:t>. Fermer la couche extérieure ferme toutes les autres.</w:t>
      </w:r>
      <w:r>
        <w:fldChar w:fldCharType="begin"/>
      </w:r>
      <w:r>
        <w:instrText xml:space="preserve"> XE "constructeur"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385CBA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A006BC1" w14:textId="77777777" w:rsidR="00CB5953" w:rsidRDefault="00000000">
            <w:pPr>
              <w:spacing w:after="80"/>
            </w:pPr>
            <w:r>
              <w:rPr>
                <w:b/>
                <w:bCs/>
              </w:rPr>
              <w:t>Exercices</w:t>
            </w:r>
            <w:r>
              <w:t xml:space="preserve"> - </w:t>
            </w:r>
            <w:r>
              <w:rPr>
                <w:rFonts w:ascii="Consolas" w:hAnsi="Consolas" w:cs="Consolas"/>
                <w:color w:val="E97132" w:themeColor="accent2"/>
                <w:sz w:val="18"/>
                <w:szCs w:val="18"/>
              </w:rPr>
              <w:t>FIC.1</w:t>
            </w:r>
            <w:r>
              <w:t xml:space="preserve"> Trois classes qui se connaissent</w:t>
            </w:r>
          </w:p>
          <w:p w14:paraId="4D327380" w14:textId="77777777" w:rsidR="00CB5953" w:rsidRDefault="00000000">
            <w:r>
              <w:t xml:space="preserve">L'exercice ne touche à aucun fichier. Il construit trois petites classes, un étudiant inscrit à des cours donnés par des enseignants, que </w:t>
            </w:r>
            <w:r>
              <w:rPr>
                <w:rFonts w:ascii="Consolas" w:hAnsi="Consolas" w:cs="Consolas"/>
                <w:color w:val="E97132" w:themeColor="accent2"/>
                <w:sz w:val="18"/>
                <w:szCs w:val="18"/>
              </w:rPr>
              <w:t>FIC.2</w:t>
            </w:r>
            <w:r>
              <w:t xml:space="preserve"> et </w:t>
            </w:r>
            <w:r>
              <w:rPr>
                <w:rFonts w:ascii="Consolas" w:hAnsi="Consolas" w:cs="Consolas"/>
                <w:color w:val="E97132" w:themeColor="accent2"/>
                <w:sz w:val="18"/>
                <w:szCs w:val="18"/>
              </w:rPr>
              <w:t>FIC.3</w:t>
            </w:r>
            <w:r>
              <w:t xml:space="preserve"> enregistreront de deux façons différentes. Lisez l'encadré sur ce que retourne </w:t>
            </w:r>
            <w:r>
              <w:rPr>
                <w:rFonts w:ascii="Consolas" w:hAnsi="Consolas" w:cs="Consolas"/>
                <w:color w:val="E97132" w:themeColor="accent2"/>
                <w:sz w:val="18"/>
                <w:szCs w:val="18"/>
              </w:rPr>
              <w:t>getCours</w:t>
            </w:r>
            <w:r>
              <w:t xml:space="preserve"> avant d'écrire la méthode : un test vérifie qu'on ne peut pas vider un étudiant à travers sa liste (</w:t>
            </w:r>
            <w:hyperlink w:anchor="CC_OBJ_2" w:history="1">
              <w:r>
                <w:rPr>
                  <w:rFonts w:ascii="Consolas" w:hAnsi="Consolas" w:cs="Consolas"/>
                  <w:color w:val="E97132" w:themeColor="accent2"/>
                  <w:sz w:val="18"/>
                  <w:szCs w:val="18"/>
                </w:rPr>
                <w:t>CC-OBJ.2</w:t>
              </w:r>
            </w:hyperlink>
            <w:r>
              <w:t>).</w:t>
            </w:r>
          </w:p>
        </w:tc>
      </w:tr>
    </w:tbl>
    <w:p w14:paraId="5EE3349D" w14:textId="77777777" w:rsidR="00CB5953" w:rsidRDefault="00CB5953">
      <w:pPr>
        <w:spacing w:after="60"/>
      </w:pPr>
    </w:p>
    <w:p w14:paraId="4D664E8A" w14:textId="77777777" w:rsidR="00CB5953" w:rsidRDefault="00000000">
      <w:pPr>
        <w:pStyle w:val="Titre2"/>
        <w:keepNext/>
        <w:spacing w:before="360" w:after="160"/>
      </w:pPr>
      <w:bookmarkStart w:id="205" w:name="sec-FIC-2"/>
      <w:bookmarkStart w:id="206" w:name="_Toc243730249"/>
      <w:r>
        <w:rPr>
          <w:b/>
          <w:bCs/>
          <w:color w:val="1F4E79"/>
          <w:sz w:val="30"/>
          <w:szCs w:val="30"/>
        </w:rPr>
        <w:t>FIC §2 — Fermer quoi qu'il arrive</w:t>
      </w:r>
      <w:bookmarkEnd w:id="205"/>
      <w:bookmarkEnd w:id="206"/>
    </w:p>
    <w:p w14:paraId="68DFE65D" w14:textId="77777777" w:rsidR="00CB5953" w:rsidRDefault="00000000">
      <w:pPr>
        <w:pStyle w:val="Titre3"/>
        <w:keepNext/>
        <w:spacing w:before="240" w:after="100"/>
      </w:pPr>
      <w:r>
        <w:rPr>
          <w:b/>
          <w:bCs/>
          <w:color w:val="595959"/>
        </w:rPr>
        <w:t>Un flux ouvert se ferme</w:t>
      </w:r>
      <w:r>
        <w:fldChar w:fldCharType="begin"/>
      </w:r>
      <w:r>
        <w:instrText xml:space="preserve"> XE "flux" </w:instrText>
      </w:r>
      <w:r>
        <w:fldChar w:fldCharType="end"/>
      </w:r>
    </w:p>
    <w:p w14:paraId="70955CA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Writer sortie = new FileWriter("journal.txt");</w:t>
      </w:r>
    </w:p>
    <w:p w14:paraId="2D0FFE22" w14:textId="77777777" w:rsidR="00CB5953" w:rsidRDefault="00000000">
      <w:pPr>
        <w:keepNext/>
        <w:keepLines/>
        <w:shd w:val="clear" w:color="auto" w:fill="F2F2F2"/>
        <w:ind w:left="220"/>
      </w:pPr>
      <w:r>
        <w:rPr>
          <w:rFonts w:ascii="Consolas" w:hAnsi="Consolas" w:cs="Consolas"/>
          <w:color w:val="E97132" w:themeColor="accent2"/>
          <w:sz w:val="18"/>
          <w:szCs w:val="18"/>
        </w:rPr>
        <w:t>try {</w:t>
      </w:r>
    </w:p>
    <w:p w14:paraId="599530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sortie.write("Uccle;12");</w:t>
      </w:r>
    </w:p>
    <w:p w14:paraId="4B68CF2E" w14:textId="77777777" w:rsidR="00CB5953" w:rsidRDefault="00000000">
      <w:pPr>
        <w:keepNext/>
        <w:keepLines/>
        <w:shd w:val="clear" w:color="auto" w:fill="F2F2F2"/>
        <w:ind w:left="220"/>
      </w:pPr>
      <w:r>
        <w:rPr>
          <w:rFonts w:ascii="Consolas" w:hAnsi="Consolas" w:cs="Consolas"/>
          <w:color w:val="E97132" w:themeColor="accent2"/>
          <w:sz w:val="18"/>
          <w:szCs w:val="18"/>
        </w:rPr>
        <w:t>} finally {</w:t>
      </w:r>
    </w:p>
    <w:p w14:paraId="0EE0FF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sortie.close();     // meme si write echoue</w:t>
      </w:r>
    </w:p>
    <w:p w14:paraId="68C7671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C9B897" w14:textId="77777777" w:rsidR="00CB5953" w:rsidRDefault="00000000">
      <w:pPr>
        <w:spacing w:after="120"/>
      </w:pPr>
      <w:r>
        <w:t>Un flux ouvert n'est pas qu'un objet Java. Le système d'exploitation a ouvert le fichier pour lui, et ne le libère qu'à la fermeture. Sur certains systèmes, un fichier resté ouvert ne peut plus être déplacé ni supprimé ; partout, le nombre de fichiers ouverts à la fois est limité.</w:t>
      </w:r>
    </w:p>
    <w:p w14:paraId="09BB424A" w14:textId="77777777" w:rsidR="00CB5953" w:rsidRDefault="00000000">
      <w:pPr>
        <w:spacing w:after="120"/>
      </w:pPr>
      <w:r>
        <w:lastRenderedPageBreak/>
        <w:t>Il y a plus sournois. La plupart des flux d'écriture gardent ce qu'on leur envoie dans un tampon. Sans fermeture, le tampon n'est jamais vidé et le contenu peut ne jamais atteindre le disque : le fichier existe, mais il est vide.</w:t>
      </w:r>
    </w:p>
    <w:p w14:paraId="6FEAC4A8" w14:textId="77777777" w:rsidR="00CB5953" w:rsidRDefault="00000000">
      <w:pPr>
        <w:spacing w:after="120"/>
      </w:pPr>
      <w:r>
        <w:t xml:space="preserve">Le module </w:t>
      </w:r>
      <w:r>
        <w:rPr>
          <w:rFonts w:ascii="Consolas" w:hAnsi="Consolas" w:cs="Consolas"/>
          <w:color w:val="E97132" w:themeColor="accent2"/>
          <w:sz w:val="18"/>
          <w:szCs w:val="18"/>
        </w:rPr>
        <w:t>EXC</w:t>
      </w:r>
      <w:r>
        <w:t xml:space="preserve"> vous a donné l'outil : le bloc </w:t>
      </w:r>
      <w:r>
        <w:rPr>
          <w:rFonts w:ascii="Consolas" w:hAnsi="Consolas" w:cs="Consolas"/>
          <w:color w:val="E97132" w:themeColor="accent2"/>
          <w:sz w:val="18"/>
          <w:szCs w:val="18"/>
        </w:rPr>
        <w:t>finally</w:t>
      </w:r>
      <w:r>
        <w:t xml:space="preserve"> s'exécute toujours, exception ou non (voir </w:t>
      </w:r>
      <w:hyperlink w:anchor="sec-EXC-3" w:history="1">
        <w:r>
          <w:rPr>
            <w:rFonts w:ascii="Consolas" w:hAnsi="Consolas" w:cs="Consolas"/>
            <w:color w:val="E97132" w:themeColor="accent2"/>
            <w:sz w:val="18"/>
            <w:szCs w:val="18"/>
          </w:rPr>
          <w:t>EXC §3</w:t>
        </w:r>
      </w:hyperlink>
      <w:r>
        <w:t>). Il garantit la fermeture même si une erreur survient dans le bloc, à condition de ne jamais l'oublier.</w:t>
      </w:r>
      <w:r>
        <w:fldChar w:fldCharType="begin"/>
      </w:r>
      <w:r>
        <w:instrText xml:space="preserve"> XE "exception" </w:instrText>
      </w:r>
      <w:r>
        <w:fldChar w:fldCharType="end"/>
      </w:r>
      <w:r>
        <w:fldChar w:fldCharType="begin"/>
      </w:r>
      <w:r>
        <w:instrText xml:space="preserve"> XE "finally" </w:instrText>
      </w:r>
      <w:r>
        <w:fldChar w:fldCharType="end"/>
      </w:r>
    </w:p>
    <w:p w14:paraId="1C874E94" w14:textId="77777777" w:rsidR="00CB5953" w:rsidRDefault="00000000">
      <w:pPr>
        <w:pStyle w:val="Titre3"/>
        <w:keepNext/>
        <w:spacing w:before="240" w:after="100"/>
      </w:pPr>
      <w:r>
        <w:rPr>
          <w:b/>
          <w:bCs/>
          <w:color w:val="595959"/>
        </w:rPr>
        <w:t xml:space="preserve">Le </w:t>
      </w:r>
      <w:r>
        <w:rPr>
          <w:rFonts w:ascii="Consolas" w:eastAsia="Consolas" w:hAnsi="Consolas" w:cs="Consolas"/>
          <w:b/>
          <w:bCs/>
          <w:color w:val="E97132" w:themeColor="accent2"/>
          <w:sz w:val="20"/>
          <w:szCs w:val="20"/>
        </w:rPr>
        <w:t>try</w:t>
      </w:r>
      <w:r>
        <w:rPr>
          <w:b/>
          <w:bCs/>
          <w:color w:val="595959"/>
        </w:rPr>
        <w:t xml:space="preserve"> avec ressources</w:t>
      </w:r>
      <w:r>
        <w:fldChar w:fldCharType="begin"/>
      </w:r>
      <w:r>
        <w:instrText xml:space="preserve"> XE "try" </w:instrText>
      </w:r>
      <w:r>
        <w:fldChar w:fldCharType="end"/>
      </w:r>
      <w:r>
        <w:fldChar w:fldCharType="begin"/>
      </w:r>
      <w:r>
        <w:instrText xml:space="preserve"> XE "try avec ressources" </w:instrText>
      </w:r>
      <w:r>
        <w:fldChar w:fldCharType="end"/>
      </w:r>
    </w:p>
    <w:p w14:paraId="0DDE4CA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(Writer sortie = new FileWriter("journal.txt")) {</w:t>
      </w:r>
    </w:p>
    <w:p w14:paraId="243032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sortie.write("Uccle;12");</w:t>
      </w:r>
    </w:p>
    <w:p w14:paraId="6802FF48" w14:textId="77777777" w:rsidR="00CB5953" w:rsidRDefault="00000000">
      <w:pPr>
        <w:keepLines/>
        <w:shd w:val="clear" w:color="auto" w:fill="F2F2F2"/>
        <w:spacing w:after="160"/>
        <w:ind w:left="220"/>
      </w:pPr>
      <w:r>
        <w:rPr>
          <w:rFonts w:ascii="Consolas" w:hAnsi="Consolas" w:cs="Consolas"/>
          <w:color w:val="E97132" w:themeColor="accent2"/>
          <w:sz w:val="18"/>
          <w:szCs w:val="18"/>
        </w:rPr>
        <w:t>}   // sortie.close() est appele ici, exception ou non</w:t>
      </w:r>
    </w:p>
    <w:p w14:paraId="560859CD" w14:textId="77777777" w:rsidR="00CB5953" w:rsidRDefault="00000000">
      <w:pPr>
        <w:spacing w:after="120"/>
      </w:pPr>
      <w:r>
        <w:t xml:space="preserve">C'est la même garantie que le </w:t>
      </w:r>
      <w:r>
        <w:rPr>
          <w:rFonts w:ascii="Consolas" w:hAnsi="Consolas" w:cs="Consolas"/>
          <w:color w:val="E97132" w:themeColor="accent2"/>
          <w:sz w:val="18"/>
          <w:szCs w:val="18"/>
        </w:rPr>
        <w:t>finally</w:t>
      </w:r>
      <w:r>
        <w:t xml:space="preserve">, mais c'est le compilateur qui écrit la fermeture à votre place : on ne peut plus l'oublier, ni mal l'écrire. On déclare la ressource entre les parenthèses du </w:t>
      </w:r>
      <w:r>
        <w:rPr>
          <w:rFonts w:ascii="Consolas" w:hAnsi="Consolas" w:cs="Consolas"/>
          <w:color w:val="E97132" w:themeColor="accent2"/>
          <w:sz w:val="18"/>
          <w:szCs w:val="18"/>
        </w:rPr>
        <w:t>try</w:t>
      </w:r>
      <w:r>
        <w:t>, et elle est fermée à la sortie du bloc, quoi qu'il arrive.</w:t>
      </w:r>
    </w:p>
    <w:p w14:paraId="1969F5DA" w14:textId="77777777" w:rsidR="00CB5953" w:rsidRDefault="00000000">
      <w:pPr>
        <w:pStyle w:val="Paragraphedeliste"/>
        <w:numPr>
          <w:ilvl w:val="0"/>
          <w:numId w:val="4"/>
        </w:numPr>
        <w:spacing w:after="60"/>
      </w:pPr>
      <w:r>
        <w:rPr>
          <w:b/>
          <w:bCs/>
        </w:rPr>
        <w:t>La variable déclarée entre parenthèses n'existe que dans le bloc.</w:t>
      </w:r>
    </w:p>
    <w:p w14:paraId="110960A6" w14:textId="77777777" w:rsidR="00CB5953" w:rsidRDefault="00000000">
      <w:pPr>
        <w:pStyle w:val="Paragraphedeliste"/>
        <w:numPr>
          <w:ilvl w:val="0"/>
          <w:numId w:val="4"/>
        </w:numPr>
        <w:spacing w:after="60"/>
      </w:pPr>
      <w:r>
        <w:rPr>
          <w:b/>
          <w:bCs/>
        </w:rPr>
        <w:t>On peut en déclarer plusieurs,</w:t>
      </w:r>
      <w:r>
        <w:t xml:space="preserve"> séparées par un point-virgule : elles sont fermées dans l'ordre inverse de leur ouverture.</w:t>
      </w:r>
    </w:p>
    <w:p w14:paraId="2FCD797A"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catch</w:t>
      </w:r>
      <w:r>
        <w:rPr>
          <w:b/>
          <w:bCs/>
        </w:rPr>
        <w:t xml:space="preserve"> et un </w:t>
      </w:r>
      <w:r>
        <w:rPr>
          <w:rFonts w:ascii="Consolas" w:hAnsi="Consolas" w:cs="Consolas"/>
          <w:b/>
          <w:bCs/>
          <w:color w:val="E97132" w:themeColor="accent2"/>
          <w:sz w:val="18"/>
          <w:szCs w:val="18"/>
        </w:rPr>
        <w:t>finally</w:t>
      </w:r>
      <w:r>
        <w:rPr>
          <w:b/>
          <w:bCs/>
        </w:rPr>
        <w:t xml:space="preserve"> peuvent suivre,</w:t>
      </w:r>
      <w:r>
        <w:t xml:space="preserve"> comme pour un </w:t>
      </w:r>
      <w:r>
        <w:rPr>
          <w:rFonts w:ascii="Consolas" w:hAnsi="Consolas" w:cs="Consolas"/>
          <w:color w:val="E97132" w:themeColor="accent2"/>
          <w:sz w:val="18"/>
          <w:szCs w:val="18"/>
        </w:rPr>
        <w:t>try</w:t>
      </w:r>
      <w:r>
        <w:t xml:space="preserve"> ordinaire ; la ressource est déjà fermée quand ils s'exécutent.</w:t>
      </w:r>
      <w:r>
        <w:fldChar w:fldCharType="begin"/>
      </w:r>
      <w:r>
        <w:instrText xml:space="preserve"> XE "catch" </w:instrText>
      </w:r>
      <w:r>
        <w:fldChar w:fldCharType="end"/>
      </w:r>
    </w:p>
    <w:p w14:paraId="78BA077F" w14:textId="77777777" w:rsidR="00CB5953" w:rsidRDefault="00000000">
      <w:pPr>
        <w:spacing w:after="120"/>
      </w:pPr>
      <w:r>
        <w:t xml:space="preserve">Toute classe qui implémente l'interface </w:t>
      </w:r>
      <w:r>
        <w:rPr>
          <w:rFonts w:ascii="Consolas" w:hAnsi="Consolas" w:cs="Consolas"/>
          <w:color w:val="E97132" w:themeColor="accent2"/>
          <w:sz w:val="18"/>
          <w:szCs w:val="18"/>
        </w:rPr>
        <w:t>AutoCloseable</w:t>
      </w:r>
      <w:r>
        <w:t xml:space="preserve"> s'y prête. Elle ne déclare qu'une méthode, </w:t>
      </w:r>
      <w:r>
        <w:rPr>
          <w:rFonts w:ascii="Consolas" w:hAnsi="Consolas" w:cs="Consolas"/>
          <w:color w:val="E97132" w:themeColor="accent2"/>
          <w:sz w:val="18"/>
          <w:szCs w:val="18"/>
        </w:rPr>
        <w:t>close</w:t>
      </w:r>
      <w:r>
        <w:t xml:space="preserve"> ; toutes les classes de flux l'implémentent, et </w:t>
      </w:r>
      <w:r>
        <w:rPr>
          <w:rFonts w:ascii="Consolas" w:hAnsi="Consolas" w:cs="Consolas"/>
          <w:color w:val="E97132" w:themeColor="accent2"/>
          <w:sz w:val="18"/>
          <w:szCs w:val="18"/>
        </w:rPr>
        <w:t>Scanner</w:t>
      </w:r>
      <w:r>
        <w:t xml:space="preserve"> aussi. C'est l'écriture que promettait </w:t>
      </w:r>
      <w:hyperlink w:anchor="sec-EXC-3" w:history="1">
        <w:r>
          <w:rPr>
            <w:rFonts w:ascii="Consolas" w:hAnsi="Consolas" w:cs="Consolas"/>
            <w:color w:val="E97132" w:themeColor="accent2"/>
            <w:sz w:val="18"/>
            <w:szCs w:val="18"/>
          </w:rPr>
          <w:t>EXC §3</w:t>
        </w:r>
      </w:hyperlink>
      <w:r>
        <w:t>, et désormais la seule à utiliser pour un fichier.</w:t>
      </w:r>
      <w:r>
        <w:fldChar w:fldCharType="begin"/>
      </w:r>
      <w:r>
        <w:instrText xml:space="preserve"> XE "Scanner" </w:instrText>
      </w:r>
      <w:r>
        <w:fldChar w:fldCharType="end"/>
      </w:r>
      <w:r>
        <w:fldChar w:fldCharType="begin"/>
      </w:r>
      <w:r>
        <w:instrText xml:space="preserve"> XE "interface" </w:instrText>
      </w:r>
      <w:r>
        <w:fldChar w:fldCharType="end"/>
      </w:r>
    </w:p>
    <w:p w14:paraId="13BE8C99" w14:textId="77777777" w:rsidR="00CB5953" w:rsidRDefault="00000000">
      <w:pPr>
        <w:pStyle w:val="Titre3"/>
        <w:keepNext/>
        <w:spacing w:before="240" w:after="100"/>
      </w:pPr>
      <w:r>
        <w:rPr>
          <w:rFonts w:ascii="Consolas" w:eastAsia="Consolas" w:hAnsi="Consolas" w:cs="Consolas"/>
          <w:b/>
          <w:bCs/>
          <w:color w:val="E97132" w:themeColor="accent2"/>
          <w:sz w:val="20"/>
          <w:szCs w:val="20"/>
        </w:rPr>
        <w:t>IOException</w:t>
      </w:r>
      <w:r>
        <w:rPr>
          <w:b/>
          <w:bCs/>
          <w:color w:val="595959"/>
        </w:rPr>
        <w:t>, une exception contrôlée</w:t>
      </w:r>
      <w:r>
        <w:fldChar w:fldCharType="begin"/>
      </w:r>
      <w:r>
        <w:instrText xml:space="preserve"> XE "exception:contrôlée" </w:instrText>
      </w:r>
      <w:r>
        <w:fldChar w:fldCharType="end"/>
      </w:r>
      <w:r>
        <w:fldChar w:fldCharType="begin"/>
      </w:r>
      <w:r>
        <w:instrText xml:space="preserve"> XE "IOException" </w:instrText>
      </w:r>
      <w:r>
        <w:fldChar w:fldCharType="end"/>
      </w:r>
    </w:p>
    <w:p w14:paraId="10248D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String premiereLigne(File fichier) throws IOException {</w:t>
      </w:r>
    </w:p>
    <w:p w14:paraId="65681C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(Scanner entree = new Scanner(fichier)) {</w:t>
      </w:r>
    </w:p>
    <w:p w14:paraId="66294B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entree.nextLine();</w:t>
      </w:r>
    </w:p>
    <w:p w14:paraId="595332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CD925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473D0BF" w14:textId="77777777" w:rsidR="00CB5953" w:rsidRDefault="00000000">
      <w:pPr>
        <w:spacing w:after="120"/>
      </w:pPr>
      <w:r>
        <w:t xml:space="preserve">Une entrée-sortie dépend de ce que le programme ne contrôle pas : un fichier peut être absent ou verrouillé, le disque peut être plein. </w:t>
      </w:r>
      <w:r>
        <w:rPr>
          <w:rFonts w:ascii="Consolas" w:hAnsi="Consolas" w:cs="Consolas"/>
          <w:color w:val="E97132" w:themeColor="accent2"/>
          <w:sz w:val="18"/>
          <w:szCs w:val="18"/>
        </w:rPr>
        <w:t>IOException</w:t>
      </w:r>
      <w:r>
        <w:t xml:space="preserve"> est donc une exception contrôlée : comme au module </w:t>
      </w:r>
      <w:r>
        <w:rPr>
          <w:rFonts w:ascii="Consolas" w:hAnsi="Consolas" w:cs="Consolas"/>
          <w:color w:val="E97132" w:themeColor="accent2"/>
          <w:sz w:val="18"/>
          <w:szCs w:val="18"/>
        </w:rPr>
        <w:t>EXC</w:t>
      </w:r>
      <w:r>
        <w:t xml:space="preserve">, le compilateur vous oblige à décider ce qu'il faut faire quand elle se produit : l'attraper là où l'on peut agir, ou la déclarer et laisser l'appelant décider (voir </w:t>
      </w:r>
      <w:hyperlink w:anchor="sec-EXC-2" w:history="1">
        <w:r>
          <w:rPr>
            <w:rFonts w:ascii="Consolas" w:hAnsi="Consolas" w:cs="Consolas"/>
            <w:color w:val="E97132" w:themeColor="accent2"/>
            <w:sz w:val="18"/>
            <w:szCs w:val="18"/>
          </w:rPr>
          <w:t>EXC §2</w:t>
        </w:r>
      </w:hyperlink>
      <w:r>
        <w:t>). Ici, la méthode déclare.</w:t>
      </w:r>
      <w:r>
        <w:fldChar w:fldCharType="begin"/>
      </w:r>
      <w:r>
        <w:instrText xml:space="preserve"> XE "contrôle (JavaFX)" </w:instrText>
      </w:r>
      <w:r>
        <w:fldChar w:fldCharType="end"/>
      </w:r>
    </w:p>
    <w:p w14:paraId="7A1C119D" w14:textId="77777777" w:rsidR="00CB5953" w:rsidRDefault="00000000">
      <w:pPr>
        <w:spacing w:after="120"/>
      </w:pPr>
      <w:r>
        <w:t xml:space="preserve">Ses filles précisent l'échec. Le constructeur de </w:t>
      </w:r>
      <w:r>
        <w:rPr>
          <w:rFonts w:ascii="Consolas" w:hAnsi="Consolas" w:cs="Consolas"/>
          <w:color w:val="E97132" w:themeColor="accent2"/>
          <w:sz w:val="18"/>
          <w:szCs w:val="18"/>
        </w:rPr>
        <w:t>Scanner</w:t>
      </w:r>
      <w:r>
        <w:t xml:space="preserve"> lève une </w:t>
      </w:r>
      <w:r>
        <w:rPr>
          <w:rFonts w:ascii="Consolas" w:hAnsi="Consolas" w:cs="Consolas"/>
          <w:color w:val="E97132" w:themeColor="accent2"/>
          <w:sz w:val="18"/>
          <w:szCs w:val="18"/>
        </w:rPr>
        <w:t>FileNotFoundException</w:t>
      </w:r>
      <w:r>
        <w:t xml:space="preserve"> si le fichier n'existe pas ; comme c'est une fille d'</w:t>
      </w:r>
      <w:r>
        <w:rPr>
          <w:rFonts w:ascii="Consolas" w:hAnsi="Consolas" w:cs="Consolas"/>
          <w:color w:val="E97132" w:themeColor="accent2"/>
          <w:sz w:val="18"/>
          <w:szCs w:val="18"/>
        </w:rPr>
        <w:t>IOException</w:t>
      </w:r>
      <w:r>
        <w:t xml:space="preserve">, la déclaration de la mère la couvre. </w:t>
      </w:r>
      <w:r>
        <w:rPr>
          <w:rFonts w:ascii="Consolas" w:hAnsi="Consolas" w:cs="Consolas"/>
          <w:color w:val="E97132" w:themeColor="accent2"/>
          <w:sz w:val="18"/>
          <w:szCs w:val="18"/>
        </w:rPr>
        <w:t>EOFException</w:t>
      </w:r>
      <w:r>
        <w:t xml:space="preserve"> signale qu'on a voulu lire au-delà de la fin d'un fichier binaire : </w:t>
      </w:r>
      <w:hyperlink w:anchor="sec-FIC-4" w:history="1">
        <w:r>
          <w:rPr>
            <w:rFonts w:ascii="Consolas" w:hAnsi="Consolas" w:cs="Consolas"/>
            <w:color w:val="E97132" w:themeColor="accent2"/>
            <w:sz w:val="18"/>
            <w:szCs w:val="18"/>
          </w:rPr>
          <w:t>FIC §4</w:t>
        </w:r>
      </w:hyperlink>
      <w:r>
        <w:t xml:space="preserve"> dira quand on la rencontre.</w:t>
      </w:r>
      <w:r>
        <w:fldChar w:fldCharType="begin"/>
      </w:r>
      <w:r>
        <w:instrText xml:space="preserve"> XE "constructeur" </w:instrText>
      </w:r>
      <w:r>
        <w:fldChar w:fldCharType="end"/>
      </w:r>
      <w:r>
        <w:fldChar w:fldCharType="begin"/>
      </w:r>
      <w:r>
        <w:instrText xml:space="preserve"> XE "FileNotFoundException" </w:instrText>
      </w:r>
      <w:r>
        <w:fldChar w:fldCharType="end"/>
      </w:r>
      <w:r>
        <w:fldChar w:fldCharType="begin"/>
      </w:r>
      <w:r>
        <w:instrText xml:space="preserve"> XE "EOFException" </w:instrText>
      </w:r>
      <w:r>
        <w:fldChar w:fldCharType="end"/>
      </w:r>
    </w:p>
    <w:p w14:paraId="21DCB943" w14:textId="77777777" w:rsidR="00CB5953" w:rsidRDefault="00000000">
      <w:pPr>
        <w:pStyle w:val="Titre2"/>
        <w:keepNext/>
        <w:spacing w:before="360" w:after="160"/>
      </w:pPr>
      <w:bookmarkStart w:id="207" w:name="sec-FIC-3"/>
      <w:bookmarkStart w:id="208" w:name="_Toc243730250"/>
      <w:r>
        <w:rPr>
          <w:b/>
          <w:bCs/>
          <w:color w:val="1F4E79"/>
          <w:sz w:val="30"/>
          <w:szCs w:val="30"/>
        </w:rPr>
        <w:t>FIC §3 — Écrire et relire du texte</w:t>
      </w:r>
      <w:bookmarkEnd w:id="207"/>
      <w:bookmarkEnd w:id="208"/>
    </w:p>
    <w:p w14:paraId="2BBBF12B" w14:textId="77777777" w:rsidR="00CB5953" w:rsidRDefault="00000000">
      <w:pPr>
        <w:pStyle w:val="Titre3"/>
        <w:keepNext/>
        <w:spacing w:before="240" w:after="100"/>
      </w:pPr>
      <w:r>
        <w:rPr>
          <w:b/>
          <w:bCs/>
          <w:color w:val="595959"/>
        </w:rPr>
        <w:t>Écrire comme sur la console</w:t>
      </w:r>
    </w:p>
    <w:p w14:paraId="641FD07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File fichier = new File("uccle.txt");</w:t>
      </w:r>
    </w:p>
    <w:p w14:paraId="338C6661" w14:textId="77777777" w:rsidR="00CB5953" w:rsidRDefault="00000000">
      <w:pPr>
        <w:keepNext/>
        <w:keepLines/>
        <w:shd w:val="clear" w:color="auto" w:fill="F2F2F2"/>
        <w:ind w:left="220"/>
      </w:pPr>
      <w:r>
        <w:rPr>
          <w:rFonts w:ascii="Consolas" w:hAnsi="Consolas" w:cs="Consolas"/>
          <w:color w:val="E97132" w:themeColor="accent2"/>
          <w:sz w:val="18"/>
          <w:szCs w:val="18"/>
        </w:rPr>
        <w:t>try (PrintWriter sortie = new PrintWriter(new FileWriter(fichier))) {</w:t>
      </w:r>
    </w:p>
    <w:p w14:paraId="2C405D3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sortie.println("Uccle;12");</w:t>
      </w:r>
    </w:p>
    <w:p w14:paraId="3C4520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sortie.printf("%s;%d%n", "Ostende", 9);</w:t>
      </w:r>
    </w:p>
    <w:p w14:paraId="42F17C8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5440B42" w14:textId="77777777" w:rsidR="00CB5953" w:rsidRDefault="00000000">
      <w:pPr>
        <w:spacing w:after="120"/>
      </w:pPr>
      <w:r>
        <w:t xml:space="preserve">C'est l'emboîtement de </w:t>
      </w:r>
      <w:hyperlink w:anchor="sec-FIC-1" w:history="1">
        <w:r>
          <w:rPr>
            <w:rFonts w:ascii="Consolas" w:hAnsi="Consolas" w:cs="Consolas"/>
            <w:color w:val="E97132" w:themeColor="accent2"/>
            <w:sz w:val="18"/>
            <w:szCs w:val="18"/>
          </w:rPr>
          <w:t>FIC §1</w:t>
        </w:r>
      </w:hyperlink>
      <w:r>
        <w:t xml:space="preserve">, dans la famille des caractères. Le </w:t>
      </w:r>
      <w:r>
        <w:rPr>
          <w:rFonts w:ascii="Consolas" w:hAnsi="Consolas" w:cs="Consolas"/>
          <w:color w:val="E97132" w:themeColor="accent2"/>
          <w:sz w:val="18"/>
          <w:szCs w:val="18"/>
        </w:rPr>
        <w:t>FileWriter</w:t>
      </w:r>
      <w:r>
        <w:t xml:space="preserve"> sait écrire des caractères dans un fichier ; le </w:t>
      </w:r>
      <w:r>
        <w:rPr>
          <w:rFonts w:ascii="Consolas" w:hAnsi="Consolas" w:cs="Consolas"/>
          <w:color w:val="E97132" w:themeColor="accent2"/>
          <w:sz w:val="18"/>
          <w:szCs w:val="18"/>
        </w:rPr>
        <w:t>PrintWriter</w:t>
      </w:r>
      <w:r>
        <w:t xml:space="preserve"> ajoute </w:t>
      </w:r>
      <w:r>
        <w:rPr>
          <w:rFonts w:ascii="Consolas" w:hAnsi="Consolas" w:cs="Consolas"/>
          <w:color w:val="E97132" w:themeColor="accent2"/>
          <w:sz w:val="18"/>
          <w:szCs w:val="18"/>
        </w:rPr>
        <w:t>print</w:t>
      </w:r>
      <w:r>
        <w:t xml:space="preserve">, </w:t>
      </w:r>
      <w:r>
        <w:rPr>
          <w:rFonts w:ascii="Consolas" w:hAnsi="Consolas" w:cs="Consolas"/>
          <w:color w:val="E97132" w:themeColor="accent2"/>
          <w:sz w:val="18"/>
          <w:szCs w:val="18"/>
        </w:rPr>
        <w:t>println</w:t>
      </w:r>
      <w:r>
        <w:t xml:space="preserve"> et </w:t>
      </w:r>
      <w:r>
        <w:rPr>
          <w:rFonts w:ascii="Consolas" w:hAnsi="Consolas" w:cs="Consolas"/>
          <w:color w:val="E97132" w:themeColor="accent2"/>
          <w:sz w:val="18"/>
          <w:szCs w:val="18"/>
        </w:rPr>
        <w:t>printf</w:t>
      </w:r>
      <w:r>
        <w:t xml:space="preserve">, que vous connaissez depuis le premier module (voir </w:t>
      </w:r>
      <w:hyperlink w:anchor="sec-TMP-4" w:history="1">
        <w:r>
          <w:rPr>
            <w:rFonts w:ascii="Consolas" w:hAnsi="Consolas" w:cs="Consolas"/>
            <w:color w:val="E97132" w:themeColor="accent2"/>
            <w:sz w:val="18"/>
            <w:szCs w:val="18"/>
          </w:rPr>
          <w:t>TMP §4</w:t>
        </w:r>
      </w:hyperlink>
      <w:r>
        <w:t>). Tout ce que vous saviez afficher, vous savez maintenant l'écrire.</w:t>
      </w:r>
      <w:r>
        <w:fldChar w:fldCharType="begin"/>
      </w:r>
      <w:r>
        <w:instrText xml:space="preserve"> XE "System.out.print" </w:instrText>
      </w:r>
      <w:r>
        <w:fldChar w:fldCharType="end"/>
      </w:r>
      <w:r>
        <w:fldChar w:fldCharType="begin"/>
      </w:r>
      <w:r>
        <w:instrText xml:space="preserve"> XE "System.out.printf" </w:instrText>
      </w:r>
      <w:r>
        <w:fldChar w:fldCharType="end"/>
      </w:r>
      <w:r>
        <w:fldChar w:fldCharType="begin"/>
      </w:r>
      <w:r>
        <w:instrText xml:space="preserve"> XE "System.out.println" </w:instrText>
      </w:r>
      <w:r>
        <w:fldChar w:fldCharType="end"/>
      </w:r>
      <w:r>
        <w:fldChar w:fldCharType="begin"/>
      </w:r>
      <w:r>
        <w:instrText xml:space="preserve"> XE "PrintWriter" </w:instrText>
      </w:r>
      <w:r>
        <w:fldChar w:fldCharType="end"/>
      </w:r>
      <w:r>
        <w:fldChar w:fldCharType="begin"/>
      </w:r>
      <w:r>
        <w:instrText xml:space="preserve"> XE "FileWriter" </w:instrText>
      </w:r>
      <w:r>
        <w:fldChar w:fldCharType="end"/>
      </w:r>
    </w:p>
    <w:p w14:paraId="5E70BB3E" w14:textId="77777777" w:rsidR="00CB5953" w:rsidRDefault="00000000">
      <w:pPr>
        <w:spacing w:after="120"/>
      </w:pPr>
      <w:r>
        <w:t xml:space="preserve">Le fichier produit contient deux lignes, lisibles dans n'importe quel éditeur. Chaque nombre y a été converti en chiffres, exactement comme </w:t>
      </w:r>
      <w:r>
        <w:rPr>
          <w:rFonts w:ascii="Consolas" w:hAnsi="Consolas" w:cs="Consolas"/>
          <w:color w:val="E97132" w:themeColor="accent2"/>
          <w:sz w:val="18"/>
          <w:szCs w:val="18"/>
        </w:rPr>
        <w:t>println</w:t>
      </w:r>
      <w:r>
        <w:t xml:space="preserve"> le fait à la console.</w:t>
      </w:r>
    </w:p>
    <w:p w14:paraId="25CC1251" w14:textId="77777777" w:rsidR="00CB5953" w:rsidRDefault="00000000">
      <w:pPr>
        <w:spacing w:after="120"/>
      </w:pPr>
      <w:r>
        <w:t xml:space="preserve">À l'ouverture, </w:t>
      </w:r>
      <w:r>
        <w:rPr>
          <w:rFonts w:ascii="Consolas" w:hAnsi="Consolas" w:cs="Consolas"/>
          <w:color w:val="E97132" w:themeColor="accent2"/>
          <w:sz w:val="18"/>
          <w:szCs w:val="18"/>
        </w:rPr>
        <w:t>new FileWriter(fichier)</w:t>
      </w:r>
      <w:r>
        <w:t xml:space="preserve"> vide le fichier s'il existait déjà. Pour ajouter des lignes à la fin, on écrit </w:t>
      </w:r>
      <w:r>
        <w:rPr>
          <w:rFonts w:ascii="Consolas" w:hAnsi="Consolas" w:cs="Consolas"/>
          <w:color w:val="E97132" w:themeColor="accent2"/>
          <w:sz w:val="18"/>
          <w:szCs w:val="18"/>
        </w:rPr>
        <w:t>new FileWriter(fichier, true)</w:t>
      </w:r>
      <w:r>
        <w:t>.</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5C4E19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0E76A45" w14:textId="77777777" w:rsidR="00CB5953" w:rsidRDefault="00000000">
            <w:pPr>
              <w:spacing w:after="80"/>
            </w:pPr>
            <w:r>
              <w:rPr>
                <w:b/>
                <w:bCs/>
              </w:rPr>
              <w:lastRenderedPageBreak/>
              <w:t>Attention</w:t>
            </w:r>
            <w:r>
              <w:t xml:space="preserve"> - un </w:t>
            </w:r>
            <w:r>
              <w:rPr>
                <w:rFonts w:ascii="Consolas" w:hAnsi="Consolas" w:cs="Consolas"/>
                <w:color w:val="E97132" w:themeColor="accent2"/>
                <w:sz w:val="18"/>
                <w:szCs w:val="18"/>
              </w:rPr>
              <w:t>PrintWriter</w:t>
            </w:r>
            <w:r>
              <w:t xml:space="preserve"> ne lève pas d'exception</w:t>
            </w:r>
            <w:r>
              <w:fldChar w:fldCharType="begin"/>
            </w:r>
            <w:r>
              <w:instrText xml:space="preserve"> XE "exception" </w:instrText>
            </w:r>
            <w:r>
              <w:fldChar w:fldCharType="end"/>
            </w:r>
          </w:p>
          <w:p w14:paraId="68E49F6C" w14:textId="77777777" w:rsidR="00CB5953" w:rsidRDefault="00000000">
            <w:r>
              <w:t xml:space="preserve">Les méthodes de </w:t>
            </w:r>
            <w:r>
              <w:rPr>
                <w:rFonts w:ascii="Consolas" w:hAnsi="Consolas" w:cs="Consolas"/>
                <w:color w:val="E97132" w:themeColor="accent2"/>
                <w:sz w:val="18"/>
                <w:szCs w:val="18"/>
              </w:rPr>
              <w:t>PrintWriter</w:t>
            </w:r>
            <w:r>
              <w:t xml:space="preserve"> ne lèvent pas d'</w:t>
            </w:r>
            <w:r>
              <w:rPr>
                <w:rFonts w:ascii="Consolas" w:hAnsi="Consolas" w:cs="Consolas"/>
                <w:color w:val="E97132" w:themeColor="accent2"/>
                <w:sz w:val="18"/>
                <w:szCs w:val="18"/>
              </w:rPr>
              <w:t>IOException</w:t>
            </w:r>
            <w:r>
              <w:t xml:space="preserve"> : en cas d'échec d'écriture, elles le notent en silence, et seule la méthode </w:t>
            </w:r>
            <w:r>
              <w:rPr>
                <w:rFonts w:ascii="Consolas" w:hAnsi="Consolas" w:cs="Consolas"/>
                <w:color w:val="E97132" w:themeColor="accent2"/>
                <w:sz w:val="18"/>
                <w:szCs w:val="18"/>
              </w:rPr>
              <w:t>checkError</w:t>
            </w:r>
            <w:r>
              <w:t xml:space="preserve"> permet de le savoir. C'est commode pour écrire, mais un disque plein passe inaperçu.</w:t>
            </w:r>
            <w:r>
              <w:fldChar w:fldCharType="begin"/>
            </w:r>
            <w:r>
              <w:instrText xml:space="preserve"> XE "IOException" </w:instrText>
            </w:r>
            <w:r>
              <w:fldChar w:fldCharType="end"/>
            </w:r>
          </w:p>
        </w:tc>
      </w:tr>
    </w:tbl>
    <w:p w14:paraId="0D0EC176" w14:textId="77777777" w:rsidR="00CB5953" w:rsidRDefault="00CB5953">
      <w:pPr>
        <w:spacing w:after="60"/>
      </w:pPr>
    </w:p>
    <w:p w14:paraId="0A20856A" w14:textId="77777777" w:rsidR="00CB5953" w:rsidRDefault="00000000">
      <w:pPr>
        <w:pStyle w:val="Titre3"/>
        <w:keepNext/>
        <w:spacing w:before="240" w:after="100"/>
      </w:pPr>
      <w:r>
        <w:rPr>
          <w:b/>
          <w:bCs/>
          <w:color w:val="595959"/>
        </w:rPr>
        <w:t>Relire ligne par ligne</w:t>
      </w:r>
    </w:p>
    <w:p w14:paraId="1CAAFA2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File fichier = new File("uccle.txt");</w:t>
      </w:r>
    </w:p>
    <w:p w14:paraId="664C021C" w14:textId="77777777" w:rsidR="00CB5953" w:rsidRDefault="00000000">
      <w:pPr>
        <w:keepNext/>
        <w:keepLines/>
        <w:shd w:val="clear" w:color="auto" w:fill="F2F2F2"/>
        <w:ind w:left="220"/>
      </w:pPr>
      <w:r>
        <w:rPr>
          <w:rFonts w:ascii="Consolas" w:hAnsi="Consolas" w:cs="Consolas"/>
          <w:color w:val="E97132" w:themeColor="accent2"/>
          <w:sz w:val="18"/>
          <w:szCs w:val="18"/>
        </w:rPr>
        <w:t>try (Scanner entree = new Scanner(fichier)) {</w:t>
      </w:r>
    </w:p>
    <w:p w14:paraId="0CF9D8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while (entree.hasNextLine()) {</w:t>
      </w:r>
    </w:p>
    <w:p w14:paraId="67FCD2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System.out.println(entree.nextLine());</w:t>
      </w:r>
    </w:p>
    <w:p w14:paraId="6921A4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BFC45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9DC7E66" w14:textId="77777777" w:rsidR="00CB5953" w:rsidRDefault="00000000">
      <w:pPr>
        <w:spacing w:after="120"/>
      </w:pPr>
      <w:r>
        <w:t xml:space="preserve">La classe </w:t>
      </w:r>
      <w:r>
        <w:rPr>
          <w:rFonts w:ascii="Consolas" w:hAnsi="Consolas" w:cs="Consolas"/>
          <w:color w:val="E97132" w:themeColor="accent2"/>
          <w:sz w:val="18"/>
          <w:szCs w:val="18"/>
        </w:rPr>
        <w:t>Scanner</w:t>
      </w:r>
      <w:r>
        <w:t xml:space="preserve"> lit un fichier comme elle lit le clavier. Seul le constructeur change : </w:t>
      </w:r>
      <w:r>
        <w:rPr>
          <w:rFonts w:ascii="Consolas" w:hAnsi="Consolas" w:cs="Consolas"/>
          <w:color w:val="E97132" w:themeColor="accent2"/>
          <w:sz w:val="18"/>
          <w:szCs w:val="18"/>
        </w:rPr>
        <w:t>new Scanner(fichier)</w:t>
      </w:r>
      <w:r>
        <w:t xml:space="preserve"> au lieu de </w:t>
      </w:r>
      <w:r>
        <w:rPr>
          <w:rFonts w:ascii="Consolas" w:hAnsi="Consolas" w:cs="Consolas"/>
          <w:color w:val="E97132" w:themeColor="accent2"/>
          <w:sz w:val="18"/>
          <w:szCs w:val="18"/>
        </w:rPr>
        <w:t>new Scanner(System.in)</w:t>
      </w:r>
      <w:r>
        <w:t xml:space="preserve">. La méthode </w:t>
      </w:r>
      <w:r>
        <w:rPr>
          <w:rFonts w:ascii="Consolas" w:hAnsi="Consolas" w:cs="Consolas"/>
          <w:color w:val="E97132" w:themeColor="accent2"/>
          <w:sz w:val="18"/>
          <w:szCs w:val="18"/>
        </w:rPr>
        <w:t>hasNextLine</w:t>
      </w:r>
      <w:r>
        <w:t xml:space="preserve"> dit s'il reste une ligne, </w:t>
      </w:r>
      <w:r>
        <w:rPr>
          <w:rFonts w:ascii="Consolas" w:hAnsi="Consolas" w:cs="Consolas"/>
          <w:color w:val="E97132" w:themeColor="accent2"/>
          <w:sz w:val="18"/>
          <w:szCs w:val="18"/>
        </w:rPr>
        <w:t>nextLine</w:t>
      </w:r>
      <w:r>
        <w:t xml:space="preserve"> la retourne, et la boucle s'arrête d'elle-même à la fin du fichier.</w:t>
      </w:r>
      <w:r>
        <w:fldChar w:fldCharType="begin"/>
      </w:r>
      <w:r>
        <w:instrText xml:space="preserve"> XE "constructeur" </w:instrText>
      </w:r>
      <w:r>
        <w:fldChar w:fldCharType="end"/>
      </w:r>
      <w:r>
        <w:fldChar w:fldCharType="begin"/>
      </w:r>
      <w:r>
        <w:instrText xml:space="preserve"> XE "Scanner" </w:instrText>
      </w:r>
      <w:r>
        <w:fldChar w:fldCharType="end"/>
      </w:r>
      <w:r>
        <w:fldChar w:fldCharType="begin"/>
      </w:r>
      <w:r>
        <w:instrText xml:space="preserve"> XE "Scanner:nextLine" </w:instrText>
      </w:r>
      <w:r>
        <w:fldChar w:fldCharType="end"/>
      </w:r>
    </w:p>
    <w:p w14:paraId="5AE9D064" w14:textId="77777777" w:rsidR="00CB5953" w:rsidRDefault="00000000">
      <w:pPr>
        <w:spacing w:after="120"/>
      </w:pPr>
      <w:r>
        <w:t>La lecture n'est pas le miroir de l'écriture. On a écrit des nombres ; on relit des lignes de caractères, et rien d'autre. Retrouver les nombres est l'affaire de la sous-section suivante.</w:t>
      </w:r>
    </w:p>
    <w:p w14:paraId="56EC7527" w14:textId="77777777" w:rsidR="00CB5953" w:rsidRDefault="00000000">
      <w:pPr>
        <w:spacing w:after="120"/>
      </w:pPr>
      <w:r>
        <w:t xml:space="preserve">Vous rencontrerez aussi une écriture plus ancienne : un </w:t>
      </w:r>
      <w:r>
        <w:rPr>
          <w:rFonts w:ascii="Consolas" w:hAnsi="Consolas" w:cs="Consolas"/>
          <w:color w:val="E97132" w:themeColor="accent2"/>
          <w:sz w:val="18"/>
          <w:szCs w:val="18"/>
        </w:rPr>
        <w:t>BufferedReader</w:t>
      </w:r>
      <w:r>
        <w:t xml:space="preserve"> posé sur un </w:t>
      </w:r>
      <w:r>
        <w:rPr>
          <w:rFonts w:ascii="Consolas" w:hAnsi="Consolas" w:cs="Consolas"/>
          <w:color w:val="E97132" w:themeColor="accent2"/>
          <w:sz w:val="18"/>
          <w:szCs w:val="18"/>
        </w:rPr>
        <w:t>FileReader</w:t>
      </w:r>
      <w:r>
        <w:t xml:space="preserve">, dont la méthode </w:t>
      </w:r>
      <w:r>
        <w:rPr>
          <w:rFonts w:ascii="Consolas" w:hAnsi="Consolas" w:cs="Consolas"/>
          <w:color w:val="E97132" w:themeColor="accent2"/>
          <w:sz w:val="18"/>
          <w:szCs w:val="18"/>
        </w:rPr>
        <w:t>readLine</w:t>
      </w:r>
      <w:r>
        <w:t xml:space="preserve"> retourne </w:t>
      </w:r>
      <w:r>
        <w:rPr>
          <w:rFonts w:ascii="Consolas" w:hAnsi="Consolas" w:cs="Consolas"/>
          <w:color w:val="E97132" w:themeColor="accent2"/>
          <w:sz w:val="18"/>
          <w:szCs w:val="18"/>
        </w:rPr>
        <w:t>null</w:t>
      </w:r>
      <w:r>
        <w:t xml:space="preserve"> quand le fichier est épuisé. Les deux font le même travail ; les corrigés du module utilisent </w:t>
      </w:r>
      <w:r>
        <w:rPr>
          <w:rFonts w:ascii="Consolas" w:hAnsi="Consolas" w:cs="Consolas"/>
          <w:color w:val="E97132" w:themeColor="accent2"/>
          <w:sz w:val="18"/>
          <w:szCs w:val="18"/>
        </w:rPr>
        <w:t>Scanner</w:t>
      </w:r>
      <w:r>
        <w:t>.</w:t>
      </w:r>
      <w:r>
        <w:fldChar w:fldCharType="begin"/>
      </w:r>
      <w:r>
        <w:instrText xml:space="preserve"> XE "null" </w:instrText>
      </w:r>
      <w:r>
        <w:fldChar w:fldCharType="end"/>
      </w:r>
      <w:r>
        <w:fldChar w:fldCharType="begin"/>
      </w:r>
      <w:r>
        <w:instrText xml:space="preserve"> XE "FileReader" </w:instrText>
      </w:r>
      <w:r>
        <w:fldChar w:fldCharType="end"/>
      </w:r>
      <w:r>
        <w:fldChar w:fldCharType="begin"/>
      </w:r>
      <w:r>
        <w:instrText xml:space="preserve"> XE "BufferedReader" </w:instrText>
      </w:r>
      <w:r>
        <w:fldChar w:fldCharType="end"/>
      </w:r>
    </w:p>
    <w:p w14:paraId="4857376D" w14:textId="77777777" w:rsidR="00CB5953" w:rsidRDefault="00000000">
      <w:pPr>
        <w:pStyle w:val="Titre3"/>
        <w:keepNext/>
        <w:spacing w:before="240" w:after="100"/>
      </w:pPr>
      <w:r>
        <w:rPr>
          <w:b/>
          <w:bCs/>
          <w:color w:val="595959"/>
        </w:rPr>
        <w:t>Une ligne, plusieurs champs</w:t>
      </w:r>
    </w:p>
    <w:p w14:paraId="54F63DC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ligne = "Uccle;12";</w:t>
      </w:r>
    </w:p>
    <w:p w14:paraId="05AC7AFF" w14:textId="77777777" w:rsidR="00CB5953" w:rsidRDefault="00000000">
      <w:pPr>
        <w:keepNext/>
        <w:keepLines/>
        <w:shd w:val="clear" w:color="auto" w:fill="F2F2F2"/>
        <w:ind w:left="220"/>
      </w:pPr>
      <w:r>
        <w:rPr>
          <w:rFonts w:ascii="Consolas" w:hAnsi="Consolas" w:cs="Consolas"/>
          <w:color w:val="E97132" w:themeColor="accent2"/>
          <w:sz w:val="18"/>
          <w:szCs w:val="18"/>
        </w:rPr>
        <w:t>String[] champs = ligne.split(";");</w:t>
      </w:r>
    </w:p>
    <w:p w14:paraId="44F746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D5C641A" w14:textId="77777777" w:rsidR="00CB5953" w:rsidRDefault="00000000">
      <w:pPr>
        <w:keepNext/>
        <w:keepLines/>
        <w:shd w:val="clear" w:color="auto" w:fill="F2F2F2"/>
        <w:ind w:left="220"/>
      </w:pPr>
      <w:r>
        <w:rPr>
          <w:rFonts w:ascii="Consolas" w:hAnsi="Consolas" w:cs="Consolas"/>
          <w:color w:val="E97132" w:themeColor="accent2"/>
          <w:sz w:val="18"/>
          <w:szCs w:val="18"/>
        </w:rPr>
        <w:t>String station = champs[0];</w:t>
      </w:r>
    </w:p>
    <w:p w14:paraId="3C791156" w14:textId="77777777" w:rsidR="00CB5953" w:rsidRDefault="00000000">
      <w:pPr>
        <w:keepLines/>
        <w:shd w:val="clear" w:color="auto" w:fill="F2F2F2"/>
        <w:spacing w:after="160"/>
        <w:ind w:left="220"/>
      </w:pPr>
      <w:r>
        <w:rPr>
          <w:rFonts w:ascii="Consolas" w:hAnsi="Consolas" w:cs="Consolas"/>
          <w:color w:val="E97132" w:themeColor="accent2"/>
          <w:sz w:val="18"/>
          <w:szCs w:val="18"/>
        </w:rPr>
        <w:t>int temperature = Integer.parseInt(champs[1]);</w:t>
      </w:r>
    </w:p>
    <w:p w14:paraId="0B9AEC8F" w14:textId="77777777" w:rsidR="00CB5953" w:rsidRDefault="00000000">
      <w:pPr>
        <w:spacing w:after="120"/>
      </w:pPr>
      <w:r>
        <w:t xml:space="preserve">Un fichier texte ne sait pas qu'il contient une station et une température : il contient huit caractères. C'est le </w:t>
      </w:r>
      <w:r>
        <w:rPr>
          <w:i/>
          <w:iCs/>
        </w:rPr>
        <w:t>format</w:t>
      </w:r>
      <w:r>
        <w:t xml:space="preserve">, choisi par le programmeur, qui dit où s'arrête un champ et où commence le suivant : ici, un point-virgule entre les champs, et une ligne par relevé. La méthode </w:t>
      </w:r>
      <w:r>
        <w:rPr>
          <w:rFonts w:ascii="Consolas" w:hAnsi="Consolas" w:cs="Consolas"/>
          <w:color w:val="E97132" w:themeColor="accent2"/>
          <w:sz w:val="18"/>
          <w:szCs w:val="18"/>
        </w:rPr>
        <w:t>split</w:t>
      </w:r>
      <w:r>
        <w:t xml:space="preserve"> découpe la ligne, et </w:t>
      </w:r>
      <w:r>
        <w:rPr>
          <w:rFonts w:ascii="Consolas" w:hAnsi="Consolas" w:cs="Consolas"/>
          <w:color w:val="E97132" w:themeColor="accent2"/>
          <w:sz w:val="18"/>
          <w:szCs w:val="18"/>
        </w:rPr>
        <w:t>Integer.parseInt</w:t>
      </w:r>
      <w:r>
        <w:t xml:space="preserve"> reconvertit le texte en nombre (voir </w:t>
      </w:r>
      <w:hyperlink w:anchor="sec-POO-7" w:history="1">
        <w:r>
          <w:rPr>
            <w:rFonts w:ascii="Consolas" w:hAnsi="Consolas" w:cs="Consolas"/>
            <w:color w:val="E97132" w:themeColor="accent2"/>
            <w:sz w:val="18"/>
            <w:szCs w:val="18"/>
          </w:rPr>
          <w:t>POO §7</w:t>
        </w:r>
      </w:hyperlink>
      <w:r>
        <w:t>).</w:t>
      </w:r>
      <w:r>
        <w:fldChar w:fldCharType="begin"/>
      </w:r>
      <w:r>
        <w:instrText xml:space="preserve"> XE "Integer.parseInt" </w:instrText>
      </w:r>
      <w:r>
        <w:fldChar w:fldCharType="end"/>
      </w:r>
      <w:r>
        <w:fldChar w:fldCharType="begin"/>
      </w:r>
      <w:r>
        <w:instrText xml:space="preserve"> XE "split" </w:instrText>
      </w:r>
      <w:r>
        <w:fldChar w:fldCharType="end"/>
      </w:r>
      <w:r>
        <w:fldChar w:fldCharType="begin"/>
      </w:r>
      <w:r>
        <w:instrText xml:space="preserve"> XE "format de fichier" </w:instrText>
      </w:r>
      <w:r>
        <w:fldChar w:fldCharType="end"/>
      </w:r>
    </w:p>
    <w:p w14:paraId="5171D508" w14:textId="77777777" w:rsidR="00CB5953" w:rsidRDefault="00000000">
      <w:pPr>
        <w:spacing w:after="120"/>
      </w:pPr>
      <w:r>
        <w:t xml:space="preserve">Ce format est un contrat entre deux morceaux de code : celui qui écrit et celui qui relit. Changez l'un sans l'autre, et la relecture se trompe. Et si un champ peut lui-même contenir le séparateur, un nom avec un point-virgule par exemple, le découpage casse : c'est l'avertissement de </w:t>
      </w:r>
      <w:r>
        <w:rPr>
          <w:rFonts w:ascii="Consolas" w:hAnsi="Consolas" w:cs="Consolas"/>
          <w:color w:val="E97132" w:themeColor="accent2"/>
          <w:sz w:val="18"/>
          <w:szCs w:val="18"/>
        </w:rPr>
        <w:t>FIC.3</w:t>
      </w:r>
      <w:r>
        <w:t>.</w:t>
      </w:r>
    </w:p>
    <w:p w14:paraId="17067EC2" w14:textId="77777777" w:rsidR="00CB5953" w:rsidRDefault="00000000">
      <w:pPr>
        <w:spacing w:after="120"/>
      </w:pPr>
      <w:r>
        <w:t xml:space="preserve">Vous croiserez peut-être </w:t>
      </w:r>
      <w:r>
        <w:rPr>
          <w:rFonts w:ascii="Consolas" w:hAnsi="Consolas" w:cs="Consolas"/>
          <w:color w:val="E97132" w:themeColor="accent2"/>
          <w:sz w:val="18"/>
          <w:szCs w:val="18"/>
        </w:rPr>
        <w:t>StringTokenizer</w:t>
      </w:r>
      <w:r>
        <w:t xml:space="preserve"> dans du code plus ancien : cette classe existe toujours, mais sa documentation elle-même conseille d'utiliser </w:t>
      </w:r>
      <w:r>
        <w:rPr>
          <w:rFonts w:ascii="Consolas" w:hAnsi="Consolas" w:cs="Consolas"/>
          <w:color w:val="E97132" w:themeColor="accent2"/>
          <w:sz w:val="18"/>
          <w:szCs w:val="18"/>
        </w:rPr>
        <w:t>split</w:t>
      </w:r>
      <w:r>
        <w:t xml:space="preserve"> à sa place.</w:t>
      </w:r>
    </w:p>
    <w:p w14:paraId="6F398CB3" w14:textId="77777777" w:rsidR="00CB5953" w:rsidRDefault="00000000">
      <w:pPr>
        <w:pStyle w:val="Titre3"/>
        <w:keepNext/>
        <w:spacing w:before="240" w:after="100"/>
      </w:pPr>
      <w:r>
        <w:rPr>
          <w:b/>
          <w:bCs/>
          <w:color w:val="595959"/>
        </w:rPr>
        <w:t>Un nom n'est pas un fichier</w:t>
      </w:r>
    </w:p>
    <w:p w14:paraId="0DD7A00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File dossier = new File("releves");</w:t>
      </w:r>
    </w:p>
    <w:p w14:paraId="2422B65C" w14:textId="77777777" w:rsidR="00CB5953" w:rsidRDefault="00000000">
      <w:pPr>
        <w:keepNext/>
        <w:keepLines/>
        <w:shd w:val="clear" w:color="auto" w:fill="F2F2F2"/>
        <w:ind w:left="220"/>
      </w:pPr>
      <w:r>
        <w:rPr>
          <w:rFonts w:ascii="Consolas" w:hAnsi="Consolas" w:cs="Consolas"/>
          <w:color w:val="E97132" w:themeColor="accent2"/>
          <w:sz w:val="18"/>
          <w:szCs w:val="18"/>
        </w:rPr>
        <w:t>File fichier = new File(dossier, "uccle.txt");</w:t>
      </w:r>
    </w:p>
    <w:p w14:paraId="62BAB9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0672698" w14:textId="77777777" w:rsidR="00CB5953" w:rsidRDefault="00000000">
      <w:pPr>
        <w:keepNext/>
        <w:keepLines/>
        <w:shd w:val="clear" w:color="auto" w:fill="F2F2F2"/>
        <w:ind w:left="220"/>
      </w:pPr>
      <w:r>
        <w:rPr>
          <w:rFonts w:ascii="Consolas" w:hAnsi="Consolas" w:cs="Consolas"/>
          <w:color w:val="E97132" w:themeColor="accent2"/>
          <w:sz w:val="18"/>
          <w:szCs w:val="18"/>
        </w:rPr>
        <w:t>dossier.mkdirs();                       // cree le dossier s'il manque</w:t>
      </w:r>
    </w:p>
    <w:p w14:paraId="004052F7" w14:textId="77777777" w:rsidR="00CB5953" w:rsidRDefault="00000000">
      <w:pPr>
        <w:keepNext/>
        <w:keepLines/>
        <w:shd w:val="clear" w:color="auto" w:fill="F2F2F2"/>
        <w:ind w:left="220"/>
      </w:pPr>
      <w:r>
        <w:rPr>
          <w:rFonts w:ascii="Consolas" w:hAnsi="Consolas" w:cs="Consolas"/>
          <w:color w:val="E97132" w:themeColor="accent2"/>
          <w:sz w:val="18"/>
          <w:szCs w:val="18"/>
        </w:rPr>
        <w:t>System.out.println(fichier.exists());</w:t>
      </w:r>
    </w:p>
    <w:p w14:paraId="3EBB749E"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System.out.println(fichier.length());   // en octets</w:t>
      </w:r>
    </w:p>
    <w:p w14:paraId="3875B5A8" w14:textId="77777777" w:rsidR="00CB5953" w:rsidRDefault="00000000">
      <w:pPr>
        <w:spacing w:after="120"/>
      </w:pPr>
      <w:r>
        <w:t xml:space="preserve">Le nom de la classe trompe : un </w:t>
      </w:r>
      <w:r>
        <w:rPr>
          <w:rFonts w:ascii="Consolas" w:hAnsi="Consolas" w:cs="Consolas"/>
          <w:color w:val="E97132" w:themeColor="accent2"/>
          <w:sz w:val="18"/>
          <w:szCs w:val="18"/>
        </w:rPr>
        <w:t>File</w:t>
      </w:r>
      <w:r>
        <w:t xml:space="preserve"> n'est pas un fichier, c'est son adresse. Le créer ne crée aucun fichier ; on construit d'ailleurs un </w:t>
      </w:r>
      <w:r>
        <w:rPr>
          <w:rFonts w:ascii="Consolas" w:hAnsi="Consolas" w:cs="Consolas"/>
          <w:color w:val="E97132" w:themeColor="accent2"/>
          <w:sz w:val="18"/>
          <w:szCs w:val="18"/>
        </w:rPr>
        <w:t>File</w:t>
      </w:r>
      <w:r>
        <w:t xml:space="preserve"> vers un fichier qui n'existe pas chaque fois qu'on s'apprête à en écrire un. Il permet d'interroger le système : </w:t>
      </w:r>
      <w:r>
        <w:rPr>
          <w:rFonts w:ascii="Consolas" w:hAnsi="Consolas" w:cs="Consolas"/>
          <w:color w:val="E97132" w:themeColor="accent2"/>
          <w:sz w:val="18"/>
          <w:szCs w:val="18"/>
        </w:rPr>
        <w:t>exists</w:t>
      </w:r>
      <w:r>
        <w:t xml:space="preserve">, </w:t>
      </w:r>
      <w:r>
        <w:rPr>
          <w:rFonts w:ascii="Consolas" w:hAnsi="Consolas" w:cs="Consolas"/>
          <w:color w:val="E97132" w:themeColor="accent2"/>
          <w:sz w:val="18"/>
          <w:szCs w:val="18"/>
        </w:rPr>
        <w:t>length</w:t>
      </w:r>
      <w:r>
        <w:t xml:space="preserve">, </w:t>
      </w:r>
      <w:r>
        <w:rPr>
          <w:rFonts w:ascii="Consolas" w:hAnsi="Consolas" w:cs="Consolas"/>
          <w:color w:val="E97132" w:themeColor="accent2"/>
          <w:sz w:val="18"/>
          <w:szCs w:val="18"/>
        </w:rPr>
        <w:t>mkdirs</w:t>
      </w:r>
      <w:r>
        <w:t xml:space="preserve">. Les constructeurs de flux acceptent un </w:t>
      </w:r>
      <w:r>
        <w:rPr>
          <w:rFonts w:ascii="Consolas" w:hAnsi="Consolas" w:cs="Consolas"/>
          <w:color w:val="E97132" w:themeColor="accent2"/>
          <w:sz w:val="18"/>
          <w:szCs w:val="18"/>
        </w:rPr>
        <w:t>File</w:t>
      </w:r>
      <w:r>
        <w:t xml:space="preserve"> comme une chaîne, et les signatures des exercices du module en reçoivent un.</w:t>
      </w:r>
      <w:r>
        <w:fldChar w:fldCharType="begin"/>
      </w:r>
      <w:r>
        <w:instrText xml:space="preserve"> XE "flux" </w:instrText>
      </w:r>
      <w:r>
        <w:fldChar w:fldCharType="end"/>
      </w:r>
      <w:r>
        <w:fldChar w:fldCharType="begin"/>
      </w:r>
      <w:r>
        <w:instrText xml:space="preserve"> XE "File" </w:instrText>
      </w:r>
      <w:r>
        <w:fldChar w:fldCharType="end"/>
      </w:r>
    </w:p>
    <w:p w14:paraId="16C6B13F" w14:textId="77777777" w:rsidR="00CB5953" w:rsidRDefault="00000000">
      <w:pPr>
        <w:spacing w:after="120"/>
      </w:pPr>
      <w:r>
        <w:t xml:space="preserve">Le constructeur à deux arguments, un dossier et un nom, évite d'écrire le séparateur de dossiers à la main. Ce séparateur n'est pas le même sous Windows et sous macOS ; Java le pose pour vous. La méthode </w:t>
      </w:r>
      <w:r>
        <w:rPr>
          <w:rFonts w:ascii="Consolas" w:hAnsi="Consolas" w:cs="Consolas"/>
          <w:color w:val="E97132" w:themeColor="accent2"/>
          <w:sz w:val="18"/>
          <w:szCs w:val="18"/>
        </w:rPr>
        <w:t>mkdirs</w:t>
      </w:r>
      <w:r>
        <w:t xml:space="preserve"> crée le dossier et tous ses parents manquants : sans elle, ouvrir un flux vers un fichier d'un dossier absent lève une </w:t>
      </w:r>
      <w:r>
        <w:rPr>
          <w:rFonts w:ascii="Consolas" w:hAnsi="Consolas" w:cs="Consolas"/>
          <w:color w:val="E97132" w:themeColor="accent2"/>
          <w:sz w:val="18"/>
          <w:szCs w:val="18"/>
        </w:rPr>
        <w:t>FileNotFoundException</w:t>
      </w:r>
      <w:r>
        <w:t>.</w:t>
      </w:r>
      <w:r>
        <w:fldChar w:fldCharType="begin"/>
      </w:r>
      <w:r>
        <w:instrText xml:space="preserve"> XE "FileNotFoundException"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0FBBDB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F8A6EBD" w14:textId="77777777" w:rsidR="00CB5953" w:rsidRDefault="00000000">
            <w:pPr>
              <w:spacing w:after="80"/>
            </w:pPr>
            <w:r>
              <w:rPr>
                <w:b/>
                <w:bCs/>
              </w:rPr>
              <w:lastRenderedPageBreak/>
              <w:t>Pour aller plus loin</w:t>
            </w:r>
            <w:r>
              <w:t xml:space="preserve"> - </w:t>
            </w:r>
            <w:r>
              <w:rPr>
                <w:rFonts w:ascii="Consolas" w:hAnsi="Consolas" w:cs="Consolas"/>
                <w:color w:val="E97132" w:themeColor="accent2"/>
                <w:sz w:val="18"/>
                <w:szCs w:val="18"/>
              </w:rPr>
              <w:t>Path</w:t>
            </w:r>
            <w:r>
              <w:t xml:space="preserve"> et </w:t>
            </w:r>
            <w:r>
              <w:rPr>
                <w:rFonts w:ascii="Consolas" w:hAnsi="Consolas" w:cs="Consolas"/>
                <w:color w:val="E97132" w:themeColor="accent2"/>
                <w:sz w:val="18"/>
                <w:szCs w:val="18"/>
              </w:rPr>
              <w:t>Files</w:t>
            </w:r>
          </w:p>
          <w:p w14:paraId="5CC732FB" w14:textId="77777777" w:rsidR="00CB5953" w:rsidRDefault="00000000">
            <w:r>
              <w:t xml:space="preserve">Depuis Java 7, l'interface </w:t>
            </w:r>
            <w:r>
              <w:rPr>
                <w:rFonts w:ascii="Consolas" w:hAnsi="Consolas" w:cs="Consolas"/>
                <w:color w:val="E97132" w:themeColor="accent2"/>
                <w:sz w:val="18"/>
                <w:szCs w:val="18"/>
              </w:rPr>
              <w:t>Path</w:t>
            </w:r>
            <w:r>
              <w:t xml:space="preserve"> désigne un chemin, comme </w:t>
            </w:r>
            <w:r>
              <w:rPr>
                <w:rFonts w:ascii="Consolas" w:hAnsi="Consolas" w:cs="Consolas"/>
                <w:color w:val="E97132" w:themeColor="accent2"/>
                <w:sz w:val="18"/>
                <w:szCs w:val="18"/>
              </w:rPr>
              <w:t>File</w:t>
            </w:r>
            <w:r>
              <w:t xml:space="preserve">, et la classe </w:t>
            </w:r>
            <w:r>
              <w:rPr>
                <w:rFonts w:ascii="Consolas" w:hAnsi="Consolas" w:cs="Consolas"/>
                <w:color w:val="E97132" w:themeColor="accent2"/>
                <w:sz w:val="18"/>
                <w:szCs w:val="18"/>
              </w:rPr>
              <w:t>Files</w:t>
            </w:r>
            <w:r>
              <w:t xml:space="preserve"> lui ajoute des raccourcis statiques : </w:t>
            </w:r>
            <w:r>
              <w:rPr>
                <w:rFonts w:ascii="Consolas" w:hAnsi="Consolas" w:cs="Consolas"/>
                <w:color w:val="E97132" w:themeColor="accent2"/>
                <w:sz w:val="18"/>
                <w:szCs w:val="18"/>
              </w:rPr>
              <w:t>Files.writeString(chemin, "Uccle;12\n")</w:t>
            </w:r>
            <w:r>
              <w:t xml:space="preserve"> écrit une chaîne en une ligne, et </w:t>
            </w:r>
            <w:r>
              <w:rPr>
                <w:rFonts w:ascii="Consolas" w:hAnsi="Consolas" w:cs="Consolas"/>
                <w:color w:val="E97132" w:themeColor="accent2"/>
                <w:sz w:val="18"/>
                <w:szCs w:val="18"/>
              </w:rPr>
              <w:t>Files.readAllLines(chemin)</w:t>
            </w:r>
            <w:r>
              <w:t xml:space="preserve"> relit toutes les lignes dans une </w:t>
            </w:r>
            <w:r>
              <w:rPr>
                <w:rFonts w:ascii="Consolas" w:hAnsi="Consolas" w:cs="Consolas"/>
                <w:color w:val="E97132" w:themeColor="accent2"/>
                <w:sz w:val="18"/>
                <w:szCs w:val="18"/>
              </w:rPr>
              <w:t>List&lt;String&gt;</w:t>
            </w:r>
            <w:r>
              <w:t xml:space="preserve">. Ces méthodes ouvrent et ferment le fichier elles-mêmes, et lèvent les mêmes </w:t>
            </w:r>
            <w:r>
              <w:rPr>
                <w:rFonts w:ascii="Consolas" w:hAnsi="Consolas" w:cs="Consolas"/>
                <w:color w:val="E97132" w:themeColor="accent2"/>
                <w:sz w:val="18"/>
                <w:szCs w:val="18"/>
              </w:rPr>
              <w:t>IOException</w:t>
            </w:r>
            <w:r>
              <w:t xml:space="preserve">. Un chemin se construit par </w:t>
            </w:r>
            <w:r>
              <w:rPr>
                <w:rFonts w:ascii="Consolas" w:hAnsi="Consolas" w:cs="Consolas"/>
                <w:color w:val="E97132" w:themeColor="accent2"/>
                <w:sz w:val="18"/>
                <w:szCs w:val="18"/>
              </w:rPr>
              <w:t>Path.of("releves", "uccle.txt")</w:t>
            </w:r>
            <w:r>
              <w:t xml:space="preserve"> ; vous trouverez aussi </w:t>
            </w:r>
            <w:r>
              <w:rPr>
                <w:rFonts w:ascii="Consolas" w:hAnsi="Consolas" w:cs="Consolas"/>
                <w:color w:val="E97132" w:themeColor="accent2"/>
                <w:sz w:val="18"/>
                <w:szCs w:val="18"/>
              </w:rPr>
              <w:t>Paths.get(...)</w:t>
            </w:r>
            <w:r>
              <w:t xml:space="preserve"> dans du code plus ancien. </w:t>
            </w:r>
            <w:r>
              <w:rPr>
                <w:rFonts w:ascii="Consolas" w:hAnsi="Consolas" w:cs="Consolas"/>
                <w:color w:val="E97132" w:themeColor="accent2"/>
                <w:sz w:val="18"/>
                <w:szCs w:val="18"/>
              </w:rPr>
              <w:t>File</w:t>
            </w:r>
            <w:r>
              <w:t xml:space="preserve"> n'est pas déprécié pour autant, et les exercices l'emploient : les deux se convertissent l'un dans l'autre par </w:t>
            </w:r>
            <w:r>
              <w:rPr>
                <w:rFonts w:ascii="Consolas" w:hAnsi="Consolas" w:cs="Consolas"/>
                <w:color w:val="E97132" w:themeColor="accent2"/>
                <w:sz w:val="18"/>
                <w:szCs w:val="18"/>
              </w:rPr>
              <w:t>fichier.toPath()</w:t>
            </w:r>
            <w:r>
              <w:t xml:space="preserve"> et </w:t>
            </w:r>
            <w:r>
              <w:rPr>
                <w:rFonts w:ascii="Consolas" w:hAnsi="Consolas" w:cs="Consolas"/>
                <w:color w:val="E97132" w:themeColor="accent2"/>
                <w:sz w:val="18"/>
                <w:szCs w:val="18"/>
              </w:rPr>
              <w:t>chemin.toFile()</w:t>
            </w:r>
            <w:r>
              <w:t>.</w:t>
            </w:r>
            <w:r>
              <w:fldChar w:fldCharType="begin"/>
            </w:r>
            <w:r>
              <w:instrText xml:space="preserve"> XE "interface" </w:instrText>
            </w:r>
            <w:r>
              <w:fldChar w:fldCharType="end"/>
            </w:r>
            <w:r>
              <w:fldChar w:fldCharType="begin"/>
            </w:r>
            <w:r>
              <w:instrText xml:space="preserve"> XE "List" </w:instrText>
            </w:r>
            <w:r>
              <w:fldChar w:fldCharType="end"/>
            </w:r>
          </w:p>
        </w:tc>
      </w:tr>
    </w:tbl>
    <w:p w14:paraId="34AA2352" w14:textId="77777777" w:rsidR="00CB5953" w:rsidRDefault="00CB5953">
      <w:pPr>
        <w:spacing w:after="60"/>
      </w:pPr>
    </w:p>
    <w:p w14:paraId="7E19D4B5" w14:textId="77777777" w:rsidR="00CB5953" w:rsidRDefault="00000000">
      <w:pPr>
        <w:pStyle w:val="Titre2"/>
        <w:keepNext/>
        <w:spacing w:before="360" w:after="160"/>
      </w:pPr>
      <w:bookmarkStart w:id="209" w:name="sec-FIC-4"/>
      <w:bookmarkStart w:id="210" w:name="_Toc243730251"/>
      <w:r>
        <w:rPr>
          <w:b/>
          <w:bCs/>
          <w:color w:val="1F4E79"/>
          <w:sz w:val="30"/>
          <w:szCs w:val="30"/>
        </w:rPr>
        <w:t>FIC §4 — Écrire l'objet tel quel</w:t>
      </w:r>
      <w:bookmarkEnd w:id="209"/>
      <w:bookmarkEnd w:id="210"/>
    </w:p>
    <w:p w14:paraId="40020E61" w14:textId="77777777" w:rsidR="00CB5953" w:rsidRDefault="00000000">
      <w:pPr>
        <w:pStyle w:val="Titre3"/>
        <w:keepNext/>
        <w:spacing w:before="240" w:after="100"/>
      </w:pPr>
      <w:r>
        <w:rPr>
          <w:b/>
          <w:bCs/>
          <w:color w:val="595959"/>
        </w:rPr>
        <w:t>Un format à inventer pour chaque classe</w:t>
      </w:r>
      <w:r>
        <w:fldChar w:fldCharType="begin"/>
      </w:r>
      <w:r>
        <w:instrText xml:space="preserve"> XE "format de fichier" </w:instrText>
      </w:r>
      <w:r>
        <w:fldChar w:fldCharType="end"/>
      </w:r>
    </w:p>
    <w:p w14:paraId="29EE6500" w14:textId="77777777" w:rsidR="00CB5953" w:rsidRDefault="00000000">
      <w:pPr>
        <w:spacing w:after="120"/>
      </w:pPr>
      <w:r>
        <w:t>Un relevé tient sur une ligne : une station, une température. Mais un objet qui en contient d'autres, une liste qui contient des objets qui en contiennent d'autres encore, demande un format plus élaboré, et autant de code pour le relire. Le texte demande, pour chaque classe, un format, une écriture et une relecture, et plus l'objet est riche, plus le format se complique.</w:t>
      </w:r>
    </w:p>
    <w:p w14:paraId="39A56899" w14:textId="77777777" w:rsidR="00CB5953" w:rsidRDefault="00000000">
      <w:pPr>
        <w:spacing w:after="120"/>
      </w:pPr>
      <w:r>
        <w:t>Java pourrait-il écrire un objet entier, d'une seule instruction, et le reconstruire à la lecture ? Et si oui, qu'y gagne-t-on, et qu'y perd-on ?</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ADABD2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9AA86E2"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Demo_FIC</w:t>
            </w:r>
            <w:r>
              <w:t> : les mêmes données, deux fois</w:t>
            </w:r>
          </w:p>
          <w:p w14:paraId="3E0542A6" w14:textId="77777777" w:rsidR="00CB5953" w:rsidRDefault="00000000">
            <w:r>
              <w:t>La démonstration écrit les mêmes données de deux façons : la première avec ce que vous venez de voir, le texte ; la seconde avec une instruction nouvelle. Regardez ce que chaque version demande d'écrire, ce qui échoue, et ce que contient chaque fichier.</w:t>
            </w:r>
          </w:p>
        </w:tc>
      </w:tr>
    </w:tbl>
    <w:p w14:paraId="6496B198" w14:textId="77777777" w:rsidR="00CB5953" w:rsidRDefault="00CB5953">
      <w:pPr>
        <w:spacing w:after="60"/>
      </w:pPr>
    </w:p>
    <w:p w14:paraId="0427F1CF" w14:textId="77777777" w:rsidR="00CB5953" w:rsidRDefault="00000000">
      <w:pPr>
        <w:pStyle w:val="Titre3"/>
        <w:keepNext/>
        <w:spacing w:before="240" w:after="100"/>
      </w:pPr>
      <w:r>
        <w:rPr>
          <w:b/>
          <w:bCs/>
          <w:color w:val="595959"/>
        </w:rPr>
        <w:t>Les flux d'objets</w:t>
      </w:r>
      <w:r>
        <w:fldChar w:fldCharType="begin"/>
      </w:r>
      <w:r>
        <w:instrText xml:space="preserve"> XE "flux" </w:instrText>
      </w:r>
      <w:r>
        <w:fldChar w:fldCharType="end"/>
      </w:r>
    </w:p>
    <w:p w14:paraId="0B7440A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ecrire : les methodes de DataOutputStream, plus une</w:t>
      </w:r>
    </w:p>
    <w:p w14:paraId="05E13830" w14:textId="77777777" w:rsidR="00CB5953" w:rsidRDefault="00000000">
      <w:pPr>
        <w:keepNext/>
        <w:keepLines/>
        <w:shd w:val="clear" w:color="auto" w:fill="F2F2F2"/>
        <w:ind w:left="220"/>
      </w:pPr>
      <w:r>
        <w:rPr>
          <w:rFonts w:ascii="Consolas" w:hAnsi="Consolas" w:cs="Consolas"/>
          <w:color w:val="E97132" w:themeColor="accent2"/>
          <w:sz w:val="18"/>
          <w:szCs w:val="18"/>
        </w:rPr>
        <w:t>sortie.writeInt(2026);</w:t>
      </w:r>
    </w:p>
    <w:p w14:paraId="2C354408" w14:textId="77777777" w:rsidR="00CB5953" w:rsidRDefault="00000000">
      <w:pPr>
        <w:keepNext/>
        <w:keepLines/>
        <w:shd w:val="clear" w:color="auto" w:fill="F2F2F2"/>
        <w:ind w:left="220"/>
      </w:pPr>
      <w:r>
        <w:rPr>
          <w:rFonts w:ascii="Consolas" w:hAnsi="Consolas" w:cs="Consolas"/>
          <w:color w:val="E97132" w:themeColor="accent2"/>
          <w:sz w:val="18"/>
          <w:szCs w:val="18"/>
        </w:rPr>
        <w:t>sortie.writeObject(releve);</w:t>
      </w:r>
    </w:p>
    <w:p w14:paraId="127FC26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516E37" w14:textId="77777777" w:rsidR="00CB5953" w:rsidRDefault="00000000">
      <w:pPr>
        <w:keepNext/>
        <w:keepLines/>
        <w:shd w:val="clear" w:color="auto" w:fill="F2F2F2"/>
        <w:ind w:left="220"/>
      </w:pPr>
      <w:r>
        <w:rPr>
          <w:rFonts w:ascii="Consolas" w:hAnsi="Consolas" w:cs="Consolas"/>
          <w:color w:val="E97132" w:themeColor="accent2"/>
          <w:sz w:val="18"/>
          <w:szCs w:val="18"/>
        </w:rPr>
        <w:t>// relire : dans le meme ordre</w:t>
      </w:r>
    </w:p>
    <w:p w14:paraId="30FDFF6F" w14:textId="77777777" w:rsidR="00CB5953" w:rsidRDefault="00000000">
      <w:pPr>
        <w:keepNext/>
        <w:keepLines/>
        <w:shd w:val="clear" w:color="auto" w:fill="F2F2F2"/>
        <w:ind w:left="220"/>
      </w:pPr>
      <w:r>
        <w:rPr>
          <w:rFonts w:ascii="Consolas" w:hAnsi="Consolas" w:cs="Consolas"/>
          <w:color w:val="E97132" w:themeColor="accent2"/>
          <w:sz w:val="18"/>
          <w:szCs w:val="18"/>
        </w:rPr>
        <w:t>int annee = entree.readInt();</w:t>
      </w:r>
    </w:p>
    <w:p w14:paraId="1B3D1BCB" w14:textId="77777777" w:rsidR="00CB5953" w:rsidRDefault="00000000">
      <w:pPr>
        <w:keepLines/>
        <w:shd w:val="clear" w:color="auto" w:fill="F2F2F2"/>
        <w:spacing w:after="160"/>
        <w:ind w:left="220"/>
      </w:pPr>
      <w:r>
        <w:rPr>
          <w:rFonts w:ascii="Consolas" w:hAnsi="Consolas" w:cs="Consolas"/>
          <w:color w:val="E97132" w:themeColor="accent2"/>
          <w:sz w:val="18"/>
          <w:szCs w:val="18"/>
        </w:rPr>
        <w:t>Releve lu = (Releve) entree.readObject();</w:t>
      </w:r>
    </w:p>
    <w:p w14:paraId="126005C1" w14:textId="77777777" w:rsidR="00CB5953" w:rsidRDefault="00000000">
      <w:pPr>
        <w:spacing w:after="120"/>
      </w:pPr>
      <w:r>
        <w:rPr>
          <w:rFonts w:ascii="Consolas" w:hAnsi="Consolas" w:cs="Consolas"/>
          <w:color w:val="E97132" w:themeColor="accent2"/>
          <w:sz w:val="18"/>
          <w:szCs w:val="18"/>
        </w:rPr>
        <w:t>sortie</w:t>
      </w:r>
      <w:r>
        <w:t xml:space="preserve"> est un </w:t>
      </w:r>
      <w:r>
        <w:rPr>
          <w:rFonts w:ascii="Consolas" w:hAnsi="Consolas" w:cs="Consolas"/>
          <w:color w:val="E97132" w:themeColor="accent2"/>
          <w:sz w:val="18"/>
          <w:szCs w:val="18"/>
        </w:rPr>
        <w:t>ObjectOutputStream</w:t>
      </w:r>
      <w:r>
        <w:t xml:space="preserve"> posé sur un </w:t>
      </w:r>
      <w:r>
        <w:rPr>
          <w:rFonts w:ascii="Consolas" w:hAnsi="Consolas" w:cs="Consolas"/>
          <w:color w:val="E97132" w:themeColor="accent2"/>
          <w:sz w:val="18"/>
          <w:szCs w:val="18"/>
        </w:rPr>
        <w:t>FileOutputStream</w:t>
      </w:r>
      <w:r>
        <w:t xml:space="preserve">, et </w:t>
      </w:r>
      <w:r>
        <w:rPr>
          <w:rFonts w:ascii="Consolas" w:hAnsi="Consolas" w:cs="Consolas"/>
          <w:color w:val="E97132" w:themeColor="accent2"/>
          <w:sz w:val="18"/>
          <w:szCs w:val="18"/>
        </w:rPr>
        <w:t>entree</w:t>
      </w:r>
      <w:r>
        <w:t xml:space="preserve"> un </w:t>
      </w:r>
      <w:r>
        <w:rPr>
          <w:rFonts w:ascii="Consolas" w:hAnsi="Consolas" w:cs="Consolas"/>
          <w:color w:val="E97132" w:themeColor="accent2"/>
          <w:sz w:val="18"/>
          <w:szCs w:val="18"/>
        </w:rPr>
        <w:t>ObjectInputStream</w:t>
      </w:r>
      <w:r>
        <w:t xml:space="preserve"> posé sur un </w:t>
      </w:r>
      <w:r>
        <w:rPr>
          <w:rFonts w:ascii="Consolas" w:hAnsi="Consolas" w:cs="Consolas"/>
          <w:color w:val="E97132" w:themeColor="accent2"/>
          <w:sz w:val="18"/>
          <w:szCs w:val="18"/>
        </w:rPr>
        <w:t>FileInputStream</w:t>
      </w:r>
      <w:r>
        <w:t xml:space="preserve">, chacun ouvert dans un </w:t>
      </w:r>
      <w:r>
        <w:rPr>
          <w:rFonts w:ascii="Consolas" w:hAnsi="Consolas" w:cs="Consolas"/>
          <w:color w:val="E97132" w:themeColor="accent2"/>
          <w:sz w:val="18"/>
          <w:szCs w:val="18"/>
        </w:rPr>
        <w:t>try</w:t>
      </w:r>
      <w:r>
        <w:t xml:space="preserve"> avec ressources. C'est l'emboîtement de </w:t>
      </w:r>
      <w:hyperlink w:anchor="sec-FIC-1" w:history="1">
        <w:r>
          <w:rPr>
            <w:rFonts w:ascii="Consolas" w:hAnsi="Consolas" w:cs="Consolas"/>
            <w:color w:val="E97132" w:themeColor="accent2"/>
            <w:sz w:val="18"/>
            <w:szCs w:val="18"/>
          </w:rPr>
          <w:t>FIC §1</w:t>
        </w:r>
      </w:hyperlink>
      <w:r>
        <w:t xml:space="preserve">, avec une couche qui sait aussi écrire des objets : elle ajoute </w:t>
      </w:r>
      <w:r>
        <w:rPr>
          <w:rFonts w:ascii="Consolas" w:hAnsi="Consolas" w:cs="Consolas"/>
          <w:color w:val="E97132" w:themeColor="accent2"/>
          <w:sz w:val="18"/>
          <w:szCs w:val="18"/>
        </w:rPr>
        <w:t>writeObject</w:t>
      </w:r>
      <w:r>
        <w:t xml:space="preserve"> aux méthodes des types primitifs. On appelle cette écriture la </w:t>
      </w:r>
      <w:r>
        <w:rPr>
          <w:i/>
          <w:iCs/>
        </w:rPr>
        <w:t>sérialisation</w:t>
      </w:r>
      <w:r>
        <w:t>.</w:t>
      </w:r>
      <w:r>
        <w:fldChar w:fldCharType="begin"/>
      </w:r>
      <w:r>
        <w:instrText xml:space="preserve"> XE "primitif (type)" </w:instrText>
      </w:r>
      <w:r>
        <w:fldChar w:fldCharType="end"/>
      </w:r>
      <w:r>
        <w:fldChar w:fldCharType="begin"/>
      </w:r>
      <w:r>
        <w:instrText xml:space="preserve"> XE "try" </w:instrText>
      </w:r>
      <w:r>
        <w:fldChar w:fldCharType="end"/>
      </w:r>
      <w:r>
        <w:fldChar w:fldCharType="begin"/>
      </w:r>
      <w:r>
        <w:instrText xml:space="preserve"> XE "try avec ressources" </w:instrText>
      </w:r>
      <w:r>
        <w:fldChar w:fldCharType="end"/>
      </w:r>
      <w:r>
        <w:fldChar w:fldCharType="begin"/>
      </w:r>
      <w:r>
        <w:instrText xml:space="preserve"> XE "FileOutputStream" </w:instrText>
      </w:r>
      <w:r>
        <w:fldChar w:fldCharType="end"/>
      </w:r>
      <w:r>
        <w:fldChar w:fldCharType="begin"/>
      </w:r>
      <w:r>
        <w:instrText xml:space="preserve"> XE "FileInputStream" </w:instrText>
      </w:r>
      <w:r>
        <w:fldChar w:fldCharType="end"/>
      </w:r>
      <w:r>
        <w:fldChar w:fldCharType="begin"/>
      </w:r>
      <w:r>
        <w:instrText xml:space="preserve"> XE "ObjectOutputStream" </w:instrText>
      </w:r>
      <w:r>
        <w:fldChar w:fldCharType="end"/>
      </w:r>
      <w:r>
        <w:fldChar w:fldCharType="begin"/>
      </w:r>
      <w:r>
        <w:instrText xml:space="preserve"> XE "ObjectInputStream" </w:instrText>
      </w:r>
      <w:r>
        <w:fldChar w:fldCharType="end"/>
      </w:r>
      <w:r>
        <w:fldChar w:fldCharType="begin"/>
      </w:r>
      <w:r>
        <w:instrText xml:space="preserve"> XE "sérialisation" </w:instrText>
      </w:r>
      <w:r>
        <w:fldChar w:fldCharType="end"/>
      </w:r>
    </w:p>
    <w:p w14:paraId="08C969C6" w14:textId="77777777" w:rsidR="00CB5953" w:rsidRDefault="00000000">
      <w:pPr>
        <w:spacing w:after="120"/>
      </w:pPr>
      <w:r>
        <w:t xml:space="preserve">Le fichier ne garde pas d'étiquettes : la lecture doit suivre l'ordre de l'écriture, un </w:t>
      </w:r>
      <w:r>
        <w:rPr>
          <w:rFonts w:ascii="Consolas" w:hAnsi="Consolas" w:cs="Consolas"/>
          <w:color w:val="E97132" w:themeColor="accent2"/>
          <w:sz w:val="18"/>
          <w:szCs w:val="18"/>
        </w:rPr>
        <w:t>int</w:t>
      </w:r>
      <w:r>
        <w:t xml:space="preserve"> puis un objet. Lire dans un autre ordre donne des valeurs fausses ou une exception. La méthode </w:t>
      </w:r>
      <w:r>
        <w:rPr>
          <w:rFonts w:ascii="Consolas" w:hAnsi="Consolas" w:cs="Consolas"/>
          <w:color w:val="E97132" w:themeColor="accent2"/>
          <w:sz w:val="18"/>
          <w:szCs w:val="18"/>
        </w:rPr>
        <w:t>readObject</w:t>
      </w:r>
      <w:r>
        <w:t xml:space="preserve"> retourne un </w:t>
      </w:r>
      <w:r>
        <w:rPr>
          <w:rFonts w:ascii="Consolas" w:hAnsi="Consolas" w:cs="Consolas"/>
          <w:color w:val="E97132" w:themeColor="accent2"/>
          <w:sz w:val="18"/>
          <w:szCs w:val="18"/>
        </w:rPr>
        <w:t>Object</w:t>
      </w:r>
      <w:r>
        <w:t xml:space="preserve">, d'où le transtypage. Si la variable est générique, une </w:t>
      </w:r>
      <w:r>
        <w:rPr>
          <w:rFonts w:ascii="Consolas" w:hAnsi="Consolas" w:cs="Consolas"/>
          <w:color w:val="E97132" w:themeColor="accent2"/>
          <w:sz w:val="18"/>
          <w:szCs w:val="18"/>
        </w:rPr>
        <w:t>List&lt;Releve&gt;</w:t>
      </w:r>
      <w:r>
        <w:t xml:space="preserve"> par exemple, le transtypage ne peut pas être vérifié : c'est l'un des deux cas où l'on accepte l'avertissement « unchecked » (voir </w:t>
      </w:r>
      <w:hyperlink w:anchor="sec-GEN-3" w:history="1">
        <w:r>
          <w:rPr>
            <w:rFonts w:ascii="Consolas" w:hAnsi="Consolas" w:cs="Consolas"/>
            <w:color w:val="E97132" w:themeColor="accent2"/>
            <w:sz w:val="18"/>
            <w:szCs w:val="18"/>
          </w:rPr>
          <w:t>GEN §3</w:t>
        </w:r>
      </w:hyperlink>
      <w:r>
        <w:t>).</w:t>
      </w:r>
      <w:r>
        <w:fldChar w:fldCharType="begin"/>
      </w:r>
      <w:r>
        <w:instrText xml:space="preserve"> XE "List" </w:instrText>
      </w:r>
      <w:r>
        <w:fldChar w:fldCharType="end"/>
      </w:r>
      <w:r>
        <w:fldChar w:fldCharType="begin"/>
      </w:r>
      <w:r>
        <w:instrText xml:space="preserve"> XE "exception" </w:instrText>
      </w:r>
      <w:r>
        <w:fldChar w:fldCharType="end"/>
      </w:r>
      <w:r>
        <w:fldChar w:fldCharType="begin"/>
      </w:r>
      <w:r>
        <w:instrText xml:space="preserve"> XE "type générique" </w:instrText>
      </w:r>
      <w:r>
        <w:fldChar w:fldCharType="end"/>
      </w:r>
    </w:p>
    <w:p w14:paraId="31EB8E4C" w14:textId="77777777" w:rsidR="00CB5953" w:rsidRDefault="00000000">
      <w:pPr>
        <w:pStyle w:val="Titre3"/>
        <w:keepNext/>
        <w:spacing w:before="240" w:after="100"/>
      </w:pPr>
      <w:r>
        <w:rPr>
          <w:b/>
          <w:bCs/>
          <w:color w:val="595959"/>
        </w:rPr>
        <w:t>Une étiquette, pas un contrat</w:t>
      </w:r>
    </w:p>
    <w:p w14:paraId="34BECA6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Releve implements Serializable {</w:t>
      </w:r>
    </w:p>
    <w:p w14:paraId="1666E41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station;</w:t>
      </w:r>
    </w:p>
    <w:p w14:paraId="04496C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int temperature;</w:t>
      </w:r>
    </w:p>
    <w:p w14:paraId="0FD04C5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0C68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constructeur et accesseurs : rien d'autre a ajouter</w:t>
      </w:r>
    </w:p>
    <w:p w14:paraId="08228AC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0334BCA" w14:textId="77777777" w:rsidR="00CB5953" w:rsidRDefault="00000000">
      <w:pPr>
        <w:spacing w:after="120"/>
      </w:pPr>
      <w:r>
        <w:t xml:space="preserve">Au module </w:t>
      </w:r>
      <w:r>
        <w:rPr>
          <w:rFonts w:ascii="Consolas" w:hAnsi="Consolas" w:cs="Consolas"/>
          <w:color w:val="E97132" w:themeColor="accent2"/>
          <w:sz w:val="18"/>
          <w:szCs w:val="18"/>
        </w:rPr>
        <w:t>ITF</w:t>
      </w:r>
      <w:r>
        <w:t xml:space="preserve">, une interface était un contrat : des méthodes que la classe s'engage à fournir. </w:t>
      </w:r>
      <w:r>
        <w:rPr>
          <w:rFonts w:ascii="Consolas" w:hAnsi="Consolas" w:cs="Consolas"/>
          <w:color w:val="E97132" w:themeColor="accent2"/>
          <w:sz w:val="18"/>
          <w:szCs w:val="18"/>
        </w:rPr>
        <w:t>Serializable</w:t>
      </w:r>
      <w:r>
        <w:t xml:space="preserve"> n'en déclare aucune : c'est un marqueur, une étiquette (voir </w:t>
      </w:r>
      <w:hyperlink w:anchor="sec-ITF-6" w:history="1">
        <w:r>
          <w:rPr>
            <w:rFonts w:ascii="Consolas" w:hAnsi="Consolas" w:cs="Consolas"/>
            <w:color w:val="E97132" w:themeColor="accent2"/>
            <w:sz w:val="18"/>
            <w:szCs w:val="18"/>
          </w:rPr>
          <w:t>ITF §6</w:t>
        </w:r>
      </w:hyperlink>
      <w:r>
        <w:t>). La classe donne son accord pour que ses objets soient transformés en octets.</w:t>
      </w:r>
      <w:r>
        <w:fldChar w:fldCharType="begin"/>
      </w:r>
      <w:r>
        <w:instrText xml:space="preserve"> XE "interface" </w:instrText>
      </w:r>
      <w:r>
        <w:fldChar w:fldCharType="end"/>
      </w:r>
      <w:r>
        <w:fldChar w:fldCharType="begin"/>
      </w:r>
      <w:r>
        <w:instrText xml:space="preserve"> XE "interface:de marquage" </w:instrText>
      </w:r>
      <w:r>
        <w:fldChar w:fldCharType="end"/>
      </w:r>
    </w:p>
    <w:p w14:paraId="3AEF4725" w14:textId="77777777" w:rsidR="00CB5953" w:rsidRDefault="00000000">
      <w:pPr>
        <w:spacing w:after="120"/>
      </w:pPr>
      <w:r>
        <w:lastRenderedPageBreak/>
        <w:t xml:space="preserve">Le compilateur ne vérifie rien : une classe sans l'étiquette compile, et c'est l'écriture qui échoue, une fois le programme lancé, par une </w:t>
      </w:r>
      <w:r>
        <w:rPr>
          <w:rFonts w:ascii="Consolas" w:hAnsi="Consolas" w:cs="Consolas"/>
          <w:color w:val="E97132" w:themeColor="accent2"/>
          <w:sz w:val="18"/>
          <w:szCs w:val="18"/>
        </w:rPr>
        <w:t>NotSerializableException</w:t>
      </w:r>
      <w:r>
        <w:t xml:space="preserve">. La démonstration a montré ce qui arrive. Les classes du JDK qui contiennent des données sont presque toutes déjà étiquetées, comme </w:t>
      </w:r>
      <w:r>
        <w:rPr>
          <w:rFonts w:ascii="Consolas" w:hAnsi="Consolas" w:cs="Consolas"/>
          <w:color w:val="E97132" w:themeColor="accent2"/>
          <w:sz w:val="18"/>
          <w:szCs w:val="18"/>
        </w:rPr>
        <w:t>String</w:t>
      </w:r>
      <w:r>
        <w:t xml:space="preserve">, </w:t>
      </w:r>
      <w:r>
        <w:rPr>
          <w:rFonts w:ascii="Consolas" w:hAnsi="Consolas" w:cs="Consolas"/>
          <w:color w:val="E97132" w:themeColor="accent2"/>
          <w:sz w:val="18"/>
          <w:szCs w:val="18"/>
        </w:rPr>
        <w:t>Integer</w:t>
      </w:r>
      <w:r>
        <w:t xml:space="preserve">, </w:t>
      </w:r>
      <w:r>
        <w:rPr>
          <w:rFonts w:ascii="Consolas" w:hAnsi="Consolas" w:cs="Consolas"/>
          <w:color w:val="E97132" w:themeColor="accent2"/>
          <w:sz w:val="18"/>
          <w:szCs w:val="18"/>
        </w:rPr>
        <w:t>ArrayList</w:t>
      </w:r>
      <w:r>
        <w:t xml:space="preserve"> ou </w:t>
      </w:r>
      <w:r>
        <w:rPr>
          <w:rFonts w:ascii="Consolas" w:hAnsi="Consolas" w:cs="Consolas"/>
          <w:color w:val="E97132" w:themeColor="accent2"/>
          <w:sz w:val="18"/>
          <w:szCs w:val="18"/>
        </w:rPr>
        <w:t>LocalDate</w:t>
      </w:r>
      <w:r>
        <w:t> : c'est pourquoi une liste de chaînes ou de dates s'écrit sans qu'on y pense, alors qu'une classe écrite par vous doit le demander. Et tous les objets qu'un objet contient doivent l'être aussi.</w:t>
      </w:r>
      <w:r>
        <w:fldChar w:fldCharType="begin"/>
      </w:r>
      <w:r>
        <w:instrText xml:space="preserve"> XE "LocalDate" </w:instrText>
      </w:r>
      <w:r>
        <w:fldChar w:fldCharType="end"/>
      </w:r>
      <w:r>
        <w:fldChar w:fldCharType="begin"/>
      </w:r>
      <w:r>
        <w:instrText xml:space="preserve"> XE "ArrayList" </w:instrText>
      </w:r>
      <w:r>
        <w:fldChar w:fldCharType="end"/>
      </w:r>
    </w:p>
    <w:p w14:paraId="08892A37" w14:textId="77777777" w:rsidR="00CB5953" w:rsidRDefault="00000000">
      <w:pPr>
        <w:pStyle w:val="Titre3"/>
        <w:keepNext/>
        <w:spacing w:before="240" w:after="100"/>
      </w:pPr>
      <w:r>
        <w:rPr>
          <w:b/>
          <w:bCs/>
          <w:color w:val="595959"/>
        </w:rPr>
        <w:t>Où s'arrête un fichier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2"/>
        <w:gridCol w:w="4878"/>
      </w:tblGrid>
      <w:tr w:rsidR="00CB5953" w14:paraId="4EC60C95" w14:textId="77777777">
        <w:tblPrEx>
          <w:tblCellMar>
            <w:top w:w="0" w:type="dxa"/>
            <w:bottom w:w="0" w:type="dxa"/>
          </w:tblCellMar>
        </w:tblPrEx>
        <w:trPr>
          <w:tblHeader/>
        </w:trPr>
        <w:tc>
          <w:tcPr>
            <w:tcW w:w="4482" w:type="dxa"/>
            <w:shd w:val="clear" w:color="auto" w:fill="DEEAF6"/>
            <w:tcMar>
              <w:top w:w="55" w:type="dxa"/>
              <w:left w:w="100" w:type="dxa"/>
              <w:bottom w:w="55" w:type="dxa"/>
              <w:right w:w="100" w:type="dxa"/>
            </w:tcMar>
          </w:tcPr>
          <w:p w14:paraId="1125364F" w14:textId="77777777" w:rsidR="00CB5953" w:rsidRDefault="00000000">
            <w:r>
              <w:rPr>
                <w:b/>
                <w:bCs/>
                <w:sz w:val="20"/>
                <w:szCs w:val="20"/>
              </w:rPr>
              <w:t>Méthode de lecture</w:t>
            </w:r>
          </w:p>
        </w:tc>
        <w:tc>
          <w:tcPr>
            <w:tcW w:w="4878" w:type="dxa"/>
            <w:shd w:val="clear" w:color="auto" w:fill="DEEAF6"/>
            <w:tcMar>
              <w:top w:w="55" w:type="dxa"/>
              <w:left w:w="100" w:type="dxa"/>
              <w:bottom w:w="55" w:type="dxa"/>
              <w:right w:w="100" w:type="dxa"/>
            </w:tcMar>
          </w:tcPr>
          <w:p w14:paraId="5BA11C43" w14:textId="77777777" w:rsidR="00CB5953" w:rsidRDefault="00000000">
            <w:r>
              <w:rPr>
                <w:b/>
                <w:bCs/>
                <w:sz w:val="20"/>
                <w:szCs w:val="20"/>
              </w:rPr>
              <w:t>Comment s'annonce la fin</w:t>
            </w:r>
          </w:p>
        </w:tc>
      </w:tr>
      <w:tr w:rsidR="00CB5953" w14:paraId="7C4A72C3" w14:textId="77777777">
        <w:tblPrEx>
          <w:tblCellMar>
            <w:top w:w="0" w:type="dxa"/>
            <w:bottom w:w="0" w:type="dxa"/>
          </w:tblCellMar>
        </w:tblPrEx>
        <w:trPr>
          <w:cantSplit/>
        </w:trPr>
        <w:tc>
          <w:tcPr>
            <w:tcW w:w="4482" w:type="dxa"/>
            <w:tcMar>
              <w:top w:w="55" w:type="dxa"/>
              <w:left w:w="100" w:type="dxa"/>
              <w:bottom w:w="55" w:type="dxa"/>
              <w:right w:w="100" w:type="dxa"/>
            </w:tcMar>
          </w:tcPr>
          <w:p w14:paraId="1EDD8C98" w14:textId="77777777" w:rsidR="00CB5953" w:rsidRDefault="00000000">
            <w:r>
              <w:rPr>
                <w:rFonts w:ascii="Consolas" w:hAnsi="Consolas" w:cs="Consolas"/>
                <w:color w:val="E97132" w:themeColor="accent2"/>
                <w:sz w:val="18"/>
                <w:szCs w:val="18"/>
              </w:rPr>
              <w:t>Scanner.nextLine</w:t>
            </w:r>
            <w:r>
              <w:fldChar w:fldCharType="begin"/>
            </w:r>
            <w:r>
              <w:instrText xml:space="preserve"> XE "Scanner" </w:instrText>
            </w:r>
            <w:r>
              <w:fldChar w:fldCharType="end"/>
            </w:r>
          </w:p>
        </w:tc>
        <w:tc>
          <w:tcPr>
            <w:tcW w:w="4878" w:type="dxa"/>
            <w:tcMar>
              <w:top w:w="55" w:type="dxa"/>
              <w:left w:w="100" w:type="dxa"/>
              <w:bottom w:w="55" w:type="dxa"/>
              <w:right w:w="100" w:type="dxa"/>
            </w:tcMar>
          </w:tcPr>
          <w:p w14:paraId="34675C3D" w14:textId="77777777" w:rsidR="00CB5953" w:rsidRDefault="00000000">
            <w:r>
              <w:rPr>
                <w:rFonts w:ascii="Consolas" w:hAnsi="Consolas" w:cs="Consolas"/>
                <w:color w:val="E97132" w:themeColor="accent2"/>
                <w:sz w:val="18"/>
                <w:szCs w:val="18"/>
              </w:rPr>
              <w:t>hasNextLine()</w:t>
            </w:r>
            <w:r>
              <w:rPr>
                <w:sz w:val="20"/>
                <w:szCs w:val="20"/>
              </w:rPr>
              <w:t xml:space="preserve"> retourne </w:t>
            </w:r>
            <w:r>
              <w:rPr>
                <w:rFonts w:ascii="Consolas" w:hAnsi="Consolas" w:cs="Consolas"/>
                <w:color w:val="E97132" w:themeColor="accent2"/>
                <w:sz w:val="18"/>
                <w:szCs w:val="18"/>
              </w:rPr>
              <w:t>false</w:t>
            </w:r>
            <w:r>
              <w:rPr>
                <w:sz w:val="20"/>
                <w:szCs w:val="20"/>
              </w:rPr>
              <w:t xml:space="preserve"> avant</w:t>
            </w:r>
          </w:p>
        </w:tc>
      </w:tr>
      <w:tr w:rsidR="00CB5953" w14:paraId="4654D532" w14:textId="77777777">
        <w:tblPrEx>
          <w:tblCellMar>
            <w:top w:w="0" w:type="dxa"/>
            <w:bottom w:w="0" w:type="dxa"/>
          </w:tblCellMar>
        </w:tblPrEx>
        <w:trPr>
          <w:cantSplit/>
        </w:trPr>
        <w:tc>
          <w:tcPr>
            <w:tcW w:w="4482" w:type="dxa"/>
            <w:tcMar>
              <w:top w:w="55" w:type="dxa"/>
              <w:left w:w="100" w:type="dxa"/>
              <w:bottom w:w="55" w:type="dxa"/>
              <w:right w:w="100" w:type="dxa"/>
            </w:tcMar>
          </w:tcPr>
          <w:p w14:paraId="4F21A48A" w14:textId="77777777" w:rsidR="00CB5953" w:rsidRDefault="00000000">
            <w:r>
              <w:rPr>
                <w:rFonts w:ascii="Consolas" w:hAnsi="Consolas" w:cs="Consolas"/>
                <w:color w:val="E97132" w:themeColor="accent2"/>
                <w:sz w:val="18"/>
                <w:szCs w:val="18"/>
              </w:rPr>
              <w:t>BufferedReader.readLine</w:t>
            </w:r>
            <w:r>
              <w:fldChar w:fldCharType="begin"/>
            </w:r>
            <w:r>
              <w:instrText xml:space="preserve"> XE "BufferedReader" </w:instrText>
            </w:r>
            <w:r>
              <w:fldChar w:fldCharType="end"/>
            </w:r>
          </w:p>
        </w:tc>
        <w:tc>
          <w:tcPr>
            <w:tcW w:w="4878" w:type="dxa"/>
            <w:tcMar>
              <w:top w:w="55" w:type="dxa"/>
              <w:left w:w="100" w:type="dxa"/>
              <w:bottom w:w="55" w:type="dxa"/>
              <w:right w:w="100" w:type="dxa"/>
            </w:tcMar>
          </w:tcPr>
          <w:p w14:paraId="58B22C28" w14:textId="77777777" w:rsidR="00CB5953" w:rsidRDefault="00000000">
            <w:r>
              <w:rPr>
                <w:sz w:val="20"/>
                <w:szCs w:val="20"/>
              </w:rPr>
              <w:t xml:space="preserve">la méthode retourne </w:t>
            </w:r>
            <w:r>
              <w:rPr>
                <w:rFonts w:ascii="Consolas" w:hAnsi="Consolas" w:cs="Consolas"/>
                <w:color w:val="E97132" w:themeColor="accent2"/>
                <w:sz w:val="18"/>
                <w:szCs w:val="18"/>
              </w:rPr>
              <w:t>null</w:t>
            </w:r>
            <w:r>
              <w:fldChar w:fldCharType="begin"/>
            </w:r>
            <w:r>
              <w:instrText xml:space="preserve"> XE "null" </w:instrText>
            </w:r>
            <w:r>
              <w:fldChar w:fldCharType="end"/>
            </w:r>
          </w:p>
        </w:tc>
      </w:tr>
      <w:tr w:rsidR="00CB5953" w14:paraId="1E540BB0" w14:textId="77777777">
        <w:tblPrEx>
          <w:tblCellMar>
            <w:top w:w="0" w:type="dxa"/>
            <w:bottom w:w="0" w:type="dxa"/>
          </w:tblCellMar>
        </w:tblPrEx>
        <w:trPr>
          <w:cantSplit/>
        </w:trPr>
        <w:tc>
          <w:tcPr>
            <w:tcW w:w="4482" w:type="dxa"/>
            <w:tcMar>
              <w:top w:w="55" w:type="dxa"/>
              <w:left w:w="100" w:type="dxa"/>
              <w:bottom w:w="55" w:type="dxa"/>
              <w:right w:w="100" w:type="dxa"/>
            </w:tcMar>
          </w:tcPr>
          <w:p w14:paraId="3F83B0C3" w14:textId="77777777" w:rsidR="00CB5953" w:rsidRDefault="00000000">
            <w:r>
              <w:rPr>
                <w:rFonts w:ascii="Consolas" w:hAnsi="Consolas" w:cs="Consolas"/>
                <w:color w:val="E97132" w:themeColor="accent2"/>
                <w:sz w:val="18"/>
                <w:szCs w:val="18"/>
              </w:rPr>
              <w:t>DataInputStream.readInt</w:t>
            </w:r>
          </w:p>
        </w:tc>
        <w:tc>
          <w:tcPr>
            <w:tcW w:w="4878" w:type="dxa"/>
            <w:tcMar>
              <w:top w:w="55" w:type="dxa"/>
              <w:left w:w="100" w:type="dxa"/>
              <w:bottom w:w="55" w:type="dxa"/>
              <w:right w:w="100" w:type="dxa"/>
            </w:tcMar>
          </w:tcPr>
          <w:p w14:paraId="3A20FB43" w14:textId="77777777" w:rsidR="00CB5953" w:rsidRDefault="00000000">
            <w:r>
              <w:rPr>
                <w:sz w:val="20"/>
                <w:szCs w:val="20"/>
              </w:rPr>
              <w:t xml:space="preserve">elle lève une </w:t>
            </w:r>
            <w:r>
              <w:rPr>
                <w:rFonts w:ascii="Consolas" w:hAnsi="Consolas" w:cs="Consolas"/>
                <w:color w:val="E97132" w:themeColor="accent2"/>
                <w:sz w:val="18"/>
                <w:szCs w:val="18"/>
              </w:rPr>
              <w:t>EOFException</w:t>
            </w:r>
            <w:r>
              <w:fldChar w:fldCharType="begin"/>
            </w:r>
            <w:r>
              <w:instrText xml:space="preserve"> XE "EOFException" </w:instrText>
            </w:r>
            <w:r>
              <w:fldChar w:fldCharType="end"/>
            </w:r>
          </w:p>
        </w:tc>
      </w:tr>
      <w:tr w:rsidR="00CB5953" w14:paraId="49E83739" w14:textId="77777777">
        <w:tblPrEx>
          <w:tblCellMar>
            <w:top w:w="0" w:type="dxa"/>
            <w:bottom w:w="0" w:type="dxa"/>
          </w:tblCellMar>
        </w:tblPrEx>
        <w:trPr>
          <w:cantSplit/>
        </w:trPr>
        <w:tc>
          <w:tcPr>
            <w:tcW w:w="4482" w:type="dxa"/>
            <w:tcMar>
              <w:top w:w="55" w:type="dxa"/>
              <w:left w:w="100" w:type="dxa"/>
              <w:bottom w:w="55" w:type="dxa"/>
              <w:right w:w="100" w:type="dxa"/>
            </w:tcMar>
          </w:tcPr>
          <w:p w14:paraId="19512A51" w14:textId="77777777" w:rsidR="00CB5953" w:rsidRDefault="00000000">
            <w:r>
              <w:rPr>
                <w:rFonts w:ascii="Consolas" w:hAnsi="Consolas" w:cs="Consolas"/>
                <w:color w:val="E97132" w:themeColor="accent2"/>
                <w:sz w:val="18"/>
                <w:szCs w:val="18"/>
              </w:rPr>
              <w:t>ObjectInputStream.readObject</w:t>
            </w:r>
          </w:p>
        </w:tc>
        <w:tc>
          <w:tcPr>
            <w:tcW w:w="4878" w:type="dxa"/>
            <w:tcMar>
              <w:top w:w="55" w:type="dxa"/>
              <w:left w:w="100" w:type="dxa"/>
              <w:bottom w:w="55" w:type="dxa"/>
              <w:right w:w="100" w:type="dxa"/>
            </w:tcMar>
          </w:tcPr>
          <w:p w14:paraId="59D134EC" w14:textId="77777777" w:rsidR="00CB5953" w:rsidRDefault="00000000">
            <w:r>
              <w:rPr>
                <w:sz w:val="20"/>
                <w:szCs w:val="20"/>
              </w:rPr>
              <w:t xml:space="preserve">elle lève une </w:t>
            </w:r>
            <w:r>
              <w:rPr>
                <w:rFonts w:ascii="Consolas" w:hAnsi="Consolas" w:cs="Consolas"/>
                <w:color w:val="E97132" w:themeColor="accent2"/>
                <w:sz w:val="18"/>
                <w:szCs w:val="18"/>
              </w:rPr>
              <w:t>EOFException</w:t>
            </w:r>
          </w:p>
        </w:tc>
      </w:tr>
    </w:tbl>
    <w:p w14:paraId="6C9B585A" w14:textId="77777777" w:rsidR="00CB5953" w:rsidRDefault="00CB5953">
      <w:pPr>
        <w:spacing w:after="60"/>
      </w:pPr>
    </w:p>
    <w:p w14:paraId="1E995BF3" w14:textId="77777777" w:rsidR="00CB5953" w:rsidRDefault="00000000">
      <w:pPr>
        <w:spacing w:after="120"/>
      </w:pPr>
      <w:r>
        <w:t xml:space="preserve">Une lecture finit toujours par atteindre la fin du fichier, et chaque classe le dit à sa manière. Le texte prévient : on demande avant de lire, ou on reçoit </w:t>
      </w:r>
      <w:r>
        <w:rPr>
          <w:rFonts w:ascii="Consolas" w:hAnsi="Consolas" w:cs="Consolas"/>
          <w:color w:val="E97132" w:themeColor="accent2"/>
          <w:sz w:val="18"/>
          <w:szCs w:val="18"/>
        </w:rPr>
        <w:t>null</w:t>
      </w:r>
      <w:r>
        <w:t xml:space="preserve">. Le binaire ne prévient pas : on lit, et une exception répond qu'il n'y avait plus rien. </w:t>
      </w:r>
      <w:r>
        <w:rPr>
          <w:i/>
          <w:iCs/>
        </w:rPr>
        <w:t>EOF</w:t>
      </w:r>
      <w:r>
        <w:t xml:space="preserve"> signifie </w:t>
      </w:r>
      <w:r>
        <w:rPr>
          <w:i/>
          <w:iCs/>
        </w:rPr>
        <w:t>end of file</w:t>
      </w:r>
      <w:r>
        <w:t>, fin de fichier.</w:t>
      </w:r>
    </w:p>
    <w:p w14:paraId="7C69384A" w14:textId="77777777" w:rsidR="00CB5953" w:rsidRDefault="00000000">
      <w:pPr>
        <w:spacing w:after="120"/>
      </w:pPr>
      <w:r>
        <w:t xml:space="preserve">L'exception signale ici une situation normale, et non une erreur. On peut boucler jusqu'à elle, mais il est plus simple de savoir d'avance combien d'éléments relire : par exemple en écrivant d'abord leur nombre, ou en écrivant la liste entière en un seul </w:t>
      </w:r>
      <w:r>
        <w:rPr>
          <w:rFonts w:ascii="Consolas" w:hAnsi="Consolas" w:cs="Consolas"/>
          <w:color w:val="E97132" w:themeColor="accent2"/>
          <w:sz w:val="18"/>
          <w:szCs w:val="18"/>
        </w:rPr>
        <w:t>writeObject</w:t>
      </w:r>
      <w:r>
        <w: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A2D22A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BA165DE" w14:textId="77777777" w:rsidR="00CB5953" w:rsidRDefault="00000000">
            <w:pPr>
              <w:spacing w:after="80"/>
            </w:pPr>
            <w:r>
              <w:rPr>
                <w:b/>
                <w:bCs/>
              </w:rPr>
              <w:t>Exercices</w:t>
            </w:r>
            <w:r>
              <w:t xml:space="preserve"> - </w:t>
            </w:r>
            <w:r>
              <w:rPr>
                <w:rFonts w:ascii="Consolas" w:hAnsi="Consolas" w:cs="Consolas"/>
                <w:color w:val="E97132" w:themeColor="accent2"/>
                <w:sz w:val="18"/>
                <w:szCs w:val="18"/>
              </w:rPr>
              <w:t>FIC.2</w:t>
            </w:r>
            <w:r>
              <w:t xml:space="preserve"> Enregistrer des objets, </w:t>
            </w:r>
            <w:r>
              <w:rPr>
                <w:rFonts w:ascii="Consolas" w:hAnsi="Consolas" w:cs="Consolas"/>
                <w:color w:val="E97132" w:themeColor="accent2"/>
                <w:sz w:val="18"/>
                <w:szCs w:val="18"/>
              </w:rPr>
              <w:t>FIC.3</w:t>
            </w:r>
            <w:r>
              <w:t xml:space="preserve"> Enregistrer du texte, puis </w:t>
            </w:r>
            <w:r>
              <w:rPr>
                <w:rFonts w:ascii="Consolas" w:hAnsi="Consolas" w:cs="Consolas"/>
                <w:color w:val="E97132" w:themeColor="accent2"/>
                <w:sz w:val="18"/>
                <w:szCs w:val="18"/>
              </w:rPr>
              <w:t>G.35</w:t>
            </w:r>
            <w:r>
              <w:t xml:space="preserve"> Un journal qui survit (fil rouge GameHub)</w:t>
            </w:r>
            <w:r>
              <w:fldChar w:fldCharType="begin"/>
            </w:r>
            <w:r>
              <w:instrText xml:space="preserve"> XE "GameHub (fil rouge)" </w:instrText>
            </w:r>
            <w:r>
              <w:fldChar w:fldCharType="end"/>
            </w:r>
          </w:p>
          <w:p w14:paraId="29CDE093" w14:textId="77777777" w:rsidR="00CB5953" w:rsidRDefault="00000000">
            <w:r>
              <w:rPr>
                <w:rFonts w:ascii="Consolas" w:hAnsi="Consolas" w:cs="Consolas"/>
                <w:color w:val="E97132" w:themeColor="accent2"/>
                <w:sz w:val="18"/>
                <w:szCs w:val="18"/>
              </w:rPr>
              <w:t>FIC.2</w:t>
            </w:r>
            <w:r>
              <w:t xml:space="preserve"> et </w:t>
            </w:r>
            <w:r>
              <w:rPr>
                <w:rFonts w:ascii="Consolas" w:hAnsi="Consolas" w:cs="Consolas"/>
                <w:color w:val="E97132" w:themeColor="accent2"/>
                <w:sz w:val="18"/>
                <w:szCs w:val="18"/>
              </w:rPr>
              <w:t>FIC.3</w:t>
            </w:r>
            <w:r>
              <w:t xml:space="preserve"> enregistrent exactement les mêmes étudiants, l'un en objets, l'autre en texte. Faites-les dans cet ordre, et ouvrez les deux fichiers produits, comme dans la démonstration. </w:t>
            </w:r>
            <w:r>
              <w:rPr>
                <w:rFonts w:ascii="Consolas" w:hAnsi="Consolas" w:cs="Consolas"/>
                <w:color w:val="E97132" w:themeColor="accent2"/>
                <w:sz w:val="18"/>
                <w:szCs w:val="18"/>
              </w:rPr>
              <w:t>FIC.2</w:t>
            </w:r>
            <w:r>
              <w:t xml:space="preserve"> vous fournit les classes de </w:t>
            </w:r>
            <w:r>
              <w:rPr>
                <w:rFonts w:ascii="Consolas" w:hAnsi="Consolas" w:cs="Consolas"/>
                <w:color w:val="E97132" w:themeColor="accent2"/>
                <w:sz w:val="18"/>
                <w:szCs w:val="18"/>
              </w:rPr>
              <w:t>FIC.1</w:t>
            </w:r>
            <w:r>
              <w:t xml:space="preserve">, déjà étiquetées. </w:t>
            </w:r>
            <w:r>
              <w:rPr>
                <w:rFonts w:ascii="Consolas" w:hAnsi="Consolas" w:cs="Consolas"/>
                <w:color w:val="E97132" w:themeColor="accent2"/>
                <w:sz w:val="18"/>
                <w:szCs w:val="18"/>
              </w:rPr>
              <w:t>FIC.3</w:t>
            </w:r>
            <w:r>
              <w:t xml:space="preserve"> vous impose un format : lisez l'avertissement sur </w:t>
            </w:r>
            <w:r>
              <w:rPr>
                <w:rFonts w:ascii="Consolas" w:hAnsi="Consolas" w:cs="Consolas"/>
                <w:color w:val="E97132" w:themeColor="accent2"/>
                <w:sz w:val="18"/>
                <w:szCs w:val="18"/>
              </w:rPr>
              <w:t>split</w:t>
            </w:r>
            <w:r>
              <w:t xml:space="preserve"> avant d'écrire la relecture. Les questions de fin des deux exercices n'ont pas de réponse ici : cherchez-les vraiment, elles disent ce qu'on choisit en choisissant un format. Côté fil rouge, le journal de GameHub ne garde rien depuis </w:t>
            </w:r>
            <w:r>
              <w:rPr>
                <w:rFonts w:ascii="Consolas" w:hAnsi="Consolas" w:cs="Consolas"/>
                <w:color w:val="E97132" w:themeColor="accent2"/>
                <w:sz w:val="18"/>
                <w:szCs w:val="18"/>
              </w:rPr>
              <w:t>G.13</w:t>
            </w:r>
            <w:r>
              <w:t xml:space="preserve"> ; </w:t>
            </w:r>
            <w:r>
              <w:rPr>
                <w:rFonts w:ascii="Consolas" w:hAnsi="Consolas" w:cs="Consolas"/>
                <w:color w:val="E97132" w:themeColor="accent2"/>
                <w:sz w:val="18"/>
                <w:szCs w:val="18"/>
              </w:rPr>
              <w:t>G.35</w:t>
            </w:r>
            <w:r>
              <w:t xml:space="preserve"> lui donne une mémoire : chaque partie terminée s'écrit dans un fichier, relu au lancement suivant pour afficher l'historique. Avant d'écrire une ligne, décidez du format, avec la question des exercices : qui lira ce journal, et quand ?</w:t>
            </w:r>
            <w:r>
              <w:fldChar w:fldCharType="begin"/>
            </w:r>
            <w:r>
              <w:instrText xml:space="preserve"> XE "split" </w:instrText>
            </w:r>
            <w:r>
              <w:fldChar w:fldCharType="end"/>
            </w:r>
          </w:p>
        </w:tc>
      </w:tr>
    </w:tbl>
    <w:p w14:paraId="1097EDF7" w14:textId="77777777" w:rsidR="00CB5953" w:rsidRDefault="00CB5953">
      <w:pPr>
        <w:spacing w:after="60"/>
      </w:pPr>
    </w:p>
    <w:p w14:paraId="2F90C92A" w14:textId="77777777" w:rsidR="00CB5953" w:rsidRDefault="00000000">
      <w:pPr>
        <w:pStyle w:val="Titre2"/>
        <w:keepNext/>
        <w:spacing w:before="360" w:after="160"/>
      </w:pPr>
      <w:bookmarkStart w:id="211" w:name="_Toc243730252"/>
      <w:r>
        <w:rPr>
          <w:b/>
          <w:bCs/>
          <w:color w:val="1F4E79"/>
          <w:sz w:val="30"/>
          <w:szCs w:val="30"/>
        </w:rPr>
        <w:t>Aide-mémoire</w:t>
      </w:r>
      <w:bookmarkEnd w:id="211"/>
    </w:p>
    <w:p w14:paraId="60821F15" w14:textId="77777777" w:rsidR="00CB5953" w:rsidRDefault="00000000">
      <w:pPr>
        <w:spacing w:after="120"/>
      </w:pPr>
      <w:r>
        <w:t xml:space="preserve">Cette page regroupe, par tâche, les classes et les méthodes du module. Toutes viennent de </w:t>
      </w:r>
      <w:r>
        <w:rPr>
          <w:rFonts w:ascii="Consolas" w:hAnsi="Consolas" w:cs="Consolas"/>
          <w:color w:val="E97132" w:themeColor="accent2"/>
          <w:sz w:val="18"/>
          <w:szCs w:val="18"/>
        </w:rPr>
        <w:t>java.io</w:t>
      </w:r>
      <w:r>
        <w:t xml:space="preserve">, sauf </w:t>
      </w:r>
      <w:r>
        <w:rPr>
          <w:rFonts w:ascii="Consolas" w:hAnsi="Consolas" w:cs="Consolas"/>
          <w:color w:val="E97132" w:themeColor="accent2"/>
          <w:sz w:val="18"/>
          <w:szCs w:val="18"/>
        </w:rPr>
        <w:t>Scanner</w:t>
      </w:r>
      <w:r>
        <w:t xml:space="preserve">, de </w:t>
      </w:r>
      <w:r>
        <w:rPr>
          <w:rFonts w:ascii="Consolas" w:hAnsi="Consolas" w:cs="Consolas"/>
          <w:color w:val="E97132" w:themeColor="accent2"/>
          <w:sz w:val="18"/>
          <w:szCs w:val="18"/>
        </w:rPr>
        <w:t>java.util</w:t>
      </w:r>
      <w:r>
        <w:t>.</w:t>
      </w:r>
      <w:r>
        <w:fldChar w:fldCharType="begin"/>
      </w:r>
      <w:r>
        <w:instrText xml:space="preserve"> XE "Scanner"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3115"/>
        <w:gridCol w:w="1981"/>
        <w:gridCol w:w="2451"/>
      </w:tblGrid>
      <w:tr w:rsidR="00CB5953" w14:paraId="300CDEE7" w14:textId="77777777">
        <w:tblPrEx>
          <w:tblCellMar>
            <w:top w:w="0" w:type="dxa"/>
            <w:bottom w:w="0" w:type="dxa"/>
          </w:tblCellMar>
        </w:tblPrEx>
        <w:trPr>
          <w:tblHeader/>
        </w:trPr>
        <w:tc>
          <w:tcPr>
            <w:tcW w:w="1814" w:type="dxa"/>
            <w:shd w:val="clear" w:color="auto" w:fill="DEEAF6"/>
            <w:tcMar>
              <w:top w:w="55" w:type="dxa"/>
              <w:left w:w="100" w:type="dxa"/>
              <w:bottom w:w="55" w:type="dxa"/>
              <w:right w:w="100" w:type="dxa"/>
            </w:tcMar>
          </w:tcPr>
          <w:p w14:paraId="7AEF45C3" w14:textId="77777777" w:rsidR="00CB5953" w:rsidRDefault="00000000">
            <w:r>
              <w:rPr>
                <w:b/>
                <w:bCs/>
                <w:sz w:val="20"/>
                <w:szCs w:val="20"/>
              </w:rPr>
              <w:t>Je veux</w:t>
            </w:r>
          </w:p>
        </w:tc>
        <w:tc>
          <w:tcPr>
            <w:tcW w:w="3115" w:type="dxa"/>
            <w:shd w:val="clear" w:color="auto" w:fill="DEEAF6"/>
            <w:tcMar>
              <w:top w:w="55" w:type="dxa"/>
              <w:left w:w="100" w:type="dxa"/>
              <w:bottom w:w="55" w:type="dxa"/>
              <w:right w:w="100" w:type="dxa"/>
            </w:tcMar>
          </w:tcPr>
          <w:p w14:paraId="48544193" w14:textId="77777777" w:rsidR="00CB5953" w:rsidRDefault="00000000">
            <w:r>
              <w:rPr>
                <w:b/>
                <w:bCs/>
                <w:sz w:val="20"/>
                <w:szCs w:val="20"/>
              </w:rPr>
              <w:t>Je construis</w:t>
            </w:r>
          </w:p>
        </w:tc>
        <w:tc>
          <w:tcPr>
            <w:tcW w:w="1981" w:type="dxa"/>
            <w:shd w:val="clear" w:color="auto" w:fill="DEEAF6"/>
            <w:tcMar>
              <w:top w:w="55" w:type="dxa"/>
              <w:left w:w="100" w:type="dxa"/>
              <w:bottom w:w="55" w:type="dxa"/>
              <w:right w:w="100" w:type="dxa"/>
            </w:tcMar>
          </w:tcPr>
          <w:p w14:paraId="63648848" w14:textId="77777777" w:rsidR="00CB5953" w:rsidRDefault="00000000">
            <w:r>
              <w:rPr>
                <w:b/>
                <w:bCs/>
                <w:sz w:val="20"/>
                <w:szCs w:val="20"/>
              </w:rPr>
              <w:t>J'appelle</w:t>
            </w:r>
          </w:p>
        </w:tc>
        <w:tc>
          <w:tcPr>
            <w:tcW w:w="2451" w:type="dxa"/>
            <w:shd w:val="clear" w:color="auto" w:fill="DEEAF6"/>
            <w:tcMar>
              <w:top w:w="55" w:type="dxa"/>
              <w:left w:w="100" w:type="dxa"/>
              <w:bottom w:w="55" w:type="dxa"/>
              <w:right w:w="100" w:type="dxa"/>
            </w:tcMar>
          </w:tcPr>
          <w:p w14:paraId="22CD10DE" w14:textId="77777777" w:rsidR="00CB5953" w:rsidRDefault="00000000">
            <w:r>
              <w:rPr>
                <w:b/>
                <w:bCs/>
                <w:sz w:val="20"/>
                <w:szCs w:val="20"/>
              </w:rPr>
              <w:t>À savoir</w:t>
            </w:r>
          </w:p>
        </w:tc>
      </w:tr>
      <w:tr w:rsidR="00CB5953" w14:paraId="499E9814" w14:textId="77777777">
        <w:tblPrEx>
          <w:tblCellMar>
            <w:top w:w="0" w:type="dxa"/>
            <w:bottom w:w="0" w:type="dxa"/>
          </w:tblCellMar>
        </w:tblPrEx>
        <w:trPr>
          <w:cantSplit/>
        </w:trPr>
        <w:tc>
          <w:tcPr>
            <w:tcW w:w="1814" w:type="dxa"/>
            <w:tcMar>
              <w:top w:w="55" w:type="dxa"/>
              <w:left w:w="100" w:type="dxa"/>
              <w:bottom w:w="55" w:type="dxa"/>
              <w:right w:w="100" w:type="dxa"/>
            </w:tcMar>
          </w:tcPr>
          <w:p w14:paraId="78D01DFB" w14:textId="77777777" w:rsidR="00CB5953" w:rsidRDefault="00000000">
            <w:r>
              <w:rPr>
                <w:sz w:val="20"/>
                <w:szCs w:val="20"/>
              </w:rPr>
              <w:t>écrire du texte</w:t>
            </w:r>
          </w:p>
        </w:tc>
        <w:tc>
          <w:tcPr>
            <w:tcW w:w="3115" w:type="dxa"/>
            <w:tcMar>
              <w:top w:w="55" w:type="dxa"/>
              <w:left w:w="100" w:type="dxa"/>
              <w:bottom w:w="55" w:type="dxa"/>
              <w:right w:w="100" w:type="dxa"/>
            </w:tcMar>
          </w:tcPr>
          <w:p w14:paraId="631B0CC2" w14:textId="77777777" w:rsidR="00CB5953" w:rsidRDefault="00000000">
            <w:r>
              <w:rPr>
                <w:rFonts w:ascii="Consolas" w:hAnsi="Consolas" w:cs="Consolas"/>
                <w:color w:val="E97132" w:themeColor="accent2"/>
                <w:sz w:val="18"/>
                <w:szCs w:val="18"/>
              </w:rPr>
              <w:t>new PrintWriter(new FileWriter(fichier))</w:t>
            </w:r>
            <w:r>
              <w:fldChar w:fldCharType="begin"/>
            </w:r>
            <w:r>
              <w:instrText xml:space="preserve"> XE "PrintWriter" </w:instrText>
            </w:r>
            <w:r>
              <w:fldChar w:fldCharType="end"/>
            </w:r>
            <w:r>
              <w:fldChar w:fldCharType="begin"/>
            </w:r>
            <w:r>
              <w:instrText xml:space="preserve"> XE "FileWriter" </w:instrText>
            </w:r>
            <w:r>
              <w:fldChar w:fldCharType="end"/>
            </w:r>
          </w:p>
        </w:tc>
        <w:tc>
          <w:tcPr>
            <w:tcW w:w="1981" w:type="dxa"/>
            <w:tcMar>
              <w:top w:w="55" w:type="dxa"/>
              <w:left w:w="100" w:type="dxa"/>
              <w:bottom w:w="55" w:type="dxa"/>
              <w:right w:w="100" w:type="dxa"/>
            </w:tcMar>
          </w:tcPr>
          <w:p w14:paraId="1FC561F1" w14:textId="77777777" w:rsidR="00CB5953" w:rsidRDefault="00000000">
            <w:r>
              <w:rPr>
                <w:rFonts w:ascii="Consolas" w:hAnsi="Consolas" w:cs="Consolas"/>
                <w:color w:val="E97132" w:themeColor="accent2"/>
                <w:sz w:val="18"/>
                <w:szCs w:val="18"/>
              </w:rPr>
              <w:t>println</w:t>
            </w:r>
            <w:r>
              <w:rPr>
                <w:sz w:val="20"/>
                <w:szCs w:val="20"/>
              </w:rPr>
              <w:t xml:space="preserve">, </w:t>
            </w:r>
            <w:r>
              <w:rPr>
                <w:rFonts w:ascii="Consolas" w:hAnsi="Consolas" w:cs="Consolas"/>
                <w:color w:val="E97132" w:themeColor="accent2"/>
                <w:sz w:val="18"/>
                <w:szCs w:val="18"/>
              </w:rPr>
              <w:t>printf</w:t>
            </w:r>
            <w:r>
              <w:fldChar w:fldCharType="begin"/>
            </w:r>
            <w:r>
              <w:instrText xml:space="preserve"> XE "System.out.printf" </w:instrText>
            </w:r>
            <w:r>
              <w:fldChar w:fldCharType="end"/>
            </w:r>
            <w:r>
              <w:fldChar w:fldCharType="begin"/>
            </w:r>
            <w:r>
              <w:instrText xml:space="preserve"> XE "System.out.println" </w:instrText>
            </w:r>
            <w:r>
              <w:fldChar w:fldCharType="end"/>
            </w:r>
          </w:p>
        </w:tc>
        <w:tc>
          <w:tcPr>
            <w:tcW w:w="2451" w:type="dxa"/>
            <w:tcMar>
              <w:top w:w="55" w:type="dxa"/>
              <w:left w:w="100" w:type="dxa"/>
              <w:bottom w:w="55" w:type="dxa"/>
              <w:right w:w="100" w:type="dxa"/>
            </w:tcMar>
          </w:tcPr>
          <w:p w14:paraId="724B30DE" w14:textId="77777777" w:rsidR="00CB5953" w:rsidRDefault="00000000">
            <w:r>
              <w:rPr>
                <w:sz w:val="20"/>
                <w:szCs w:val="20"/>
              </w:rPr>
              <w:t xml:space="preserve">ne lève rien : </w:t>
            </w:r>
            <w:r>
              <w:rPr>
                <w:rFonts w:ascii="Consolas" w:hAnsi="Consolas" w:cs="Consolas"/>
                <w:color w:val="E97132" w:themeColor="accent2"/>
                <w:sz w:val="18"/>
                <w:szCs w:val="18"/>
              </w:rPr>
              <w:t>checkError</w:t>
            </w:r>
          </w:p>
        </w:tc>
      </w:tr>
      <w:tr w:rsidR="00CB5953" w14:paraId="4581F61F" w14:textId="77777777">
        <w:tblPrEx>
          <w:tblCellMar>
            <w:top w:w="0" w:type="dxa"/>
            <w:bottom w:w="0" w:type="dxa"/>
          </w:tblCellMar>
        </w:tblPrEx>
        <w:trPr>
          <w:cantSplit/>
        </w:trPr>
        <w:tc>
          <w:tcPr>
            <w:tcW w:w="1814" w:type="dxa"/>
            <w:tcMar>
              <w:top w:w="55" w:type="dxa"/>
              <w:left w:w="100" w:type="dxa"/>
              <w:bottom w:w="55" w:type="dxa"/>
              <w:right w:w="100" w:type="dxa"/>
            </w:tcMar>
          </w:tcPr>
          <w:p w14:paraId="643D129A" w14:textId="77777777" w:rsidR="00CB5953" w:rsidRDefault="00000000">
            <w:r>
              <w:rPr>
                <w:sz w:val="20"/>
                <w:szCs w:val="20"/>
              </w:rPr>
              <w:t>écrire à la suite</w:t>
            </w:r>
          </w:p>
        </w:tc>
        <w:tc>
          <w:tcPr>
            <w:tcW w:w="3115" w:type="dxa"/>
            <w:tcMar>
              <w:top w:w="55" w:type="dxa"/>
              <w:left w:w="100" w:type="dxa"/>
              <w:bottom w:w="55" w:type="dxa"/>
              <w:right w:w="100" w:type="dxa"/>
            </w:tcMar>
          </w:tcPr>
          <w:p w14:paraId="15FF87E6" w14:textId="77777777" w:rsidR="00CB5953" w:rsidRDefault="00000000">
            <w:r>
              <w:rPr>
                <w:rFonts w:ascii="Consolas" w:hAnsi="Consolas" w:cs="Consolas"/>
                <w:color w:val="E97132" w:themeColor="accent2"/>
                <w:sz w:val="18"/>
                <w:szCs w:val="18"/>
              </w:rPr>
              <w:t>new FileWriter(fichier, true)</w:t>
            </w:r>
          </w:p>
        </w:tc>
        <w:tc>
          <w:tcPr>
            <w:tcW w:w="1981" w:type="dxa"/>
            <w:tcMar>
              <w:top w:w="55" w:type="dxa"/>
              <w:left w:w="100" w:type="dxa"/>
              <w:bottom w:w="55" w:type="dxa"/>
              <w:right w:w="100" w:type="dxa"/>
            </w:tcMar>
          </w:tcPr>
          <w:p w14:paraId="070D2FE4" w14:textId="77777777" w:rsidR="00CB5953" w:rsidRDefault="00000000">
            <w:r>
              <w:rPr>
                <w:sz w:val="20"/>
                <w:szCs w:val="20"/>
              </w:rPr>
              <w:t>idem</w:t>
            </w:r>
          </w:p>
        </w:tc>
        <w:tc>
          <w:tcPr>
            <w:tcW w:w="2451" w:type="dxa"/>
            <w:tcMar>
              <w:top w:w="55" w:type="dxa"/>
              <w:left w:w="100" w:type="dxa"/>
              <w:bottom w:w="55" w:type="dxa"/>
              <w:right w:w="100" w:type="dxa"/>
            </w:tcMar>
          </w:tcPr>
          <w:p w14:paraId="1FF2ED2F" w14:textId="77777777" w:rsidR="00CB5953" w:rsidRDefault="00000000">
            <w:r>
              <w:rPr>
                <w:sz w:val="20"/>
                <w:szCs w:val="20"/>
              </w:rPr>
              <w:t xml:space="preserve">sans </w:t>
            </w:r>
            <w:r>
              <w:rPr>
                <w:rFonts w:ascii="Consolas" w:hAnsi="Consolas" w:cs="Consolas"/>
                <w:color w:val="E97132" w:themeColor="accent2"/>
                <w:sz w:val="18"/>
                <w:szCs w:val="18"/>
              </w:rPr>
              <w:t>true</w:t>
            </w:r>
            <w:r>
              <w:rPr>
                <w:sz w:val="20"/>
                <w:szCs w:val="20"/>
              </w:rPr>
              <w:t>, le fichier est vidé</w:t>
            </w:r>
          </w:p>
        </w:tc>
      </w:tr>
      <w:tr w:rsidR="00CB5953" w14:paraId="42ACB05E" w14:textId="77777777">
        <w:tblPrEx>
          <w:tblCellMar>
            <w:top w:w="0" w:type="dxa"/>
            <w:bottom w:w="0" w:type="dxa"/>
          </w:tblCellMar>
        </w:tblPrEx>
        <w:trPr>
          <w:cantSplit/>
        </w:trPr>
        <w:tc>
          <w:tcPr>
            <w:tcW w:w="1814" w:type="dxa"/>
            <w:tcMar>
              <w:top w:w="55" w:type="dxa"/>
              <w:left w:w="100" w:type="dxa"/>
              <w:bottom w:w="55" w:type="dxa"/>
              <w:right w:w="100" w:type="dxa"/>
            </w:tcMar>
          </w:tcPr>
          <w:p w14:paraId="25CBD922" w14:textId="77777777" w:rsidR="00CB5953" w:rsidRDefault="00000000">
            <w:r>
              <w:rPr>
                <w:sz w:val="20"/>
                <w:szCs w:val="20"/>
              </w:rPr>
              <w:t>relire du texte</w:t>
            </w:r>
          </w:p>
        </w:tc>
        <w:tc>
          <w:tcPr>
            <w:tcW w:w="3115" w:type="dxa"/>
            <w:tcMar>
              <w:top w:w="55" w:type="dxa"/>
              <w:left w:w="100" w:type="dxa"/>
              <w:bottom w:w="55" w:type="dxa"/>
              <w:right w:w="100" w:type="dxa"/>
            </w:tcMar>
          </w:tcPr>
          <w:p w14:paraId="1855A6F9" w14:textId="77777777" w:rsidR="00CB5953" w:rsidRDefault="00000000">
            <w:r>
              <w:rPr>
                <w:rFonts w:ascii="Consolas" w:hAnsi="Consolas" w:cs="Consolas"/>
                <w:color w:val="E97132" w:themeColor="accent2"/>
                <w:sz w:val="18"/>
                <w:szCs w:val="18"/>
              </w:rPr>
              <w:t>new Scanner(fichier)</w:t>
            </w:r>
          </w:p>
        </w:tc>
        <w:tc>
          <w:tcPr>
            <w:tcW w:w="1981" w:type="dxa"/>
            <w:tcMar>
              <w:top w:w="55" w:type="dxa"/>
              <w:left w:w="100" w:type="dxa"/>
              <w:bottom w:w="55" w:type="dxa"/>
              <w:right w:w="100" w:type="dxa"/>
            </w:tcMar>
          </w:tcPr>
          <w:p w14:paraId="28F36C16" w14:textId="77777777" w:rsidR="00CB5953" w:rsidRDefault="00000000">
            <w:r>
              <w:rPr>
                <w:rFonts w:ascii="Consolas" w:hAnsi="Consolas" w:cs="Consolas"/>
                <w:color w:val="E97132" w:themeColor="accent2"/>
                <w:sz w:val="18"/>
                <w:szCs w:val="18"/>
              </w:rPr>
              <w:t>hasNextLine</w:t>
            </w:r>
            <w:r>
              <w:rPr>
                <w:sz w:val="20"/>
                <w:szCs w:val="20"/>
              </w:rPr>
              <w:t xml:space="preserve">, </w:t>
            </w:r>
            <w:r>
              <w:rPr>
                <w:rFonts w:ascii="Consolas" w:hAnsi="Consolas" w:cs="Consolas"/>
                <w:color w:val="E97132" w:themeColor="accent2"/>
                <w:sz w:val="18"/>
                <w:szCs w:val="18"/>
              </w:rPr>
              <w:t>nextLine</w:t>
            </w:r>
            <w:r>
              <w:fldChar w:fldCharType="begin"/>
            </w:r>
            <w:r>
              <w:instrText xml:space="preserve"> XE "Scanner:nextLine" </w:instrText>
            </w:r>
            <w:r>
              <w:fldChar w:fldCharType="end"/>
            </w:r>
          </w:p>
        </w:tc>
        <w:tc>
          <w:tcPr>
            <w:tcW w:w="2451" w:type="dxa"/>
            <w:tcMar>
              <w:top w:w="55" w:type="dxa"/>
              <w:left w:w="100" w:type="dxa"/>
              <w:bottom w:w="55" w:type="dxa"/>
              <w:right w:w="100" w:type="dxa"/>
            </w:tcMar>
          </w:tcPr>
          <w:p w14:paraId="1D86425D" w14:textId="77777777" w:rsidR="00CB5953" w:rsidRDefault="00000000">
            <w:r>
              <w:rPr>
                <w:rFonts w:ascii="Consolas" w:hAnsi="Consolas" w:cs="Consolas"/>
                <w:color w:val="E97132" w:themeColor="accent2"/>
                <w:sz w:val="18"/>
                <w:szCs w:val="18"/>
              </w:rPr>
              <w:t>FileNotFoundException</w:t>
            </w:r>
            <w:r>
              <w:fldChar w:fldCharType="begin"/>
            </w:r>
            <w:r>
              <w:instrText xml:space="preserve"> XE "FileNotFoundException" </w:instrText>
            </w:r>
            <w:r>
              <w:fldChar w:fldCharType="end"/>
            </w:r>
          </w:p>
        </w:tc>
      </w:tr>
      <w:tr w:rsidR="00CB5953" w14:paraId="5F0D652C" w14:textId="77777777">
        <w:tblPrEx>
          <w:tblCellMar>
            <w:top w:w="0" w:type="dxa"/>
            <w:bottom w:w="0" w:type="dxa"/>
          </w:tblCellMar>
        </w:tblPrEx>
        <w:trPr>
          <w:cantSplit/>
        </w:trPr>
        <w:tc>
          <w:tcPr>
            <w:tcW w:w="1814" w:type="dxa"/>
            <w:tcMar>
              <w:top w:w="55" w:type="dxa"/>
              <w:left w:w="100" w:type="dxa"/>
              <w:bottom w:w="55" w:type="dxa"/>
              <w:right w:w="100" w:type="dxa"/>
            </w:tcMar>
          </w:tcPr>
          <w:p w14:paraId="75F6E408" w14:textId="77777777" w:rsidR="00CB5953" w:rsidRDefault="00000000">
            <w:r>
              <w:rPr>
                <w:sz w:val="20"/>
                <w:szCs w:val="20"/>
              </w:rPr>
              <w:t>découper une ligne</w:t>
            </w:r>
          </w:p>
        </w:tc>
        <w:tc>
          <w:tcPr>
            <w:tcW w:w="3115" w:type="dxa"/>
            <w:tcMar>
              <w:top w:w="55" w:type="dxa"/>
              <w:left w:w="100" w:type="dxa"/>
              <w:bottom w:w="55" w:type="dxa"/>
              <w:right w:w="100" w:type="dxa"/>
            </w:tcMar>
          </w:tcPr>
          <w:p w14:paraId="1B96F79A" w14:textId="77777777" w:rsidR="00CB5953" w:rsidRDefault="00000000">
            <w:r>
              <w:rPr>
                <w:sz w:val="20"/>
                <w:szCs w:val="20"/>
              </w:rPr>
              <w:t xml:space="preserve">rien : la ligne lue est une </w:t>
            </w:r>
            <w:r>
              <w:rPr>
                <w:rFonts w:ascii="Consolas" w:hAnsi="Consolas" w:cs="Consolas"/>
                <w:color w:val="E97132" w:themeColor="accent2"/>
                <w:sz w:val="18"/>
                <w:szCs w:val="18"/>
              </w:rPr>
              <w:t>String</w:t>
            </w:r>
          </w:p>
        </w:tc>
        <w:tc>
          <w:tcPr>
            <w:tcW w:w="1981" w:type="dxa"/>
            <w:tcMar>
              <w:top w:w="55" w:type="dxa"/>
              <w:left w:w="100" w:type="dxa"/>
              <w:bottom w:w="55" w:type="dxa"/>
              <w:right w:w="100" w:type="dxa"/>
            </w:tcMar>
          </w:tcPr>
          <w:p w14:paraId="09A5899E" w14:textId="77777777" w:rsidR="00CB5953" w:rsidRDefault="00000000">
            <w:r>
              <w:rPr>
                <w:rFonts w:ascii="Consolas" w:hAnsi="Consolas" w:cs="Consolas"/>
                <w:color w:val="E97132" w:themeColor="accent2"/>
                <w:sz w:val="18"/>
                <w:szCs w:val="18"/>
              </w:rPr>
              <w:t>split(";")</w:t>
            </w:r>
            <w:r>
              <w:rPr>
                <w:sz w:val="20"/>
                <w:szCs w:val="20"/>
              </w:rPr>
              <w:t xml:space="preserve">, </w:t>
            </w:r>
            <w:r>
              <w:rPr>
                <w:rFonts w:ascii="Consolas" w:hAnsi="Consolas" w:cs="Consolas"/>
                <w:color w:val="E97132" w:themeColor="accent2"/>
                <w:sz w:val="18"/>
                <w:szCs w:val="18"/>
              </w:rPr>
              <w:t>Integer.parseInt</w:t>
            </w:r>
            <w:r>
              <w:fldChar w:fldCharType="begin"/>
            </w:r>
            <w:r>
              <w:instrText xml:space="preserve"> XE "Integer.parseInt" </w:instrText>
            </w:r>
            <w:r>
              <w:fldChar w:fldCharType="end"/>
            </w:r>
            <w:r>
              <w:fldChar w:fldCharType="begin"/>
            </w:r>
            <w:r>
              <w:instrText xml:space="preserve"> XE "split" </w:instrText>
            </w:r>
            <w:r>
              <w:fldChar w:fldCharType="end"/>
            </w:r>
          </w:p>
        </w:tc>
        <w:tc>
          <w:tcPr>
            <w:tcW w:w="2451" w:type="dxa"/>
            <w:tcMar>
              <w:top w:w="55" w:type="dxa"/>
              <w:left w:w="100" w:type="dxa"/>
              <w:bottom w:w="55" w:type="dxa"/>
              <w:right w:w="100" w:type="dxa"/>
            </w:tcMar>
          </w:tcPr>
          <w:p w14:paraId="2E9D2E7E" w14:textId="77777777" w:rsidR="00CB5953" w:rsidRDefault="00000000">
            <w:r>
              <w:rPr>
                <w:rFonts w:ascii="Consolas" w:hAnsi="Consolas" w:cs="Consolas"/>
                <w:color w:val="E97132" w:themeColor="accent2"/>
                <w:sz w:val="18"/>
                <w:szCs w:val="18"/>
              </w:rPr>
              <w:t>NumberFormatException</w:t>
            </w:r>
            <w:r>
              <w:fldChar w:fldCharType="begin"/>
            </w:r>
            <w:r>
              <w:instrText xml:space="preserve"> XE "NumberFormatException" </w:instrText>
            </w:r>
            <w:r>
              <w:fldChar w:fldCharType="end"/>
            </w:r>
          </w:p>
        </w:tc>
      </w:tr>
      <w:tr w:rsidR="00CB5953" w14:paraId="5FA40CE2" w14:textId="77777777">
        <w:tblPrEx>
          <w:tblCellMar>
            <w:top w:w="0" w:type="dxa"/>
            <w:bottom w:w="0" w:type="dxa"/>
          </w:tblCellMar>
        </w:tblPrEx>
        <w:trPr>
          <w:cantSplit/>
        </w:trPr>
        <w:tc>
          <w:tcPr>
            <w:tcW w:w="1814" w:type="dxa"/>
            <w:tcMar>
              <w:top w:w="55" w:type="dxa"/>
              <w:left w:w="100" w:type="dxa"/>
              <w:bottom w:w="55" w:type="dxa"/>
              <w:right w:w="100" w:type="dxa"/>
            </w:tcMar>
          </w:tcPr>
          <w:p w14:paraId="1FEF3B2D" w14:textId="77777777" w:rsidR="00CB5953" w:rsidRDefault="00000000">
            <w:r>
              <w:rPr>
                <w:sz w:val="20"/>
                <w:szCs w:val="20"/>
              </w:rPr>
              <w:t>écrire des objets</w:t>
            </w:r>
          </w:p>
        </w:tc>
        <w:tc>
          <w:tcPr>
            <w:tcW w:w="3115" w:type="dxa"/>
            <w:tcMar>
              <w:top w:w="55" w:type="dxa"/>
              <w:left w:w="100" w:type="dxa"/>
              <w:bottom w:w="55" w:type="dxa"/>
              <w:right w:w="100" w:type="dxa"/>
            </w:tcMar>
          </w:tcPr>
          <w:p w14:paraId="37BE004B" w14:textId="77777777" w:rsidR="00CB5953" w:rsidRDefault="00000000">
            <w:r>
              <w:rPr>
                <w:rFonts w:ascii="Consolas" w:hAnsi="Consolas" w:cs="Consolas"/>
                <w:color w:val="E97132" w:themeColor="accent2"/>
                <w:sz w:val="18"/>
                <w:szCs w:val="18"/>
              </w:rPr>
              <w:t>new ObjectOutputStream(new FileOutputStream(fichier))</w:t>
            </w:r>
            <w:r>
              <w:fldChar w:fldCharType="begin"/>
            </w:r>
            <w:r>
              <w:instrText xml:space="preserve"> XE "FileOutputStream" </w:instrText>
            </w:r>
            <w:r>
              <w:fldChar w:fldCharType="end"/>
            </w:r>
            <w:r>
              <w:fldChar w:fldCharType="begin"/>
            </w:r>
            <w:r>
              <w:instrText xml:space="preserve"> XE "ObjectOutputStream" </w:instrText>
            </w:r>
            <w:r>
              <w:fldChar w:fldCharType="end"/>
            </w:r>
          </w:p>
        </w:tc>
        <w:tc>
          <w:tcPr>
            <w:tcW w:w="1981" w:type="dxa"/>
            <w:tcMar>
              <w:top w:w="55" w:type="dxa"/>
              <w:left w:w="100" w:type="dxa"/>
              <w:bottom w:w="55" w:type="dxa"/>
              <w:right w:w="100" w:type="dxa"/>
            </w:tcMar>
          </w:tcPr>
          <w:p w14:paraId="0F1E1A03" w14:textId="77777777" w:rsidR="00CB5953" w:rsidRDefault="00000000">
            <w:r>
              <w:rPr>
                <w:rFonts w:ascii="Consolas" w:hAnsi="Consolas" w:cs="Consolas"/>
                <w:color w:val="E97132" w:themeColor="accent2"/>
                <w:sz w:val="18"/>
                <w:szCs w:val="18"/>
              </w:rPr>
              <w:t>writeObject</w:t>
            </w:r>
            <w:r>
              <w:rPr>
                <w:sz w:val="20"/>
                <w:szCs w:val="20"/>
              </w:rPr>
              <w:t xml:space="preserve">, </w:t>
            </w:r>
            <w:r>
              <w:rPr>
                <w:rFonts w:ascii="Consolas" w:hAnsi="Consolas" w:cs="Consolas"/>
                <w:color w:val="E97132" w:themeColor="accent2"/>
                <w:sz w:val="18"/>
                <w:szCs w:val="18"/>
              </w:rPr>
              <w:t>writeInt</w:t>
            </w:r>
          </w:p>
        </w:tc>
        <w:tc>
          <w:tcPr>
            <w:tcW w:w="2451" w:type="dxa"/>
            <w:tcMar>
              <w:top w:w="55" w:type="dxa"/>
              <w:left w:w="100" w:type="dxa"/>
              <w:bottom w:w="55" w:type="dxa"/>
              <w:right w:w="100" w:type="dxa"/>
            </w:tcMar>
          </w:tcPr>
          <w:p w14:paraId="10D893A0" w14:textId="77777777" w:rsidR="00CB5953" w:rsidRDefault="00000000">
            <w:r>
              <w:rPr>
                <w:sz w:val="20"/>
                <w:szCs w:val="20"/>
              </w:rPr>
              <w:t xml:space="preserve">classe </w:t>
            </w:r>
            <w:r>
              <w:rPr>
                <w:rFonts w:ascii="Consolas" w:hAnsi="Consolas" w:cs="Consolas"/>
                <w:color w:val="E97132" w:themeColor="accent2"/>
                <w:sz w:val="18"/>
                <w:szCs w:val="18"/>
              </w:rPr>
              <w:t>Serializable</w:t>
            </w:r>
            <w:r>
              <w:fldChar w:fldCharType="begin"/>
            </w:r>
            <w:r>
              <w:instrText xml:space="preserve"> XE "sérialisation" </w:instrText>
            </w:r>
            <w:r>
              <w:fldChar w:fldCharType="end"/>
            </w:r>
          </w:p>
        </w:tc>
      </w:tr>
      <w:tr w:rsidR="00CB5953" w14:paraId="60EB3436" w14:textId="77777777">
        <w:tblPrEx>
          <w:tblCellMar>
            <w:top w:w="0" w:type="dxa"/>
            <w:bottom w:w="0" w:type="dxa"/>
          </w:tblCellMar>
        </w:tblPrEx>
        <w:trPr>
          <w:cantSplit/>
        </w:trPr>
        <w:tc>
          <w:tcPr>
            <w:tcW w:w="1814" w:type="dxa"/>
            <w:tcMar>
              <w:top w:w="55" w:type="dxa"/>
              <w:left w:w="100" w:type="dxa"/>
              <w:bottom w:w="55" w:type="dxa"/>
              <w:right w:w="100" w:type="dxa"/>
            </w:tcMar>
          </w:tcPr>
          <w:p w14:paraId="338F16F0" w14:textId="77777777" w:rsidR="00CB5953" w:rsidRDefault="00000000">
            <w:r>
              <w:rPr>
                <w:sz w:val="20"/>
                <w:szCs w:val="20"/>
              </w:rPr>
              <w:t>relire des objets</w:t>
            </w:r>
          </w:p>
        </w:tc>
        <w:tc>
          <w:tcPr>
            <w:tcW w:w="3115" w:type="dxa"/>
            <w:tcMar>
              <w:top w:w="55" w:type="dxa"/>
              <w:left w:w="100" w:type="dxa"/>
              <w:bottom w:w="55" w:type="dxa"/>
              <w:right w:w="100" w:type="dxa"/>
            </w:tcMar>
          </w:tcPr>
          <w:p w14:paraId="136FD10D" w14:textId="77777777" w:rsidR="00CB5953" w:rsidRDefault="00000000">
            <w:r>
              <w:rPr>
                <w:rFonts w:ascii="Consolas" w:hAnsi="Consolas" w:cs="Consolas"/>
                <w:color w:val="E97132" w:themeColor="accent2"/>
                <w:sz w:val="18"/>
                <w:szCs w:val="18"/>
              </w:rPr>
              <w:t>new ObjectInputStream(new FileInputStream(fichier))</w:t>
            </w:r>
            <w:r>
              <w:fldChar w:fldCharType="begin"/>
            </w:r>
            <w:r>
              <w:instrText xml:space="preserve"> XE "FileInputStream" </w:instrText>
            </w:r>
            <w:r>
              <w:fldChar w:fldCharType="end"/>
            </w:r>
            <w:r>
              <w:fldChar w:fldCharType="begin"/>
            </w:r>
            <w:r>
              <w:instrText xml:space="preserve"> XE "ObjectInputStream" </w:instrText>
            </w:r>
            <w:r>
              <w:fldChar w:fldCharType="end"/>
            </w:r>
          </w:p>
        </w:tc>
        <w:tc>
          <w:tcPr>
            <w:tcW w:w="1981" w:type="dxa"/>
            <w:tcMar>
              <w:top w:w="55" w:type="dxa"/>
              <w:left w:w="100" w:type="dxa"/>
              <w:bottom w:w="55" w:type="dxa"/>
              <w:right w:w="100" w:type="dxa"/>
            </w:tcMar>
          </w:tcPr>
          <w:p w14:paraId="43B3ADB9" w14:textId="77777777" w:rsidR="00CB5953" w:rsidRDefault="00000000">
            <w:r>
              <w:rPr>
                <w:rFonts w:ascii="Consolas" w:hAnsi="Consolas" w:cs="Consolas"/>
                <w:color w:val="E97132" w:themeColor="accent2"/>
                <w:sz w:val="18"/>
                <w:szCs w:val="18"/>
              </w:rPr>
              <w:t>readObject</w:t>
            </w:r>
            <w:r>
              <w:rPr>
                <w:sz w:val="20"/>
                <w:szCs w:val="20"/>
              </w:rPr>
              <w:t>, puis transtyper</w:t>
            </w:r>
          </w:p>
        </w:tc>
        <w:tc>
          <w:tcPr>
            <w:tcW w:w="2451" w:type="dxa"/>
            <w:tcMar>
              <w:top w:w="55" w:type="dxa"/>
              <w:left w:w="100" w:type="dxa"/>
              <w:bottom w:w="55" w:type="dxa"/>
              <w:right w:w="100" w:type="dxa"/>
            </w:tcMar>
          </w:tcPr>
          <w:p w14:paraId="5F1C6F6B" w14:textId="77777777" w:rsidR="00CB5953" w:rsidRDefault="00000000">
            <w:r>
              <w:rPr>
                <w:rFonts w:ascii="Consolas" w:hAnsi="Consolas" w:cs="Consolas"/>
                <w:color w:val="E97132" w:themeColor="accent2"/>
                <w:sz w:val="18"/>
                <w:szCs w:val="18"/>
              </w:rPr>
              <w:t>EOFException</w:t>
            </w:r>
            <w:r>
              <w:rPr>
                <w:sz w:val="20"/>
                <w:szCs w:val="20"/>
              </w:rPr>
              <w:t xml:space="preserve"> en fin</w:t>
            </w:r>
            <w:r>
              <w:fldChar w:fldCharType="begin"/>
            </w:r>
            <w:r>
              <w:instrText xml:space="preserve"> XE "EOFException" </w:instrText>
            </w:r>
            <w:r>
              <w:fldChar w:fldCharType="end"/>
            </w:r>
          </w:p>
        </w:tc>
      </w:tr>
      <w:tr w:rsidR="00CB5953" w14:paraId="62451C5E" w14:textId="77777777">
        <w:tblPrEx>
          <w:tblCellMar>
            <w:top w:w="0" w:type="dxa"/>
            <w:bottom w:w="0" w:type="dxa"/>
          </w:tblCellMar>
        </w:tblPrEx>
        <w:trPr>
          <w:cantSplit/>
        </w:trPr>
        <w:tc>
          <w:tcPr>
            <w:tcW w:w="1814" w:type="dxa"/>
            <w:tcMar>
              <w:top w:w="55" w:type="dxa"/>
              <w:left w:w="100" w:type="dxa"/>
              <w:bottom w:w="55" w:type="dxa"/>
              <w:right w:w="100" w:type="dxa"/>
            </w:tcMar>
          </w:tcPr>
          <w:p w14:paraId="3A3EDB60" w14:textId="77777777" w:rsidR="00CB5953" w:rsidRDefault="00000000">
            <w:r>
              <w:rPr>
                <w:sz w:val="20"/>
                <w:szCs w:val="20"/>
              </w:rPr>
              <w:t>désigner un fichier</w:t>
            </w:r>
          </w:p>
        </w:tc>
        <w:tc>
          <w:tcPr>
            <w:tcW w:w="3115" w:type="dxa"/>
            <w:tcMar>
              <w:top w:w="55" w:type="dxa"/>
              <w:left w:w="100" w:type="dxa"/>
              <w:bottom w:w="55" w:type="dxa"/>
              <w:right w:w="100" w:type="dxa"/>
            </w:tcMar>
          </w:tcPr>
          <w:p w14:paraId="1872D0F6" w14:textId="77777777" w:rsidR="00CB5953" w:rsidRDefault="00000000">
            <w:r>
              <w:rPr>
                <w:rFonts w:ascii="Consolas" w:hAnsi="Consolas" w:cs="Consolas"/>
                <w:color w:val="E97132" w:themeColor="accent2"/>
                <w:sz w:val="18"/>
                <w:szCs w:val="18"/>
              </w:rPr>
              <w:t>new File(dossier, nom)</w:t>
            </w:r>
            <w:r>
              <w:fldChar w:fldCharType="begin"/>
            </w:r>
            <w:r>
              <w:instrText xml:space="preserve"> XE "File" </w:instrText>
            </w:r>
            <w:r>
              <w:fldChar w:fldCharType="end"/>
            </w:r>
          </w:p>
        </w:tc>
        <w:tc>
          <w:tcPr>
            <w:tcW w:w="1981" w:type="dxa"/>
            <w:tcMar>
              <w:top w:w="55" w:type="dxa"/>
              <w:left w:w="100" w:type="dxa"/>
              <w:bottom w:w="55" w:type="dxa"/>
              <w:right w:w="100" w:type="dxa"/>
            </w:tcMar>
          </w:tcPr>
          <w:p w14:paraId="07C7341A" w14:textId="77777777" w:rsidR="00CB5953" w:rsidRDefault="00000000">
            <w:r>
              <w:rPr>
                <w:rFonts w:ascii="Consolas" w:hAnsi="Consolas" w:cs="Consolas"/>
                <w:color w:val="E97132" w:themeColor="accent2"/>
                <w:sz w:val="18"/>
                <w:szCs w:val="18"/>
              </w:rPr>
              <w:t>exists</w:t>
            </w:r>
            <w:r>
              <w:rPr>
                <w:sz w:val="20"/>
                <w:szCs w:val="20"/>
              </w:rPr>
              <w:t xml:space="preserve">, </w:t>
            </w:r>
            <w:r>
              <w:rPr>
                <w:rFonts w:ascii="Consolas" w:hAnsi="Consolas" w:cs="Consolas"/>
                <w:color w:val="E97132" w:themeColor="accent2"/>
                <w:sz w:val="18"/>
                <w:szCs w:val="18"/>
              </w:rPr>
              <w:t>mkdirs</w:t>
            </w:r>
            <w:r>
              <w:rPr>
                <w:sz w:val="20"/>
                <w:szCs w:val="20"/>
              </w:rPr>
              <w:t xml:space="preserve">, </w:t>
            </w:r>
            <w:r>
              <w:rPr>
                <w:rFonts w:ascii="Consolas" w:hAnsi="Consolas" w:cs="Consolas"/>
                <w:color w:val="E97132" w:themeColor="accent2"/>
                <w:sz w:val="18"/>
                <w:szCs w:val="18"/>
              </w:rPr>
              <w:t>length</w:t>
            </w:r>
          </w:p>
        </w:tc>
        <w:tc>
          <w:tcPr>
            <w:tcW w:w="2451" w:type="dxa"/>
            <w:tcMar>
              <w:top w:w="55" w:type="dxa"/>
              <w:left w:w="100" w:type="dxa"/>
              <w:bottom w:w="55" w:type="dxa"/>
              <w:right w:w="100" w:type="dxa"/>
            </w:tcMar>
          </w:tcPr>
          <w:p w14:paraId="00268EE8" w14:textId="77777777" w:rsidR="00CB5953" w:rsidRDefault="00000000">
            <w:r>
              <w:rPr>
                <w:sz w:val="20"/>
                <w:szCs w:val="20"/>
              </w:rPr>
              <w:t>ne crée rien</w:t>
            </w:r>
          </w:p>
        </w:tc>
      </w:tr>
    </w:tbl>
    <w:p w14:paraId="105E23EF" w14:textId="77777777" w:rsidR="00CB5953" w:rsidRDefault="00CB5953">
      <w:pPr>
        <w:spacing w:after="60"/>
      </w:pPr>
    </w:p>
    <w:p w14:paraId="06954B43" w14:textId="77777777" w:rsidR="00CB5953" w:rsidRDefault="00000000">
      <w:pPr>
        <w:spacing w:after="120"/>
      </w:pPr>
      <w:r>
        <w:t xml:space="preserve">Chaque flux s'ouvre dans un </w:t>
      </w:r>
      <w:r>
        <w:rPr>
          <w:rFonts w:ascii="Consolas" w:hAnsi="Consolas" w:cs="Consolas"/>
          <w:color w:val="E97132" w:themeColor="accent2"/>
          <w:sz w:val="18"/>
          <w:szCs w:val="18"/>
        </w:rPr>
        <w:t>try</w:t>
      </w:r>
      <w:r>
        <w:t xml:space="preserve"> avec ressources, et la méthode qui l'ouvre déclare </w:t>
      </w:r>
      <w:r>
        <w:rPr>
          <w:rFonts w:ascii="Consolas" w:hAnsi="Consolas" w:cs="Consolas"/>
          <w:color w:val="E97132" w:themeColor="accent2"/>
          <w:sz w:val="18"/>
          <w:szCs w:val="18"/>
        </w:rPr>
        <w:t>throws IOException</w:t>
      </w:r>
      <w:r>
        <w:t>, sauf à l'attraper. Les quatre squelettes suivants sont prêts à adapter.</w:t>
      </w:r>
      <w:r>
        <w:fldChar w:fldCharType="begin"/>
      </w:r>
      <w:r>
        <w:instrText xml:space="preserve"> XE "try" </w:instrText>
      </w:r>
      <w:r>
        <w:fldChar w:fldCharType="end"/>
      </w:r>
      <w:r>
        <w:fldChar w:fldCharType="begin"/>
      </w:r>
      <w:r>
        <w:instrText xml:space="preserve"> XE "throws" </w:instrText>
      </w:r>
      <w:r>
        <w:fldChar w:fldCharType="end"/>
      </w:r>
      <w:r>
        <w:fldChar w:fldCharType="begin"/>
      </w:r>
      <w:r>
        <w:instrText xml:space="preserve"> XE "try avec ressources" </w:instrText>
      </w:r>
      <w:r>
        <w:fldChar w:fldCharType="end"/>
      </w:r>
      <w:r>
        <w:fldChar w:fldCharType="begin"/>
      </w:r>
      <w:r>
        <w:instrText xml:space="preserve"> XE "flux" </w:instrText>
      </w:r>
      <w:r>
        <w:fldChar w:fldCharType="end"/>
      </w:r>
      <w:r>
        <w:fldChar w:fldCharType="begin"/>
      </w:r>
      <w:r>
        <w:instrText xml:space="preserve"> XE "IOException" </w:instrText>
      </w:r>
      <w:r>
        <w:fldChar w:fldCharType="end"/>
      </w:r>
    </w:p>
    <w:p w14:paraId="28750F1A" w14:textId="77777777" w:rsidR="00CB5953" w:rsidRDefault="00000000">
      <w:pPr>
        <w:pStyle w:val="Titre3"/>
        <w:keepNext/>
        <w:spacing w:before="240" w:after="100"/>
      </w:pPr>
      <w:r>
        <w:rPr>
          <w:b/>
          <w:bCs/>
          <w:color w:val="595959"/>
        </w:rPr>
        <w:t>Écrire des lignes</w:t>
      </w:r>
    </w:p>
    <w:p w14:paraId="2DD1100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ecrire(List&lt;Releve&gt; releves, File fichier) throws IOException {</w:t>
      </w:r>
    </w:p>
    <w:p w14:paraId="486147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(PrintWriter sortie = new PrintWriter(new FileWriter(fichier))) {</w:t>
      </w:r>
    </w:p>
    <w:p w14:paraId="56F8E52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(Releve r : releves) {</w:t>
      </w:r>
    </w:p>
    <w:p w14:paraId="257C12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sortie.println(r.station() + ";" + r.temperature());</w:t>
      </w:r>
    </w:p>
    <w:p w14:paraId="23D943A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05AE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FE3AC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122228A" w14:textId="77777777" w:rsidR="00CB5953" w:rsidRDefault="00000000">
      <w:pPr>
        <w:pStyle w:val="Titre3"/>
        <w:keepNext/>
        <w:spacing w:before="240" w:after="100"/>
      </w:pPr>
      <w:r>
        <w:rPr>
          <w:b/>
          <w:bCs/>
          <w:color w:val="595959"/>
        </w:rPr>
        <w:t>Relire des lignes, et les découper</w:t>
      </w:r>
    </w:p>
    <w:p w14:paraId="1593C2B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List&lt;Releve&gt; relire(File fichier) throws IOException {</w:t>
      </w:r>
    </w:p>
    <w:p w14:paraId="60A235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List&lt;Releve&gt; releves = new ArrayList&lt;&gt;();</w:t>
      </w:r>
    </w:p>
    <w:p w14:paraId="49DA5D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(Scanner entree = new Scanner(fichier)) {</w:t>
      </w:r>
    </w:p>
    <w:p w14:paraId="5940C5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while (entree.hasNextLine()) {</w:t>
      </w:r>
    </w:p>
    <w:p w14:paraId="24D617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champs = entree.nextLine().split(";");</w:t>
      </w:r>
    </w:p>
    <w:p w14:paraId="4447549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releves.add(new Releve(champs[0], Integer.parseInt(champs[1])));</w:t>
      </w:r>
    </w:p>
    <w:p w14:paraId="7F85B4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666A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F1901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releves;</w:t>
      </w:r>
    </w:p>
    <w:p w14:paraId="3D5DE0A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58063B9" w14:textId="77777777" w:rsidR="00CB5953" w:rsidRDefault="00000000">
      <w:pPr>
        <w:pStyle w:val="Titre3"/>
        <w:keepNext/>
        <w:spacing w:before="240" w:after="100"/>
      </w:pPr>
      <w:r>
        <w:rPr>
          <w:b/>
          <w:bCs/>
          <w:color w:val="595959"/>
        </w:rPr>
        <w:t>Écrire une liste d'objets</w:t>
      </w:r>
    </w:p>
    <w:p w14:paraId="397E901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ecrire(List&lt;Releve&gt; releves, File fichier) throws IOException {</w:t>
      </w:r>
    </w:p>
    <w:p w14:paraId="476B95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(ObjectOutputStream sortie =</w:t>
      </w:r>
    </w:p>
    <w:p w14:paraId="05554D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ObjectOutputStream(new FileOutputStream(fichier))) {</w:t>
      </w:r>
    </w:p>
    <w:p w14:paraId="3488AE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sortie.writeObject(releves);    // la liste entiere, en une fois</w:t>
      </w:r>
    </w:p>
    <w:p w14:paraId="7A91FB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65BD8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3251001" w14:textId="77777777" w:rsidR="00CB5953" w:rsidRDefault="00000000">
      <w:pPr>
        <w:pStyle w:val="Titre3"/>
        <w:keepNext/>
        <w:spacing w:before="240" w:after="100"/>
      </w:pPr>
      <w:r>
        <w:rPr>
          <w:b/>
          <w:bCs/>
          <w:color w:val="595959"/>
        </w:rPr>
        <w:t>Relire une liste d'objets</w:t>
      </w:r>
    </w:p>
    <w:p w14:paraId="4FE3CB0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@SuppressWarnings("unchecked")</w:t>
      </w:r>
    </w:p>
    <w:p w14:paraId="70F0D57C" w14:textId="77777777" w:rsidR="00CB5953" w:rsidRDefault="00000000">
      <w:pPr>
        <w:keepNext/>
        <w:keepLines/>
        <w:shd w:val="clear" w:color="auto" w:fill="F2F2F2"/>
        <w:ind w:left="220"/>
      </w:pPr>
      <w:r>
        <w:rPr>
          <w:rFonts w:ascii="Consolas" w:hAnsi="Consolas" w:cs="Consolas"/>
          <w:color w:val="E97132" w:themeColor="accent2"/>
          <w:sz w:val="18"/>
          <w:szCs w:val="18"/>
        </w:rPr>
        <w:t>public static List&lt;Releve&gt; relire(File fichier)</w:t>
      </w:r>
    </w:p>
    <w:p w14:paraId="623ADF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IOException, ClassNotFoundException {</w:t>
      </w:r>
    </w:p>
    <w:p w14:paraId="07934E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(ObjectInputStream entree =</w:t>
      </w:r>
    </w:p>
    <w:p w14:paraId="393C28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ObjectInputStream(new FileInputStream(fichier))) {</w:t>
      </w:r>
    </w:p>
    <w:p w14:paraId="53F1DC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(List&lt;Releve&gt;) entree.readObject();</w:t>
      </w:r>
    </w:p>
    <w:p w14:paraId="00A8D2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A6B1F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106A515" w14:textId="77777777" w:rsidR="00CB5953" w:rsidRDefault="00000000">
      <w:pPr>
        <w:spacing w:after="120"/>
      </w:pPr>
      <w:r>
        <w:t xml:space="preserve">La méthode </w:t>
      </w:r>
      <w:r>
        <w:rPr>
          <w:rFonts w:ascii="Consolas" w:hAnsi="Consolas" w:cs="Consolas"/>
          <w:color w:val="E97132" w:themeColor="accent2"/>
          <w:sz w:val="18"/>
          <w:szCs w:val="18"/>
        </w:rPr>
        <w:t>readObject</w:t>
      </w:r>
      <w:r>
        <w:t xml:space="preserve"> déclare aussi une </w:t>
      </w:r>
      <w:r>
        <w:rPr>
          <w:rFonts w:ascii="Consolas" w:hAnsi="Consolas" w:cs="Consolas"/>
          <w:color w:val="E97132" w:themeColor="accent2"/>
          <w:sz w:val="18"/>
          <w:szCs w:val="18"/>
        </w:rPr>
        <w:t>ClassNotFoundException</w:t>
      </w:r>
      <w:r>
        <w:t xml:space="preserve">, contrôlée : la classe des objets relus doit exister dans le programme qui les relit. Écrire la liste en un seul </w:t>
      </w:r>
      <w:r>
        <w:rPr>
          <w:rFonts w:ascii="Consolas" w:hAnsi="Consolas" w:cs="Consolas"/>
          <w:color w:val="E97132" w:themeColor="accent2"/>
          <w:sz w:val="18"/>
          <w:szCs w:val="18"/>
        </w:rPr>
        <w:t>writeObject</w:t>
      </w:r>
      <w:r>
        <w:t xml:space="preserve"> évite de se demander où s'arrête le fichier : un seul </w:t>
      </w:r>
      <w:r>
        <w:rPr>
          <w:rFonts w:ascii="Consolas" w:hAnsi="Consolas" w:cs="Consolas"/>
          <w:color w:val="E97132" w:themeColor="accent2"/>
          <w:sz w:val="18"/>
          <w:szCs w:val="18"/>
        </w:rPr>
        <w:t>readObject</w:t>
      </w:r>
      <w:r>
        <w:t xml:space="preserve"> la reconstruit entière. Dans ces squelettes, </w:t>
      </w:r>
      <w:r>
        <w:rPr>
          <w:rFonts w:ascii="Consolas" w:hAnsi="Consolas" w:cs="Consolas"/>
          <w:color w:val="E97132" w:themeColor="accent2"/>
          <w:sz w:val="18"/>
          <w:szCs w:val="18"/>
        </w:rPr>
        <w:t>Releve</w:t>
      </w:r>
      <w:r>
        <w:t xml:space="preserve"> est un </w:t>
      </w:r>
      <w:r>
        <w:rPr>
          <w:rFonts w:ascii="Consolas" w:hAnsi="Consolas" w:cs="Consolas"/>
          <w:color w:val="E97132" w:themeColor="accent2"/>
          <w:sz w:val="18"/>
          <w:szCs w:val="18"/>
        </w:rPr>
        <w:t>record Releve(String station, int temperature) implements Serializable</w:t>
      </w:r>
      <w:r>
        <w:t xml:space="preserve"> : ses accesseurs s'appellent </w:t>
      </w:r>
      <w:r>
        <w:rPr>
          <w:rFonts w:ascii="Consolas" w:hAnsi="Consolas" w:cs="Consolas"/>
          <w:color w:val="E97132" w:themeColor="accent2"/>
          <w:sz w:val="18"/>
          <w:szCs w:val="18"/>
        </w:rPr>
        <w:t>station()</w:t>
      </w:r>
      <w:r>
        <w:t xml:space="preserve"> et </w:t>
      </w:r>
      <w:r>
        <w:rPr>
          <w:rFonts w:ascii="Consolas" w:hAnsi="Consolas" w:cs="Consolas"/>
          <w:color w:val="E97132" w:themeColor="accent2"/>
          <w:sz w:val="18"/>
          <w:szCs w:val="18"/>
        </w:rPr>
        <w:t>temperature()</w:t>
      </w:r>
      <w:r>
        <w:t xml:space="preserve"> (voir </w:t>
      </w:r>
      <w:hyperlink w:anchor="sec-ENU-7" w:history="1">
        <w:r>
          <w:rPr>
            <w:rFonts w:ascii="Consolas" w:hAnsi="Consolas" w:cs="Consolas"/>
            <w:color w:val="E97132" w:themeColor="accent2"/>
            <w:sz w:val="18"/>
            <w:szCs w:val="18"/>
          </w:rPr>
          <w:t>ENU §7</w:t>
        </w:r>
      </w:hyperlink>
      <w:r>
        <w:t>).</w:t>
      </w:r>
      <w:r>
        <w:fldChar w:fldCharType="begin"/>
      </w:r>
      <w:r>
        <w:instrText xml:space="preserve"> XE "accesseur" </w:instrText>
      </w:r>
      <w:r>
        <w:fldChar w:fldCharType="end"/>
      </w:r>
      <w:r>
        <w:fldChar w:fldCharType="begin"/>
      </w:r>
      <w:r>
        <w:instrText xml:space="preserve"> XE "implements" </w:instrText>
      </w:r>
      <w:r>
        <w:fldChar w:fldCharType="end"/>
      </w:r>
    </w:p>
    <w:p w14:paraId="76F7CCB9" w14:textId="77777777" w:rsidR="00CB5953" w:rsidRDefault="00000000">
      <w:pPr>
        <w:pStyle w:val="Titre2"/>
        <w:keepNext/>
        <w:spacing w:before="360" w:after="160"/>
      </w:pPr>
      <w:bookmarkStart w:id="212" w:name="_Toc243730253"/>
      <w:r>
        <w:rPr>
          <w:b/>
          <w:bCs/>
          <w:color w:val="1F4E79"/>
          <w:sz w:val="30"/>
          <w:szCs w:val="30"/>
        </w:rPr>
        <w:t>Ce qu'il faut retenir</w:t>
      </w:r>
      <w:bookmarkEnd w:id="212"/>
    </w:p>
    <w:p w14:paraId="1B75DAF5" w14:textId="77777777" w:rsidR="00CB5953" w:rsidRDefault="00000000">
      <w:pPr>
        <w:pStyle w:val="Paragraphedeliste"/>
        <w:numPr>
          <w:ilvl w:val="0"/>
          <w:numId w:val="4"/>
        </w:numPr>
        <w:spacing w:after="60"/>
      </w:pPr>
      <w:r>
        <w:t>Un fichier ne contient que des octets ; c'est le format qui leur donne un sens.</w:t>
      </w:r>
      <w:r>
        <w:fldChar w:fldCharType="begin"/>
      </w:r>
      <w:r>
        <w:instrText xml:space="preserve"> XE "format de fichier" </w:instrText>
      </w:r>
      <w:r>
        <w:fldChar w:fldCharType="end"/>
      </w:r>
    </w:p>
    <w:p w14:paraId="135DB0B7" w14:textId="77777777" w:rsidR="00CB5953" w:rsidRDefault="00000000">
      <w:pPr>
        <w:pStyle w:val="Paragraphedeliste"/>
        <w:numPr>
          <w:ilvl w:val="0"/>
          <w:numId w:val="4"/>
        </w:numPr>
        <w:spacing w:after="60"/>
      </w:pPr>
      <w:r>
        <w:t>Un flux va dans un seul sens ; octets ou caractères, on les emboîte et on ne parle qu'à la couche extérieure.</w:t>
      </w:r>
      <w:r>
        <w:fldChar w:fldCharType="begin"/>
      </w:r>
      <w:r>
        <w:instrText xml:space="preserve"> XE "flux" </w:instrText>
      </w:r>
      <w:r>
        <w:fldChar w:fldCharType="end"/>
      </w:r>
    </w:p>
    <w:p w14:paraId="0C510971" w14:textId="77777777" w:rsidR="00CB5953" w:rsidRDefault="00000000">
      <w:pPr>
        <w:pStyle w:val="Paragraphedeliste"/>
        <w:numPr>
          <w:ilvl w:val="0"/>
          <w:numId w:val="4"/>
        </w:numPr>
        <w:spacing w:after="60"/>
      </w:pPr>
      <w:r>
        <w:t xml:space="preserve">Un flux ouvert se ferme : le </w:t>
      </w:r>
      <w:r>
        <w:rPr>
          <w:rFonts w:ascii="Consolas" w:hAnsi="Consolas" w:cs="Consolas"/>
          <w:color w:val="E97132" w:themeColor="accent2"/>
          <w:sz w:val="18"/>
          <w:szCs w:val="18"/>
        </w:rPr>
        <w:t>try</w:t>
      </w:r>
      <w:r>
        <w:t xml:space="preserve"> avec ressources le garantit.</w:t>
      </w:r>
      <w:r>
        <w:fldChar w:fldCharType="begin"/>
      </w:r>
      <w:r>
        <w:instrText xml:space="preserve"> XE "try" </w:instrText>
      </w:r>
      <w:r>
        <w:fldChar w:fldCharType="end"/>
      </w:r>
      <w:r>
        <w:fldChar w:fldCharType="begin"/>
      </w:r>
      <w:r>
        <w:instrText xml:space="preserve"> XE "try avec ressources" </w:instrText>
      </w:r>
      <w:r>
        <w:fldChar w:fldCharType="end"/>
      </w:r>
    </w:p>
    <w:p w14:paraId="1BE3E6E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IOException</w:t>
      </w:r>
      <w:r>
        <w:t xml:space="preserve"> est contrôlée : on la traite, ou on la déclare.</w:t>
      </w:r>
      <w:r>
        <w:fldChar w:fldCharType="begin"/>
      </w:r>
      <w:r>
        <w:instrText xml:space="preserve"> XE "IOException" </w:instrText>
      </w:r>
      <w:r>
        <w:fldChar w:fldCharType="end"/>
      </w:r>
    </w:p>
    <w:p w14:paraId="111EF8C1" w14:textId="77777777" w:rsidR="00CB5953" w:rsidRDefault="00000000">
      <w:pPr>
        <w:pStyle w:val="Paragraphedeliste"/>
        <w:numPr>
          <w:ilvl w:val="0"/>
          <w:numId w:val="4"/>
        </w:numPr>
        <w:spacing w:after="60"/>
      </w:pPr>
      <w:r>
        <w:t xml:space="preserve">Le texte : </w:t>
      </w:r>
      <w:r>
        <w:rPr>
          <w:rFonts w:ascii="Consolas" w:hAnsi="Consolas" w:cs="Consolas"/>
          <w:color w:val="E97132" w:themeColor="accent2"/>
          <w:sz w:val="18"/>
          <w:szCs w:val="18"/>
        </w:rPr>
        <w:t>PrintWriter</w:t>
      </w:r>
      <w:r>
        <w:t xml:space="preserve"> pour écrire, </w:t>
      </w:r>
      <w:r>
        <w:rPr>
          <w:rFonts w:ascii="Consolas" w:hAnsi="Consolas" w:cs="Consolas"/>
          <w:color w:val="E97132" w:themeColor="accent2"/>
          <w:sz w:val="18"/>
          <w:szCs w:val="18"/>
        </w:rPr>
        <w:t>Scanner</w:t>
      </w:r>
      <w:r>
        <w:t xml:space="preserve"> pour relire, </w:t>
      </w:r>
      <w:r>
        <w:rPr>
          <w:rFonts w:ascii="Consolas" w:hAnsi="Consolas" w:cs="Consolas"/>
          <w:color w:val="E97132" w:themeColor="accent2"/>
          <w:sz w:val="18"/>
          <w:szCs w:val="18"/>
        </w:rPr>
        <w:t>split</w:t>
      </w:r>
      <w:r>
        <w:t xml:space="preserve"> et </w:t>
      </w:r>
      <w:r>
        <w:rPr>
          <w:rFonts w:ascii="Consolas" w:hAnsi="Consolas" w:cs="Consolas"/>
          <w:color w:val="E97132" w:themeColor="accent2"/>
          <w:sz w:val="18"/>
          <w:szCs w:val="18"/>
        </w:rPr>
        <w:t>parseInt</w:t>
      </w:r>
      <w:r>
        <w:t xml:space="preserve"> pour retrouver les champs.</w:t>
      </w:r>
      <w:r>
        <w:fldChar w:fldCharType="begin"/>
      </w:r>
      <w:r>
        <w:instrText xml:space="preserve"> XE "Scanner" </w:instrText>
      </w:r>
      <w:r>
        <w:fldChar w:fldCharType="end"/>
      </w:r>
      <w:r>
        <w:fldChar w:fldCharType="begin"/>
      </w:r>
      <w:r>
        <w:instrText xml:space="preserve"> XE "PrintWriter" </w:instrText>
      </w:r>
      <w:r>
        <w:fldChar w:fldCharType="end"/>
      </w:r>
      <w:r>
        <w:fldChar w:fldCharType="begin"/>
      </w:r>
      <w:r>
        <w:instrText xml:space="preserve"> XE "split" </w:instrText>
      </w:r>
      <w:r>
        <w:fldChar w:fldCharType="end"/>
      </w:r>
    </w:p>
    <w:p w14:paraId="6C39B1BE" w14:textId="77777777" w:rsidR="00CB5953" w:rsidRDefault="00000000">
      <w:pPr>
        <w:pStyle w:val="Paragraphedeliste"/>
        <w:numPr>
          <w:ilvl w:val="0"/>
          <w:numId w:val="4"/>
        </w:numPr>
        <w:spacing w:after="60"/>
      </w:pPr>
      <w:r>
        <w:t xml:space="preserve">Les objets : </w:t>
      </w:r>
      <w:r>
        <w:rPr>
          <w:rFonts w:ascii="Consolas" w:hAnsi="Consolas" w:cs="Consolas"/>
          <w:color w:val="E97132" w:themeColor="accent2"/>
          <w:sz w:val="18"/>
          <w:szCs w:val="18"/>
        </w:rPr>
        <w:t>writeObject</w:t>
      </w:r>
      <w:r>
        <w:t xml:space="preserve"> et </w:t>
      </w:r>
      <w:r>
        <w:rPr>
          <w:rFonts w:ascii="Consolas" w:hAnsi="Consolas" w:cs="Consolas"/>
          <w:color w:val="E97132" w:themeColor="accent2"/>
          <w:sz w:val="18"/>
          <w:szCs w:val="18"/>
        </w:rPr>
        <w:t>readObject</w:t>
      </w:r>
      <w:r>
        <w:t xml:space="preserve">, dans le même ordre, sur des classes étiquetées </w:t>
      </w:r>
      <w:r>
        <w:rPr>
          <w:rFonts w:ascii="Consolas" w:hAnsi="Consolas" w:cs="Consolas"/>
          <w:color w:val="E97132" w:themeColor="accent2"/>
          <w:sz w:val="18"/>
          <w:szCs w:val="18"/>
        </w:rPr>
        <w:t>Serializable</w:t>
      </w:r>
      <w:r>
        <w:t>.</w:t>
      </w:r>
      <w:r>
        <w:fldChar w:fldCharType="begin"/>
      </w:r>
      <w:r>
        <w:instrText xml:space="preserve"> XE "ObjectOutputStream" </w:instrText>
      </w:r>
      <w:r>
        <w:fldChar w:fldCharType="end"/>
      </w:r>
      <w:r>
        <w:fldChar w:fldCharType="begin"/>
      </w:r>
      <w:r>
        <w:instrText xml:space="preserve"> XE "ObjectInputStream" </w:instrText>
      </w:r>
      <w:r>
        <w:fldChar w:fldCharType="end"/>
      </w:r>
      <w:r>
        <w:fldChar w:fldCharType="begin"/>
      </w:r>
      <w:r>
        <w:instrText xml:space="preserve"> XE "sérialisation" </w:instrText>
      </w:r>
      <w:r>
        <w:fldChar w:fldCharType="end"/>
      </w:r>
    </w:p>
    <w:p w14:paraId="7C64B79D" w14:textId="77777777" w:rsidR="00CB5953" w:rsidRDefault="00000000">
      <w:pPr>
        <w:spacing w:after="120"/>
      </w:pPr>
      <w:r>
        <w:lastRenderedPageBreak/>
        <w:t>Le texte se lit par un humain et par n'importe quel programme, au prix d'un format à écrire et à relire ; les objets s'écrivent en une instruction, au prix d'un fichier que seul Java sait relire. Le choix dépend de la question des exercices : qui lira ce fichier, et quand ?</w:t>
      </w:r>
    </w:p>
    <w:p w14:paraId="3EE4E9F6" w14:textId="77777777" w:rsidR="00CB5953" w:rsidRDefault="00CB5953">
      <w:pPr>
        <w:sectPr w:rsidR="00CB5953">
          <w:footerReference w:type="default" r:id="rId59"/>
          <w:pgSz w:w="11906" w:h="16838"/>
          <w:pgMar w:top="851" w:right="1134" w:bottom="851" w:left="1418" w:header="425" w:footer="425" w:gutter="0"/>
          <w:cols w:space="720"/>
          <w:docGrid w:linePitch="360"/>
        </w:sectPr>
      </w:pPr>
    </w:p>
    <w:p w14:paraId="6EF059CE" w14:textId="77777777" w:rsidR="00CB5953" w:rsidRDefault="00000000">
      <w:pPr>
        <w:spacing w:before="1700" w:after="120"/>
        <w:jc w:val="center"/>
      </w:pPr>
      <w:r>
        <w:rPr>
          <w:color w:val="808080"/>
          <w:sz w:val="36"/>
          <w:szCs w:val="36"/>
        </w:rPr>
        <w:lastRenderedPageBreak/>
        <w:t>Annexe A</w:t>
      </w:r>
    </w:p>
    <w:p w14:paraId="15B23311" w14:textId="77777777" w:rsidR="00CB5953" w:rsidRDefault="00000000">
      <w:pPr>
        <w:pStyle w:val="Titre1"/>
        <w:spacing w:after="360"/>
        <w:jc w:val="center"/>
      </w:pPr>
      <w:bookmarkStart w:id="213" w:name="_Toc243730254"/>
      <w:r>
        <w:rPr>
          <w:b/>
          <w:bCs/>
          <w:color w:val="1F4E79"/>
          <w:sz w:val="56"/>
          <w:szCs w:val="56"/>
        </w:rPr>
        <w:t>Annexe A — Guide IntelliJ IDEA</w:t>
      </w:r>
      <w:bookmarkEnd w:id="213"/>
    </w:p>
    <w:p w14:paraId="705DD6FC" w14:textId="77777777" w:rsidR="00CB5953" w:rsidRDefault="00000000">
      <w:pPr>
        <w:spacing w:after="1200"/>
        <w:jc w:val="center"/>
      </w:pPr>
      <w:r>
        <w:rPr>
          <w:i/>
          <w:iCs/>
          <w:sz w:val="26"/>
          <w:szCs w:val="26"/>
        </w:rPr>
        <w:t>Installer, ouvrir, écrire, exécuter, dépanner</w:t>
      </w:r>
    </w:p>
    <w:p w14:paraId="5B0D6A25" w14:textId="77777777" w:rsidR="00CB5953" w:rsidRDefault="00000000">
      <w:pPr>
        <w:pStyle w:val="Titre2"/>
        <w:keepNext/>
        <w:spacing w:before="360" w:after="160"/>
      </w:pPr>
      <w:bookmarkStart w:id="214" w:name="_Toc243730255"/>
      <w:r>
        <w:rPr>
          <w:b/>
          <w:bCs/>
          <w:color w:val="1F4E79"/>
          <w:sz w:val="32"/>
          <w:szCs w:val="32"/>
        </w:rPr>
        <w:t>À quoi sert ce guide</w:t>
      </w:r>
      <w:bookmarkEnd w:id="214"/>
    </w:p>
    <w:p w14:paraId="2CADFD29" w14:textId="77777777" w:rsidR="00CB5953" w:rsidRDefault="00000000">
      <w:pPr>
        <w:spacing w:after="120"/>
      </w:pPr>
      <w:r>
        <w:t>IntelliJ IDEA est l'outil dans lequel vous passerez toutes vos heures de Java cette année. Ce guide n'en fait pas le tour — personne n'en fait le tour — mais il couvre ce dont vous aurez besoin, dans l'ordre où vous en aurez besoin.</w:t>
      </w:r>
    </w:p>
    <w:p w14:paraId="29D5E111" w14:textId="77777777" w:rsidR="00CB5953" w:rsidRDefault="00000000">
      <w:pPr>
        <w:spacing w:after="120"/>
      </w:pPr>
      <w:r>
        <w:t>Les deux premières sections servent le premier soir : installer, et ouvrir le projet du cours. Les suivantes servent toute l'année et se consultent au coup par coup. L'annexe rassemble les messages d'erreur les plus fréquents, avec leur cause et leur remède.</w:t>
      </w:r>
    </w:p>
    <w:p w14:paraId="0D28147B" w14:textId="77777777" w:rsidR="00CB5953" w:rsidRDefault="00000000">
      <w:pPr>
        <w:spacing w:after="120"/>
      </w:pPr>
      <w:r>
        <w:t xml:space="preserve">Chaque section porte un code — </w:t>
      </w:r>
      <w:hyperlink w:anchor="IDE_17" w:history="1">
        <w:r>
          <w:rPr>
            <w:rFonts w:ascii="Consolas" w:hAnsi="Consolas" w:cs="Consolas"/>
            <w:color w:val="0563C1"/>
            <w:sz w:val="18"/>
            <w:szCs w:val="18"/>
            <w:u w:val="single"/>
          </w:rPr>
          <w:t>IDE.17</w:t>
        </w:r>
      </w:hyperlink>
      <w:r>
        <w:t xml:space="preserve"> pour le lancement des tests, par exemple — et les énoncés d'exercices y renvoient au moment utile. Les codes sont cliquables dans ce document.</w:t>
      </w:r>
    </w:p>
    <w:p w14:paraId="55A67B37" w14:textId="77777777" w:rsidR="00CB5953" w:rsidRDefault="00000000">
      <w:pPr>
        <w:pStyle w:val="Titre3"/>
        <w:keepNext/>
        <w:spacing w:before="200" w:after="80"/>
      </w:pPr>
      <w:r>
        <w:rPr>
          <w:b/>
          <w:bCs/>
          <w:color w:val="595959"/>
          <w:sz w:val="22"/>
          <w:szCs w:val="22"/>
        </w:rPr>
        <w:t>Deux conventions</w:t>
      </w:r>
    </w:p>
    <w:p w14:paraId="6ED1C039" w14:textId="77777777" w:rsidR="00CB5953" w:rsidRDefault="00000000">
      <w:pPr>
        <w:spacing w:after="120"/>
      </w:pPr>
      <w:r>
        <w:t xml:space="preserve">Les noms de menus sont donnés en anglais, tels qu'ils apparaissent à l'écran dans l'installation par défaut : </w:t>
      </w:r>
      <w:r>
        <w:rPr>
          <w:rFonts w:ascii="Consolas" w:hAnsi="Consolas" w:cs="Consolas"/>
          <w:color w:val="E97132" w:themeColor="accent2"/>
          <w:sz w:val="18"/>
          <w:szCs w:val="18"/>
        </w:rPr>
        <w:t>File → Project Structure</w:t>
      </w:r>
      <w:r>
        <w:t>. Les explications, elles, restent en français.</w:t>
      </w:r>
    </w:p>
    <w:p w14:paraId="7FC84357" w14:textId="77777777" w:rsidR="00CB5953" w:rsidRDefault="00000000">
      <w:pPr>
        <w:spacing w:after="120"/>
      </w:pPr>
      <w:r>
        <w:t xml:space="preserve">Les raccourcis sont donnés dans les deux systèmes, séparés par une barre oblique : </w:t>
      </w:r>
      <w:r>
        <w:rPr>
          <w:rFonts w:ascii="Consolas" w:hAnsi="Consolas" w:cs="Consolas"/>
          <w:color w:val="E97132" w:themeColor="accent2"/>
          <w:sz w:val="18"/>
          <w:szCs w:val="18"/>
        </w:rPr>
        <w:t>Ctrl+Alt+L</w:t>
      </w:r>
      <w:r>
        <w:t xml:space="preserve"> sous Windows et Linux, </w:t>
      </w:r>
      <w:r>
        <w:rPr>
          <w:rFonts w:ascii="Consolas" w:hAnsi="Consolas" w:cs="Consolas"/>
          <w:color w:val="E97132" w:themeColor="accent2"/>
          <w:sz w:val="18"/>
          <w:szCs w:val="18"/>
        </w:rPr>
        <w:t>⌥⌘L</w:t>
      </w:r>
      <w:r>
        <w:t xml:space="preserve"> sous macOS. Les symboles Mac se lisent </w:t>
      </w:r>
      <w:r>
        <w:rPr>
          <w:rFonts w:ascii="Consolas" w:hAnsi="Consolas" w:cs="Consolas"/>
          <w:color w:val="E97132" w:themeColor="accent2"/>
          <w:sz w:val="18"/>
          <w:szCs w:val="18"/>
        </w:rPr>
        <w:t>⌘</w:t>
      </w:r>
      <w:r>
        <w:t xml:space="preserve"> commande, </w:t>
      </w:r>
      <w:r>
        <w:rPr>
          <w:rFonts w:ascii="Consolas" w:hAnsi="Consolas" w:cs="Consolas"/>
          <w:color w:val="E97132" w:themeColor="accent2"/>
          <w:sz w:val="18"/>
          <w:szCs w:val="18"/>
        </w:rPr>
        <w:t>⌥</w:t>
      </w:r>
      <w:r>
        <w:t xml:space="preserve"> option, </w:t>
      </w:r>
      <w:r>
        <w:rPr>
          <w:rFonts w:ascii="Consolas" w:hAnsi="Consolas" w:cs="Consolas"/>
          <w:color w:val="E97132" w:themeColor="accent2"/>
          <w:sz w:val="18"/>
          <w:szCs w:val="18"/>
        </w:rPr>
        <w:t>⇧</w:t>
      </w:r>
      <w:r>
        <w:t xml:space="preserve"> majuscule, </w:t>
      </w:r>
      <w:r>
        <w:rPr>
          <w:rFonts w:ascii="Consolas" w:hAnsi="Consolas" w:cs="Consolas"/>
          <w:color w:val="E97132" w:themeColor="accent2"/>
          <w:sz w:val="18"/>
          <w:szCs w:val="18"/>
        </w:rPr>
        <w:t>⌃</w:t>
      </w:r>
      <w:r>
        <w:t xml:space="preserve"> contrôle.</w:t>
      </w:r>
    </w:p>
    <w:p w14:paraId="40CC4B61" w14:textId="77777777" w:rsidR="00CB5953" w:rsidRDefault="00000000">
      <w:pPr>
        <w:pStyle w:val="Titre3"/>
        <w:keepNext/>
        <w:spacing w:before="200" w:after="80"/>
      </w:pPr>
      <w:r>
        <w:rPr>
          <w:b/>
          <w:bCs/>
          <w:color w:val="595959"/>
          <w:sz w:val="22"/>
          <w:szCs w:val="22"/>
        </w:rPr>
        <w:t>Les captures d'écran</w:t>
      </w:r>
    </w:p>
    <w:p w14:paraId="78749BEE" w14:textId="77777777" w:rsidR="00CB5953" w:rsidRDefault="00000000">
      <w:pPr>
        <w:spacing w:after="120"/>
      </w:pPr>
      <w:r>
        <w:t>Elles ont été prises sous macOS avec un thème sombre. Sous Windows, les fenêtres ont une autre apparence mais le même contenu, et les menus portent les mêmes noms. Ne vous laissez pas troubler par les couleurs.</w:t>
      </w:r>
    </w:p>
    <w:p w14:paraId="2C8EF58B" w14:textId="77777777" w:rsidR="00CB5953" w:rsidRDefault="00000000">
      <w:pPr>
        <w:pStyle w:val="Titre2"/>
        <w:keepNext/>
        <w:spacing w:before="360" w:after="160"/>
      </w:pPr>
      <w:bookmarkStart w:id="215" w:name="_Toc243730256"/>
      <w:r>
        <w:rPr>
          <w:b/>
          <w:bCs/>
          <w:color w:val="1F4E79"/>
          <w:sz w:val="32"/>
          <w:szCs w:val="32"/>
        </w:rPr>
        <w:t>Sommaire</w:t>
      </w:r>
      <w:bookmarkEnd w:id="2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471E555D"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36EA78C" w14:textId="77777777" w:rsidR="00CB5953" w:rsidRDefault="00000000">
            <w:r>
              <w:rPr>
                <w:b/>
                <w:bCs/>
                <w:sz w:val="20"/>
                <w:szCs w:val="20"/>
              </w:rPr>
              <w:t>Avant de commencer</w:t>
            </w:r>
          </w:p>
        </w:tc>
      </w:tr>
      <w:tr w:rsidR="00CB5953" w14:paraId="6AA58F88" w14:textId="77777777">
        <w:tblPrEx>
          <w:tblCellMar>
            <w:top w:w="0" w:type="dxa"/>
            <w:bottom w:w="0" w:type="dxa"/>
          </w:tblCellMar>
        </w:tblPrEx>
        <w:tc>
          <w:tcPr>
            <w:tcW w:w="1500" w:type="dxa"/>
            <w:tcMar>
              <w:top w:w="50" w:type="dxa"/>
              <w:left w:w="100" w:type="dxa"/>
              <w:bottom w:w="50" w:type="dxa"/>
              <w:right w:w="100" w:type="dxa"/>
            </w:tcMar>
          </w:tcPr>
          <w:p w14:paraId="71BDB0C4" w14:textId="77777777" w:rsidR="00CB5953" w:rsidRDefault="00000000">
            <w:hyperlink w:anchor="IDE_1" w:history="1">
              <w:r>
                <w:rPr>
                  <w:rFonts w:ascii="Consolas" w:hAnsi="Consolas" w:cs="Consolas"/>
                  <w:color w:val="0563C1"/>
                  <w:sz w:val="18"/>
                  <w:szCs w:val="18"/>
                  <w:u w:val="single"/>
                </w:rPr>
                <w:t>IDE.1</w:t>
              </w:r>
            </w:hyperlink>
          </w:p>
        </w:tc>
        <w:tc>
          <w:tcPr>
            <w:tcW w:w="7860" w:type="dxa"/>
            <w:tcMar>
              <w:top w:w="50" w:type="dxa"/>
              <w:left w:w="100" w:type="dxa"/>
              <w:bottom w:w="50" w:type="dxa"/>
              <w:right w:w="100" w:type="dxa"/>
            </w:tcMar>
          </w:tcPr>
          <w:p w14:paraId="15334332" w14:textId="77777777" w:rsidR="00CB5953" w:rsidRDefault="00000000">
            <w:hyperlink w:anchor="IDE_1" w:history="1">
              <w:r>
                <w:rPr>
                  <w:sz w:val="20"/>
                  <w:szCs w:val="20"/>
                </w:rPr>
                <w:t>Quelle édition d'IntelliJ</w:t>
              </w:r>
            </w:hyperlink>
          </w:p>
        </w:tc>
      </w:tr>
      <w:tr w:rsidR="00CB5953" w14:paraId="3CC1D989" w14:textId="77777777">
        <w:tblPrEx>
          <w:tblCellMar>
            <w:top w:w="0" w:type="dxa"/>
            <w:bottom w:w="0" w:type="dxa"/>
          </w:tblCellMar>
        </w:tblPrEx>
        <w:tc>
          <w:tcPr>
            <w:tcW w:w="1500" w:type="dxa"/>
            <w:tcMar>
              <w:top w:w="50" w:type="dxa"/>
              <w:left w:w="100" w:type="dxa"/>
              <w:bottom w:w="50" w:type="dxa"/>
              <w:right w:w="100" w:type="dxa"/>
            </w:tcMar>
          </w:tcPr>
          <w:p w14:paraId="6C804159" w14:textId="77777777" w:rsidR="00CB5953" w:rsidRDefault="00000000">
            <w:hyperlink w:anchor="IDE_2" w:history="1">
              <w:r>
                <w:rPr>
                  <w:rFonts w:ascii="Consolas" w:hAnsi="Consolas" w:cs="Consolas"/>
                  <w:color w:val="0563C1"/>
                  <w:sz w:val="18"/>
                  <w:szCs w:val="18"/>
                  <w:u w:val="single"/>
                </w:rPr>
                <w:t>IDE.2</w:t>
              </w:r>
            </w:hyperlink>
          </w:p>
        </w:tc>
        <w:tc>
          <w:tcPr>
            <w:tcW w:w="7860" w:type="dxa"/>
            <w:tcMar>
              <w:top w:w="50" w:type="dxa"/>
              <w:left w:w="100" w:type="dxa"/>
              <w:bottom w:w="50" w:type="dxa"/>
              <w:right w:w="100" w:type="dxa"/>
            </w:tcMar>
          </w:tcPr>
          <w:p w14:paraId="0F57F795" w14:textId="77777777" w:rsidR="00CB5953" w:rsidRDefault="00000000">
            <w:hyperlink w:anchor="IDE_2" w:history="1">
              <w:r>
                <w:rPr>
                  <w:sz w:val="20"/>
                  <w:szCs w:val="20"/>
                </w:rPr>
                <w:t>Installer IntelliJ</w:t>
              </w:r>
            </w:hyperlink>
          </w:p>
        </w:tc>
      </w:tr>
      <w:tr w:rsidR="00CB5953" w14:paraId="00F7FEC1" w14:textId="77777777">
        <w:tblPrEx>
          <w:tblCellMar>
            <w:top w:w="0" w:type="dxa"/>
            <w:bottom w:w="0" w:type="dxa"/>
          </w:tblCellMar>
        </w:tblPrEx>
        <w:tc>
          <w:tcPr>
            <w:tcW w:w="1500" w:type="dxa"/>
            <w:tcMar>
              <w:top w:w="50" w:type="dxa"/>
              <w:left w:w="100" w:type="dxa"/>
              <w:bottom w:w="50" w:type="dxa"/>
              <w:right w:w="100" w:type="dxa"/>
            </w:tcMar>
          </w:tcPr>
          <w:p w14:paraId="73C31E67" w14:textId="77777777" w:rsidR="00CB5953" w:rsidRDefault="00000000">
            <w:hyperlink w:anchor="IDE_3" w:history="1">
              <w:r>
                <w:rPr>
                  <w:rFonts w:ascii="Consolas" w:hAnsi="Consolas" w:cs="Consolas"/>
                  <w:color w:val="0563C1"/>
                  <w:sz w:val="18"/>
                  <w:szCs w:val="18"/>
                  <w:u w:val="single"/>
                </w:rPr>
                <w:t>IDE.3</w:t>
              </w:r>
            </w:hyperlink>
          </w:p>
        </w:tc>
        <w:tc>
          <w:tcPr>
            <w:tcW w:w="7860" w:type="dxa"/>
            <w:tcMar>
              <w:top w:w="50" w:type="dxa"/>
              <w:left w:w="100" w:type="dxa"/>
              <w:bottom w:w="50" w:type="dxa"/>
              <w:right w:w="100" w:type="dxa"/>
            </w:tcMar>
          </w:tcPr>
          <w:p w14:paraId="1F725A1E" w14:textId="77777777" w:rsidR="00CB5953" w:rsidRDefault="00000000">
            <w:hyperlink w:anchor="IDE_3" w:history="1">
              <w:r>
                <w:rPr>
                  <w:sz w:val="20"/>
                  <w:szCs w:val="20"/>
                </w:rPr>
                <w:t>Le JDK ne vient pas avec IntelliJ</w:t>
              </w:r>
            </w:hyperlink>
          </w:p>
        </w:tc>
      </w:tr>
    </w:tbl>
    <w:p w14:paraId="44F4DB06"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497E0450"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08355C5" w14:textId="77777777" w:rsidR="00CB5953" w:rsidRDefault="00000000">
            <w:r>
              <w:rPr>
                <w:b/>
                <w:bCs/>
                <w:sz w:val="20"/>
                <w:szCs w:val="20"/>
              </w:rPr>
              <w:t>Ouvrir le projet du cours</w:t>
            </w:r>
          </w:p>
        </w:tc>
      </w:tr>
      <w:tr w:rsidR="00CB5953" w14:paraId="0A52473B" w14:textId="77777777">
        <w:tblPrEx>
          <w:tblCellMar>
            <w:top w:w="0" w:type="dxa"/>
            <w:bottom w:w="0" w:type="dxa"/>
          </w:tblCellMar>
        </w:tblPrEx>
        <w:tc>
          <w:tcPr>
            <w:tcW w:w="1500" w:type="dxa"/>
            <w:tcMar>
              <w:top w:w="50" w:type="dxa"/>
              <w:left w:w="100" w:type="dxa"/>
              <w:bottom w:w="50" w:type="dxa"/>
              <w:right w:w="100" w:type="dxa"/>
            </w:tcMar>
          </w:tcPr>
          <w:p w14:paraId="02784F2D" w14:textId="77777777" w:rsidR="00CB5953" w:rsidRDefault="00000000">
            <w:hyperlink w:anchor="IDE_4" w:history="1">
              <w:r>
                <w:rPr>
                  <w:rFonts w:ascii="Consolas" w:hAnsi="Consolas" w:cs="Consolas"/>
                  <w:color w:val="0563C1"/>
                  <w:sz w:val="18"/>
                  <w:szCs w:val="18"/>
                  <w:u w:val="single"/>
                </w:rPr>
                <w:t>IDE.4</w:t>
              </w:r>
            </w:hyperlink>
          </w:p>
        </w:tc>
        <w:tc>
          <w:tcPr>
            <w:tcW w:w="7860" w:type="dxa"/>
            <w:tcMar>
              <w:top w:w="50" w:type="dxa"/>
              <w:left w:w="100" w:type="dxa"/>
              <w:bottom w:w="50" w:type="dxa"/>
              <w:right w:w="100" w:type="dxa"/>
            </w:tcMar>
          </w:tcPr>
          <w:p w14:paraId="5C8235AE" w14:textId="77777777" w:rsidR="00CB5953" w:rsidRDefault="00000000">
            <w:hyperlink w:anchor="IDE_4" w:history="1">
              <w:r>
                <w:rPr>
                  <w:sz w:val="20"/>
                  <w:szCs w:val="20"/>
                </w:rPr>
                <w:t>Ouvrir par le pom.xml, jamais par le dossier</w:t>
              </w:r>
            </w:hyperlink>
          </w:p>
        </w:tc>
      </w:tr>
      <w:tr w:rsidR="00CB5953" w14:paraId="61138A6A" w14:textId="77777777">
        <w:tblPrEx>
          <w:tblCellMar>
            <w:top w:w="0" w:type="dxa"/>
            <w:bottom w:w="0" w:type="dxa"/>
          </w:tblCellMar>
        </w:tblPrEx>
        <w:tc>
          <w:tcPr>
            <w:tcW w:w="1500" w:type="dxa"/>
            <w:tcMar>
              <w:top w:w="50" w:type="dxa"/>
              <w:left w:w="100" w:type="dxa"/>
              <w:bottom w:w="50" w:type="dxa"/>
              <w:right w:w="100" w:type="dxa"/>
            </w:tcMar>
          </w:tcPr>
          <w:p w14:paraId="118365F2" w14:textId="77777777" w:rsidR="00CB5953" w:rsidRDefault="00000000">
            <w:hyperlink w:anchor="IDE_5" w:history="1">
              <w:r>
                <w:rPr>
                  <w:rFonts w:ascii="Consolas" w:hAnsi="Consolas" w:cs="Consolas"/>
                  <w:color w:val="0563C1"/>
                  <w:sz w:val="18"/>
                  <w:szCs w:val="18"/>
                  <w:u w:val="single"/>
                </w:rPr>
                <w:t>IDE.5</w:t>
              </w:r>
            </w:hyperlink>
          </w:p>
        </w:tc>
        <w:tc>
          <w:tcPr>
            <w:tcW w:w="7860" w:type="dxa"/>
            <w:tcMar>
              <w:top w:w="50" w:type="dxa"/>
              <w:left w:w="100" w:type="dxa"/>
              <w:bottom w:w="50" w:type="dxa"/>
              <w:right w:w="100" w:type="dxa"/>
            </w:tcMar>
          </w:tcPr>
          <w:p w14:paraId="78EAC1A3" w14:textId="77777777" w:rsidR="00CB5953" w:rsidRDefault="00000000">
            <w:hyperlink w:anchor="IDE_5" w:history="1">
              <w:r>
                <w:rPr>
                  <w:sz w:val="20"/>
                  <w:szCs w:val="20"/>
                </w:rPr>
                <w:t>Installer un JDK depuis IntelliJ</w:t>
              </w:r>
            </w:hyperlink>
          </w:p>
        </w:tc>
      </w:tr>
      <w:tr w:rsidR="00CB5953" w14:paraId="0829F196" w14:textId="77777777">
        <w:tblPrEx>
          <w:tblCellMar>
            <w:top w:w="0" w:type="dxa"/>
            <w:bottom w:w="0" w:type="dxa"/>
          </w:tblCellMar>
        </w:tblPrEx>
        <w:tc>
          <w:tcPr>
            <w:tcW w:w="1500" w:type="dxa"/>
            <w:tcMar>
              <w:top w:w="50" w:type="dxa"/>
              <w:left w:w="100" w:type="dxa"/>
              <w:bottom w:w="50" w:type="dxa"/>
              <w:right w:w="100" w:type="dxa"/>
            </w:tcMar>
          </w:tcPr>
          <w:p w14:paraId="45B1FC9E" w14:textId="77777777" w:rsidR="00CB5953" w:rsidRDefault="00000000">
            <w:hyperlink w:anchor="IDE_6" w:history="1">
              <w:r>
                <w:rPr>
                  <w:rFonts w:ascii="Consolas" w:hAnsi="Consolas" w:cs="Consolas"/>
                  <w:color w:val="0563C1"/>
                  <w:sz w:val="18"/>
                  <w:szCs w:val="18"/>
                  <w:u w:val="single"/>
                </w:rPr>
                <w:t>IDE.6</w:t>
              </w:r>
            </w:hyperlink>
          </w:p>
        </w:tc>
        <w:tc>
          <w:tcPr>
            <w:tcW w:w="7860" w:type="dxa"/>
            <w:tcMar>
              <w:top w:w="50" w:type="dxa"/>
              <w:left w:w="100" w:type="dxa"/>
              <w:bottom w:w="50" w:type="dxa"/>
              <w:right w:w="100" w:type="dxa"/>
            </w:tcMar>
          </w:tcPr>
          <w:p w14:paraId="583519C1" w14:textId="77777777" w:rsidR="00CB5953" w:rsidRDefault="00000000">
            <w:hyperlink w:anchor="IDE_6" w:history="1">
              <w:r>
                <w:rPr>
                  <w:sz w:val="20"/>
                  <w:szCs w:val="20"/>
                </w:rPr>
                <w:t>Vérifier le SDK du projet</w:t>
              </w:r>
            </w:hyperlink>
          </w:p>
        </w:tc>
      </w:tr>
    </w:tbl>
    <w:p w14:paraId="4C25AD41"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7D2FBF99"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5C74856E" w14:textId="77777777" w:rsidR="00CB5953" w:rsidRDefault="00000000">
            <w:r>
              <w:rPr>
                <w:b/>
                <w:bCs/>
                <w:sz w:val="20"/>
                <w:szCs w:val="20"/>
              </w:rPr>
              <w:lastRenderedPageBreak/>
              <w:t>L'écran</w:t>
            </w:r>
          </w:p>
        </w:tc>
      </w:tr>
      <w:tr w:rsidR="00CB5953" w14:paraId="5D113897" w14:textId="77777777">
        <w:tblPrEx>
          <w:tblCellMar>
            <w:top w:w="0" w:type="dxa"/>
            <w:bottom w:w="0" w:type="dxa"/>
          </w:tblCellMar>
        </w:tblPrEx>
        <w:tc>
          <w:tcPr>
            <w:tcW w:w="1500" w:type="dxa"/>
            <w:tcMar>
              <w:top w:w="50" w:type="dxa"/>
              <w:left w:w="100" w:type="dxa"/>
              <w:bottom w:w="50" w:type="dxa"/>
              <w:right w:w="100" w:type="dxa"/>
            </w:tcMar>
          </w:tcPr>
          <w:p w14:paraId="2BD64D57" w14:textId="77777777" w:rsidR="00CB5953" w:rsidRDefault="00000000">
            <w:hyperlink w:anchor="IDE_7" w:history="1">
              <w:r>
                <w:rPr>
                  <w:rFonts w:ascii="Consolas" w:hAnsi="Consolas" w:cs="Consolas"/>
                  <w:color w:val="0563C1"/>
                  <w:sz w:val="18"/>
                  <w:szCs w:val="18"/>
                  <w:u w:val="single"/>
                </w:rPr>
                <w:t>IDE.7</w:t>
              </w:r>
            </w:hyperlink>
          </w:p>
        </w:tc>
        <w:tc>
          <w:tcPr>
            <w:tcW w:w="7860" w:type="dxa"/>
            <w:tcMar>
              <w:top w:w="50" w:type="dxa"/>
              <w:left w:w="100" w:type="dxa"/>
              <w:bottom w:w="50" w:type="dxa"/>
              <w:right w:w="100" w:type="dxa"/>
            </w:tcMar>
          </w:tcPr>
          <w:p w14:paraId="5761C6B7" w14:textId="77777777" w:rsidR="00CB5953" w:rsidRDefault="00000000">
            <w:hyperlink w:anchor="IDE_7" w:history="1">
              <w:r>
                <w:rPr>
                  <w:sz w:val="20"/>
                  <w:szCs w:val="20"/>
                </w:rPr>
                <w:t>Les quatre zones</w:t>
              </w:r>
            </w:hyperlink>
          </w:p>
        </w:tc>
      </w:tr>
      <w:tr w:rsidR="00CB5953" w14:paraId="4BF72CC2" w14:textId="77777777">
        <w:tblPrEx>
          <w:tblCellMar>
            <w:top w:w="0" w:type="dxa"/>
            <w:bottom w:w="0" w:type="dxa"/>
          </w:tblCellMar>
        </w:tblPrEx>
        <w:tc>
          <w:tcPr>
            <w:tcW w:w="1500" w:type="dxa"/>
            <w:tcMar>
              <w:top w:w="50" w:type="dxa"/>
              <w:left w:w="100" w:type="dxa"/>
              <w:bottom w:w="50" w:type="dxa"/>
              <w:right w:w="100" w:type="dxa"/>
            </w:tcMar>
          </w:tcPr>
          <w:p w14:paraId="78B4D816" w14:textId="77777777" w:rsidR="00CB5953" w:rsidRDefault="00000000">
            <w:hyperlink w:anchor="IDE_8" w:history="1">
              <w:r>
                <w:rPr>
                  <w:rFonts w:ascii="Consolas" w:hAnsi="Consolas" w:cs="Consolas"/>
                  <w:color w:val="0563C1"/>
                  <w:sz w:val="18"/>
                  <w:szCs w:val="18"/>
                  <w:u w:val="single"/>
                </w:rPr>
                <w:t>IDE.8</w:t>
              </w:r>
            </w:hyperlink>
          </w:p>
        </w:tc>
        <w:tc>
          <w:tcPr>
            <w:tcW w:w="7860" w:type="dxa"/>
            <w:tcMar>
              <w:top w:w="50" w:type="dxa"/>
              <w:left w:w="100" w:type="dxa"/>
              <w:bottom w:w="50" w:type="dxa"/>
              <w:right w:w="100" w:type="dxa"/>
            </w:tcMar>
          </w:tcPr>
          <w:p w14:paraId="4CD2BF06" w14:textId="77777777" w:rsidR="00CB5953" w:rsidRDefault="00000000">
            <w:hyperlink w:anchor="IDE_8" w:history="1">
              <w:r>
                <w:rPr>
                  <w:sz w:val="20"/>
                  <w:szCs w:val="20"/>
                </w:rPr>
                <w:t>La fenêtre Project, créer une classe</w:t>
              </w:r>
            </w:hyperlink>
          </w:p>
        </w:tc>
      </w:tr>
      <w:tr w:rsidR="00CB5953" w14:paraId="2B3C8D0F" w14:textId="77777777">
        <w:tblPrEx>
          <w:tblCellMar>
            <w:top w:w="0" w:type="dxa"/>
            <w:bottom w:w="0" w:type="dxa"/>
          </w:tblCellMar>
        </w:tblPrEx>
        <w:tc>
          <w:tcPr>
            <w:tcW w:w="1500" w:type="dxa"/>
            <w:tcMar>
              <w:top w:w="50" w:type="dxa"/>
              <w:left w:w="100" w:type="dxa"/>
              <w:bottom w:w="50" w:type="dxa"/>
              <w:right w:w="100" w:type="dxa"/>
            </w:tcMar>
          </w:tcPr>
          <w:p w14:paraId="647CF7AD" w14:textId="77777777" w:rsidR="00CB5953" w:rsidRDefault="00000000">
            <w:hyperlink w:anchor="IDE_9" w:history="1">
              <w:r>
                <w:rPr>
                  <w:rFonts w:ascii="Consolas" w:hAnsi="Consolas" w:cs="Consolas"/>
                  <w:color w:val="0563C1"/>
                  <w:sz w:val="18"/>
                  <w:szCs w:val="18"/>
                  <w:u w:val="single"/>
                </w:rPr>
                <w:t>IDE.9</w:t>
              </w:r>
            </w:hyperlink>
          </w:p>
        </w:tc>
        <w:tc>
          <w:tcPr>
            <w:tcW w:w="7860" w:type="dxa"/>
            <w:tcMar>
              <w:top w:w="50" w:type="dxa"/>
              <w:left w:w="100" w:type="dxa"/>
              <w:bottom w:w="50" w:type="dxa"/>
              <w:right w:w="100" w:type="dxa"/>
            </w:tcMar>
          </w:tcPr>
          <w:p w14:paraId="29368296" w14:textId="77777777" w:rsidR="00CB5953" w:rsidRDefault="00000000">
            <w:hyperlink w:anchor="IDE_9" w:history="1">
              <w:r>
                <w:rPr>
                  <w:sz w:val="20"/>
                  <w:szCs w:val="20"/>
                </w:rPr>
                <w:t>La fenêtre Maven</w:t>
              </w:r>
            </w:hyperlink>
          </w:p>
        </w:tc>
      </w:tr>
      <w:tr w:rsidR="00CB5953" w14:paraId="118C17D1" w14:textId="77777777">
        <w:tblPrEx>
          <w:tblCellMar>
            <w:top w:w="0" w:type="dxa"/>
            <w:bottom w:w="0" w:type="dxa"/>
          </w:tblCellMar>
        </w:tblPrEx>
        <w:tc>
          <w:tcPr>
            <w:tcW w:w="1500" w:type="dxa"/>
            <w:tcMar>
              <w:top w:w="50" w:type="dxa"/>
              <w:left w:w="100" w:type="dxa"/>
              <w:bottom w:w="50" w:type="dxa"/>
              <w:right w:w="100" w:type="dxa"/>
            </w:tcMar>
          </w:tcPr>
          <w:p w14:paraId="4CFC46C0" w14:textId="77777777" w:rsidR="00CB5953" w:rsidRDefault="00000000">
            <w:hyperlink w:anchor="IDE_10" w:history="1">
              <w:r>
                <w:rPr>
                  <w:rFonts w:ascii="Consolas" w:hAnsi="Consolas" w:cs="Consolas"/>
                  <w:color w:val="0563C1"/>
                  <w:sz w:val="18"/>
                  <w:szCs w:val="18"/>
                  <w:u w:val="single"/>
                </w:rPr>
                <w:t>IDE.10</w:t>
              </w:r>
            </w:hyperlink>
          </w:p>
        </w:tc>
        <w:tc>
          <w:tcPr>
            <w:tcW w:w="7860" w:type="dxa"/>
            <w:tcMar>
              <w:top w:w="50" w:type="dxa"/>
              <w:left w:w="100" w:type="dxa"/>
              <w:bottom w:w="50" w:type="dxa"/>
              <w:right w:w="100" w:type="dxa"/>
            </w:tcMar>
          </w:tcPr>
          <w:p w14:paraId="0533067A" w14:textId="77777777" w:rsidR="00CB5953" w:rsidRDefault="00000000">
            <w:hyperlink w:anchor="IDE_10" w:history="1">
              <w:r>
                <w:rPr>
                  <w:sz w:val="20"/>
                  <w:szCs w:val="20"/>
                </w:rPr>
                <w:t>Ouvrir et fermer les fenêtres d'outils</w:t>
              </w:r>
            </w:hyperlink>
          </w:p>
        </w:tc>
      </w:tr>
    </w:tbl>
    <w:p w14:paraId="467A67D2"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1A2A3BEC"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0EDB449" w14:textId="77777777" w:rsidR="00CB5953" w:rsidRDefault="00000000">
            <w:r>
              <w:rPr>
                <w:b/>
                <w:bCs/>
                <w:sz w:val="20"/>
                <w:szCs w:val="20"/>
              </w:rPr>
              <w:t>Écrire du code</w:t>
            </w:r>
          </w:p>
        </w:tc>
      </w:tr>
      <w:tr w:rsidR="00CB5953" w14:paraId="2800B819" w14:textId="77777777">
        <w:tblPrEx>
          <w:tblCellMar>
            <w:top w:w="0" w:type="dxa"/>
            <w:bottom w:w="0" w:type="dxa"/>
          </w:tblCellMar>
        </w:tblPrEx>
        <w:tc>
          <w:tcPr>
            <w:tcW w:w="1500" w:type="dxa"/>
            <w:tcMar>
              <w:top w:w="50" w:type="dxa"/>
              <w:left w:w="100" w:type="dxa"/>
              <w:bottom w:w="50" w:type="dxa"/>
              <w:right w:w="100" w:type="dxa"/>
            </w:tcMar>
          </w:tcPr>
          <w:p w14:paraId="614999AF" w14:textId="77777777" w:rsidR="00CB5953" w:rsidRDefault="00000000">
            <w:hyperlink w:anchor="IDE_11" w:history="1">
              <w:r>
                <w:rPr>
                  <w:rFonts w:ascii="Consolas" w:hAnsi="Consolas" w:cs="Consolas"/>
                  <w:color w:val="0563C1"/>
                  <w:sz w:val="18"/>
                  <w:szCs w:val="18"/>
                  <w:u w:val="single"/>
                </w:rPr>
                <w:t>IDE.11</w:t>
              </w:r>
            </w:hyperlink>
          </w:p>
        </w:tc>
        <w:tc>
          <w:tcPr>
            <w:tcW w:w="7860" w:type="dxa"/>
            <w:tcMar>
              <w:top w:w="50" w:type="dxa"/>
              <w:left w:w="100" w:type="dxa"/>
              <w:bottom w:w="50" w:type="dxa"/>
              <w:right w:w="100" w:type="dxa"/>
            </w:tcMar>
          </w:tcPr>
          <w:p w14:paraId="5F99BD51" w14:textId="77777777" w:rsidR="00CB5953" w:rsidRDefault="00000000">
            <w:hyperlink w:anchor="IDE_11" w:history="1">
              <w:r>
                <w:rPr>
                  <w:sz w:val="20"/>
                  <w:szCs w:val="20"/>
                </w:rPr>
                <w:t>Complétion et import automatique</w:t>
              </w:r>
            </w:hyperlink>
          </w:p>
        </w:tc>
      </w:tr>
      <w:tr w:rsidR="00CB5953" w14:paraId="6B142B2F" w14:textId="77777777">
        <w:tblPrEx>
          <w:tblCellMar>
            <w:top w:w="0" w:type="dxa"/>
            <w:bottom w:w="0" w:type="dxa"/>
          </w:tblCellMar>
        </w:tblPrEx>
        <w:tc>
          <w:tcPr>
            <w:tcW w:w="1500" w:type="dxa"/>
            <w:tcMar>
              <w:top w:w="50" w:type="dxa"/>
              <w:left w:w="100" w:type="dxa"/>
              <w:bottom w:w="50" w:type="dxa"/>
              <w:right w:w="100" w:type="dxa"/>
            </w:tcMar>
          </w:tcPr>
          <w:p w14:paraId="3EA37199" w14:textId="77777777" w:rsidR="00CB5953" w:rsidRDefault="00000000">
            <w:hyperlink w:anchor="IDE_12" w:history="1">
              <w:r>
                <w:rPr>
                  <w:rFonts w:ascii="Consolas" w:hAnsi="Consolas" w:cs="Consolas"/>
                  <w:color w:val="0563C1"/>
                  <w:sz w:val="18"/>
                  <w:szCs w:val="18"/>
                  <w:u w:val="single"/>
                </w:rPr>
                <w:t>IDE.12</w:t>
              </w:r>
            </w:hyperlink>
          </w:p>
        </w:tc>
        <w:tc>
          <w:tcPr>
            <w:tcW w:w="7860" w:type="dxa"/>
            <w:tcMar>
              <w:top w:w="50" w:type="dxa"/>
              <w:left w:w="100" w:type="dxa"/>
              <w:bottom w:w="50" w:type="dxa"/>
              <w:right w:w="100" w:type="dxa"/>
            </w:tcMar>
          </w:tcPr>
          <w:p w14:paraId="1F49BE3F" w14:textId="77777777" w:rsidR="00CB5953" w:rsidRDefault="00000000">
            <w:hyperlink w:anchor="IDE_12" w:history="1">
              <w:r>
                <w:rPr>
                  <w:sz w:val="20"/>
                  <w:szCs w:val="20"/>
                </w:rPr>
                <w:t>Générer accesseurs et constructeurs</w:t>
              </w:r>
            </w:hyperlink>
          </w:p>
        </w:tc>
      </w:tr>
      <w:tr w:rsidR="00CB5953" w14:paraId="199C0998" w14:textId="77777777">
        <w:tblPrEx>
          <w:tblCellMar>
            <w:top w:w="0" w:type="dxa"/>
            <w:bottom w:w="0" w:type="dxa"/>
          </w:tblCellMar>
        </w:tblPrEx>
        <w:tc>
          <w:tcPr>
            <w:tcW w:w="1500" w:type="dxa"/>
            <w:tcMar>
              <w:top w:w="50" w:type="dxa"/>
              <w:left w:w="100" w:type="dxa"/>
              <w:bottom w:w="50" w:type="dxa"/>
              <w:right w:w="100" w:type="dxa"/>
            </w:tcMar>
          </w:tcPr>
          <w:p w14:paraId="7FC9A208" w14:textId="77777777" w:rsidR="00CB5953" w:rsidRDefault="00000000">
            <w:hyperlink w:anchor="IDE_13" w:history="1">
              <w:r>
                <w:rPr>
                  <w:rFonts w:ascii="Consolas" w:hAnsi="Consolas" w:cs="Consolas"/>
                  <w:color w:val="0563C1"/>
                  <w:sz w:val="18"/>
                  <w:szCs w:val="18"/>
                  <w:u w:val="single"/>
                </w:rPr>
                <w:t>IDE.13</w:t>
              </w:r>
            </w:hyperlink>
          </w:p>
        </w:tc>
        <w:tc>
          <w:tcPr>
            <w:tcW w:w="7860" w:type="dxa"/>
            <w:tcMar>
              <w:top w:w="50" w:type="dxa"/>
              <w:left w:w="100" w:type="dxa"/>
              <w:bottom w:w="50" w:type="dxa"/>
              <w:right w:w="100" w:type="dxa"/>
            </w:tcMar>
          </w:tcPr>
          <w:p w14:paraId="755A05C3" w14:textId="77777777" w:rsidR="00CB5953" w:rsidRDefault="00000000">
            <w:hyperlink w:anchor="IDE_13" w:history="1">
              <w:r>
                <w:rPr>
                  <w:sz w:val="20"/>
                  <w:szCs w:val="20"/>
                </w:rPr>
                <w:t>Les modèles : psvm, sout, fori</w:t>
              </w:r>
            </w:hyperlink>
          </w:p>
        </w:tc>
      </w:tr>
      <w:tr w:rsidR="00CB5953" w14:paraId="639F8E7D" w14:textId="77777777">
        <w:tblPrEx>
          <w:tblCellMar>
            <w:top w:w="0" w:type="dxa"/>
            <w:bottom w:w="0" w:type="dxa"/>
          </w:tblCellMar>
        </w:tblPrEx>
        <w:tc>
          <w:tcPr>
            <w:tcW w:w="1500" w:type="dxa"/>
            <w:tcMar>
              <w:top w:w="50" w:type="dxa"/>
              <w:left w:w="100" w:type="dxa"/>
              <w:bottom w:w="50" w:type="dxa"/>
              <w:right w:w="100" w:type="dxa"/>
            </w:tcMar>
          </w:tcPr>
          <w:p w14:paraId="1228DA86" w14:textId="77777777" w:rsidR="00CB5953" w:rsidRDefault="00000000">
            <w:hyperlink w:anchor="IDE_14" w:history="1">
              <w:r>
                <w:rPr>
                  <w:rFonts w:ascii="Consolas" w:hAnsi="Consolas" w:cs="Consolas"/>
                  <w:color w:val="0563C1"/>
                  <w:sz w:val="18"/>
                  <w:szCs w:val="18"/>
                  <w:u w:val="single"/>
                </w:rPr>
                <w:t>IDE.14</w:t>
              </w:r>
            </w:hyperlink>
          </w:p>
        </w:tc>
        <w:tc>
          <w:tcPr>
            <w:tcW w:w="7860" w:type="dxa"/>
            <w:tcMar>
              <w:top w:w="50" w:type="dxa"/>
              <w:left w:w="100" w:type="dxa"/>
              <w:bottom w:w="50" w:type="dxa"/>
              <w:right w:w="100" w:type="dxa"/>
            </w:tcMar>
          </w:tcPr>
          <w:p w14:paraId="4453F30A" w14:textId="77777777" w:rsidR="00CB5953" w:rsidRDefault="00000000">
            <w:hyperlink w:anchor="IDE_14" w:history="1">
              <w:r>
                <w:rPr>
                  <w:sz w:val="20"/>
                  <w:szCs w:val="20"/>
                </w:rPr>
                <w:t>Lire la Javadoc sans quitter l'éditeur</w:t>
              </w:r>
            </w:hyperlink>
          </w:p>
        </w:tc>
      </w:tr>
      <w:tr w:rsidR="00CB5953" w14:paraId="55D9B560" w14:textId="77777777">
        <w:tblPrEx>
          <w:tblCellMar>
            <w:top w:w="0" w:type="dxa"/>
            <w:bottom w:w="0" w:type="dxa"/>
          </w:tblCellMar>
        </w:tblPrEx>
        <w:tc>
          <w:tcPr>
            <w:tcW w:w="1500" w:type="dxa"/>
            <w:tcMar>
              <w:top w:w="50" w:type="dxa"/>
              <w:left w:w="100" w:type="dxa"/>
              <w:bottom w:w="50" w:type="dxa"/>
              <w:right w:w="100" w:type="dxa"/>
            </w:tcMar>
          </w:tcPr>
          <w:p w14:paraId="7B2A32AA" w14:textId="77777777" w:rsidR="00CB5953" w:rsidRDefault="00000000">
            <w:hyperlink w:anchor="IDE_15" w:history="1">
              <w:r>
                <w:rPr>
                  <w:rFonts w:ascii="Consolas" w:hAnsi="Consolas" w:cs="Consolas"/>
                  <w:color w:val="0563C1"/>
                  <w:sz w:val="18"/>
                  <w:szCs w:val="18"/>
                  <w:u w:val="single"/>
                </w:rPr>
                <w:t>IDE.15</w:t>
              </w:r>
            </w:hyperlink>
          </w:p>
        </w:tc>
        <w:tc>
          <w:tcPr>
            <w:tcW w:w="7860" w:type="dxa"/>
            <w:tcMar>
              <w:top w:w="50" w:type="dxa"/>
              <w:left w:w="100" w:type="dxa"/>
              <w:bottom w:w="50" w:type="dxa"/>
              <w:right w:w="100" w:type="dxa"/>
            </w:tcMar>
          </w:tcPr>
          <w:p w14:paraId="1CE69B1F" w14:textId="77777777" w:rsidR="00CB5953" w:rsidRDefault="00000000">
            <w:hyperlink w:anchor="IDE_15" w:history="1">
              <w:r>
                <w:rPr>
                  <w:sz w:val="20"/>
                  <w:szCs w:val="20"/>
                </w:rPr>
                <w:t>Les avertissements et leurs corrections</w:t>
              </w:r>
            </w:hyperlink>
          </w:p>
        </w:tc>
      </w:tr>
    </w:tbl>
    <w:p w14:paraId="1C0FF7CC"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03812F33"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BA2115F" w14:textId="77777777" w:rsidR="00CB5953" w:rsidRDefault="00000000">
            <w:r>
              <w:rPr>
                <w:b/>
                <w:bCs/>
                <w:sz w:val="20"/>
                <w:szCs w:val="20"/>
              </w:rPr>
              <w:t>Exécuter</w:t>
            </w:r>
          </w:p>
        </w:tc>
      </w:tr>
      <w:tr w:rsidR="00CB5953" w14:paraId="284F95D1" w14:textId="77777777">
        <w:tblPrEx>
          <w:tblCellMar>
            <w:top w:w="0" w:type="dxa"/>
            <w:bottom w:w="0" w:type="dxa"/>
          </w:tblCellMar>
        </w:tblPrEx>
        <w:tc>
          <w:tcPr>
            <w:tcW w:w="1500" w:type="dxa"/>
            <w:tcMar>
              <w:top w:w="50" w:type="dxa"/>
              <w:left w:w="100" w:type="dxa"/>
              <w:bottom w:w="50" w:type="dxa"/>
              <w:right w:w="100" w:type="dxa"/>
            </w:tcMar>
          </w:tcPr>
          <w:p w14:paraId="0DFC6829" w14:textId="77777777" w:rsidR="00CB5953" w:rsidRDefault="00000000">
            <w:hyperlink w:anchor="IDE_16" w:history="1">
              <w:r>
                <w:rPr>
                  <w:rFonts w:ascii="Consolas" w:hAnsi="Consolas" w:cs="Consolas"/>
                  <w:color w:val="0563C1"/>
                  <w:sz w:val="18"/>
                  <w:szCs w:val="18"/>
                  <w:u w:val="single"/>
                </w:rPr>
                <w:t>IDE.16</w:t>
              </w:r>
            </w:hyperlink>
          </w:p>
        </w:tc>
        <w:tc>
          <w:tcPr>
            <w:tcW w:w="7860" w:type="dxa"/>
            <w:tcMar>
              <w:top w:w="50" w:type="dxa"/>
              <w:left w:w="100" w:type="dxa"/>
              <w:bottom w:w="50" w:type="dxa"/>
              <w:right w:w="100" w:type="dxa"/>
            </w:tcMar>
          </w:tcPr>
          <w:p w14:paraId="27349BF4" w14:textId="77777777" w:rsidR="00CB5953" w:rsidRDefault="00000000">
            <w:hyperlink w:anchor="IDE_16" w:history="1">
              <w:r>
                <w:rPr>
                  <w:sz w:val="20"/>
                  <w:szCs w:val="20"/>
                </w:rPr>
                <w:t>Lancer une classe</w:t>
              </w:r>
            </w:hyperlink>
          </w:p>
        </w:tc>
      </w:tr>
      <w:tr w:rsidR="00CB5953" w14:paraId="6B1FD27C" w14:textId="77777777">
        <w:tblPrEx>
          <w:tblCellMar>
            <w:top w:w="0" w:type="dxa"/>
            <w:bottom w:w="0" w:type="dxa"/>
          </w:tblCellMar>
        </w:tblPrEx>
        <w:tc>
          <w:tcPr>
            <w:tcW w:w="1500" w:type="dxa"/>
            <w:tcMar>
              <w:top w:w="50" w:type="dxa"/>
              <w:left w:w="100" w:type="dxa"/>
              <w:bottom w:w="50" w:type="dxa"/>
              <w:right w:w="100" w:type="dxa"/>
            </w:tcMar>
          </w:tcPr>
          <w:p w14:paraId="103332EB" w14:textId="77777777" w:rsidR="00CB5953" w:rsidRDefault="00000000">
            <w:hyperlink w:anchor="IDE_17" w:history="1">
              <w:r>
                <w:rPr>
                  <w:rFonts w:ascii="Consolas" w:hAnsi="Consolas" w:cs="Consolas"/>
                  <w:color w:val="0563C1"/>
                  <w:sz w:val="18"/>
                  <w:szCs w:val="18"/>
                  <w:u w:val="single"/>
                </w:rPr>
                <w:t>IDE.17</w:t>
              </w:r>
            </w:hyperlink>
          </w:p>
        </w:tc>
        <w:tc>
          <w:tcPr>
            <w:tcW w:w="7860" w:type="dxa"/>
            <w:tcMar>
              <w:top w:w="50" w:type="dxa"/>
              <w:left w:w="100" w:type="dxa"/>
              <w:bottom w:w="50" w:type="dxa"/>
              <w:right w:w="100" w:type="dxa"/>
            </w:tcMar>
          </w:tcPr>
          <w:p w14:paraId="1735197F" w14:textId="77777777" w:rsidR="00CB5953" w:rsidRDefault="00000000">
            <w:hyperlink w:anchor="IDE_17" w:history="1">
              <w:r>
                <w:rPr>
                  <w:sz w:val="20"/>
                  <w:szCs w:val="20"/>
                </w:rPr>
                <w:t>Lancer les tests et lire le rapport</w:t>
              </w:r>
            </w:hyperlink>
          </w:p>
        </w:tc>
      </w:tr>
      <w:tr w:rsidR="00CB5953" w14:paraId="68A4AB9B" w14:textId="77777777">
        <w:tblPrEx>
          <w:tblCellMar>
            <w:top w:w="0" w:type="dxa"/>
            <w:bottom w:w="0" w:type="dxa"/>
          </w:tblCellMar>
        </w:tblPrEx>
        <w:tc>
          <w:tcPr>
            <w:tcW w:w="1500" w:type="dxa"/>
            <w:tcMar>
              <w:top w:w="50" w:type="dxa"/>
              <w:left w:w="100" w:type="dxa"/>
              <w:bottom w:w="50" w:type="dxa"/>
              <w:right w:w="100" w:type="dxa"/>
            </w:tcMar>
          </w:tcPr>
          <w:p w14:paraId="3EDAC579" w14:textId="77777777" w:rsidR="00CB5953" w:rsidRDefault="00000000">
            <w:hyperlink w:anchor="IDE_18" w:history="1">
              <w:r>
                <w:rPr>
                  <w:rFonts w:ascii="Consolas" w:hAnsi="Consolas" w:cs="Consolas"/>
                  <w:color w:val="0563C1"/>
                  <w:sz w:val="18"/>
                  <w:szCs w:val="18"/>
                  <w:u w:val="single"/>
                </w:rPr>
                <w:t>IDE.18</w:t>
              </w:r>
            </w:hyperlink>
          </w:p>
        </w:tc>
        <w:tc>
          <w:tcPr>
            <w:tcW w:w="7860" w:type="dxa"/>
            <w:tcMar>
              <w:top w:w="50" w:type="dxa"/>
              <w:left w:w="100" w:type="dxa"/>
              <w:bottom w:w="50" w:type="dxa"/>
              <w:right w:w="100" w:type="dxa"/>
            </w:tcMar>
          </w:tcPr>
          <w:p w14:paraId="69D6987C" w14:textId="77777777" w:rsidR="00CB5953" w:rsidRDefault="00000000">
            <w:hyperlink w:anchor="IDE_18" w:history="1">
              <w:r>
                <w:rPr>
                  <w:sz w:val="20"/>
                  <w:szCs w:val="20"/>
                </w:rPr>
                <w:t>Passer des arguments au programme</w:t>
              </w:r>
            </w:hyperlink>
          </w:p>
        </w:tc>
      </w:tr>
      <w:tr w:rsidR="00CB5953" w14:paraId="04A692D0" w14:textId="77777777">
        <w:tblPrEx>
          <w:tblCellMar>
            <w:top w:w="0" w:type="dxa"/>
            <w:bottom w:w="0" w:type="dxa"/>
          </w:tblCellMar>
        </w:tblPrEx>
        <w:tc>
          <w:tcPr>
            <w:tcW w:w="1500" w:type="dxa"/>
            <w:tcMar>
              <w:top w:w="50" w:type="dxa"/>
              <w:left w:w="100" w:type="dxa"/>
              <w:bottom w:w="50" w:type="dxa"/>
              <w:right w:w="100" w:type="dxa"/>
            </w:tcMar>
          </w:tcPr>
          <w:p w14:paraId="10583BFE" w14:textId="77777777" w:rsidR="00CB5953" w:rsidRDefault="00000000">
            <w:hyperlink w:anchor="IDE_19" w:history="1">
              <w:r>
                <w:rPr>
                  <w:rFonts w:ascii="Consolas" w:hAnsi="Consolas" w:cs="Consolas"/>
                  <w:color w:val="0563C1"/>
                  <w:sz w:val="18"/>
                  <w:szCs w:val="18"/>
                  <w:u w:val="single"/>
                </w:rPr>
                <w:t>IDE.19</w:t>
              </w:r>
            </w:hyperlink>
          </w:p>
        </w:tc>
        <w:tc>
          <w:tcPr>
            <w:tcW w:w="7860" w:type="dxa"/>
            <w:tcMar>
              <w:top w:w="50" w:type="dxa"/>
              <w:left w:w="100" w:type="dxa"/>
              <w:bottom w:w="50" w:type="dxa"/>
              <w:right w:w="100" w:type="dxa"/>
            </w:tcMar>
          </w:tcPr>
          <w:p w14:paraId="24023B38" w14:textId="77777777" w:rsidR="00CB5953" w:rsidRDefault="00000000">
            <w:hyperlink w:anchor="IDE_19" w:history="1">
              <w:r>
                <w:rPr>
                  <w:sz w:val="20"/>
                  <w:szCs w:val="20"/>
                </w:rPr>
                <w:t>Le débogueur</w:t>
              </w:r>
            </w:hyperlink>
          </w:p>
        </w:tc>
      </w:tr>
    </w:tbl>
    <w:p w14:paraId="055AE346"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0D8A0E26"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ACDA044" w14:textId="77777777" w:rsidR="00CB5953" w:rsidRDefault="00000000">
            <w:r>
              <w:rPr>
                <w:b/>
                <w:bCs/>
                <w:sz w:val="20"/>
                <w:szCs w:val="20"/>
              </w:rPr>
              <w:t>Transformer du code sans le casser</w:t>
            </w:r>
          </w:p>
        </w:tc>
      </w:tr>
      <w:tr w:rsidR="00CB5953" w14:paraId="3DB2EB78" w14:textId="77777777">
        <w:tblPrEx>
          <w:tblCellMar>
            <w:top w:w="0" w:type="dxa"/>
            <w:bottom w:w="0" w:type="dxa"/>
          </w:tblCellMar>
        </w:tblPrEx>
        <w:tc>
          <w:tcPr>
            <w:tcW w:w="1500" w:type="dxa"/>
            <w:tcMar>
              <w:top w:w="50" w:type="dxa"/>
              <w:left w:w="100" w:type="dxa"/>
              <w:bottom w:w="50" w:type="dxa"/>
              <w:right w:w="100" w:type="dxa"/>
            </w:tcMar>
          </w:tcPr>
          <w:p w14:paraId="044D7930" w14:textId="77777777" w:rsidR="00CB5953" w:rsidRDefault="00000000">
            <w:hyperlink w:anchor="IDE_20" w:history="1">
              <w:r>
                <w:rPr>
                  <w:rFonts w:ascii="Consolas" w:hAnsi="Consolas" w:cs="Consolas"/>
                  <w:color w:val="0563C1"/>
                  <w:sz w:val="18"/>
                  <w:szCs w:val="18"/>
                  <w:u w:val="single"/>
                </w:rPr>
                <w:t>IDE.20</w:t>
              </w:r>
            </w:hyperlink>
          </w:p>
        </w:tc>
        <w:tc>
          <w:tcPr>
            <w:tcW w:w="7860" w:type="dxa"/>
            <w:tcMar>
              <w:top w:w="50" w:type="dxa"/>
              <w:left w:w="100" w:type="dxa"/>
              <w:bottom w:w="50" w:type="dxa"/>
              <w:right w:w="100" w:type="dxa"/>
            </w:tcMar>
          </w:tcPr>
          <w:p w14:paraId="2B2ECE73" w14:textId="77777777" w:rsidR="00CB5953" w:rsidRDefault="00000000">
            <w:hyperlink w:anchor="IDE_20" w:history="1">
              <w:r>
                <w:rPr>
                  <w:sz w:val="20"/>
                  <w:szCs w:val="20"/>
                </w:rPr>
                <w:t>Renommer</w:t>
              </w:r>
            </w:hyperlink>
          </w:p>
        </w:tc>
      </w:tr>
      <w:tr w:rsidR="00CB5953" w14:paraId="6760A547" w14:textId="77777777">
        <w:tblPrEx>
          <w:tblCellMar>
            <w:top w:w="0" w:type="dxa"/>
            <w:bottom w:w="0" w:type="dxa"/>
          </w:tblCellMar>
        </w:tblPrEx>
        <w:tc>
          <w:tcPr>
            <w:tcW w:w="1500" w:type="dxa"/>
            <w:tcMar>
              <w:top w:w="50" w:type="dxa"/>
              <w:left w:w="100" w:type="dxa"/>
              <w:bottom w:w="50" w:type="dxa"/>
              <w:right w:w="100" w:type="dxa"/>
            </w:tcMar>
          </w:tcPr>
          <w:p w14:paraId="14001E55" w14:textId="77777777" w:rsidR="00CB5953" w:rsidRDefault="00000000">
            <w:hyperlink w:anchor="IDE_21" w:history="1">
              <w:r>
                <w:rPr>
                  <w:rFonts w:ascii="Consolas" w:hAnsi="Consolas" w:cs="Consolas"/>
                  <w:color w:val="0563C1"/>
                  <w:sz w:val="18"/>
                  <w:szCs w:val="18"/>
                  <w:u w:val="single"/>
                </w:rPr>
                <w:t>IDE.21</w:t>
              </w:r>
            </w:hyperlink>
          </w:p>
        </w:tc>
        <w:tc>
          <w:tcPr>
            <w:tcW w:w="7860" w:type="dxa"/>
            <w:tcMar>
              <w:top w:w="50" w:type="dxa"/>
              <w:left w:w="100" w:type="dxa"/>
              <w:bottom w:w="50" w:type="dxa"/>
              <w:right w:w="100" w:type="dxa"/>
            </w:tcMar>
          </w:tcPr>
          <w:p w14:paraId="63985E25" w14:textId="77777777" w:rsidR="00CB5953" w:rsidRDefault="00000000">
            <w:hyperlink w:anchor="IDE_21" w:history="1">
              <w:r>
                <w:rPr>
                  <w:sz w:val="20"/>
                  <w:szCs w:val="20"/>
                </w:rPr>
                <w:t>Déplacer une classe</w:t>
              </w:r>
            </w:hyperlink>
          </w:p>
        </w:tc>
      </w:tr>
      <w:tr w:rsidR="00CB5953" w14:paraId="6CA8EA5E" w14:textId="77777777">
        <w:tblPrEx>
          <w:tblCellMar>
            <w:top w:w="0" w:type="dxa"/>
            <w:bottom w:w="0" w:type="dxa"/>
          </w:tblCellMar>
        </w:tblPrEx>
        <w:tc>
          <w:tcPr>
            <w:tcW w:w="1500" w:type="dxa"/>
            <w:tcMar>
              <w:top w:w="50" w:type="dxa"/>
              <w:left w:w="100" w:type="dxa"/>
              <w:bottom w:w="50" w:type="dxa"/>
              <w:right w:w="100" w:type="dxa"/>
            </w:tcMar>
          </w:tcPr>
          <w:p w14:paraId="01B18DF5" w14:textId="77777777" w:rsidR="00CB5953" w:rsidRDefault="00000000">
            <w:hyperlink w:anchor="IDE_22" w:history="1">
              <w:r>
                <w:rPr>
                  <w:rFonts w:ascii="Consolas" w:hAnsi="Consolas" w:cs="Consolas"/>
                  <w:color w:val="0563C1"/>
                  <w:sz w:val="18"/>
                  <w:szCs w:val="18"/>
                  <w:u w:val="single"/>
                </w:rPr>
                <w:t>IDE.22</w:t>
              </w:r>
            </w:hyperlink>
          </w:p>
        </w:tc>
        <w:tc>
          <w:tcPr>
            <w:tcW w:w="7860" w:type="dxa"/>
            <w:tcMar>
              <w:top w:w="50" w:type="dxa"/>
              <w:left w:w="100" w:type="dxa"/>
              <w:bottom w:w="50" w:type="dxa"/>
              <w:right w:w="100" w:type="dxa"/>
            </w:tcMar>
          </w:tcPr>
          <w:p w14:paraId="139F9878" w14:textId="77777777" w:rsidR="00CB5953" w:rsidRDefault="00000000">
            <w:hyperlink w:anchor="IDE_22" w:history="1">
              <w:r>
                <w:rPr>
                  <w:sz w:val="20"/>
                  <w:szCs w:val="20"/>
                </w:rPr>
                <w:t>Extraire une méthode</w:t>
              </w:r>
            </w:hyperlink>
          </w:p>
        </w:tc>
      </w:tr>
    </w:tbl>
    <w:p w14:paraId="27340087"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0567742E"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1104EF92" w14:textId="77777777" w:rsidR="00CB5953" w:rsidRDefault="00000000">
            <w:r>
              <w:rPr>
                <w:b/>
                <w:bCs/>
                <w:sz w:val="20"/>
                <w:szCs w:val="20"/>
              </w:rPr>
              <w:t>Naviguer</w:t>
            </w:r>
          </w:p>
        </w:tc>
      </w:tr>
      <w:tr w:rsidR="00CB5953" w14:paraId="693E5372" w14:textId="77777777">
        <w:tblPrEx>
          <w:tblCellMar>
            <w:top w:w="0" w:type="dxa"/>
            <w:bottom w:w="0" w:type="dxa"/>
          </w:tblCellMar>
        </w:tblPrEx>
        <w:tc>
          <w:tcPr>
            <w:tcW w:w="1500" w:type="dxa"/>
            <w:tcMar>
              <w:top w:w="50" w:type="dxa"/>
              <w:left w:w="100" w:type="dxa"/>
              <w:bottom w:w="50" w:type="dxa"/>
              <w:right w:w="100" w:type="dxa"/>
            </w:tcMar>
          </w:tcPr>
          <w:p w14:paraId="6CE0CEC4" w14:textId="77777777" w:rsidR="00CB5953" w:rsidRDefault="00000000">
            <w:hyperlink w:anchor="IDE_23" w:history="1">
              <w:r>
                <w:rPr>
                  <w:rFonts w:ascii="Consolas" w:hAnsi="Consolas" w:cs="Consolas"/>
                  <w:color w:val="0563C1"/>
                  <w:sz w:val="18"/>
                  <w:szCs w:val="18"/>
                  <w:u w:val="single"/>
                </w:rPr>
                <w:t>IDE.23</w:t>
              </w:r>
            </w:hyperlink>
          </w:p>
        </w:tc>
        <w:tc>
          <w:tcPr>
            <w:tcW w:w="7860" w:type="dxa"/>
            <w:tcMar>
              <w:top w:w="50" w:type="dxa"/>
              <w:left w:w="100" w:type="dxa"/>
              <w:bottom w:w="50" w:type="dxa"/>
              <w:right w:w="100" w:type="dxa"/>
            </w:tcMar>
          </w:tcPr>
          <w:p w14:paraId="07692F0A" w14:textId="77777777" w:rsidR="00CB5953" w:rsidRDefault="00000000">
            <w:hyperlink w:anchor="IDE_23" w:history="1">
              <w:r>
                <w:rPr>
                  <w:sz w:val="20"/>
                  <w:szCs w:val="20"/>
                </w:rPr>
                <w:t>Aller à la déclaration, et revenir</w:t>
              </w:r>
            </w:hyperlink>
          </w:p>
        </w:tc>
      </w:tr>
      <w:tr w:rsidR="00CB5953" w14:paraId="6F4E3E3D" w14:textId="77777777">
        <w:tblPrEx>
          <w:tblCellMar>
            <w:top w:w="0" w:type="dxa"/>
            <w:bottom w:w="0" w:type="dxa"/>
          </w:tblCellMar>
        </w:tblPrEx>
        <w:tc>
          <w:tcPr>
            <w:tcW w:w="1500" w:type="dxa"/>
            <w:tcMar>
              <w:top w:w="50" w:type="dxa"/>
              <w:left w:w="100" w:type="dxa"/>
              <w:bottom w:w="50" w:type="dxa"/>
              <w:right w:w="100" w:type="dxa"/>
            </w:tcMar>
          </w:tcPr>
          <w:p w14:paraId="17141AD4" w14:textId="77777777" w:rsidR="00CB5953" w:rsidRDefault="00000000">
            <w:hyperlink w:anchor="IDE_24" w:history="1">
              <w:r>
                <w:rPr>
                  <w:rFonts w:ascii="Consolas" w:hAnsi="Consolas" w:cs="Consolas"/>
                  <w:color w:val="0563C1"/>
                  <w:sz w:val="18"/>
                  <w:szCs w:val="18"/>
                  <w:u w:val="single"/>
                </w:rPr>
                <w:t>IDE.24</w:t>
              </w:r>
            </w:hyperlink>
          </w:p>
        </w:tc>
        <w:tc>
          <w:tcPr>
            <w:tcW w:w="7860" w:type="dxa"/>
            <w:tcMar>
              <w:top w:w="50" w:type="dxa"/>
              <w:left w:w="100" w:type="dxa"/>
              <w:bottom w:w="50" w:type="dxa"/>
              <w:right w:w="100" w:type="dxa"/>
            </w:tcMar>
          </w:tcPr>
          <w:p w14:paraId="7955E565" w14:textId="77777777" w:rsidR="00CB5953" w:rsidRDefault="00000000">
            <w:hyperlink w:anchor="IDE_24" w:history="1">
              <w:r>
                <w:rPr>
                  <w:sz w:val="20"/>
                  <w:szCs w:val="20"/>
                </w:rPr>
                <w:t>Chercher n'importe quoi</w:t>
              </w:r>
            </w:hyperlink>
          </w:p>
        </w:tc>
      </w:tr>
      <w:tr w:rsidR="00CB5953" w14:paraId="5CDB1C58" w14:textId="77777777">
        <w:tblPrEx>
          <w:tblCellMar>
            <w:top w:w="0" w:type="dxa"/>
            <w:bottom w:w="0" w:type="dxa"/>
          </w:tblCellMar>
        </w:tblPrEx>
        <w:tc>
          <w:tcPr>
            <w:tcW w:w="1500" w:type="dxa"/>
            <w:tcMar>
              <w:top w:w="50" w:type="dxa"/>
              <w:left w:w="100" w:type="dxa"/>
              <w:bottom w:w="50" w:type="dxa"/>
              <w:right w:w="100" w:type="dxa"/>
            </w:tcMar>
          </w:tcPr>
          <w:p w14:paraId="27B68F3E" w14:textId="77777777" w:rsidR="00CB5953" w:rsidRDefault="00000000">
            <w:hyperlink w:anchor="IDE_25" w:history="1">
              <w:r>
                <w:rPr>
                  <w:rFonts w:ascii="Consolas" w:hAnsi="Consolas" w:cs="Consolas"/>
                  <w:color w:val="0563C1"/>
                  <w:sz w:val="18"/>
                  <w:szCs w:val="18"/>
                  <w:u w:val="single"/>
                </w:rPr>
                <w:t>IDE.25</w:t>
              </w:r>
            </w:hyperlink>
          </w:p>
        </w:tc>
        <w:tc>
          <w:tcPr>
            <w:tcW w:w="7860" w:type="dxa"/>
            <w:tcMar>
              <w:top w:w="50" w:type="dxa"/>
              <w:left w:w="100" w:type="dxa"/>
              <w:bottom w:w="50" w:type="dxa"/>
              <w:right w:w="100" w:type="dxa"/>
            </w:tcMar>
          </w:tcPr>
          <w:p w14:paraId="21A1F25A" w14:textId="77777777" w:rsidR="00CB5953" w:rsidRDefault="00000000">
            <w:hyperlink w:anchor="IDE_25" w:history="1">
              <w:r>
                <w:rPr>
                  <w:sz w:val="20"/>
                  <w:szCs w:val="20"/>
                </w:rPr>
                <w:t>La structure d'un fichier</w:t>
              </w:r>
            </w:hyperlink>
          </w:p>
        </w:tc>
      </w:tr>
    </w:tbl>
    <w:p w14:paraId="5CDB37E8"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54D03457"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0FC9440" w14:textId="77777777" w:rsidR="00CB5953" w:rsidRDefault="00000000">
            <w:r>
              <w:rPr>
                <w:b/>
                <w:bCs/>
                <w:sz w:val="20"/>
                <w:szCs w:val="20"/>
              </w:rPr>
              <w:t>Raccourcis et réglages</w:t>
            </w:r>
          </w:p>
        </w:tc>
      </w:tr>
      <w:tr w:rsidR="00CB5953" w14:paraId="5CB21B05" w14:textId="77777777">
        <w:tblPrEx>
          <w:tblCellMar>
            <w:top w:w="0" w:type="dxa"/>
            <w:bottom w:w="0" w:type="dxa"/>
          </w:tblCellMar>
        </w:tblPrEx>
        <w:tc>
          <w:tcPr>
            <w:tcW w:w="1500" w:type="dxa"/>
            <w:tcMar>
              <w:top w:w="50" w:type="dxa"/>
              <w:left w:w="100" w:type="dxa"/>
              <w:bottom w:w="50" w:type="dxa"/>
              <w:right w:w="100" w:type="dxa"/>
            </w:tcMar>
          </w:tcPr>
          <w:p w14:paraId="5274C652" w14:textId="77777777" w:rsidR="00CB5953" w:rsidRDefault="00000000">
            <w:hyperlink w:anchor="IDE_26" w:history="1">
              <w:r>
                <w:rPr>
                  <w:rFonts w:ascii="Consolas" w:hAnsi="Consolas" w:cs="Consolas"/>
                  <w:color w:val="0563C1"/>
                  <w:sz w:val="18"/>
                  <w:szCs w:val="18"/>
                  <w:u w:val="single"/>
                </w:rPr>
                <w:t>IDE.26</w:t>
              </w:r>
            </w:hyperlink>
          </w:p>
        </w:tc>
        <w:tc>
          <w:tcPr>
            <w:tcW w:w="7860" w:type="dxa"/>
            <w:tcMar>
              <w:top w:w="50" w:type="dxa"/>
              <w:left w:w="100" w:type="dxa"/>
              <w:bottom w:w="50" w:type="dxa"/>
              <w:right w:w="100" w:type="dxa"/>
            </w:tcMar>
          </w:tcPr>
          <w:p w14:paraId="64E91406" w14:textId="77777777" w:rsidR="00CB5953" w:rsidRDefault="00000000">
            <w:hyperlink w:anchor="IDE_26" w:history="1">
              <w:r>
                <w:rPr>
                  <w:sz w:val="20"/>
                  <w:szCs w:val="20"/>
                </w:rPr>
                <w:t>Les raccourcis à connaître</w:t>
              </w:r>
            </w:hyperlink>
          </w:p>
        </w:tc>
      </w:tr>
      <w:tr w:rsidR="00CB5953" w14:paraId="396E65F3" w14:textId="77777777">
        <w:tblPrEx>
          <w:tblCellMar>
            <w:top w:w="0" w:type="dxa"/>
            <w:bottom w:w="0" w:type="dxa"/>
          </w:tblCellMar>
        </w:tblPrEx>
        <w:tc>
          <w:tcPr>
            <w:tcW w:w="1500" w:type="dxa"/>
            <w:tcMar>
              <w:top w:w="50" w:type="dxa"/>
              <w:left w:w="100" w:type="dxa"/>
              <w:bottom w:w="50" w:type="dxa"/>
              <w:right w:w="100" w:type="dxa"/>
            </w:tcMar>
          </w:tcPr>
          <w:p w14:paraId="37C37DC9" w14:textId="77777777" w:rsidR="00CB5953" w:rsidRDefault="00000000">
            <w:hyperlink w:anchor="IDE_27" w:history="1">
              <w:r>
                <w:rPr>
                  <w:rFonts w:ascii="Consolas" w:hAnsi="Consolas" w:cs="Consolas"/>
                  <w:color w:val="0563C1"/>
                  <w:sz w:val="18"/>
                  <w:szCs w:val="18"/>
                  <w:u w:val="single"/>
                </w:rPr>
                <w:t>IDE.27</w:t>
              </w:r>
            </w:hyperlink>
          </w:p>
        </w:tc>
        <w:tc>
          <w:tcPr>
            <w:tcW w:w="7860" w:type="dxa"/>
            <w:tcMar>
              <w:top w:w="50" w:type="dxa"/>
              <w:left w:w="100" w:type="dxa"/>
              <w:bottom w:w="50" w:type="dxa"/>
              <w:right w:w="100" w:type="dxa"/>
            </w:tcMar>
          </w:tcPr>
          <w:p w14:paraId="61BD623B" w14:textId="77777777" w:rsidR="00CB5953" w:rsidRDefault="00000000">
            <w:hyperlink w:anchor="IDE_27" w:history="1">
              <w:r>
                <w:rPr>
                  <w:sz w:val="20"/>
                  <w:szCs w:val="20"/>
                </w:rPr>
                <w:t>Plugins et apparence</w:t>
              </w:r>
            </w:hyperlink>
          </w:p>
        </w:tc>
      </w:tr>
      <w:tr w:rsidR="00CB5953" w14:paraId="08F4EC28" w14:textId="77777777">
        <w:tblPrEx>
          <w:tblCellMar>
            <w:top w:w="0" w:type="dxa"/>
            <w:bottom w:w="0" w:type="dxa"/>
          </w:tblCellMar>
        </w:tblPrEx>
        <w:tc>
          <w:tcPr>
            <w:tcW w:w="1500" w:type="dxa"/>
            <w:tcMar>
              <w:top w:w="50" w:type="dxa"/>
              <w:left w:w="100" w:type="dxa"/>
              <w:bottom w:w="50" w:type="dxa"/>
              <w:right w:w="100" w:type="dxa"/>
            </w:tcMar>
          </w:tcPr>
          <w:p w14:paraId="5B49E00F" w14:textId="77777777" w:rsidR="00CB5953" w:rsidRDefault="00000000">
            <w:hyperlink w:anchor="IDE_28" w:history="1">
              <w:r>
                <w:rPr>
                  <w:rFonts w:ascii="Consolas" w:hAnsi="Consolas" w:cs="Consolas"/>
                  <w:color w:val="0563C1"/>
                  <w:sz w:val="18"/>
                  <w:szCs w:val="18"/>
                  <w:u w:val="single"/>
                </w:rPr>
                <w:t>IDE.28</w:t>
              </w:r>
            </w:hyperlink>
          </w:p>
        </w:tc>
        <w:tc>
          <w:tcPr>
            <w:tcW w:w="7860" w:type="dxa"/>
            <w:tcMar>
              <w:top w:w="50" w:type="dxa"/>
              <w:left w:w="100" w:type="dxa"/>
              <w:bottom w:w="50" w:type="dxa"/>
              <w:right w:w="100" w:type="dxa"/>
            </w:tcMar>
          </w:tcPr>
          <w:p w14:paraId="3C2595E9" w14:textId="77777777" w:rsidR="00CB5953" w:rsidRDefault="00000000">
            <w:hyperlink w:anchor="IDE_28" w:history="1">
              <w:r>
                <w:rPr>
                  <w:sz w:val="20"/>
                  <w:szCs w:val="20"/>
                </w:rPr>
                <w:t>JavaFX : rien à configurer, ou presque</w:t>
              </w:r>
            </w:hyperlink>
          </w:p>
        </w:tc>
      </w:tr>
      <w:tr w:rsidR="00CB5953" w14:paraId="70FA7911" w14:textId="77777777">
        <w:tblPrEx>
          <w:tblCellMar>
            <w:top w:w="0" w:type="dxa"/>
            <w:bottom w:w="0" w:type="dxa"/>
          </w:tblCellMar>
        </w:tblPrEx>
        <w:tc>
          <w:tcPr>
            <w:tcW w:w="1500" w:type="dxa"/>
            <w:tcMar>
              <w:top w:w="50" w:type="dxa"/>
              <w:left w:w="100" w:type="dxa"/>
              <w:bottom w:w="50" w:type="dxa"/>
              <w:right w:w="100" w:type="dxa"/>
            </w:tcMar>
          </w:tcPr>
          <w:p w14:paraId="37146C36" w14:textId="77777777" w:rsidR="00CB5953" w:rsidRDefault="00000000">
            <w:hyperlink w:anchor="IDE_29" w:history="1">
              <w:r>
                <w:rPr>
                  <w:rFonts w:ascii="Consolas" w:hAnsi="Consolas" w:cs="Consolas"/>
                  <w:color w:val="0563C1"/>
                  <w:sz w:val="18"/>
                  <w:szCs w:val="18"/>
                  <w:u w:val="single"/>
                </w:rPr>
                <w:t>IDE.29</w:t>
              </w:r>
            </w:hyperlink>
          </w:p>
        </w:tc>
        <w:tc>
          <w:tcPr>
            <w:tcW w:w="7860" w:type="dxa"/>
            <w:tcMar>
              <w:top w:w="50" w:type="dxa"/>
              <w:left w:w="100" w:type="dxa"/>
              <w:bottom w:w="50" w:type="dxa"/>
              <w:right w:w="100" w:type="dxa"/>
            </w:tcMar>
          </w:tcPr>
          <w:p w14:paraId="25881781" w14:textId="77777777" w:rsidR="00CB5953" w:rsidRDefault="00000000">
            <w:hyperlink w:anchor="IDE_29" w:history="1">
              <w:r>
                <w:rPr>
                  <w:sz w:val="20"/>
                  <w:szCs w:val="20"/>
                </w:rPr>
                <w:t>Installer Scene Builder</w:t>
              </w:r>
            </w:hyperlink>
          </w:p>
        </w:tc>
      </w:tr>
    </w:tbl>
    <w:p w14:paraId="54036CC6"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59D4FF1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270BB7A" w14:textId="77777777" w:rsidR="00CB5953" w:rsidRDefault="00000000">
            <w:r>
              <w:rPr>
                <w:b/>
                <w:bCs/>
                <w:sz w:val="20"/>
                <w:szCs w:val="20"/>
              </w:rPr>
              <w:t>Annexe — Erreurs et solutions</w:t>
            </w:r>
          </w:p>
        </w:tc>
      </w:tr>
      <w:tr w:rsidR="00CB5953" w14:paraId="02B2188A" w14:textId="77777777">
        <w:tblPrEx>
          <w:tblCellMar>
            <w:top w:w="0" w:type="dxa"/>
            <w:bottom w:w="0" w:type="dxa"/>
          </w:tblCellMar>
        </w:tblPrEx>
        <w:tc>
          <w:tcPr>
            <w:tcW w:w="1500" w:type="dxa"/>
            <w:tcMar>
              <w:top w:w="50" w:type="dxa"/>
              <w:left w:w="100" w:type="dxa"/>
              <w:bottom w:w="50" w:type="dxa"/>
              <w:right w:w="100" w:type="dxa"/>
            </w:tcMar>
          </w:tcPr>
          <w:p w14:paraId="5B4B62BC" w14:textId="77777777" w:rsidR="00CB5953" w:rsidRDefault="00000000">
            <w:hyperlink w:anchor="ERR_1" w:history="1">
              <w:r>
                <w:rPr>
                  <w:rFonts w:ascii="Consolas" w:hAnsi="Consolas" w:cs="Consolas"/>
                  <w:color w:val="0563C1"/>
                  <w:sz w:val="18"/>
                  <w:szCs w:val="18"/>
                  <w:u w:val="single"/>
                </w:rPr>
                <w:t>ERR.1</w:t>
              </w:r>
            </w:hyperlink>
          </w:p>
        </w:tc>
        <w:tc>
          <w:tcPr>
            <w:tcW w:w="7860" w:type="dxa"/>
            <w:tcMar>
              <w:top w:w="50" w:type="dxa"/>
              <w:left w:w="100" w:type="dxa"/>
              <w:bottom w:w="50" w:type="dxa"/>
              <w:right w:w="100" w:type="dxa"/>
            </w:tcMar>
          </w:tcPr>
          <w:p w14:paraId="76179B6A" w14:textId="77777777" w:rsidR="00CB5953" w:rsidRDefault="00000000">
            <w:hyperlink w:anchor="ERR_1" w:history="1">
              <w:r>
                <w:rPr>
                  <w:sz w:val="20"/>
                  <w:szCs w:val="20"/>
                </w:rPr>
                <w:t>JDK isn't specified for module</w:t>
              </w:r>
            </w:hyperlink>
          </w:p>
        </w:tc>
      </w:tr>
      <w:tr w:rsidR="00CB5953" w14:paraId="359DA0EA" w14:textId="77777777">
        <w:tblPrEx>
          <w:tblCellMar>
            <w:top w:w="0" w:type="dxa"/>
            <w:bottom w:w="0" w:type="dxa"/>
          </w:tblCellMar>
        </w:tblPrEx>
        <w:tc>
          <w:tcPr>
            <w:tcW w:w="1500" w:type="dxa"/>
            <w:tcMar>
              <w:top w:w="50" w:type="dxa"/>
              <w:left w:w="100" w:type="dxa"/>
              <w:bottom w:w="50" w:type="dxa"/>
              <w:right w:w="100" w:type="dxa"/>
            </w:tcMar>
          </w:tcPr>
          <w:p w14:paraId="05641052" w14:textId="77777777" w:rsidR="00CB5953" w:rsidRDefault="00000000">
            <w:hyperlink w:anchor="ERR_2" w:history="1">
              <w:r>
                <w:rPr>
                  <w:rFonts w:ascii="Consolas" w:hAnsi="Consolas" w:cs="Consolas"/>
                  <w:color w:val="0563C1"/>
                  <w:sz w:val="18"/>
                  <w:szCs w:val="18"/>
                  <w:u w:val="single"/>
                </w:rPr>
                <w:t>ERR.2</w:t>
              </w:r>
            </w:hyperlink>
          </w:p>
        </w:tc>
        <w:tc>
          <w:tcPr>
            <w:tcW w:w="7860" w:type="dxa"/>
            <w:tcMar>
              <w:top w:w="50" w:type="dxa"/>
              <w:left w:w="100" w:type="dxa"/>
              <w:bottom w:w="50" w:type="dxa"/>
              <w:right w:w="100" w:type="dxa"/>
            </w:tcMar>
          </w:tcPr>
          <w:p w14:paraId="6AD2D761" w14:textId="77777777" w:rsidR="00CB5953" w:rsidRDefault="00000000">
            <w:hyperlink w:anchor="ERR_2" w:history="1">
              <w:r>
                <w:rPr>
                  <w:sz w:val="20"/>
                  <w:szCs w:val="20"/>
                </w:rPr>
                <w:t>Cannot resolve symbol</w:t>
              </w:r>
            </w:hyperlink>
          </w:p>
        </w:tc>
      </w:tr>
      <w:tr w:rsidR="00CB5953" w14:paraId="47F80769" w14:textId="77777777">
        <w:tblPrEx>
          <w:tblCellMar>
            <w:top w:w="0" w:type="dxa"/>
            <w:bottom w:w="0" w:type="dxa"/>
          </w:tblCellMar>
        </w:tblPrEx>
        <w:tc>
          <w:tcPr>
            <w:tcW w:w="1500" w:type="dxa"/>
            <w:tcMar>
              <w:top w:w="50" w:type="dxa"/>
              <w:left w:w="100" w:type="dxa"/>
              <w:bottom w:w="50" w:type="dxa"/>
              <w:right w:w="100" w:type="dxa"/>
            </w:tcMar>
          </w:tcPr>
          <w:p w14:paraId="7B330CCB" w14:textId="77777777" w:rsidR="00CB5953" w:rsidRDefault="00000000">
            <w:hyperlink w:anchor="ERR_3" w:history="1">
              <w:r>
                <w:rPr>
                  <w:rFonts w:ascii="Consolas" w:hAnsi="Consolas" w:cs="Consolas"/>
                  <w:color w:val="0563C1"/>
                  <w:sz w:val="18"/>
                  <w:szCs w:val="18"/>
                  <w:u w:val="single"/>
                </w:rPr>
                <w:t>ERR.3</w:t>
              </w:r>
            </w:hyperlink>
          </w:p>
        </w:tc>
        <w:tc>
          <w:tcPr>
            <w:tcW w:w="7860" w:type="dxa"/>
            <w:tcMar>
              <w:top w:w="50" w:type="dxa"/>
              <w:left w:w="100" w:type="dxa"/>
              <w:bottom w:w="50" w:type="dxa"/>
              <w:right w:w="100" w:type="dxa"/>
            </w:tcMar>
          </w:tcPr>
          <w:p w14:paraId="707EB524" w14:textId="77777777" w:rsidR="00CB5953" w:rsidRDefault="00000000">
            <w:hyperlink w:anchor="ERR_3" w:history="1">
              <w:r>
                <w:rPr>
                  <w:sz w:val="20"/>
                  <w:szCs w:val="20"/>
                </w:rPr>
                <w:t>Tout est rouge sans raison</w:t>
              </w:r>
            </w:hyperlink>
          </w:p>
        </w:tc>
      </w:tr>
      <w:tr w:rsidR="00CB5953" w14:paraId="28BB915C" w14:textId="77777777">
        <w:tblPrEx>
          <w:tblCellMar>
            <w:top w:w="0" w:type="dxa"/>
            <w:bottom w:w="0" w:type="dxa"/>
          </w:tblCellMar>
        </w:tblPrEx>
        <w:tc>
          <w:tcPr>
            <w:tcW w:w="1500" w:type="dxa"/>
            <w:tcMar>
              <w:top w:w="50" w:type="dxa"/>
              <w:left w:w="100" w:type="dxa"/>
              <w:bottom w:w="50" w:type="dxa"/>
              <w:right w:w="100" w:type="dxa"/>
            </w:tcMar>
          </w:tcPr>
          <w:p w14:paraId="11411F30" w14:textId="77777777" w:rsidR="00CB5953" w:rsidRDefault="00000000">
            <w:hyperlink w:anchor="ERR_4" w:history="1">
              <w:r>
                <w:rPr>
                  <w:rFonts w:ascii="Consolas" w:hAnsi="Consolas" w:cs="Consolas"/>
                  <w:color w:val="0563C1"/>
                  <w:sz w:val="18"/>
                  <w:szCs w:val="18"/>
                  <w:u w:val="single"/>
                </w:rPr>
                <w:t>ERR.4</w:t>
              </w:r>
            </w:hyperlink>
          </w:p>
        </w:tc>
        <w:tc>
          <w:tcPr>
            <w:tcW w:w="7860" w:type="dxa"/>
            <w:tcMar>
              <w:top w:w="50" w:type="dxa"/>
              <w:left w:w="100" w:type="dxa"/>
              <w:bottom w:w="50" w:type="dxa"/>
              <w:right w:w="100" w:type="dxa"/>
            </w:tcMar>
          </w:tcPr>
          <w:p w14:paraId="0A563853" w14:textId="77777777" w:rsidR="00CB5953" w:rsidRDefault="00000000">
            <w:hyperlink w:anchor="ERR_4" w:history="1">
              <w:r>
                <w:rPr>
                  <w:sz w:val="20"/>
                  <w:szCs w:val="20"/>
                </w:rPr>
                <w:t>Pas de flèche verte sur une classe de test</w:t>
              </w:r>
            </w:hyperlink>
          </w:p>
        </w:tc>
      </w:tr>
      <w:tr w:rsidR="00CB5953" w14:paraId="4892488C" w14:textId="77777777">
        <w:tblPrEx>
          <w:tblCellMar>
            <w:top w:w="0" w:type="dxa"/>
            <w:bottom w:w="0" w:type="dxa"/>
          </w:tblCellMar>
        </w:tblPrEx>
        <w:tc>
          <w:tcPr>
            <w:tcW w:w="1500" w:type="dxa"/>
            <w:tcMar>
              <w:top w:w="50" w:type="dxa"/>
              <w:left w:w="100" w:type="dxa"/>
              <w:bottom w:w="50" w:type="dxa"/>
              <w:right w:w="100" w:type="dxa"/>
            </w:tcMar>
          </w:tcPr>
          <w:p w14:paraId="3EC43BA8" w14:textId="77777777" w:rsidR="00CB5953" w:rsidRDefault="00000000">
            <w:hyperlink w:anchor="ERR_5" w:history="1">
              <w:r>
                <w:rPr>
                  <w:rFonts w:ascii="Consolas" w:hAnsi="Consolas" w:cs="Consolas"/>
                  <w:color w:val="0563C1"/>
                  <w:sz w:val="18"/>
                  <w:szCs w:val="18"/>
                  <w:u w:val="single"/>
                </w:rPr>
                <w:t>ERR.5</w:t>
              </w:r>
            </w:hyperlink>
          </w:p>
        </w:tc>
        <w:tc>
          <w:tcPr>
            <w:tcW w:w="7860" w:type="dxa"/>
            <w:tcMar>
              <w:top w:w="50" w:type="dxa"/>
              <w:left w:w="100" w:type="dxa"/>
              <w:bottom w:w="50" w:type="dxa"/>
              <w:right w:w="100" w:type="dxa"/>
            </w:tcMar>
          </w:tcPr>
          <w:p w14:paraId="09316F94" w14:textId="77777777" w:rsidR="00CB5953" w:rsidRDefault="00000000">
            <w:hyperlink w:anchor="ERR_5" w:history="1">
              <w:r>
                <w:rPr>
                  <w:sz w:val="20"/>
                  <w:szCs w:val="20"/>
                </w:rPr>
                <w:t>Deux classes du même nom</w:t>
              </w:r>
            </w:hyperlink>
          </w:p>
        </w:tc>
      </w:tr>
      <w:tr w:rsidR="00CB5953" w14:paraId="6EBB97C2" w14:textId="77777777">
        <w:tblPrEx>
          <w:tblCellMar>
            <w:top w:w="0" w:type="dxa"/>
            <w:bottom w:w="0" w:type="dxa"/>
          </w:tblCellMar>
        </w:tblPrEx>
        <w:tc>
          <w:tcPr>
            <w:tcW w:w="1500" w:type="dxa"/>
            <w:tcMar>
              <w:top w:w="50" w:type="dxa"/>
              <w:left w:w="100" w:type="dxa"/>
              <w:bottom w:w="50" w:type="dxa"/>
              <w:right w:w="100" w:type="dxa"/>
            </w:tcMar>
          </w:tcPr>
          <w:p w14:paraId="2EF5FD26" w14:textId="77777777" w:rsidR="00CB5953" w:rsidRDefault="00000000">
            <w:hyperlink w:anchor="ERR_6" w:history="1">
              <w:r>
                <w:rPr>
                  <w:rFonts w:ascii="Consolas" w:hAnsi="Consolas" w:cs="Consolas"/>
                  <w:color w:val="0563C1"/>
                  <w:sz w:val="18"/>
                  <w:szCs w:val="18"/>
                  <w:u w:val="single"/>
                </w:rPr>
                <w:t>ERR.6</w:t>
              </w:r>
            </w:hyperlink>
          </w:p>
        </w:tc>
        <w:tc>
          <w:tcPr>
            <w:tcW w:w="7860" w:type="dxa"/>
            <w:tcMar>
              <w:top w:w="50" w:type="dxa"/>
              <w:left w:w="100" w:type="dxa"/>
              <w:bottom w:w="50" w:type="dxa"/>
              <w:right w:w="100" w:type="dxa"/>
            </w:tcMar>
          </w:tcPr>
          <w:p w14:paraId="2DFD6FED" w14:textId="77777777" w:rsidR="00CB5953" w:rsidRDefault="00000000">
            <w:hyperlink w:anchor="ERR_6" w:history="1">
              <w:r>
                <w:rPr>
                  <w:sz w:val="20"/>
                  <w:szCs w:val="20"/>
                </w:rPr>
                <w:t>Lancer malgré une erreur de compilation</w:t>
              </w:r>
            </w:hyperlink>
          </w:p>
        </w:tc>
      </w:tr>
      <w:tr w:rsidR="00CB5953" w14:paraId="63B9EC28" w14:textId="77777777">
        <w:tblPrEx>
          <w:tblCellMar>
            <w:top w:w="0" w:type="dxa"/>
            <w:bottom w:w="0" w:type="dxa"/>
          </w:tblCellMar>
        </w:tblPrEx>
        <w:tc>
          <w:tcPr>
            <w:tcW w:w="1500" w:type="dxa"/>
            <w:tcMar>
              <w:top w:w="50" w:type="dxa"/>
              <w:left w:w="100" w:type="dxa"/>
              <w:bottom w:w="50" w:type="dxa"/>
              <w:right w:w="100" w:type="dxa"/>
            </w:tcMar>
          </w:tcPr>
          <w:p w14:paraId="2DB9E450" w14:textId="77777777" w:rsidR="00CB5953" w:rsidRDefault="00000000">
            <w:hyperlink w:anchor="ERR_7" w:history="1">
              <w:r>
                <w:rPr>
                  <w:rFonts w:ascii="Consolas" w:hAnsi="Consolas" w:cs="Consolas"/>
                  <w:color w:val="0563C1"/>
                  <w:sz w:val="18"/>
                  <w:szCs w:val="18"/>
                  <w:u w:val="single"/>
                </w:rPr>
                <w:t>ERR.7</w:t>
              </w:r>
            </w:hyperlink>
          </w:p>
        </w:tc>
        <w:tc>
          <w:tcPr>
            <w:tcW w:w="7860" w:type="dxa"/>
            <w:tcMar>
              <w:top w:w="50" w:type="dxa"/>
              <w:left w:w="100" w:type="dxa"/>
              <w:bottom w:w="50" w:type="dxa"/>
              <w:right w:w="100" w:type="dxa"/>
            </w:tcMar>
          </w:tcPr>
          <w:p w14:paraId="4F78AE0C" w14:textId="77777777" w:rsidR="00CB5953" w:rsidRDefault="00000000">
            <w:hyperlink w:anchor="ERR_7" w:history="1">
              <w:r>
                <w:rPr>
                  <w:sz w:val="20"/>
                  <w:szCs w:val="20"/>
                </w:rPr>
                <w:t>JavaFX runtime components are missing</w:t>
              </w:r>
            </w:hyperlink>
          </w:p>
        </w:tc>
      </w:tr>
      <w:tr w:rsidR="00CB5953" w14:paraId="1D5E1BCA" w14:textId="77777777">
        <w:tblPrEx>
          <w:tblCellMar>
            <w:top w:w="0" w:type="dxa"/>
            <w:bottom w:w="0" w:type="dxa"/>
          </w:tblCellMar>
        </w:tblPrEx>
        <w:tc>
          <w:tcPr>
            <w:tcW w:w="1500" w:type="dxa"/>
            <w:tcMar>
              <w:top w:w="50" w:type="dxa"/>
              <w:left w:w="100" w:type="dxa"/>
              <w:bottom w:w="50" w:type="dxa"/>
              <w:right w:w="100" w:type="dxa"/>
            </w:tcMar>
          </w:tcPr>
          <w:p w14:paraId="6EA5A6A6" w14:textId="77777777" w:rsidR="00CB5953" w:rsidRDefault="00000000">
            <w:hyperlink w:anchor="ERR_8" w:history="1">
              <w:r>
                <w:rPr>
                  <w:rFonts w:ascii="Consolas" w:hAnsi="Consolas" w:cs="Consolas"/>
                  <w:color w:val="0563C1"/>
                  <w:sz w:val="18"/>
                  <w:szCs w:val="18"/>
                  <w:u w:val="single"/>
                </w:rPr>
                <w:t>ERR.8</w:t>
              </w:r>
            </w:hyperlink>
          </w:p>
        </w:tc>
        <w:tc>
          <w:tcPr>
            <w:tcW w:w="7860" w:type="dxa"/>
            <w:tcMar>
              <w:top w:w="50" w:type="dxa"/>
              <w:left w:w="100" w:type="dxa"/>
              <w:bottom w:w="50" w:type="dxa"/>
              <w:right w:w="100" w:type="dxa"/>
            </w:tcMar>
          </w:tcPr>
          <w:p w14:paraId="63F732A0" w14:textId="77777777" w:rsidR="00CB5953" w:rsidRDefault="00000000">
            <w:hyperlink w:anchor="ERR_8" w:history="1">
              <w:r>
                <w:rPr>
                  <w:sz w:val="20"/>
                  <w:szCs w:val="20"/>
                </w:rPr>
                <w:t>source level should be in ... : 21</w:t>
              </w:r>
            </w:hyperlink>
          </w:p>
        </w:tc>
      </w:tr>
      <w:tr w:rsidR="00CB5953" w14:paraId="5EA5DA20" w14:textId="77777777">
        <w:tblPrEx>
          <w:tblCellMar>
            <w:top w:w="0" w:type="dxa"/>
            <w:bottom w:w="0" w:type="dxa"/>
          </w:tblCellMar>
        </w:tblPrEx>
        <w:tc>
          <w:tcPr>
            <w:tcW w:w="1500" w:type="dxa"/>
            <w:tcMar>
              <w:top w:w="50" w:type="dxa"/>
              <w:left w:w="100" w:type="dxa"/>
              <w:bottom w:w="50" w:type="dxa"/>
              <w:right w:w="100" w:type="dxa"/>
            </w:tcMar>
          </w:tcPr>
          <w:p w14:paraId="3E5CCAEE" w14:textId="77777777" w:rsidR="00CB5953" w:rsidRDefault="00000000">
            <w:hyperlink w:anchor="ERR_9" w:history="1">
              <w:r>
                <w:rPr>
                  <w:rFonts w:ascii="Consolas" w:hAnsi="Consolas" w:cs="Consolas"/>
                  <w:color w:val="0563C1"/>
                  <w:sz w:val="18"/>
                  <w:szCs w:val="18"/>
                  <w:u w:val="single"/>
                </w:rPr>
                <w:t>ERR.9</w:t>
              </w:r>
            </w:hyperlink>
          </w:p>
        </w:tc>
        <w:tc>
          <w:tcPr>
            <w:tcW w:w="7860" w:type="dxa"/>
            <w:tcMar>
              <w:top w:w="50" w:type="dxa"/>
              <w:left w:w="100" w:type="dxa"/>
              <w:bottom w:w="50" w:type="dxa"/>
              <w:right w:w="100" w:type="dxa"/>
            </w:tcMar>
          </w:tcPr>
          <w:p w14:paraId="08E1EF4C" w14:textId="77777777" w:rsidR="00CB5953" w:rsidRDefault="00000000">
            <w:hyperlink w:anchor="ERR_9" w:history="1">
              <w:r>
                <w:rPr>
                  <w:sz w:val="20"/>
                  <w:szCs w:val="20"/>
                </w:rPr>
                <w:t>Un exercice inachevé bloque tous les autres</w:t>
              </w:r>
            </w:hyperlink>
          </w:p>
        </w:tc>
      </w:tr>
      <w:tr w:rsidR="00CB5953" w14:paraId="07EF42D8" w14:textId="77777777">
        <w:tblPrEx>
          <w:tblCellMar>
            <w:top w:w="0" w:type="dxa"/>
            <w:bottom w:w="0" w:type="dxa"/>
          </w:tblCellMar>
        </w:tblPrEx>
        <w:tc>
          <w:tcPr>
            <w:tcW w:w="1500" w:type="dxa"/>
            <w:tcMar>
              <w:top w:w="50" w:type="dxa"/>
              <w:left w:w="100" w:type="dxa"/>
              <w:bottom w:w="50" w:type="dxa"/>
              <w:right w:w="100" w:type="dxa"/>
            </w:tcMar>
          </w:tcPr>
          <w:p w14:paraId="1BADDB37" w14:textId="77777777" w:rsidR="00CB5953" w:rsidRDefault="00000000">
            <w:hyperlink w:anchor="ERR_10" w:history="1">
              <w:r>
                <w:rPr>
                  <w:rFonts w:ascii="Consolas" w:hAnsi="Consolas" w:cs="Consolas"/>
                  <w:color w:val="0563C1"/>
                  <w:sz w:val="18"/>
                  <w:szCs w:val="18"/>
                  <w:u w:val="single"/>
                </w:rPr>
                <w:t>ERR.10</w:t>
              </w:r>
            </w:hyperlink>
          </w:p>
        </w:tc>
        <w:tc>
          <w:tcPr>
            <w:tcW w:w="7860" w:type="dxa"/>
            <w:tcMar>
              <w:top w:w="50" w:type="dxa"/>
              <w:left w:w="100" w:type="dxa"/>
              <w:bottom w:w="50" w:type="dxa"/>
              <w:right w:w="100" w:type="dxa"/>
            </w:tcMar>
          </w:tcPr>
          <w:p w14:paraId="77BF7B6F" w14:textId="77777777" w:rsidR="00CB5953" w:rsidRDefault="00000000">
            <w:hyperlink w:anchor="ERR_10" w:history="1">
              <w:r>
                <w:rPr>
                  <w:sz w:val="20"/>
                  <w:szCs w:val="20"/>
                </w:rPr>
                <w:t>Un fichier disparaît de la fenêtre Project</w:t>
              </w:r>
            </w:hyperlink>
          </w:p>
        </w:tc>
      </w:tr>
      <w:tr w:rsidR="00CB5953" w14:paraId="63A94D62" w14:textId="77777777">
        <w:tblPrEx>
          <w:tblCellMar>
            <w:top w:w="0" w:type="dxa"/>
            <w:bottom w:w="0" w:type="dxa"/>
          </w:tblCellMar>
        </w:tblPrEx>
        <w:tc>
          <w:tcPr>
            <w:tcW w:w="1500" w:type="dxa"/>
            <w:tcMar>
              <w:top w:w="50" w:type="dxa"/>
              <w:left w:w="100" w:type="dxa"/>
              <w:bottom w:w="50" w:type="dxa"/>
              <w:right w:w="100" w:type="dxa"/>
            </w:tcMar>
          </w:tcPr>
          <w:p w14:paraId="00E41324" w14:textId="77777777" w:rsidR="00CB5953" w:rsidRDefault="00000000">
            <w:hyperlink w:anchor="ERR_11" w:history="1">
              <w:r>
                <w:rPr>
                  <w:rFonts w:ascii="Consolas" w:hAnsi="Consolas" w:cs="Consolas"/>
                  <w:color w:val="0563C1"/>
                  <w:sz w:val="18"/>
                  <w:szCs w:val="18"/>
                  <w:u w:val="single"/>
                </w:rPr>
                <w:t>ERR.11</w:t>
              </w:r>
            </w:hyperlink>
          </w:p>
        </w:tc>
        <w:tc>
          <w:tcPr>
            <w:tcW w:w="7860" w:type="dxa"/>
            <w:tcMar>
              <w:top w:w="50" w:type="dxa"/>
              <w:left w:w="100" w:type="dxa"/>
              <w:bottom w:w="50" w:type="dxa"/>
              <w:right w:w="100" w:type="dxa"/>
            </w:tcMar>
          </w:tcPr>
          <w:p w14:paraId="48BF082C" w14:textId="77777777" w:rsidR="00CB5953" w:rsidRDefault="00000000">
            <w:hyperlink w:anchor="ERR_11" w:history="1">
              <w:r>
                <w:rPr>
                  <w:sz w:val="20"/>
                  <w:szCs w:val="20"/>
                </w:rPr>
                <w:t>Les modules Maven ont disparu : plus rien ne se lance</w:t>
              </w:r>
            </w:hyperlink>
          </w:p>
        </w:tc>
      </w:tr>
    </w:tbl>
    <w:p w14:paraId="710AA641" w14:textId="77777777" w:rsidR="00CB5953" w:rsidRDefault="00CB5953">
      <w:pPr>
        <w:spacing w:after="160"/>
      </w:pPr>
    </w:p>
    <w:p w14:paraId="4098FCE8" w14:textId="77777777" w:rsidR="00CB5953" w:rsidRDefault="00000000">
      <w:pPr>
        <w:pStyle w:val="Titre2"/>
        <w:keepNext/>
        <w:spacing w:before="360" w:after="160"/>
      </w:pPr>
      <w:bookmarkStart w:id="216" w:name="_Toc243730257"/>
      <w:r>
        <w:rPr>
          <w:b/>
          <w:bCs/>
          <w:color w:val="1F4E79"/>
          <w:sz w:val="32"/>
          <w:szCs w:val="32"/>
        </w:rPr>
        <w:t>A — Avant de commencer</w:t>
      </w:r>
      <w:bookmarkEnd w:id="216"/>
    </w:p>
    <w:p w14:paraId="482B1C55" w14:textId="77777777" w:rsidR="00CB5953" w:rsidRDefault="00000000">
      <w:pPr>
        <w:pStyle w:val="Titre3"/>
        <w:keepNext/>
        <w:spacing w:before="300" w:after="120"/>
      </w:pPr>
      <w:bookmarkStart w:id="217" w:name="IDE_1"/>
      <w:r>
        <w:rPr>
          <w:b/>
          <w:bCs/>
          <w:color w:val="1F4E79"/>
          <w:sz w:val="25"/>
          <w:szCs w:val="25"/>
        </w:rPr>
        <w:t>IDE.1 — Quelle édition d'IntelliJ</w:t>
      </w:r>
      <w:bookmarkEnd w:id="217"/>
      <w:r>
        <w:fldChar w:fldCharType="begin"/>
      </w:r>
      <w:r>
        <w:instrText xml:space="preserve"> XE "Quelle édition d'IntelliJ (IDE.1)" </w:instrText>
      </w:r>
      <w:r>
        <w:fldChar w:fldCharType="end"/>
      </w:r>
    </w:p>
    <w:p w14:paraId="38EAD0BB" w14:textId="77777777" w:rsidR="00CB5953" w:rsidRDefault="00000000">
      <w:pPr>
        <w:spacing w:after="120"/>
      </w:pPr>
      <w:r>
        <w:t xml:space="preserve">IntelliJ existe en deux éditions. L'édition </w:t>
      </w:r>
      <w:r>
        <w:rPr>
          <w:b/>
          <w:bCs/>
        </w:rPr>
        <w:t>Community</w:t>
      </w:r>
      <w:r>
        <w:t xml:space="preserve"> est gratuite et suffit intégralement pour ce cours : elle gère Java, Maven, </w:t>
      </w:r>
      <w:r>
        <w:rPr>
          <w:rFonts w:ascii="Consolas" w:hAnsi="Consolas" w:cs="Consolas"/>
          <w:color w:val="E97132" w:themeColor="accent2"/>
          <w:sz w:val="18"/>
          <w:szCs w:val="18"/>
        </w:rPr>
        <w:t>JUnit</w:t>
      </w:r>
      <w:r>
        <w:t xml:space="preserve"> et le débogueur. L'édition </w:t>
      </w:r>
      <w:r>
        <w:rPr>
          <w:b/>
          <w:bCs/>
        </w:rPr>
        <w:t>Ultimate</w:t>
      </w:r>
      <w:r>
        <w:t xml:space="preserve"> est payante et ajoute des outils dont nous n'aurons pas l'usage — serveurs d'applications, frameworks web, bases de données.</w:t>
      </w:r>
    </w:p>
    <w:p w14:paraId="23566655" w14:textId="77777777" w:rsidR="00CB5953" w:rsidRDefault="00000000">
      <w:pPr>
        <w:spacing w:after="120"/>
      </w:pPr>
      <w:r>
        <w:t>Prenez Community. Rien dans ce guide ni dans les exercices ne demande Ultimate.</w:t>
      </w:r>
    </w:p>
    <w:p w14:paraId="44A0A0E6" w14:textId="77777777" w:rsidR="00CB5953" w:rsidRDefault="00000000">
      <w:pPr>
        <w:pStyle w:val="Titre3"/>
        <w:keepNext/>
        <w:spacing w:before="300" w:after="120"/>
      </w:pPr>
      <w:bookmarkStart w:id="218" w:name="IDE_2"/>
      <w:r>
        <w:rPr>
          <w:b/>
          <w:bCs/>
          <w:color w:val="1F4E79"/>
          <w:sz w:val="25"/>
          <w:szCs w:val="25"/>
        </w:rPr>
        <w:t>IDE.2 — Installer IntelliJ</w:t>
      </w:r>
      <w:bookmarkEnd w:id="218"/>
      <w:r>
        <w:fldChar w:fldCharType="begin"/>
      </w:r>
      <w:r>
        <w:instrText xml:space="preserve"> XE "Installer IntelliJ (IDE.2)" </w:instrText>
      </w:r>
      <w:r>
        <w:fldChar w:fldCharType="end"/>
      </w:r>
    </w:p>
    <w:p w14:paraId="61495F1C" w14:textId="77777777" w:rsidR="00CB5953" w:rsidRDefault="00000000">
      <w:pPr>
        <w:spacing w:after="120"/>
      </w:pPr>
      <w:r>
        <w:t xml:space="preserve">Téléchargez depuis </w:t>
      </w:r>
      <w:r>
        <w:rPr>
          <w:rFonts w:ascii="Consolas" w:hAnsi="Consolas" w:cs="Consolas"/>
          <w:color w:val="E97132" w:themeColor="accent2"/>
          <w:sz w:val="18"/>
          <w:szCs w:val="18"/>
        </w:rPr>
        <w:t>jetbrains.com/idea/download</w:t>
      </w:r>
      <w:r>
        <w:t xml:space="preserve">, en veillant à prendre la version correspondant à votre machine. Sur un Mac récent, choisissez la variante </w:t>
      </w:r>
      <w:r>
        <w:rPr>
          <w:rFonts w:ascii="Consolas" w:hAnsi="Consolas" w:cs="Consolas"/>
          <w:color w:val="E97132" w:themeColor="accent2"/>
          <w:sz w:val="18"/>
          <w:szCs w:val="18"/>
        </w:rPr>
        <w:t>Apple Silicon</w:t>
      </w:r>
      <w:r>
        <w:t xml:space="preserve"> et non </w:t>
      </w:r>
      <w:r>
        <w:rPr>
          <w:rFonts w:ascii="Consolas" w:hAnsi="Consolas" w:cs="Consolas"/>
          <w:color w:val="E97132" w:themeColor="accent2"/>
          <w:sz w:val="18"/>
          <w:szCs w:val="18"/>
        </w:rPr>
        <w:t>Intel</w:t>
      </w:r>
      <w:r>
        <w:t> : la seconde fonctionne, mais plus lentement.</w:t>
      </w:r>
    </w:p>
    <w:p w14:paraId="56D2A0EB" w14:textId="77777777" w:rsidR="00CB5953" w:rsidRDefault="00000000">
      <w:pPr>
        <w:spacing w:after="120"/>
      </w:pPr>
      <w:r>
        <w:t>L'installation ne demande aucun réglage particulier. Au premier démarrage, IntelliJ propose d'importer des paramètres existants : répondez que vous n'en avez pas.</w:t>
      </w:r>
    </w:p>
    <w:p w14:paraId="697438DA" w14:textId="77777777" w:rsidR="00CB5953" w:rsidRDefault="00000000">
      <w:pPr>
        <w:pStyle w:val="Titre3"/>
        <w:keepNext/>
        <w:spacing w:before="300" w:after="120"/>
      </w:pPr>
      <w:bookmarkStart w:id="219" w:name="IDE_3"/>
      <w:r>
        <w:rPr>
          <w:b/>
          <w:bCs/>
          <w:color w:val="1F4E79"/>
          <w:sz w:val="25"/>
          <w:szCs w:val="25"/>
        </w:rPr>
        <w:t>IDE.3 — Le JDK ne vient pas avec IntelliJ</w:t>
      </w:r>
      <w:bookmarkEnd w:id="219"/>
      <w:r>
        <w:fldChar w:fldCharType="begin"/>
      </w:r>
      <w:r>
        <w:instrText xml:space="preserve"> XE "JDK ne vient pas avec IntelliJ (IDE.3)" </w:instrText>
      </w:r>
      <w:r>
        <w:fldChar w:fldCharType="end"/>
      </w:r>
    </w:p>
    <w:p w14:paraId="2AB5E919" w14:textId="77777777" w:rsidR="00CB5953" w:rsidRDefault="00000000">
      <w:pPr>
        <w:spacing w:after="120"/>
      </w:pPr>
      <w:r>
        <w:t>C'est la source de confusion la plus fréquente en début d'année, alors autant l'énoncer tout de suite.</w:t>
      </w:r>
    </w:p>
    <w:p w14:paraId="1FBC3F1F" w14:textId="77777777" w:rsidR="00CB5953" w:rsidRDefault="00000000">
      <w:pPr>
        <w:spacing w:after="120"/>
      </w:pPr>
      <w:r>
        <w:t xml:space="preserve">IntelliJ est un </w:t>
      </w:r>
      <w:r>
        <w:rPr>
          <w:i/>
          <w:iCs/>
        </w:rPr>
        <w:t>éditeur</w:t>
      </w:r>
      <w:r>
        <w:t>. Il ne compile pas votre code lui-même : il confie ce travail à un JDK, qui est un logiciel distinct. Installer IntelliJ n'installe donc pas Java, et sans JDK rien ne compilera.</w:t>
      </w:r>
    </w:p>
    <w:p w14:paraId="13CE5657" w14:textId="77777777" w:rsidR="00CB5953" w:rsidRDefault="00000000">
      <w:pPr>
        <w:spacing w:after="120"/>
      </w:pPr>
      <w:r>
        <w:t xml:space="preserve">IntelliJ affiche bien un numéro de version de Java dans sa fenêtre </w:t>
      </w:r>
      <w:r>
        <w:rPr>
          <w:rFonts w:ascii="Consolas" w:hAnsi="Consolas" w:cs="Consolas"/>
          <w:color w:val="E97132" w:themeColor="accent2"/>
          <w:sz w:val="18"/>
          <w:szCs w:val="18"/>
        </w:rPr>
        <w:t>About</w:t>
      </w:r>
      <w:r>
        <w:t xml:space="preserve"> — c'est celui du Java qui fait tourner IntelliJ lui-même, pas celui qui compilera votre code. Les deux n'ont aucun rapport.</w:t>
      </w:r>
    </w:p>
    <w:p w14:paraId="6DD3056B" w14:textId="77777777" w:rsidR="00CB5953" w:rsidRDefault="00000000">
      <w:pPr>
        <w:spacing w:after="120"/>
      </w:pPr>
      <w:r>
        <w:t xml:space="preserve">Deux façons d'installer un JDK. Soit vous le téléchargez chez son éditeur et vous l'installez comme n'importe quel logiciel. Soit vous le laissez faire à IntelliJ, ce qui est plus simple et se fait à l'étape suivante, une fois le projet ouvert. Nous prendrons cette seconde voie : voir </w:t>
      </w:r>
      <w:hyperlink w:anchor="IDE_5" w:history="1">
        <w:r>
          <w:rPr>
            <w:rFonts w:ascii="Consolas" w:hAnsi="Consolas" w:cs="Consolas"/>
            <w:color w:val="0563C1"/>
            <w:sz w:val="18"/>
            <w:szCs w:val="18"/>
            <w:u w:val="single"/>
          </w:rPr>
          <w:t>IDE.5</w:t>
        </w:r>
      </w:hyperlink>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46CD6C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383D474" w14:textId="77777777" w:rsidR="00CB5953" w:rsidRDefault="00000000">
            <w:pPr>
              <w:spacing w:after="80"/>
            </w:pPr>
            <w:r>
              <w:rPr>
                <w:b/>
                <w:bCs/>
              </w:rPr>
              <w:t>Quelle version, quelle distribution</w:t>
            </w:r>
          </w:p>
          <w:p w14:paraId="037A4647" w14:textId="77777777" w:rsidR="00CB5953" w:rsidRDefault="00000000">
            <w:pPr>
              <w:spacing w:after="80"/>
            </w:pPr>
            <w:r>
              <w:t xml:space="preserve">Ce cours utilise </w:t>
            </w:r>
            <w:r>
              <w:rPr>
                <w:b/>
                <w:bCs/>
              </w:rPr>
              <w:t>Java 21</w:t>
            </w:r>
            <w:r>
              <w:t>, qui est une version à support long terme. N'installez pas une version plus récente : votre code pourrait compiler chez vous et pas à l'examen.</w:t>
            </w:r>
          </w:p>
          <w:p w14:paraId="04E6C6FF" w14:textId="77777777" w:rsidR="00CB5953" w:rsidRDefault="00000000">
            <w:r>
              <w:t>La distribution — Amazon Corretto, Eclipse Temurin, Oracle — importe peu : ce sont des empaquetages du même Java. Corretto et Temurin sont gratuits sans condition.</w:t>
            </w:r>
          </w:p>
        </w:tc>
      </w:tr>
    </w:tbl>
    <w:p w14:paraId="7E77E488" w14:textId="77777777" w:rsidR="00CB5953" w:rsidRDefault="00000000">
      <w:pPr>
        <w:pStyle w:val="Titre2"/>
        <w:keepNext/>
        <w:spacing w:before="360" w:after="160"/>
      </w:pPr>
      <w:bookmarkStart w:id="220" w:name="_Toc243730258"/>
      <w:r>
        <w:rPr>
          <w:b/>
          <w:bCs/>
          <w:color w:val="1F4E79"/>
          <w:sz w:val="32"/>
          <w:szCs w:val="32"/>
        </w:rPr>
        <w:t>B — Ouvrir le projet du cours</w:t>
      </w:r>
      <w:bookmarkEnd w:id="220"/>
    </w:p>
    <w:p w14:paraId="5887329C" w14:textId="77777777" w:rsidR="00CB5953" w:rsidRDefault="00000000">
      <w:pPr>
        <w:pStyle w:val="Titre3"/>
        <w:keepNext/>
        <w:spacing w:before="300" w:after="120"/>
      </w:pPr>
      <w:bookmarkStart w:id="221" w:name="IDE_4"/>
      <w:r>
        <w:rPr>
          <w:b/>
          <w:bCs/>
          <w:color w:val="1F4E79"/>
          <w:sz w:val="25"/>
          <w:szCs w:val="25"/>
        </w:rPr>
        <w:t>IDE.4 — Ouvrir par le pom.xml, jamais par le dossier</w:t>
      </w:r>
      <w:bookmarkEnd w:id="221"/>
      <w:r>
        <w:fldChar w:fldCharType="begin"/>
      </w:r>
      <w:r>
        <w:instrText xml:space="preserve"> XE "Ouvrir par le pom.xml, jamais par le dossier (IDE.4)" </w:instrText>
      </w:r>
      <w:r>
        <w:fldChar w:fldCharType="end"/>
      </w:r>
    </w:p>
    <w:p w14:paraId="55AD7897" w14:textId="77777777" w:rsidR="00CB5953" w:rsidRDefault="00000000">
      <w:pPr>
        <w:spacing w:after="120"/>
      </w:pPr>
      <w:r>
        <w:t xml:space="preserve">Le projet du cours est un projet </w:t>
      </w:r>
      <w:r>
        <w:rPr>
          <w:b/>
          <w:bCs/>
        </w:rPr>
        <w:t>Maven</w:t>
      </w:r>
      <w:r>
        <w:t xml:space="preserve"> composé de trois modules Maven,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Sa description tient dans un fichier </w:t>
      </w:r>
      <w:r>
        <w:rPr>
          <w:rFonts w:ascii="Consolas" w:hAnsi="Consolas" w:cs="Consolas"/>
          <w:color w:val="E97132" w:themeColor="accent2"/>
          <w:sz w:val="18"/>
          <w:szCs w:val="18"/>
        </w:rPr>
        <w:t>pom.xml</w:t>
      </w:r>
      <w:r>
        <w:t xml:space="preserve"> placé à la racine.</w:t>
      </w:r>
    </w:p>
    <w:p w14:paraId="7AF82499" w14:textId="77777777" w:rsidR="00CB5953" w:rsidRDefault="00000000">
      <w:pPr>
        <w:spacing w:after="120"/>
      </w:pPr>
      <w:r>
        <w:rPr>
          <w:rFonts w:ascii="Consolas" w:hAnsi="Consolas" w:cs="Consolas"/>
          <w:color w:val="E97132" w:themeColor="accent2"/>
          <w:sz w:val="18"/>
          <w:szCs w:val="18"/>
        </w:rPr>
        <w:lastRenderedPageBreak/>
        <w:t>File → Open</w:t>
      </w:r>
      <w:r>
        <w:t xml:space="preserve">, puis sélectionnez le fichier </w:t>
      </w:r>
      <w:r>
        <w:rPr>
          <w:rFonts w:ascii="Consolas" w:hAnsi="Consolas" w:cs="Consolas"/>
          <w:color w:val="E97132" w:themeColor="accent2"/>
          <w:sz w:val="18"/>
          <w:szCs w:val="18"/>
        </w:rPr>
        <w:t>pom.xml</w:t>
      </w:r>
      <w:r>
        <w:t xml:space="preserve"> lui-même — pas le dossier qui le contient. IntelliJ propose alors « Open as Project » : acceptez.</w:t>
      </w:r>
    </w:p>
    <w:p w14:paraId="1CA1096E" w14:textId="77777777" w:rsidR="00CB5953" w:rsidRDefault="00000000">
      <w:pPr>
        <w:keepNext/>
        <w:spacing w:before="140" w:after="40"/>
        <w:jc w:val="center"/>
      </w:pPr>
      <w:r>
        <w:rPr>
          <w:noProof/>
        </w:rPr>
        <w:drawing>
          <wp:inline distT="0" distB="0" distL="0" distR="0" wp14:anchorId="45A91DF5">
            <wp:extent cx="5715000" cy="271462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60"/>
                    <a:srcRect/>
                    <a:stretch>
                      <a:fillRect/>
                    </a:stretch>
                  </pic:blipFill>
                  <pic:spPr bwMode="auto">
                    <a:xfrm>
                      <a:off x="0" y="0"/>
                      <a:ext cx="5715000" cy="2714625"/>
                    </a:xfrm>
                    <a:prstGeom prst="rect">
                      <a:avLst/>
                    </a:prstGeom>
                  </pic:spPr>
                </pic:pic>
              </a:graphicData>
            </a:graphic>
          </wp:inline>
        </w:drawing>
      </w:r>
    </w:p>
    <w:p w14:paraId="68F38093" w14:textId="77777777" w:rsidR="00CB5953" w:rsidRDefault="00000000">
      <w:pPr>
        <w:spacing w:after="200"/>
        <w:jc w:val="center"/>
      </w:pPr>
      <w:r>
        <w:rPr>
          <w:i/>
          <w:iCs/>
          <w:color w:val="595959"/>
          <w:sz w:val="18"/>
          <w:szCs w:val="18"/>
        </w:rPr>
        <w:t xml:space="preserve">Sélectionner le </w:t>
      </w:r>
      <w:r>
        <w:rPr>
          <w:rFonts w:ascii="Consolas" w:hAnsi="Consolas" w:cs="Consolas"/>
          <w:i/>
          <w:iCs/>
          <w:color w:val="E97132" w:themeColor="accent2"/>
          <w:sz w:val="18"/>
          <w:szCs w:val="18"/>
        </w:rPr>
        <w:t>pom.xml</w:t>
      </w:r>
      <w:r>
        <w:rPr>
          <w:i/>
          <w:iCs/>
          <w:color w:val="595959"/>
          <w:sz w:val="18"/>
          <w:szCs w:val="18"/>
        </w:rPr>
        <w:t xml:space="preserve"> de la racine, et non le dossier.</w:t>
      </w:r>
    </w:p>
    <w:p w14:paraId="60986968" w14:textId="77777777" w:rsidR="00CB5953" w:rsidRDefault="00000000">
      <w:pPr>
        <w:spacing w:after="120"/>
      </w:pPr>
      <w:r>
        <w:t xml:space="preserve">Le </w:t>
      </w:r>
      <w:r>
        <w:rPr>
          <w:rFonts w:ascii="Consolas" w:hAnsi="Consolas" w:cs="Consolas"/>
          <w:color w:val="E97132" w:themeColor="accent2"/>
          <w:sz w:val="18"/>
          <w:szCs w:val="18"/>
        </w:rPr>
        <w:t>pom.xml</w:t>
      </w:r>
      <w:r>
        <w:t xml:space="preserve"> est le fichier qui décrit le projet à Maven : ses modules, ses bibliothèques, sa version de Java. Le mémento technique le détaille en </w:t>
      </w:r>
      <w:hyperlink w:anchor="TEC_MVN_2" w:history="1">
        <w:r>
          <w:rPr>
            <w:rFonts w:ascii="Consolas" w:hAnsi="Consolas" w:cs="Consolas"/>
            <w:color w:val="E97132" w:themeColor="accent2"/>
            <w:sz w:val="18"/>
            <w:szCs w:val="18"/>
          </w:rPr>
          <w:t>TEC-MVN.2</w:t>
        </w:r>
      </w:hyperlink>
      <w:r>
        <w:t xml:space="preserve">, et explique à quoi sert Maven en </w:t>
      </w:r>
      <w:hyperlink w:anchor="TEC_MVN_1" w:history="1">
        <w:r>
          <w:rPr>
            <w:rFonts w:ascii="Consolas" w:hAnsi="Consolas" w:cs="Consolas"/>
            <w:color w:val="E97132" w:themeColor="accent2"/>
            <w:sz w:val="18"/>
            <w:szCs w:val="18"/>
          </w:rPr>
          <w:t>TEC-MVN.1</w:t>
        </w:r>
      </w:hyperlink>
      <w:r>
        <w:t xml:space="preserve">. Notre projet en compte plusieurs modules — voir </w:t>
      </w:r>
      <w:hyperlink w:anchor="TEC_MVN_3" w:history="1">
        <w:r>
          <w:rPr>
            <w:rFonts w:ascii="Consolas" w:hAnsi="Consolas" w:cs="Consolas"/>
            <w:color w:val="E97132" w:themeColor="accent2"/>
            <w:sz w:val="18"/>
            <w:szCs w:val="18"/>
          </w:rPr>
          <w:t>TEC-MVN.3</w:t>
        </w:r>
      </w:hyperlink>
      <w:r>
        <w:t>.</w:t>
      </w:r>
    </w:p>
    <w:p w14:paraId="5210AB19" w14:textId="77777777" w:rsidR="00CB5953" w:rsidRDefault="00000000">
      <w:pPr>
        <w:spacing w:after="120"/>
      </w:pPr>
      <w:r>
        <w:rPr>
          <w:b/>
          <w:bCs/>
        </w:rPr>
        <w:t xml:space="preserve">Pourquoi cette insistance. </w:t>
      </w:r>
      <w:r>
        <w:t xml:space="preserve">Si vous ouvrez le dossier, IntelliJ crée parfois des modules ordinaires au lieu de modules Maven. Ces modules n'ont pas de JDK, ne connaissent pas les bibliothèques déclarées dans le </w:t>
      </w:r>
      <w:r>
        <w:rPr>
          <w:rFonts w:ascii="Consolas" w:hAnsi="Consolas" w:cs="Consolas"/>
          <w:color w:val="E97132" w:themeColor="accent2"/>
          <w:sz w:val="18"/>
          <w:szCs w:val="18"/>
        </w:rPr>
        <w:t>pom.xml</w:t>
      </w:r>
      <w:r>
        <w:t xml:space="preserve">, et rien ne compile. C'est la cause de l'erreur décrite en </w:t>
      </w:r>
      <w:hyperlink w:anchor="ERR_1" w:history="1">
        <w:r>
          <w:rPr>
            <w:rFonts w:ascii="Consolas" w:hAnsi="Consolas" w:cs="Consolas"/>
            <w:color w:val="0563C1"/>
            <w:sz w:val="18"/>
            <w:szCs w:val="18"/>
            <w:u w:val="single"/>
          </w:rPr>
          <w:t>ERR.1</w:t>
        </w:r>
      </w:hyperlink>
      <w:r>
        <w:t>.</w:t>
      </w:r>
    </w:p>
    <w:p w14:paraId="6480C2A2" w14:textId="77777777" w:rsidR="00CB5953" w:rsidRDefault="00000000">
      <w:pPr>
        <w:spacing w:after="120"/>
      </w:pPr>
      <w:r>
        <w:t xml:space="preserve">Au premier chargement, IntelliJ télécharge les bibliothèques dont le projet a besoin — </w:t>
      </w:r>
      <w:r>
        <w:rPr>
          <w:rFonts w:ascii="Consolas" w:hAnsi="Consolas" w:cs="Consolas"/>
          <w:color w:val="E97132" w:themeColor="accent2"/>
          <w:sz w:val="18"/>
          <w:szCs w:val="18"/>
        </w:rPr>
        <w:t>JUnit</w:t>
      </w:r>
      <w:r>
        <w:t xml:space="preserve">, </w:t>
      </w:r>
      <w:r>
        <w:rPr>
          <w:rFonts w:ascii="Consolas" w:hAnsi="Consolas" w:cs="Consolas"/>
          <w:color w:val="E97132" w:themeColor="accent2"/>
          <w:sz w:val="18"/>
          <w:szCs w:val="18"/>
        </w:rPr>
        <w:t>JavaFX</w:t>
      </w:r>
      <w:r>
        <w:t>. Comptez une à deux minutes, avec une barre de progression en bas de la fenêtre. C'est un téléchargement unique : les fois suivantes, l'ouverture est immédiate.</w:t>
      </w:r>
    </w:p>
    <w:p w14:paraId="3AB7B7EA" w14:textId="77777777" w:rsidR="00CB5953" w:rsidRDefault="00000000">
      <w:pPr>
        <w:pStyle w:val="Titre3"/>
        <w:keepNext/>
        <w:spacing w:before="300" w:after="120"/>
      </w:pPr>
      <w:bookmarkStart w:id="222" w:name="IDE_5"/>
      <w:r>
        <w:rPr>
          <w:b/>
          <w:bCs/>
          <w:color w:val="1F4E79"/>
          <w:sz w:val="25"/>
          <w:szCs w:val="25"/>
        </w:rPr>
        <w:t>IDE.5 — Installer un JDK depuis IntelliJ</w:t>
      </w:r>
      <w:bookmarkEnd w:id="222"/>
      <w:r>
        <w:fldChar w:fldCharType="begin"/>
      </w:r>
      <w:r>
        <w:instrText xml:space="preserve"> XE "Installer un JDK depuis IntelliJ (IDE.5)" </w:instrText>
      </w:r>
      <w:r>
        <w:fldChar w:fldCharType="end"/>
      </w:r>
    </w:p>
    <w:p w14:paraId="35175789" w14:textId="77777777" w:rsidR="00CB5953" w:rsidRDefault="00000000">
      <w:pPr>
        <w:spacing w:after="120"/>
      </w:pPr>
      <w:r>
        <w:rPr>
          <w:rFonts w:ascii="Consolas" w:hAnsi="Consolas" w:cs="Consolas"/>
          <w:color w:val="E97132" w:themeColor="accent2"/>
          <w:sz w:val="18"/>
          <w:szCs w:val="18"/>
        </w:rPr>
        <w:t>File → Project Structure → Project</w:t>
      </w:r>
      <w:r>
        <w:t xml:space="preserve">. Dépliez la liste du champ </w:t>
      </w:r>
      <w:r>
        <w:rPr>
          <w:rFonts w:ascii="Consolas" w:hAnsi="Consolas" w:cs="Consolas"/>
          <w:color w:val="E97132" w:themeColor="accent2"/>
          <w:sz w:val="18"/>
          <w:szCs w:val="18"/>
        </w:rPr>
        <w:t>SDK</w:t>
      </w:r>
      <w:r>
        <w:t xml:space="preserve"> : elle contient les JDK qu'IntelliJ a trouvés sur votre machine, et une entrée </w:t>
      </w:r>
      <w:r>
        <w:rPr>
          <w:rFonts w:ascii="Consolas" w:hAnsi="Consolas" w:cs="Consolas"/>
          <w:color w:val="E97132" w:themeColor="accent2"/>
          <w:sz w:val="18"/>
          <w:szCs w:val="18"/>
        </w:rPr>
        <w:t>Download JDK…</w:t>
      </w:r>
      <w:r>
        <w:t xml:space="preserve"> en bas.</w:t>
      </w:r>
    </w:p>
    <w:p w14:paraId="5B860034" w14:textId="77777777" w:rsidR="00CB5953" w:rsidRDefault="00000000">
      <w:pPr>
        <w:keepNext/>
        <w:spacing w:before="140" w:after="40"/>
        <w:jc w:val="center"/>
      </w:pPr>
      <w:r>
        <w:rPr>
          <w:noProof/>
        </w:rPr>
        <w:drawing>
          <wp:inline distT="0" distB="0" distL="0" distR="0" wp14:anchorId="03EF24A3">
            <wp:extent cx="3957637" cy="3044336"/>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61"/>
                    <a:srcRect/>
                    <a:stretch>
                      <a:fillRect/>
                    </a:stretch>
                  </pic:blipFill>
                  <pic:spPr bwMode="auto">
                    <a:xfrm>
                      <a:off x="0" y="0"/>
                      <a:ext cx="3957637" cy="3044336"/>
                    </a:xfrm>
                    <a:prstGeom prst="rect">
                      <a:avLst/>
                    </a:prstGeom>
                  </pic:spPr>
                </pic:pic>
              </a:graphicData>
            </a:graphic>
          </wp:inline>
        </w:drawing>
      </w:r>
    </w:p>
    <w:p w14:paraId="3EC2B823" w14:textId="77777777" w:rsidR="00CB5953" w:rsidRDefault="00000000">
      <w:pPr>
        <w:spacing w:after="200"/>
        <w:jc w:val="center"/>
      </w:pPr>
      <w:r>
        <w:rPr>
          <w:i/>
          <w:iCs/>
          <w:color w:val="595959"/>
          <w:sz w:val="18"/>
          <w:szCs w:val="18"/>
        </w:rPr>
        <w:t>La liste du champ SDK, avec l'entrée Download JDK.</w:t>
      </w:r>
    </w:p>
    <w:p w14:paraId="4F1EEA1C" w14:textId="77777777" w:rsidR="00CB5953" w:rsidRDefault="00000000">
      <w:pPr>
        <w:spacing w:after="120"/>
      </w:pPr>
      <w:r>
        <w:lastRenderedPageBreak/>
        <w:t>Choisissez la version 21 et une distribution Amazon Corretto ou Eclipse Temurin. IntelliJ télécharge et installe le JDK tout seul, puis le sélectionne.</w:t>
      </w:r>
    </w:p>
    <w:p w14:paraId="70081461" w14:textId="77777777" w:rsidR="00CB5953" w:rsidRDefault="00000000">
      <w:pPr>
        <w:spacing w:after="120"/>
      </w:pPr>
      <w:r>
        <w:rPr>
          <w:b/>
          <w:bCs/>
        </w:rPr>
        <w:t xml:space="preserve">Attention à l'architecture. </w:t>
      </w:r>
      <w:r>
        <w:t xml:space="preserve">Sur un Mac Apple Silicon, prenez la variante </w:t>
      </w:r>
      <w:r>
        <w:rPr>
          <w:rFonts w:ascii="Consolas" w:hAnsi="Consolas" w:cs="Consolas"/>
          <w:color w:val="E97132" w:themeColor="accent2"/>
          <w:sz w:val="18"/>
          <w:szCs w:val="18"/>
        </w:rPr>
        <w:t>aarch64</w:t>
      </w:r>
      <w:r>
        <w:t xml:space="preserve"> et non </w:t>
      </w:r>
      <w:r>
        <w:rPr>
          <w:rFonts w:ascii="Consolas" w:hAnsi="Consolas" w:cs="Consolas"/>
          <w:color w:val="E97132" w:themeColor="accent2"/>
          <w:sz w:val="18"/>
          <w:szCs w:val="18"/>
        </w:rPr>
        <w:t>x86_64</w:t>
      </w:r>
      <w:r>
        <w:t>. Si la liste ne le précise pas, elle propose déjà la bonne.</w:t>
      </w:r>
    </w:p>
    <w:p w14:paraId="0102AFC6" w14:textId="77777777" w:rsidR="00CB5953" w:rsidRDefault="00000000">
      <w:pPr>
        <w:pStyle w:val="Titre3"/>
        <w:keepNext/>
        <w:spacing w:before="300" w:after="120"/>
      </w:pPr>
      <w:bookmarkStart w:id="223" w:name="IDE_6"/>
      <w:r>
        <w:rPr>
          <w:b/>
          <w:bCs/>
          <w:color w:val="1F4E79"/>
          <w:sz w:val="25"/>
          <w:szCs w:val="25"/>
        </w:rPr>
        <w:t>IDE.6 — Vérifier le SDK du projet</w:t>
      </w:r>
      <w:bookmarkEnd w:id="223"/>
      <w:r>
        <w:fldChar w:fldCharType="begin"/>
      </w:r>
      <w:r>
        <w:instrText xml:space="preserve"> XE "Vérifier le SDK du projet (IDE.6)" </w:instrText>
      </w:r>
      <w:r>
        <w:fldChar w:fldCharType="end"/>
      </w:r>
    </w:p>
    <w:p w14:paraId="5F1DED02" w14:textId="77777777" w:rsidR="00CB5953" w:rsidRDefault="00000000">
      <w:pPr>
        <w:spacing w:after="120"/>
      </w:pPr>
      <w:r>
        <w:t xml:space="preserve">Toujours dans </w:t>
      </w:r>
      <w:r>
        <w:rPr>
          <w:rFonts w:ascii="Consolas" w:hAnsi="Consolas" w:cs="Consolas"/>
          <w:color w:val="E97132" w:themeColor="accent2"/>
          <w:sz w:val="18"/>
          <w:szCs w:val="18"/>
        </w:rPr>
        <w:t>File → Project Structure → Project</w:t>
      </w:r>
      <w:r>
        <w:t>, deux champs comptent.</w:t>
      </w:r>
    </w:p>
    <w:p w14:paraId="1A1A5AC5" w14:textId="77777777" w:rsidR="00CB5953" w:rsidRDefault="00000000">
      <w:pPr>
        <w:pStyle w:val="Paragraphedeliste"/>
        <w:numPr>
          <w:ilvl w:val="0"/>
          <w:numId w:val="2"/>
        </w:numPr>
        <w:spacing w:after="60"/>
      </w:pPr>
      <w:r>
        <w:rPr>
          <w:b/>
          <w:bCs/>
        </w:rPr>
        <w:t>SDK</w:t>
      </w:r>
      <w:r>
        <w:t> : le JDK qui compilera votre code. Il doit nommer un JDK 21.</w:t>
      </w:r>
    </w:p>
    <w:p w14:paraId="0018EBDF" w14:textId="77777777" w:rsidR="00CB5953" w:rsidRDefault="00000000">
      <w:pPr>
        <w:pStyle w:val="Paragraphedeliste"/>
        <w:numPr>
          <w:ilvl w:val="0"/>
          <w:numId w:val="2"/>
        </w:numPr>
        <w:spacing w:after="60"/>
      </w:pPr>
      <w:r>
        <w:rPr>
          <w:b/>
          <w:bCs/>
        </w:rPr>
        <w:t>Language level</w:t>
      </w:r>
      <w:r>
        <w:t> : la version du langage que vous êtes autorisé à écrire. Mettez-la sur 21 également.</w:t>
      </w:r>
    </w:p>
    <w:p w14:paraId="571D753F" w14:textId="77777777" w:rsidR="00CB5953" w:rsidRDefault="00000000">
      <w:pPr>
        <w:keepNext/>
        <w:spacing w:before="140" w:after="40"/>
        <w:jc w:val="center"/>
      </w:pPr>
      <w:r>
        <w:rPr>
          <w:noProof/>
        </w:rPr>
        <w:drawing>
          <wp:inline distT="0" distB="0" distL="0" distR="0" wp14:anchorId="085D3285">
            <wp:extent cx="5715000" cy="31718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62"/>
                    <a:srcRect/>
                    <a:stretch>
                      <a:fillRect/>
                    </a:stretch>
                  </pic:blipFill>
                  <pic:spPr bwMode="auto">
                    <a:xfrm>
                      <a:off x="0" y="0"/>
                      <a:ext cx="5715000" cy="3171825"/>
                    </a:xfrm>
                    <a:prstGeom prst="rect">
                      <a:avLst/>
                    </a:prstGeom>
                  </pic:spPr>
                </pic:pic>
              </a:graphicData>
            </a:graphic>
          </wp:inline>
        </w:drawing>
      </w:r>
    </w:p>
    <w:p w14:paraId="2027C450" w14:textId="77777777" w:rsidR="00CB5953" w:rsidRDefault="00000000">
      <w:pPr>
        <w:spacing w:after="200"/>
        <w:jc w:val="center"/>
      </w:pPr>
      <w:r>
        <w:rPr>
          <w:i/>
          <w:iCs/>
          <w:color w:val="595959"/>
          <w:sz w:val="18"/>
          <w:szCs w:val="18"/>
        </w:rPr>
        <w:t>Les deux champs à vérifier : SDK et Language level.</w:t>
      </w:r>
    </w:p>
    <w:p w14:paraId="30A2EAAF" w14:textId="77777777" w:rsidR="00CB5953" w:rsidRDefault="00000000">
      <w:pPr>
        <w:spacing w:after="120"/>
      </w:pPr>
      <w:r>
        <w:t xml:space="preserve">Les modules Maven n'ont pas de JDK propre : ils héritent de celui du projet. Vous n'avez donc rien à régler module par module — et si un module affiche un JDK explicite au lieu de « Project SDK », c'est une anomalie à corriger. Voir </w:t>
      </w:r>
      <w:hyperlink w:anchor="ERR_1" w:history="1">
        <w:r>
          <w:rPr>
            <w:rFonts w:ascii="Consolas" w:hAnsi="Consolas" w:cs="Consolas"/>
            <w:color w:val="0563C1"/>
            <w:sz w:val="18"/>
            <w:szCs w:val="18"/>
            <w:u w:val="single"/>
          </w:rPr>
          <w:t>ERR.1</w:t>
        </w:r>
      </w:hyperlink>
      <w:r>
        <w:t>.</w:t>
      </w:r>
    </w:p>
    <w:p w14:paraId="75120932" w14:textId="77777777" w:rsidR="00CB5953" w:rsidRDefault="00000000">
      <w:pPr>
        <w:pStyle w:val="Titre2"/>
        <w:keepNext/>
        <w:spacing w:before="360" w:after="160"/>
      </w:pPr>
      <w:bookmarkStart w:id="224" w:name="_Toc243730259"/>
      <w:r>
        <w:rPr>
          <w:b/>
          <w:bCs/>
          <w:color w:val="1F4E79"/>
          <w:sz w:val="32"/>
          <w:szCs w:val="32"/>
        </w:rPr>
        <w:lastRenderedPageBreak/>
        <w:t>C — L'écran</w:t>
      </w:r>
      <w:bookmarkEnd w:id="224"/>
    </w:p>
    <w:p w14:paraId="4FF7CA42" w14:textId="77777777" w:rsidR="00CB5953" w:rsidRDefault="00000000">
      <w:pPr>
        <w:pStyle w:val="Titre3"/>
        <w:keepNext/>
        <w:spacing w:before="300" w:after="120"/>
      </w:pPr>
      <w:bookmarkStart w:id="225" w:name="IDE_7"/>
      <w:r>
        <w:rPr>
          <w:b/>
          <w:bCs/>
          <w:color w:val="1F4E79"/>
          <w:sz w:val="25"/>
          <w:szCs w:val="25"/>
        </w:rPr>
        <w:t>IDE.7 — Les quatre zones</w:t>
      </w:r>
      <w:bookmarkEnd w:id="225"/>
      <w:r>
        <w:fldChar w:fldCharType="begin"/>
      </w:r>
      <w:r>
        <w:instrText xml:space="preserve"> XE "Quatre zones (IDE.7)" </w:instrText>
      </w:r>
      <w:r>
        <w:fldChar w:fldCharType="end"/>
      </w:r>
    </w:p>
    <w:p w14:paraId="701732FF" w14:textId="77777777" w:rsidR="00CB5953" w:rsidRDefault="00000000">
      <w:pPr>
        <w:keepNext/>
        <w:spacing w:before="140" w:after="40"/>
        <w:jc w:val="center"/>
      </w:pPr>
      <w:r>
        <w:rPr>
          <w:noProof/>
        </w:rPr>
        <w:drawing>
          <wp:inline distT="0" distB="0" distL="0" distR="0" wp14:anchorId="7A67DFB8">
            <wp:extent cx="5715000" cy="35814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63"/>
                    <a:srcRect/>
                    <a:stretch>
                      <a:fillRect/>
                    </a:stretch>
                  </pic:blipFill>
                  <pic:spPr bwMode="auto">
                    <a:xfrm>
                      <a:off x="0" y="0"/>
                      <a:ext cx="5715000" cy="3581400"/>
                    </a:xfrm>
                    <a:prstGeom prst="rect">
                      <a:avLst/>
                    </a:prstGeom>
                  </pic:spPr>
                </pic:pic>
              </a:graphicData>
            </a:graphic>
          </wp:inline>
        </w:drawing>
      </w:r>
    </w:p>
    <w:p w14:paraId="450C457D" w14:textId="77777777" w:rsidR="00CB5953" w:rsidRDefault="00000000">
      <w:pPr>
        <w:spacing w:after="200"/>
        <w:jc w:val="center"/>
      </w:pPr>
      <w:r>
        <w:rPr>
          <w:i/>
          <w:iCs/>
          <w:color w:val="595959"/>
          <w:sz w:val="18"/>
          <w:szCs w:val="18"/>
        </w:rPr>
        <w:t>IntelliJ, projet ouvert.</w:t>
      </w:r>
    </w:p>
    <w:p w14:paraId="02D2B8FC" w14:textId="77777777" w:rsidR="00CB5953" w:rsidRDefault="00000000">
      <w:pPr>
        <w:spacing w:after="120"/>
      </w:pPr>
      <w:r>
        <w:t>L'écran se lit en quatre zones.</w:t>
      </w:r>
    </w:p>
    <w:p w14:paraId="690F5697" w14:textId="77777777" w:rsidR="00CB5953" w:rsidRDefault="00000000">
      <w:pPr>
        <w:pStyle w:val="Paragraphedeliste"/>
        <w:numPr>
          <w:ilvl w:val="0"/>
          <w:numId w:val="2"/>
        </w:numPr>
        <w:spacing w:after="60"/>
      </w:pPr>
      <w:r>
        <w:rPr>
          <w:b/>
          <w:bCs/>
        </w:rPr>
        <w:t>À gauche</w:t>
      </w:r>
      <w:r>
        <w:t>, les fenêtres d'outils : Project le plus souvent, mais aussi Maven, Structure, Debug. Elles s'ouvrent et se ferment à volonté.</w:t>
      </w:r>
    </w:p>
    <w:p w14:paraId="0C79BDCC" w14:textId="77777777" w:rsidR="00CB5953" w:rsidRDefault="00000000">
      <w:pPr>
        <w:pStyle w:val="Paragraphedeliste"/>
        <w:numPr>
          <w:ilvl w:val="0"/>
          <w:numId w:val="2"/>
        </w:numPr>
        <w:spacing w:after="60"/>
      </w:pPr>
      <w:r>
        <w:rPr>
          <w:b/>
          <w:bCs/>
        </w:rPr>
        <w:t>Au centre</w:t>
      </w:r>
      <w:r>
        <w:t>, l'éditeur, avec un onglet par fichier ouvert. C'est là que vous passerez l'essentiel de votre temps.</w:t>
      </w:r>
    </w:p>
    <w:p w14:paraId="3572E48C" w14:textId="77777777" w:rsidR="00CB5953" w:rsidRDefault="00000000">
      <w:pPr>
        <w:pStyle w:val="Paragraphedeliste"/>
        <w:numPr>
          <w:ilvl w:val="0"/>
          <w:numId w:val="2"/>
        </w:numPr>
        <w:spacing w:after="60"/>
      </w:pPr>
      <w:r>
        <w:rPr>
          <w:b/>
          <w:bCs/>
        </w:rPr>
        <w:t>En bas</w:t>
      </w:r>
      <w:r>
        <w:t>, les fenêtres de résultat : Run pour l'exécution, Debug pour le débogage, Terminal. Elles apparaissent quand vous lancez quelque chose.</w:t>
      </w:r>
    </w:p>
    <w:p w14:paraId="13B6937F" w14:textId="77777777" w:rsidR="00CB5953" w:rsidRDefault="00000000">
      <w:pPr>
        <w:pStyle w:val="Paragraphedeliste"/>
        <w:numPr>
          <w:ilvl w:val="0"/>
          <w:numId w:val="2"/>
        </w:numPr>
        <w:spacing w:after="60"/>
      </w:pPr>
      <w:r>
        <w:rPr>
          <w:b/>
          <w:bCs/>
        </w:rPr>
        <w:t>En haut à droite</w:t>
      </w:r>
      <w:r>
        <w:t>, la barre de lancement : la configuration courante, la flèche verte, l'insecte du débogueur.</w:t>
      </w:r>
    </w:p>
    <w:p w14:paraId="5E45314C" w14:textId="77777777" w:rsidR="00CB5953" w:rsidRDefault="00000000">
      <w:pPr>
        <w:spacing w:after="120"/>
      </w:pPr>
      <w:r>
        <w:t>Tout le reste — les bandeaux de boutons sur les bords — n'est qu'un raccourci vers ces mêmes fenêtres. Ne cherchez pas à tout retenir : trois ou quatre suffisent, et les autres se découvriront d'elles-mêmes.</w:t>
      </w:r>
    </w:p>
    <w:p w14:paraId="1F81195D" w14:textId="77777777" w:rsidR="00CB5953" w:rsidRDefault="00000000">
      <w:pPr>
        <w:pStyle w:val="Titre3"/>
        <w:keepNext/>
        <w:spacing w:before="300" w:after="120"/>
      </w:pPr>
      <w:bookmarkStart w:id="226" w:name="IDE_8"/>
      <w:r>
        <w:rPr>
          <w:b/>
          <w:bCs/>
          <w:color w:val="1F4E79"/>
          <w:sz w:val="25"/>
          <w:szCs w:val="25"/>
        </w:rPr>
        <w:lastRenderedPageBreak/>
        <w:t>IDE.8 — La fenêtre Project, créer une classe</w:t>
      </w:r>
      <w:bookmarkEnd w:id="226"/>
      <w:r>
        <w:fldChar w:fldCharType="begin"/>
      </w:r>
      <w:r>
        <w:instrText xml:space="preserve"> XE "Fenêtre Project, créer une classe (IDE.8)" </w:instrText>
      </w:r>
      <w:r>
        <w:fldChar w:fldCharType="end"/>
      </w:r>
    </w:p>
    <w:p w14:paraId="36B6B5B7" w14:textId="77777777" w:rsidR="00CB5953" w:rsidRDefault="00000000">
      <w:pPr>
        <w:keepNext/>
        <w:spacing w:before="140" w:after="40"/>
        <w:jc w:val="center"/>
      </w:pPr>
      <w:r>
        <w:rPr>
          <w:noProof/>
        </w:rPr>
        <w:drawing>
          <wp:inline distT="0" distB="0" distL="0" distR="0" wp14:anchorId="7DFE9A04">
            <wp:extent cx="272415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64"/>
                    <a:srcRect/>
                    <a:stretch>
                      <a:fillRect/>
                    </a:stretch>
                  </pic:blipFill>
                  <pic:spPr bwMode="auto">
                    <a:xfrm>
                      <a:off x="0" y="0"/>
                      <a:ext cx="2724150" cy="3810000"/>
                    </a:xfrm>
                    <a:prstGeom prst="rect">
                      <a:avLst/>
                    </a:prstGeom>
                  </pic:spPr>
                </pic:pic>
              </a:graphicData>
            </a:graphic>
          </wp:inline>
        </w:drawing>
      </w:r>
    </w:p>
    <w:p w14:paraId="1A65F869" w14:textId="77777777" w:rsidR="00CB5953" w:rsidRDefault="00000000">
      <w:pPr>
        <w:spacing w:after="200"/>
        <w:jc w:val="center"/>
      </w:pPr>
      <w:r>
        <w:rPr>
          <w:i/>
          <w:iCs/>
          <w:color w:val="595959"/>
          <w:sz w:val="18"/>
          <w:szCs w:val="18"/>
        </w:rPr>
        <w:t>L'arborescence du projet, dépliée.</w:t>
      </w:r>
    </w:p>
    <w:p w14:paraId="54F7A032" w14:textId="77777777" w:rsidR="00CB5953" w:rsidRDefault="00000000">
      <w:pPr>
        <w:spacing w:after="120"/>
      </w:pPr>
      <w:r>
        <w:t>L'arborescence a l'air compliquée, mais elle obéit à une convention Maven simple et invariable.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B5953" w14:paraId="56CADC36" w14:textId="77777777">
        <w:tblPrEx>
          <w:tblCellMar>
            <w:top w:w="0" w:type="dxa"/>
            <w:bottom w:w="0" w:type="dxa"/>
          </w:tblCellMar>
        </w:tblPrEx>
        <w:trPr>
          <w:tblHeader/>
        </w:trPr>
        <w:tc>
          <w:tcPr>
            <w:tcW w:w="2600" w:type="dxa"/>
            <w:shd w:val="clear" w:color="auto" w:fill="DEEAF6"/>
            <w:tcMar>
              <w:top w:w="55" w:type="dxa"/>
              <w:left w:w="100" w:type="dxa"/>
              <w:bottom w:w="55" w:type="dxa"/>
              <w:right w:w="100" w:type="dxa"/>
            </w:tcMar>
          </w:tcPr>
          <w:p w14:paraId="3AC98604" w14:textId="77777777" w:rsidR="00CB5953" w:rsidRDefault="00000000">
            <w:r>
              <w:rPr>
                <w:b/>
                <w:bCs/>
                <w:sz w:val="20"/>
                <w:szCs w:val="20"/>
              </w:rPr>
              <w:t>Dossier</w:t>
            </w:r>
          </w:p>
        </w:tc>
        <w:tc>
          <w:tcPr>
            <w:tcW w:w="6760" w:type="dxa"/>
            <w:shd w:val="clear" w:color="auto" w:fill="DEEAF6"/>
            <w:tcMar>
              <w:top w:w="55" w:type="dxa"/>
              <w:left w:w="100" w:type="dxa"/>
              <w:bottom w:w="55" w:type="dxa"/>
              <w:right w:w="100" w:type="dxa"/>
            </w:tcMar>
          </w:tcPr>
          <w:p w14:paraId="602717D9" w14:textId="77777777" w:rsidR="00CB5953" w:rsidRDefault="00000000">
            <w:r>
              <w:rPr>
                <w:b/>
                <w:bCs/>
                <w:sz w:val="20"/>
                <w:szCs w:val="20"/>
              </w:rPr>
              <w:t>Contenu</w:t>
            </w:r>
          </w:p>
        </w:tc>
      </w:tr>
      <w:tr w:rsidR="00CB5953" w14:paraId="7261A96F" w14:textId="77777777">
        <w:tblPrEx>
          <w:tblCellMar>
            <w:top w:w="0" w:type="dxa"/>
            <w:bottom w:w="0" w:type="dxa"/>
          </w:tblCellMar>
        </w:tblPrEx>
        <w:trPr>
          <w:cantSplit/>
        </w:trPr>
        <w:tc>
          <w:tcPr>
            <w:tcW w:w="2600" w:type="dxa"/>
            <w:tcMar>
              <w:top w:w="55" w:type="dxa"/>
              <w:left w:w="100" w:type="dxa"/>
              <w:bottom w:w="55" w:type="dxa"/>
              <w:right w:w="100" w:type="dxa"/>
            </w:tcMar>
          </w:tcPr>
          <w:p w14:paraId="3F6EF18A" w14:textId="77777777" w:rsidR="00CB5953" w:rsidRDefault="00000000">
            <w:r>
              <w:rPr>
                <w:rFonts w:ascii="Consolas" w:hAnsi="Consolas" w:cs="Consolas"/>
                <w:color w:val="E97132" w:themeColor="accent2"/>
                <w:sz w:val="18"/>
                <w:szCs w:val="18"/>
              </w:rPr>
              <w:t>src/main/java</w:t>
            </w:r>
          </w:p>
        </w:tc>
        <w:tc>
          <w:tcPr>
            <w:tcW w:w="6760" w:type="dxa"/>
            <w:tcMar>
              <w:top w:w="55" w:type="dxa"/>
              <w:left w:w="100" w:type="dxa"/>
              <w:bottom w:w="55" w:type="dxa"/>
              <w:right w:w="100" w:type="dxa"/>
            </w:tcMar>
          </w:tcPr>
          <w:p w14:paraId="1E350085" w14:textId="77777777" w:rsidR="00CB5953" w:rsidRDefault="00000000">
            <w:r>
              <w:rPr>
                <w:sz w:val="20"/>
                <w:szCs w:val="20"/>
              </w:rPr>
              <w:t>Votre code. Les classes que vous écrivez.</w:t>
            </w:r>
          </w:p>
        </w:tc>
      </w:tr>
      <w:tr w:rsidR="00CB5953" w14:paraId="0734F140" w14:textId="77777777">
        <w:tblPrEx>
          <w:tblCellMar>
            <w:top w:w="0" w:type="dxa"/>
            <w:bottom w:w="0" w:type="dxa"/>
          </w:tblCellMar>
        </w:tblPrEx>
        <w:trPr>
          <w:cantSplit/>
        </w:trPr>
        <w:tc>
          <w:tcPr>
            <w:tcW w:w="2600" w:type="dxa"/>
            <w:tcMar>
              <w:top w:w="55" w:type="dxa"/>
              <w:left w:w="100" w:type="dxa"/>
              <w:bottom w:w="55" w:type="dxa"/>
              <w:right w:w="100" w:type="dxa"/>
            </w:tcMar>
          </w:tcPr>
          <w:p w14:paraId="27ADED3A" w14:textId="77777777" w:rsidR="00CB5953" w:rsidRDefault="00000000">
            <w:r>
              <w:rPr>
                <w:rFonts w:ascii="Consolas" w:hAnsi="Consolas" w:cs="Consolas"/>
                <w:color w:val="E97132" w:themeColor="accent2"/>
                <w:sz w:val="18"/>
                <w:szCs w:val="18"/>
              </w:rPr>
              <w:t>src/test/java</w:t>
            </w:r>
          </w:p>
        </w:tc>
        <w:tc>
          <w:tcPr>
            <w:tcW w:w="6760" w:type="dxa"/>
            <w:tcMar>
              <w:top w:w="55" w:type="dxa"/>
              <w:left w:w="100" w:type="dxa"/>
              <w:bottom w:w="55" w:type="dxa"/>
              <w:right w:w="100" w:type="dxa"/>
            </w:tcMar>
          </w:tcPr>
          <w:p w14:paraId="5672A51B" w14:textId="77777777" w:rsidR="00CB5953" w:rsidRDefault="00000000">
            <w:r>
              <w:rPr>
                <w:sz w:val="20"/>
                <w:szCs w:val="20"/>
              </w:rPr>
              <w:t>Les classes de test. Fournies, à ne pas modifier.</w:t>
            </w:r>
          </w:p>
        </w:tc>
      </w:tr>
      <w:tr w:rsidR="00CB5953" w14:paraId="078C54D4" w14:textId="77777777">
        <w:tblPrEx>
          <w:tblCellMar>
            <w:top w:w="0" w:type="dxa"/>
            <w:bottom w:w="0" w:type="dxa"/>
          </w:tblCellMar>
        </w:tblPrEx>
        <w:trPr>
          <w:cantSplit/>
        </w:trPr>
        <w:tc>
          <w:tcPr>
            <w:tcW w:w="2600" w:type="dxa"/>
            <w:tcMar>
              <w:top w:w="55" w:type="dxa"/>
              <w:left w:w="100" w:type="dxa"/>
              <w:bottom w:w="55" w:type="dxa"/>
              <w:right w:w="100" w:type="dxa"/>
            </w:tcMar>
          </w:tcPr>
          <w:p w14:paraId="1517E212" w14:textId="77777777" w:rsidR="00CB5953" w:rsidRDefault="00000000">
            <w:r>
              <w:rPr>
                <w:rFonts w:ascii="Consolas" w:hAnsi="Consolas" w:cs="Consolas"/>
                <w:color w:val="E97132" w:themeColor="accent2"/>
                <w:sz w:val="18"/>
                <w:szCs w:val="18"/>
              </w:rPr>
              <w:t>target</w:t>
            </w:r>
          </w:p>
        </w:tc>
        <w:tc>
          <w:tcPr>
            <w:tcW w:w="6760" w:type="dxa"/>
            <w:tcMar>
              <w:top w:w="55" w:type="dxa"/>
              <w:left w:w="100" w:type="dxa"/>
              <w:bottom w:w="55" w:type="dxa"/>
              <w:right w:w="100" w:type="dxa"/>
            </w:tcMar>
          </w:tcPr>
          <w:p w14:paraId="50487A65" w14:textId="77777777" w:rsidR="00CB5953" w:rsidRDefault="00000000">
            <w:r>
              <w:rPr>
                <w:sz w:val="20"/>
                <w:szCs w:val="20"/>
              </w:rPr>
              <w:t>Le résultat de la compilation. Généré, jamais édité à la main.</w:t>
            </w:r>
          </w:p>
        </w:tc>
      </w:tr>
      <w:tr w:rsidR="00CB5953" w14:paraId="4867554A" w14:textId="77777777">
        <w:tblPrEx>
          <w:tblCellMar>
            <w:top w:w="0" w:type="dxa"/>
            <w:bottom w:w="0" w:type="dxa"/>
          </w:tblCellMar>
        </w:tblPrEx>
        <w:trPr>
          <w:cantSplit/>
        </w:trPr>
        <w:tc>
          <w:tcPr>
            <w:tcW w:w="2600" w:type="dxa"/>
            <w:tcMar>
              <w:top w:w="55" w:type="dxa"/>
              <w:left w:w="100" w:type="dxa"/>
              <w:bottom w:w="55" w:type="dxa"/>
              <w:right w:w="100" w:type="dxa"/>
            </w:tcMar>
          </w:tcPr>
          <w:p w14:paraId="2D9EFE37" w14:textId="77777777" w:rsidR="00CB5953" w:rsidRDefault="00000000">
            <w:r>
              <w:rPr>
                <w:rFonts w:ascii="Consolas" w:hAnsi="Consolas" w:cs="Consolas"/>
                <w:color w:val="E97132" w:themeColor="accent2"/>
                <w:sz w:val="18"/>
                <w:szCs w:val="18"/>
              </w:rPr>
              <w:t>pom.xml</w:t>
            </w:r>
          </w:p>
        </w:tc>
        <w:tc>
          <w:tcPr>
            <w:tcW w:w="6760" w:type="dxa"/>
            <w:tcMar>
              <w:top w:w="55" w:type="dxa"/>
              <w:left w:w="100" w:type="dxa"/>
              <w:bottom w:w="55" w:type="dxa"/>
              <w:right w:w="100" w:type="dxa"/>
            </w:tcMar>
          </w:tcPr>
          <w:p w14:paraId="478B5C78" w14:textId="77777777" w:rsidR="00CB5953" w:rsidRDefault="00000000">
            <w:r>
              <w:rPr>
                <w:sz w:val="20"/>
                <w:szCs w:val="20"/>
              </w:rPr>
              <w:t>La description du projet : modules, bibliothèques, version de Java.</w:t>
            </w:r>
          </w:p>
        </w:tc>
      </w:tr>
    </w:tbl>
    <w:p w14:paraId="3F3FCEBA" w14:textId="77777777" w:rsidR="00CB5953" w:rsidRDefault="00000000">
      <w:pPr>
        <w:spacing w:after="120"/>
      </w:pPr>
      <w:r>
        <w:t xml:space="preserve">Le dossier </w:t>
      </w:r>
      <w:r>
        <w:rPr>
          <w:rFonts w:ascii="Consolas" w:hAnsi="Consolas" w:cs="Consolas"/>
          <w:color w:val="E97132" w:themeColor="accent2"/>
          <w:sz w:val="18"/>
          <w:szCs w:val="18"/>
        </w:rPr>
        <w:t>target</w:t>
      </w:r>
      <w:r>
        <w:t xml:space="preserve"> se recrée intégralement à chaque compilation. C'est pourquoi il est ignoré par Git et absent des archives : il ne contient rien qu'on ne puisse refabriquer. Le mémento technique décrit ce qu'il contient en </w:t>
      </w:r>
      <w:hyperlink w:anchor="TEC_CMP_4" w:history="1">
        <w:r>
          <w:rPr>
            <w:rFonts w:ascii="Consolas" w:hAnsi="Consolas" w:cs="Consolas"/>
            <w:color w:val="E97132" w:themeColor="accent2"/>
            <w:sz w:val="18"/>
            <w:szCs w:val="18"/>
          </w:rPr>
          <w:t>TEC-CMP.4</w:t>
        </w:r>
      </w:hyperlink>
      <w:r>
        <w:t xml:space="preserve">, et ce qui distingue votre source, le bytecode et le programme en cours d'exécution en </w:t>
      </w:r>
      <w:hyperlink w:anchor="TEC_CMP_1" w:history="1">
        <w:r>
          <w:rPr>
            <w:rFonts w:ascii="Consolas" w:hAnsi="Consolas" w:cs="Consolas"/>
            <w:color w:val="E97132" w:themeColor="accent2"/>
            <w:sz w:val="18"/>
            <w:szCs w:val="18"/>
          </w:rPr>
          <w:t>TEC-CMP.1</w:t>
        </w:r>
      </w:hyperlink>
      <w:r>
        <w:t>.</w:t>
      </w:r>
    </w:p>
    <w:p w14:paraId="0DEA7D0E" w14:textId="77777777" w:rsidR="00CB5953" w:rsidRDefault="00000000">
      <w:pPr>
        <w:spacing w:after="120"/>
      </w:pPr>
      <w:r>
        <w:t xml:space="preserve">Notez aussi que </w:t>
      </w:r>
      <w:r>
        <w:rPr>
          <w:rFonts w:ascii="Consolas" w:hAnsi="Consolas" w:cs="Consolas"/>
          <w:color w:val="E97132" w:themeColor="accent2"/>
          <w:sz w:val="18"/>
          <w:szCs w:val="18"/>
        </w:rPr>
        <w:t>src/main/java</w:t>
      </w:r>
      <w:r>
        <w:t xml:space="preserve"> et </w:t>
      </w:r>
      <w:r>
        <w:rPr>
          <w:rFonts w:ascii="Consolas" w:hAnsi="Consolas" w:cs="Consolas"/>
          <w:color w:val="E97132" w:themeColor="accent2"/>
          <w:sz w:val="18"/>
          <w:szCs w:val="18"/>
        </w:rPr>
        <w:t>src/test/java</w:t>
      </w:r>
      <w:r>
        <w:t xml:space="preserve"> contiennent les </w:t>
      </w:r>
      <w:r>
        <w:rPr>
          <w:i/>
          <w:iCs/>
        </w:rPr>
        <w:t>mêmes</w:t>
      </w:r>
      <w:r>
        <w:t xml:space="preserve"> noms de packages. Ce n'est pas une erreur : une classe de test vit dans le même package que la classe qu'elle teste, ce qui lui donne accès à ses membres non publics.</w:t>
      </w:r>
    </w:p>
    <w:p w14:paraId="77CC4080" w14:textId="77777777" w:rsidR="00CB5953" w:rsidRDefault="00000000">
      <w:pPr>
        <w:pStyle w:val="Titre3"/>
        <w:keepNext/>
        <w:spacing w:before="200" w:after="80"/>
      </w:pPr>
      <w:r>
        <w:rPr>
          <w:b/>
          <w:bCs/>
          <w:color w:val="595959"/>
          <w:sz w:val="22"/>
          <w:szCs w:val="22"/>
        </w:rPr>
        <w:t>Créer une classe</w:t>
      </w:r>
    </w:p>
    <w:p w14:paraId="71D3541A" w14:textId="77777777" w:rsidR="00CB5953" w:rsidRDefault="00000000">
      <w:pPr>
        <w:spacing w:after="120"/>
      </w:pPr>
      <w:r>
        <w:t xml:space="preserve">Dans les exercices, les classes existent déjà. À l'examen, certaines questions vous demandent d'en créer une. Faites un clic droit sur le package qui doit l'accueillir, par exemple </w:t>
      </w:r>
      <w:r>
        <w:rPr>
          <w:rFonts w:ascii="Consolas" w:hAnsi="Consolas" w:cs="Consolas"/>
          <w:color w:val="E97132" w:themeColor="accent2"/>
          <w:sz w:val="18"/>
          <w:szCs w:val="18"/>
        </w:rPr>
        <w:t>be.ephec.java.poo.e01</w:t>
      </w:r>
      <w:r>
        <w:t>, puis choisissez New, puis Java Class.</w:t>
      </w:r>
    </w:p>
    <w:p w14:paraId="534E4EF9" w14:textId="77777777" w:rsidR="00CB5953" w:rsidRDefault="00000000">
      <w:pPr>
        <w:keepNext/>
        <w:spacing w:before="140" w:after="40"/>
        <w:jc w:val="center"/>
      </w:pPr>
      <w:r>
        <w:rPr>
          <w:noProof/>
        </w:rPr>
        <w:lastRenderedPageBreak/>
        <w:drawing>
          <wp:inline distT="0" distB="0" distL="0" distR="0" wp14:anchorId="2B67752E">
            <wp:extent cx="5038725" cy="188595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65"/>
                    <a:srcRect/>
                    <a:stretch>
                      <a:fillRect/>
                    </a:stretch>
                  </pic:blipFill>
                  <pic:spPr bwMode="auto">
                    <a:xfrm>
                      <a:off x="0" y="0"/>
                      <a:ext cx="5038725" cy="1885950"/>
                    </a:xfrm>
                    <a:prstGeom prst="rect">
                      <a:avLst/>
                    </a:prstGeom>
                  </pic:spPr>
                </pic:pic>
              </a:graphicData>
            </a:graphic>
          </wp:inline>
        </w:drawing>
      </w:r>
    </w:p>
    <w:p w14:paraId="7E388517" w14:textId="77777777" w:rsidR="00CB5953" w:rsidRDefault="00000000">
      <w:pPr>
        <w:spacing w:after="200"/>
        <w:jc w:val="center"/>
      </w:pPr>
      <w:r>
        <w:rPr>
          <w:i/>
          <w:iCs/>
          <w:color w:val="595959"/>
          <w:sz w:val="18"/>
          <w:szCs w:val="18"/>
        </w:rPr>
        <w:t>Clic droit sur le package, New, puis Java Class.</w:t>
      </w:r>
    </w:p>
    <w:p w14:paraId="5956AD01" w14:textId="77777777" w:rsidR="00CB5953" w:rsidRDefault="00000000">
      <w:pPr>
        <w:spacing w:after="120"/>
      </w:pPr>
      <w:r>
        <w:t xml:space="preserve">IntelliJ demande alors le nom de la classe et son genre : une classe ordinaire, une interface, un </w:t>
      </w:r>
      <w:r>
        <w:rPr>
          <w:rFonts w:ascii="Consolas" w:hAnsi="Consolas" w:cs="Consolas"/>
          <w:color w:val="E97132" w:themeColor="accent2"/>
          <w:sz w:val="18"/>
          <w:szCs w:val="18"/>
        </w:rPr>
        <w:t>record</w:t>
      </w:r>
      <w:r>
        <w:t>, une énumération (</w:t>
      </w:r>
      <w:r>
        <w:rPr>
          <w:rFonts w:ascii="Consolas" w:hAnsi="Consolas" w:cs="Consolas"/>
          <w:color w:val="E97132" w:themeColor="accent2"/>
          <w:sz w:val="18"/>
          <w:szCs w:val="18"/>
        </w:rPr>
        <w:t>enum</w:t>
      </w:r>
      <w:r>
        <w:t xml:space="preserve">)… Le nom suit les conventions : une majuscule initiale, sans espace ni accent, et sans l'extension </w:t>
      </w:r>
      <w:r>
        <w:rPr>
          <w:rFonts w:ascii="Consolas" w:hAnsi="Consolas" w:cs="Consolas"/>
          <w:color w:val="E97132" w:themeColor="accent2"/>
          <w:sz w:val="18"/>
          <w:szCs w:val="18"/>
        </w:rPr>
        <w:t>.java</w:t>
      </w:r>
      <w:r>
        <w:t>, qu'IntelliJ ajoute lui-même.</w:t>
      </w:r>
    </w:p>
    <w:p w14:paraId="6D37DD8C" w14:textId="77777777" w:rsidR="00CB5953" w:rsidRDefault="00000000">
      <w:pPr>
        <w:keepNext/>
        <w:spacing w:before="140" w:after="40"/>
        <w:jc w:val="center"/>
      </w:pPr>
      <w:r>
        <w:rPr>
          <w:noProof/>
        </w:rPr>
        <w:drawing>
          <wp:inline distT="0" distB="0" distL="0" distR="0" wp14:anchorId="3B072494">
            <wp:extent cx="2564606" cy="1712251"/>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66"/>
                    <a:srcRect/>
                    <a:stretch>
                      <a:fillRect/>
                    </a:stretch>
                  </pic:blipFill>
                  <pic:spPr bwMode="auto">
                    <a:xfrm>
                      <a:off x="0" y="0"/>
                      <a:ext cx="2564606" cy="1712251"/>
                    </a:xfrm>
                    <a:prstGeom prst="rect">
                      <a:avLst/>
                    </a:prstGeom>
                  </pic:spPr>
                </pic:pic>
              </a:graphicData>
            </a:graphic>
          </wp:inline>
        </w:drawing>
      </w:r>
    </w:p>
    <w:p w14:paraId="133B2A11" w14:textId="77777777" w:rsidR="00CB5953" w:rsidRDefault="00000000">
      <w:pPr>
        <w:spacing w:after="200"/>
        <w:jc w:val="center"/>
      </w:pPr>
      <w:r>
        <w:rPr>
          <w:i/>
          <w:iCs/>
          <w:color w:val="595959"/>
          <w:sz w:val="18"/>
          <w:szCs w:val="18"/>
        </w:rPr>
        <w:t>Le nom de la classe, puis son genre.</w:t>
      </w:r>
    </w:p>
    <w:p w14:paraId="5FC9785C" w14:textId="77777777" w:rsidR="00CB5953" w:rsidRDefault="00000000">
      <w:pPr>
        <w:spacing w:after="120"/>
      </w:pPr>
      <w:r>
        <w:t xml:space="preserve">Le fichier créé contient déjà la ligne </w:t>
      </w:r>
      <w:r>
        <w:rPr>
          <w:rFonts w:ascii="Consolas" w:hAnsi="Consolas" w:cs="Consolas"/>
          <w:color w:val="E97132" w:themeColor="accent2"/>
          <w:sz w:val="18"/>
          <w:szCs w:val="18"/>
        </w:rPr>
        <w:t>package</w:t>
      </w:r>
      <w:r>
        <w:t xml:space="preserve"> et la déclaration de la classe, vide : il ne reste qu'à l'écrire. Choisir le bon package compte : une classe créée ailleurs ne sera pas trouvée par la classe de test qui l'attend.</w:t>
      </w:r>
    </w:p>
    <w:p w14:paraId="4F1B4560" w14:textId="77777777" w:rsidR="00CB5953" w:rsidRDefault="00000000">
      <w:pPr>
        <w:pStyle w:val="Titre3"/>
        <w:keepNext/>
        <w:spacing w:before="300" w:after="120"/>
      </w:pPr>
      <w:bookmarkStart w:id="227" w:name="IDE_9"/>
      <w:r>
        <w:rPr>
          <w:b/>
          <w:bCs/>
          <w:color w:val="1F4E79"/>
          <w:sz w:val="25"/>
          <w:szCs w:val="25"/>
        </w:rPr>
        <w:t>IDE.9 — La fenêtre Maven</w:t>
      </w:r>
      <w:bookmarkEnd w:id="227"/>
      <w:r>
        <w:fldChar w:fldCharType="begin"/>
      </w:r>
      <w:r>
        <w:instrText xml:space="preserve"> XE "Fenêtre Maven (IDE.9)" </w:instrText>
      </w:r>
      <w:r>
        <w:fldChar w:fldCharType="end"/>
      </w:r>
    </w:p>
    <w:p w14:paraId="6441598D" w14:textId="77777777" w:rsidR="00CB5953" w:rsidRDefault="00000000">
      <w:pPr>
        <w:keepNext/>
        <w:spacing w:before="140" w:after="40"/>
        <w:jc w:val="center"/>
      </w:pPr>
      <w:r>
        <w:rPr>
          <w:noProof/>
        </w:rPr>
        <w:drawing>
          <wp:inline distT="0" distB="0" distL="0" distR="0" wp14:anchorId="1C130474">
            <wp:extent cx="4029075" cy="3421719"/>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67"/>
                    <a:srcRect/>
                    <a:stretch>
                      <a:fillRect/>
                    </a:stretch>
                  </pic:blipFill>
                  <pic:spPr bwMode="auto">
                    <a:xfrm>
                      <a:off x="0" y="0"/>
                      <a:ext cx="4029075" cy="3421719"/>
                    </a:xfrm>
                    <a:prstGeom prst="rect">
                      <a:avLst/>
                    </a:prstGeom>
                  </pic:spPr>
                </pic:pic>
              </a:graphicData>
            </a:graphic>
          </wp:inline>
        </w:drawing>
      </w:r>
    </w:p>
    <w:p w14:paraId="3A1562B8" w14:textId="77777777" w:rsidR="00CB5953" w:rsidRDefault="00000000">
      <w:pPr>
        <w:spacing w:after="200"/>
        <w:jc w:val="center"/>
      </w:pPr>
      <w:r>
        <w:rPr>
          <w:i/>
          <w:iCs/>
          <w:color w:val="595959"/>
          <w:sz w:val="18"/>
          <w:szCs w:val="18"/>
        </w:rPr>
        <w:t>Le projet parent et ses modules.</w:t>
      </w:r>
    </w:p>
    <w:p w14:paraId="61790748" w14:textId="77777777" w:rsidR="00CB5953" w:rsidRDefault="00000000">
      <w:pPr>
        <w:spacing w:after="120"/>
      </w:pPr>
      <w:r>
        <w:lastRenderedPageBreak/>
        <w:t xml:space="preserve">Cette fenêtre montre le projet tel que Maven le voit : un projet parent, et sous lui un dossier par module —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Si l'un d'eux n'y figure pas, c'est qu'IntelliJ ne l'a pas reconnu comme module Maven, et il faut relire </w:t>
      </w:r>
      <w:hyperlink w:anchor="IDE_4" w:history="1">
        <w:r>
          <w:rPr>
            <w:rFonts w:ascii="Consolas" w:hAnsi="Consolas" w:cs="Consolas"/>
            <w:color w:val="E97132" w:themeColor="accent2"/>
            <w:sz w:val="18"/>
            <w:szCs w:val="18"/>
          </w:rPr>
          <w:t>IDE.4</w:t>
        </w:r>
      </w:hyperlink>
      <w:r>
        <w:t>.</w:t>
      </w:r>
    </w:p>
    <w:p w14:paraId="7B193835" w14:textId="77777777" w:rsidR="00CB5953" w:rsidRDefault="00000000">
      <w:pPr>
        <w:spacing w:after="120"/>
      </w:pPr>
      <w:r>
        <w:t xml:space="preserve">Le bouton de rechargement, en haut à gauche de cette fenêtre, force IntelliJ à relire les </w:t>
      </w:r>
      <w:r>
        <w:rPr>
          <w:rFonts w:ascii="Consolas" w:hAnsi="Consolas" w:cs="Consolas"/>
          <w:color w:val="E97132" w:themeColor="accent2"/>
          <w:sz w:val="18"/>
          <w:szCs w:val="18"/>
        </w:rPr>
        <w:t>pom.xml</w:t>
      </w:r>
      <w:r>
        <w:t xml:space="preserve">. C'est le premier geste à faire quand une bibliothèque semble introuvable alors qu'elle est déclarée. Voir </w:t>
      </w:r>
      <w:hyperlink w:anchor="ERR_2" w:history="1">
        <w:r>
          <w:rPr>
            <w:rFonts w:ascii="Consolas" w:hAnsi="Consolas" w:cs="Consolas"/>
            <w:color w:val="0563C1"/>
            <w:sz w:val="18"/>
            <w:szCs w:val="18"/>
            <w:u w:val="single"/>
          </w:rPr>
          <w:t>ERR.2</w:t>
        </w:r>
      </w:hyperlink>
      <w:r>
        <w:t>.</w:t>
      </w:r>
    </w:p>
    <w:p w14:paraId="118E4E68" w14:textId="77777777" w:rsidR="00CB5953" w:rsidRDefault="00000000">
      <w:pPr>
        <w:spacing w:after="120"/>
      </w:pPr>
      <w:r>
        <w:t>Sous chaque module, quatre dossiers. Deux vous serviront, les deux autres presque jamais.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B5953" w14:paraId="26BA2A29" w14:textId="77777777">
        <w:tblPrEx>
          <w:tblCellMar>
            <w:top w:w="0" w:type="dxa"/>
            <w:bottom w:w="0" w:type="dxa"/>
          </w:tblCellMar>
        </w:tblPrEx>
        <w:trPr>
          <w:tblHeader/>
        </w:trPr>
        <w:tc>
          <w:tcPr>
            <w:tcW w:w="2200" w:type="dxa"/>
            <w:shd w:val="clear" w:color="auto" w:fill="DEEAF6"/>
            <w:tcMar>
              <w:top w:w="55" w:type="dxa"/>
              <w:left w:w="100" w:type="dxa"/>
              <w:bottom w:w="55" w:type="dxa"/>
              <w:right w:w="100" w:type="dxa"/>
            </w:tcMar>
          </w:tcPr>
          <w:p w14:paraId="1B6296B8" w14:textId="77777777" w:rsidR="00CB5953" w:rsidRDefault="00000000">
            <w:r>
              <w:rPr>
                <w:b/>
                <w:bCs/>
                <w:sz w:val="20"/>
                <w:szCs w:val="20"/>
              </w:rPr>
              <w:t>Dossier</w:t>
            </w:r>
          </w:p>
        </w:tc>
        <w:tc>
          <w:tcPr>
            <w:tcW w:w="7160" w:type="dxa"/>
            <w:shd w:val="clear" w:color="auto" w:fill="DEEAF6"/>
            <w:tcMar>
              <w:top w:w="55" w:type="dxa"/>
              <w:left w:w="100" w:type="dxa"/>
              <w:bottom w:w="55" w:type="dxa"/>
              <w:right w:w="100" w:type="dxa"/>
            </w:tcMar>
          </w:tcPr>
          <w:p w14:paraId="303CC765" w14:textId="77777777" w:rsidR="00CB5953" w:rsidRDefault="00000000">
            <w:r>
              <w:rPr>
                <w:b/>
                <w:bCs/>
                <w:sz w:val="20"/>
                <w:szCs w:val="20"/>
              </w:rPr>
              <w:t>Ce qu'il contient</w:t>
            </w:r>
          </w:p>
        </w:tc>
      </w:tr>
      <w:tr w:rsidR="00CB5953" w14:paraId="67F011C5" w14:textId="77777777">
        <w:tblPrEx>
          <w:tblCellMar>
            <w:top w:w="0" w:type="dxa"/>
            <w:bottom w:w="0" w:type="dxa"/>
          </w:tblCellMar>
        </w:tblPrEx>
        <w:trPr>
          <w:cantSplit/>
        </w:trPr>
        <w:tc>
          <w:tcPr>
            <w:tcW w:w="2200" w:type="dxa"/>
            <w:tcMar>
              <w:top w:w="55" w:type="dxa"/>
              <w:left w:w="100" w:type="dxa"/>
              <w:bottom w:w="55" w:type="dxa"/>
              <w:right w:w="100" w:type="dxa"/>
            </w:tcMar>
          </w:tcPr>
          <w:p w14:paraId="4EF030C6" w14:textId="77777777" w:rsidR="00CB5953" w:rsidRDefault="00000000">
            <w:r>
              <w:rPr>
                <w:rFonts w:ascii="Consolas" w:hAnsi="Consolas" w:cs="Consolas"/>
                <w:color w:val="E97132" w:themeColor="accent2"/>
                <w:sz w:val="18"/>
                <w:szCs w:val="18"/>
              </w:rPr>
              <w:t>Lifecycle</w:t>
            </w:r>
          </w:p>
        </w:tc>
        <w:tc>
          <w:tcPr>
            <w:tcW w:w="7160" w:type="dxa"/>
            <w:tcMar>
              <w:top w:w="55" w:type="dxa"/>
              <w:left w:w="100" w:type="dxa"/>
              <w:bottom w:w="55" w:type="dxa"/>
              <w:right w:w="100" w:type="dxa"/>
            </w:tcMar>
          </w:tcPr>
          <w:p w14:paraId="6F8BF983" w14:textId="77777777" w:rsidR="00CB5953" w:rsidRDefault="00000000">
            <w:r>
              <w:rPr>
                <w:sz w:val="20"/>
                <w:szCs w:val="20"/>
              </w:rPr>
              <w:t>les étapes de construction : clean, compile, test, package…</w:t>
            </w:r>
          </w:p>
        </w:tc>
      </w:tr>
      <w:tr w:rsidR="00CB5953" w14:paraId="600447FA" w14:textId="77777777">
        <w:tblPrEx>
          <w:tblCellMar>
            <w:top w:w="0" w:type="dxa"/>
            <w:bottom w:w="0" w:type="dxa"/>
          </w:tblCellMar>
        </w:tblPrEx>
        <w:trPr>
          <w:cantSplit/>
        </w:trPr>
        <w:tc>
          <w:tcPr>
            <w:tcW w:w="2200" w:type="dxa"/>
            <w:tcMar>
              <w:top w:w="55" w:type="dxa"/>
              <w:left w:w="100" w:type="dxa"/>
              <w:bottom w:w="55" w:type="dxa"/>
              <w:right w:w="100" w:type="dxa"/>
            </w:tcMar>
          </w:tcPr>
          <w:p w14:paraId="7FE6A414" w14:textId="77777777" w:rsidR="00CB5953" w:rsidRDefault="00000000">
            <w:r>
              <w:rPr>
                <w:rFonts w:ascii="Consolas" w:hAnsi="Consolas" w:cs="Consolas"/>
                <w:color w:val="E97132" w:themeColor="accent2"/>
                <w:sz w:val="18"/>
                <w:szCs w:val="18"/>
              </w:rPr>
              <w:t>Dependencies</w:t>
            </w:r>
          </w:p>
        </w:tc>
        <w:tc>
          <w:tcPr>
            <w:tcW w:w="7160" w:type="dxa"/>
            <w:tcMar>
              <w:top w:w="55" w:type="dxa"/>
              <w:left w:w="100" w:type="dxa"/>
              <w:bottom w:w="55" w:type="dxa"/>
              <w:right w:w="100" w:type="dxa"/>
            </w:tcMar>
          </w:tcPr>
          <w:p w14:paraId="4E319A96" w14:textId="77777777" w:rsidR="00CB5953" w:rsidRDefault="00000000">
            <w:r>
              <w:rPr>
                <w:sz w:val="20"/>
                <w:szCs w:val="20"/>
              </w:rPr>
              <w:t xml:space="preserve">les bibliothèques du module, telles que le </w:t>
            </w:r>
            <w:r>
              <w:rPr>
                <w:rFonts w:ascii="Consolas" w:hAnsi="Consolas" w:cs="Consolas"/>
                <w:color w:val="E97132" w:themeColor="accent2"/>
                <w:sz w:val="18"/>
                <w:szCs w:val="18"/>
              </w:rPr>
              <w:t>pom.xml</w:t>
            </w:r>
            <w:r>
              <w:rPr>
                <w:sz w:val="20"/>
                <w:szCs w:val="20"/>
              </w:rPr>
              <w:t xml:space="preserve"> les déclare</w:t>
            </w:r>
          </w:p>
        </w:tc>
      </w:tr>
      <w:tr w:rsidR="00CB5953" w14:paraId="49D2E7B9" w14:textId="77777777">
        <w:tblPrEx>
          <w:tblCellMar>
            <w:top w:w="0" w:type="dxa"/>
            <w:bottom w:w="0" w:type="dxa"/>
          </w:tblCellMar>
        </w:tblPrEx>
        <w:trPr>
          <w:cantSplit/>
        </w:trPr>
        <w:tc>
          <w:tcPr>
            <w:tcW w:w="2200" w:type="dxa"/>
            <w:tcMar>
              <w:top w:w="55" w:type="dxa"/>
              <w:left w:w="100" w:type="dxa"/>
              <w:bottom w:w="55" w:type="dxa"/>
              <w:right w:w="100" w:type="dxa"/>
            </w:tcMar>
          </w:tcPr>
          <w:p w14:paraId="1F4A39B5" w14:textId="77777777" w:rsidR="00CB5953" w:rsidRDefault="00000000">
            <w:r>
              <w:rPr>
                <w:rFonts w:ascii="Consolas" w:hAnsi="Consolas" w:cs="Consolas"/>
                <w:color w:val="E97132" w:themeColor="accent2"/>
                <w:sz w:val="18"/>
                <w:szCs w:val="18"/>
              </w:rPr>
              <w:t>Plugins</w:t>
            </w:r>
          </w:p>
        </w:tc>
        <w:tc>
          <w:tcPr>
            <w:tcW w:w="7160" w:type="dxa"/>
            <w:tcMar>
              <w:top w:w="55" w:type="dxa"/>
              <w:left w:w="100" w:type="dxa"/>
              <w:bottom w:w="55" w:type="dxa"/>
              <w:right w:w="100" w:type="dxa"/>
            </w:tcMar>
          </w:tcPr>
          <w:p w14:paraId="7D94A034" w14:textId="77777777" w:rsidR="00CB5953" w:rsidRDefault="00000000">
            <w:r>
              <w:rPr>
                <w:sz w:val="20"/>
                <w:szCs w:val="20"/>
              </w:rPr>
              <w:t>les outils que Maven ajoute, comme javafx ou surefire</w:t>
            </w:r>
          </w:p>
        </w:tc>
      </w:tr>
      <w:tr w:rsidR="00CB5953" w14:paraId="5F5479F1" w14:textId="77777777">
        <w:tblPrEx>
          <w:tblCellMar>
            <w:top w:w="0" w:type="dxa"/>
            <w:bottom w:w="0" w:type="dxa"/>
          </w:tblCellMar>
        </w:tblPrEx>
        <w:trPr>
          <w:cantSplit/>
        </w:trPr>
        <w:tc>
          <w:tcPr>
            <w:tcW w:w="2200" w:type="dxa"/>
            <w:tcMar>
              <w:top w:w="55" w:type="dxa"/>
              <w:left w:w="100" w:type="dxa"/>
              <w:bottom w:w="55" w:type="dxa"/>
              <w:right w:w="100" w:type="dxa"/>
            </w:tcMar>
          </w:tcPr>
          <w:p w14:paraId="3B106F36" w14:textId="77777777" w:rsidR="00CB5953" w:rsidRDefault="00000000">
            <w:r>
              <w:rPr>
                <w:rFonts w:ascii="Consolas" w:hAnsi="Consolas" w:cs="Consolas"/>
                <w:color w:val="E97132" w:themeColor="accent2"/>
                <w:sz w:val="18"/>
                <w:szCs w:val="18"/>
              </w:rPr>
              <w:t>Repositories</w:t>
            </w:r>
          </w:p>
        </w:tc>
        <w:tc>
          <w:tcPr>
            <w:tcW w:w="7160" w:type="dxa"/>
            <w:tcMar>
              <w:top w:w="55" w:type="dxa"/>
              <w:left w:w="100" w:type="dxa"/>
              <w:bottom w:w="55" w:type="dxa"/>
              <w:right w:w="100" w:type="dxa"/>
            </w:tcMar>
          </w:tcPr>
          <w:p w14:paraId="00873DA4" w14:textId="77777777" w:rsidR="00CB5953" w:rsidRDefault="00000000">
            <w:r>
              <w:rPr>
                <w:sz w:val="20"/>
                <w:szCs w:val="20"/>
              </w:rPr>
              <w:t>les serveurs où Maven va chercher ce qui lui manque</w:t>
            </w:r>
          </w:p>
        </w:tc>
      </w:tr>
    </w:tbl>
    <w:p w14:paraId="46D709B0" w14:textId="77777777" w:rsidR="00CB5953" w:rsidRDefault="00000000">
      <w:pPr>
        <w:spacing w:after="120"/>
      </w:pPr>
      <w:r>
        <w:rPr>
          <w:b/>
          <w:bCs/>
        </w:rPr>
        <w:t xml:space="preserve">Dépliez Lifecycle : </w:t>
      </w:r>
      <w:r>
        <w:t xml:space="preserve">vous y trouverez les étapes du cycle de construction. Un double-clic sur l'une d'elles la lance, et Maven exécute au passage toutes celles qui la précèdent — lancer </w:t>
      </w:r>
      <w:r>
        <w:rPr>
          <w:rFonts w:ascii="Consolas" w:hAnsi="Consolas" w:cs="Consolas"/>
          <w:color w:val="E97132" w:themeColor="accent2"/>
          <w:sz w:val="18"/>
          <w:szCs w:val="18"/>
        </w:rPr>
        <w:t>test</w:t>
      </w:r>
      <w:r>
        <w:t xml:space="preserve"> compile donc d'abord. Le mémento technique détaille cet enchaînement en </w:t>
      </w:r>
      <w:hyperlink w:anchor="TEC_MVN_4" w:history="1">
        <w:r>
          <w:rPr>
            <w:rFonts w:ascii="Consolas" w:hAnsi="Consolas" w:cs="Consolas"/>
            <w:color w:val="E97132" w:themeColor="accent2"/>
            <w:sz w:val="18"/>
            <w:szCs w:val="18"/>
          </w:rPr>
          <w:t>TEC-MVN.4</w:t>
        </w:r>
      </w:hyperlink>
      <w:r>
        <w:t>.</w:t>
      </w:r>
    </w:p>
    <w:p w14:paraId="429B82E6" w14:textId="77777777" w:rsidR="00CB5953" w:rsidRDefault="00000000">
      <w:pPr>
        <w:spacing w:after="120"/>
      </w:pPr>
      <w:r>
        <w:rPr>
          <w:b/>
          <w:bCs/>
        </w:rPr>
        <w:t xml:space="preserve">Dépliez Dependencies : </w:t>
      </w:r>
      <w:r>
        <w:t xml:space="preserve">vous y verrez les bibliothèques réellement utilisées, avec leur version. C'est l'endroit où vérifier qu'une dépendance déclarée dans le </w:t>
      </w:r>
      <w:r>
        <w:rPr>
          <w:rFonts w:ascii="Consolas" w:hAnsi="Consolas" w:cs="Consolas"/>
          <w:color w:val="E97132" w:themeColor="accent2"/>
          <w:sz w:val="18"/>
          <w:szCs w:val="18"/>
        </w:rPr>
        <w:t>pom.xml</w:t>
      </w:r>
      <w:r>
        <w:t xml:space="preserve"> est bien arrivée.</w:t>
      </w:r>
    </w:p>
    <w:p w14:paraId="62F982DA" w14:textId="77777777" w:rsidR="00CB5953" w:rsidRDefault="00000000">
      <w:pPr>
        <w:spacing w:after="120"/>
      </w:pPr>
      <w:r>
        <w:t xml:space="preserve">Elles ne sont téléchargées qu'une fois : Maven les conserve ensuite sur votre machine, ce qui explique pourquoi le premier chargement d'un projet est long et les suivants immédiats. Voir </w:t>
      </w:r>
      <w:hyperlink w:anchor="TEC_MVN_5" w:history="1">
        <w:r>
          <w:rPr>
            <w:rFonts w:ascii="Consolas" w:hAnsi="Consolas" w:cs="Consolas"/>
            <w:color w:val="E97132" w:themeColor="accent2"/>
            <w:sz w:val="18"/>
            <w:szCs w:val="18"/>
          </w:rPr>
          <w:t>TEC-MVN.5</w:t>
        </w:r>
      </w:hyperlink>
      <w:r>
        <w:t>.</w:t>
      </w:r>
    </w:p>
    <w:p w14:paraId="191DC21C" w14:textId="77777777" w:rsidR="00CB5953" w:rsidRDefault="00000000">
      <w:pPr>
        <w:pStyle w:val="Titre3"/>
        <w:keepNext/>
        <w:spacing w:before="300" w:after="120"/>
      </w:pPr>
      <w:bookmarkStart w:id="228" w:name="IDE_10"/>
      <w:r>
        <w:rPr>
          <w:b/>
          <w:bCs/>
          <w:color w:val="1F4E79"/>
          <w:sz w:val="25"/>
          <w:szCs w:val="25"/>
        </w:rPr>
        <w:t>IDE.10 — Ouvrir et fermer les fenêtres d'outils</w:t>
      </w:r>
      <w:bookmarkEnd w:id="228"/>
      <w:r>
        <w:fldChar w:fldCharType="begin"/>
      </w:r>
      <w:r>
        <w:instrText xml:space="preserve"> XE "Ouvrir et fermer les fenêtres d'outils (IDE.10)" </w:instrText>
      </w:r>
      <w:r>
        <w:fldChar w:fldCharType="end"/>
      </w:r>
    </w:p>
    <w:p w14:paraId="25AC68A4" w14:textId="77777777" w:rsidR="00CB5953" w:rsidRDefault="00000000">
      <w:pPr>
        <w:spacing w:after="120"/>
      </w:pPr>
      <w:r>
        <w:t>Les fenêtres d'outils portent un numéro, et le raccourci qui les ouvre reprend ce numéro. Le même raccourci les referme, ce qui rend l'écran modulable en une frappe.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CB5953" w14:paraId="2FAF2381" w14:textId="77777777">
        <w:tblPrEx>
          <w:tblCellMar>
            <w:top w:w="0" w:type="dxa"/>
            <w:bottom w:w="0" w:type="dxa"/>
          </w:tblCellMar>
        </w:tblPrEx>
        <w:trPr>
          <w:tblHeader/>
        </w:trPr>
        <w:tc>
          <w:tcPr>
            <w:tcW w:w="3400" w:type="dxa"/>
            <w:shd w:val="clear" w:color="auto" w:fill="DEEAF6"/>
            <w:tcMar>
              <w:top w:w="55" w:type="dxa"/>
              <w:left w:w="100" w:type="dxa"/>
              <w:bottom w:w="55" w:type="dxa"/>
              <w:right w:w="100" w:type="dxa"/>
            </w:tcMar>
          </w:tcPr>
          <w:p w14:paraId="62372575" w14:textId="77777777" w:rsidR="00CB5953" w:rsidRDefault="00000000">
            <w:r>
              <w:rPr>
                <w:b/>
                <w:bCs/>
                <w:sz w:val="20"/>
                <w:szCs w:val="20"/>
              </w:rPr>
              <w:t>Fenêtre</w:t>
            </w:r>
          </w:p>
        </w:tc>
        <w:tc>
          <w:tcPr>
            <w:tcW w:w="3000" w:type="dxa"/>
            <w:shd w:val="clear" w:color="auto" w:fill="DEEAF6"/>
            <w:tcMar>
              <w:top w:w="55" w:type="dxa"/>
              <w:left w:w="100" w:type="dxa"/>
              <w:bottom w:w="55" w:type="dxa"/>
              <w:right w:w="100" w:type="dxa"/>
            </w:tcMar>
          </w:tcPr>
          <w:p w14:paraId="78A4D716" w14:textId="77777777" w:rsidR="00CB5953" w:rsidRDefault="00000000">
            <w:r>
              <w:rPr>
                <w:b/>
                <w:bCs/>
                <w:sz w:val="20"/>
                <w:szCs w:val="20"/>
              </w:rPr>
              <w:t>Windows / Linux</w:t>
            </w:r>
          </w:p>
        </w:tc>
        <w:tc>
          <w:tcPr>
            <w:tcW w:w="2960" w:type="dxa"/>
            <w:shd w:val="clear" w:color="auto" w:fill="DEEAF6"/>
            <w:tcMar>
              <w:top w:w="55" w:type="dxa"/>
              <w:left w:w="100" w:type="dxa"/>
              <w:bottom w:w="55" w:type="dxa"/>
              <w:right w:w="100" w:type="dxa"/>
            </w:tcMar>
          </w:tcPr>
          <w:p w14:paraId="66DC622C" w14:textId="77777777" w:rsidR="00CB5953" w:rsidRDefault="00000000">
            <w:r>
              <w:rPr>
                <w:b/>
                <w:bCs/>
                <w:sz w:val="20"/>
                <w:szCs w:val="20"/>
              </w:rPr>
              <w:t>macOS</w:t>
            </w:r>
          </w:p>
        </w:tc>
      </w:tr>
      <w:tr w:rsidR="00CB5953" w14:paraId="566B936F" w14:textId="77777777">
        <w:tblPrEx>
          <w:tblCellMar>
            <w:top w:w="0" w:type="dxa"/>
            <w:bottom w:w="0" w:type="dxa"/>
          </w:tblCellMar>
        </w:tblPrEx>
        <w:trPr>
          <w:cantSplit/>
        </w:trPr>
        <w:tc>
          <w:tcPr>
            <w:tcW w:w="3400" w:type="dxa"/>
            <w:tcMar>
              <w:top w:w="55" w:type="dxa"/>
              <w:left w:w="100" w:type="dxa"/>
              <w:bottom w:w="55" w:type="dxa"/>
              <w:right w:w="100" w:type="dxa"/>
            </w:tcMar>
          </w:tcPr>
          <w:p w14:paraId="6CF1C674" w14:textId="77777777" w:rsidR="00CB5953" w:rsidRDefault="00000000">
            <w:r>
              <w:rPr>
                <w:sz w:val="20"/>
                <w:szCs w:val="20"/>
              </w:rPr>
              <w:t>Project</w:t>
            </w:r>
          </w:p>
        </w:tc>
        <w:tc>
          <w:tcPr>
            <w:tcW w:w="3000" w:type="dxa"/>
            <w:tcMar>
              <w:top w:w="55" w:type="dxa"/>
              <w:left w:w="100" w:type="dxa"/>
              <w:bottom w:w="55" w:type="dxa"/>
              <w:right w:w="100" w:type="dxa"/>
            </w:tcMar>
          </w:tcPr>
          <w:p w14:paraId="125751FF" w14:textId="77777777" w:rsidR="00CB5953" w:rsidRDefault="00000000">
            <w:r>
              <w:rPr>
                <w:rFonts w:ascii="Consolas" w:hAnsi="Consolas" w:cs="Consolas"/>
                <w:color w:val="E97132" w:themeColor="accent2"/>
                <w:sz w:val="18"/>
                <w:szCs w:val="18"/>
              </w:rPr>
              <w:t>Alt+1</w:t>
            </w:r>
          </w:p>
        </w:tc>
        <w:tc>
          <w:tcPr>
            <w:tcW w:w="2960" w:type="dxa"/>
            <w:tcMar>
              <w:top w:w="55" w:type="dxa"/>
              <w:left w:w="100" w:type="dxa"/>
              <w:bottom w:w="55" w:type="dxa"/>
              <w:right w:w="100" w:type="dxa"/>
            </w:tcMar>
          </w:tcPr>
          <w:p w14:paraId="3AF14EDF" w14:textId="77777777" w:rsidR="00CB5953" w:rsidRDefault="00000000">
            <w:r>
              <w:rPr>
                <w:rFonts w:ascii="Consolas" w:hAnsi="Consolas" w:cs="Consolas"/>
                <w:color w:val="E97132" w:themeColor="accent2"/>
                <w:sz w:val="18"/>
                <w:szCs w:val="18"/>
              </w:rPr>
              <w:t>⌘1</w:t>
            </w:r>
          </w:p>
        </w:tc>
      </w:tr>
      <w:tr w:rsidR="00CB5953" w14:paraId="21882725" w14:textId="77777777">
        <w:tblPrEx>
          <w:tblCellMar>
            <w:top w:w="0" w:type="dxa"/>
            <w:bottom w:w="0" w:type="dxa"/>
          </w:tblCellMar>
        </w:tblPrEx>
        <w:trPr>
          <w:cantSplit/>
        </w:trPr>
        <w:tc>
          <w:tcPr>
            <w:tcW w:w="3400" w:type="dxa"/>
            <w:tcMar>
              <w:top w:w="55" w:type="dxa"/>
              <w:left w:w="100" w:type="dxa"/>
              <w:bottom w:w="55" w:type="dxa"/>
              <w:right w:w="100" w:type="dxa"/>
            </w:tcMar>
          </w:tcPr>
          <w:p w14:paraId="7803DBAB" w14:textId="77777777" w:rsidR="00CB5953" w:rsidRDefault="00000000">
            <w:r>
              <w:rPr>
                <w:sz w:val="20"/>
                <w:szCs w:val="20"/>
              </w:rPr>
              <w:t>Run</w:t>
            </w:r>
          </w:p>
        </w:tc>
        <w:tc>
          <w:tcPr>
            <w:tcW w:w="3000" w:type="dxa"/>
            <w:tcMar>
              <w:top w:w="55" w:type="dxa"/>
              <w:left w:w="100" w:type="dxa"/>
              <w:bottom w:w="55" w:type="dxa"/>
              <w:right w:w="100" w:type="dxa"/>
            </w:tcMar>
          </w:tcPr>
          <w:p w14:paraId="470F20DD" w14:textId="77777777" w:rsidR="00CB5953" w:rsidRDefault="00000000">
            <w:r>
              <w:rPr>
                <w:rFonts w:ascii="Consolas" w:hAnsi="Consolas" w:cs="Consolas"/>
                <w:color w:val="E97132" w:themeColor="accent2"/>
                <w:sz w:val="18"/>
                <w:szCs w:val="18"/>
              </w:rPr>
              <w:t>Alt+4</w:t>
            </w:r>
          </w:p>
        </w:tc>
        <w:tc>
          <w:tcPr>
            <w:tcW w:w="2960" w:type="dxa"/>
            <w:tcMar>
              <w:top w:w="55" w:type="dxa"/>
              <w:left w:w="100" w:type="dxa"/>
              <w:bottom w:w="55" w:type="dxa"/>
              <w:right w:w="100" w:type="dxa"/>
            </w:tcMar>
          </w:tcPr>
          <w:p w14:paraId="2A6C8DC9" w14:textId="77777777" w:rsidR="00CB5953" w:rsidRDefault="00000000">
            <w:r>
              <w:rPr>
                <w:rFonts w:ascii="Consolas" w:hAnsi="Consolas" w:cs="Consolas"/>
                <w:color w:val="E97132" w:themeColor="accent2"/>
                <w:sz w:val="18"/>
                <w:szCs w:val="18"/>
              </w:rPr>
              <w:t>⌘4</w:t>
            </w:r>
          </w:p>
        </w:tc>
      </w:tr>
      <w:tr w:rsidR="00CB5953" w14:paraId="623C398A" w14:textId="77777777">
        <w:tblPrEx>
          <w:tblCellMar>
            <w:top w:w="0" w:type="dxa"/>
            <w:bottom w:w="0" w:type="dxa"/>
          </w:tblCellMar>
        </w:tblPrEx>
        <w:trPr>
          <w:cantSplit/>
        </w:trPr>
        <w:tc>
          <w:tcPr>
            <w:tcW w:w="3400" w:type="dxa"/>
            <w:tcMar>
              <w:top w:w="55" w:type="dxa"/>
              <w:left w:w="100" w:type="dxa"/>
              <w:bottom w:w="55" w:type="dxa"/>
              <w:right w:w="100" w:type="dxa"/>
            </w:tcMar>
          </w:tcPr>
          <w:p w14:paraId="7F528915" w14:textId="77777777" w:rsidR="00CB5953" w:rsidRDefault="00000000">
            <w:r>
              <w:rPr>
                <w:sz w:val="20"/>
                <w:szCs w:val="20"/>
              </w:rPr>
              <w:t>Debug</w:t>
            </w:r>
          </w:p>
        </w:tc>
        <w:tc>
          <w:tcPr>
            <w:tcW w:w="3000" w:type="dxa"/>
            <w:tcMar>
              <w:top w:w="55" w:type="dxa"/>
              <w:left w:w="100" w:type="dxa"/>
              <w:bottom w:w="55" w:type="dxa"/>
              <w:right w:w="100" w:type="dxa"/>
            </w:tcMar>
          </w:tcPr>
          <w:p w14:paraId="1C61F83F" w14:textId="77777777" w:rsidR="00CB5953" w:rsidRDefault="00000000">
            <w:r>
              <w:rPr>
                <w:rFonts w:ascii="Consolas" w:hAnsi="Consolas" w:cs="Consolas"/>
                <w:color w:val="E97132" w:themeColor="accent2"/>
                <w:sz w:val="18"/>
                <w:szCs w:val="18"/>
              </w:rPr>
              <w:t>Alt+5</w:t>
            </w:r>
          </w:p>
        </w:tc>
        <w:tc>
          <w:tcPr>
            <w:tcW w:w="2960" w:type="dxa"/>
            <w:tcMar>
              <w:top w:w="55" w:type="dxa"/>
              <w:left w:w="100" w:type="dxa"/>
              <w:bottom w:w="55" w:type="dxa"/>
              <w:right w:w="100" w:type="dxa"/>
            </w:tcMar>
          </w:tcPr>
          <w:p w14:paraId="757D47E6" w14:textId="77777777" w:rsidR="00CB5953" w:rsidRDefault="00000000">
            <w:r>
              <w:rPr>
                <w:rFonts w:ascii="Consolas" w:hAnsi="Consolas" w:cs="Consolas"/>
                <w:color w:val="E97132" w:themeColor="accent2"/>
                <w:sz w:val="18"/>
                <w:szCs w:val="18"/>
              </w:rPr>
              <w:t>⌘5</w:t>
            </w:r>
          </w:p>
        </w:tc>
      </w:tr>
      <w:tr w:rsidR="00CB5953" w14:paraId="4C5B62B2" w14:textId="77777777">
        <w:tblPrEx>
          <w:tblCellMar>
            <w:top w:w="0" w:type="dxa"/>
            <w:bottom w:w="0" w:type="dxa"/>
          </w:tblCellMar>
        </w:tblPrEx>
        <w:trPr>
          <w:cantSplit/>
        </w:trPr>
        <w:tc>
          <w:tcPr>
            <w:tcW w:w="3400" w:type="dxa"/>
            <w:tcMar>
              <w:top w:w="55" w:type="dxa"/>
              <w:left w:w="100" w:type="dxa"/>
              <w:bottom w:w="55" w:type="dxa"/>
              <w:right w:w="100" w:type="dxa"/>
            </w:tcMar>
          </w:tcPr>
          <w:p w14:paraId="3B784E0E" w14:textId="77777777" w:rsidR="00CB5953" w:rsidRDefault="00000000">
            <w:r>
              <w:rPr>
                <w:sz w:val="20"/>
                <w:szCs w:val="20"/>
              </w:rPr>
              <w:t>Terminal</w:t>
            </w:r>
          </w:p>
        </w:tc>
        <w:tc>
          <w:tcPr>
            <w:tcW w:w="3000" w:type="dxa"/>
            <w:tcMar>
              <w:top w:w="55" w:type="dxa"/>
              <w:left w:w="100" w:type="dxa"/>
              <w:bottom w:w="55" w:type="dxa"/>
              <w:right w:w="100" w:type="dxa"/>
            </w:tcMar>
          </w:tcPr>
          <w:p w14:paraId="115750A5" w14:textId="77777777" w:rsidR="00CB5953" w:rsidRDefault="00000000">
            <w:r>
              <w:rPr>
                <w:rFonts w:ascii="Consolas" w:hAnsi="Consolas" w:cs="Consolas"/>
                <w:color w:val="E97132" w:themeColor="accent2"/>
                <w:sz w:val="18"/>
                <w:szCs w:val="18"/>
              </w:rPr>
              <w:t>Alt+F12</w:t>
            </w:r>
          </w:p>
        </w:tc>
        <w:tc>
          <w:tcPr>
            <w:tcW w:w="2960" w:type="dxa"/>
            <w:tcMar>
              <w:top w:w="55" w:type="dxa"/>
              <w:left w:w="100" w:type="dxa"/>
              <w:bottom w:w="55" w:type="dxa"/>
              <w:right w:w="100" w:type="dxa"/>
            </w:tcMar>
          </w:tcPr>
          <w:p w14:paraId="5DBD9073" w14:textId="77777777" w:rsidR="00CB5953" w:rsidRDefault="00000000">
            <w:r>
              <w:rPr>
                <w:rFonts w:ascii="Consolas" w:hAnsi="Consolas" w:cs="Consolas"/>
                <w:color w:val="E97132" w:themeColor="accent2"/>
                <w:sz w:val="18"/>
                <w:szCs w:val="18"/>
              </w:rPr>
              <w:t>⌥F12</w:t>
            </w:r>
          </w:p>
        </w:tc>
      </w:tr>
      <w:tr w:rsidR="00CB5953" w14:paraId="0D14074D" w14:textId="77777777">
        <w:tblPrEx>
          <w:tblCellMar>
            <w:top w:w="0" w:type="dxa"/>
            <w:bottom w:w="0" w:type="dxa"/>
          </w:tblCellMar>
        </w:tblPrEx>
        <w:trPr>
          <w:cantSplit/>
        </w:trPr>
        <w:tc>
          <w:tcPr>
            <w:tcW w:w="3400" w:type="dxa"/>
            <w:tcMar>
              <w:top w:w="55" w:type="dxa"/>
              <w:left w:w="100" w:type="dxa"/>
              <w:bottom w:w="55" w:type="dxa"/>
              <w:right w:w="100" w:type="dxa"/>
            </w:tcMar>
          </w:tcPr>
          <w:p w14:paraId="68E6151D" w14:textId="77777777" w:rsidR="00CB5953" w:rsidRDefault="00000000">
            <w:r>
              <w:rPr>
                <w:sz w:val="20"/>
                <w:szCs w:val="20"/>
              </w:rPr>
              <w:t>Tout masquer sauf l'éditeur</w:t>
            </w:r>
          </w:p>
        </w:tc>
        <w:tc>
          <w:tcPr>
            <w:tcW w:w="3000" w:type="dxa"/>
            <w:tcMar>
              <w:top w:w="55" w:type="dxa"/>
              <w:left w:w="100" w:type="dxa"/>
              <w:bottom w:w="55" w:type="dxa"/>
              <w:right w:w="100" w:type="dxa"/>
            </w:tcMar>
          </w:tcPr>
          <w:p w14:paraId="5DC4DA31" w14:textId="77777777" w:rsidR="00CB5953" w:rsidRDefault="00000000">
            <w:r>
              <w:rPr>
                <w:rFonts w:ascii="Consolas" w:hAnsi="Consolas" w:cs="Consolas"/>
                <w:color w:val="E97132" w:themeColor="accent2"/>
                <w:sz w:val="18"/>
                <w:szCs w:val="18"/>
              </w:rPr>
              <w:t>Ctrl+Maj+F12</w:t>
            </w:r>
          </w:p>
        </w:tc>
        <w:tc>
          <w:tcPr>
            <w:tcW w:w="2960" w:type="dxa"/>
            <w:tcMar>
              <w:top w:w="55" w:type="dxa"/>
              <w:left w:w="100" w:type="dxa"/>
              <w:bottom w:w="55" w:type="dxa"/>
              <w:right w:w="100" w:type="dxa"/>
            </w:tcMar>
          </w:tcPr>
          <w:p w14:paraId="63F36FC7" w14:textId="77777777" w:rsidR="00CB5953" w:rsidRDefault="00000000">
            <w:r>
              <w:rPr>
                <w:rFonts w:ascii="Consolas" w:hAnsi="Consolas" w:cs="Consolas"/>
                <w:color w:val="E97132" w:themeColor="accent2"/>
                <w:sz w:val="18"/>
                <w:szCs w:val="18"/>
              </w:rPr>
              <w:t>⇧⌘F12</w:t>
            </w:r>
          </w:p>
        </w:tc>
      </w:tr>
    </w:tbl>
    <w:p w14:paraId="5468DEED" w14:textId="77777777" w:rsidR="00CB5953" w:rsidRDefault="00000000">
      <w:pPr>
        <w:spacing w:after="120"/>
      </w:pPr>
      <w:r>
        <w:t>La dernière ligne est la plus utile : elle bascule entre un écran chargé et l'éditeur seul, plein écran. Pratique quand on écrit, et pour se retrouver quand tout est ouvert.</w:t>
      </w:r>
    </w:p>
    <w:p w14:paraId="563D0EA7" w14:textId="77777777" w:rsidR="00CB5953" w:rsidRDefault="00000000">
      <w:pPr>
        <w:pStyle w:val="Titre2"/>
        <w:keepNext/>
        <w:spacing w:before="360" w:after="160"/>
      </w:pPr>
      <w:bookmarkStart w:id="229" w:name="_Toc243730260"/>
      <w:r>
        <w:rPr>
          <w:b/>
          <w:bCs/>
          <w:color w:val="1F4E79"/>
          <w:sz w:val="32"/>
          <w:szCs w:val="32"/>
        </w:rPr>
        <w:t>D — Écrire du code</w:t>
      </w:r>
      <w:bookmarkEnd w:id="229"/>
    </w:p>
    <w:p w14:paraId="7F67ED5D" w14:textId="77777777" w:rsidR="00CB5953" w:rsidRDefault="00000000">
      <w:pPr>
        <w:pStyle w:val="Titre3"/>
        <w:keepNext/>
        <w:spacing w:before="300" w:after="120"/>
      </w:pPr>
      <w:bookmarkStart w:id="230" w:name="IDE_11"/>
      <w:r>
        <w:rPr>
          <w:b/>
          <w:bCs/>
          <w:color w:val="1F4E79"/>
          <w:sz w:val="25"/>
          <w:szCs w:val="25"/>
        </w:rPr>
        <w:t>IDE.11 — Complétion et import automatique</w:t>
      </w:r>
      <w:bookmarkEnd w:id="230"/>
      <w:r>
        <w:fldChar w:fldCharType="begin"/>
      </w:r>
      <w:r>
        <w:instrText xml:space="preserve"> XE "Complétion et import automatique (IDE.11)" </w:instrText>
      </w:r>
      <w:r>
        <w:fldChar w:fldCharType="end"/>
      </w:r>
    </w:p>
    <w:p w14:paraId="5109FAAD" w14:textId="77777777" w:rsidR="00CB5953" w:rsidRDefault="00000000">
      <w:pPr>
        <w:spacing w:after="120"/>
      </w:pPr>
      <w:r>
        <w:t>IntelliJ propose des complétions au fil de la frappe : tapez les premières lettres et la liste apparaît. Entrée valide la proposition surlignée.</w:t>
      </w:r>
    </w:p>
    <w:p w14:paraId="06E29C49" w14:textId="77777777" w:rsidR="00CB5953" w:rsidRDefault="00000000">
      <w:pPr>
        <w:spacing w:after="120"/>
      </w:pPr>
      <w:r>
        <w:t xml:space="preserve">Le point important est ailleurs. Quand vous acceptez une complétion sur une classe qui n'est pas encore importée — </w:t>
      </w:r>
      <w:r>
        <w:rPr>
          <w:rFonts w:ascii="Consolas" w:hAnsi="Consolas" w:cs="Consolas"/>
          <w:color w:val="E97132" w:themeColor="accent2"/>
          <w:sz w:val="18"/>
          <w:szCs w:val="18"/>
        </w:rPr>
        <w:t>Scanner</w:t>
      </w:r>
      <w:r>
        <w:t xml:space="preserve">,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ArrayList</w:t>
      </w:r>
      <w:r>
        <w:t xml:space="preserve"> — IntelliJ ajoute l'</w:t>
      </w:r>
      <w:r>
        <w:rPr>
          <w:rFonts w:ascii="Consolas" w:hAnsi="Consolas" w:cs="Consolas"/>
          <w:color w:val="E97132" w:themeColor="accent2"/>
          <w:sz w:val="18"/>
          <w:szCs w:val="18"/>
        </w:rPr>
        <w:t>import</w:t>
      </w:r>
      <w:r>
        <w:t xml:space="preserve"> en tête de fichier tout seul. Vous n'avez jamais à écrire un </w:t>
      </w:r>
      <w:r>
        <w:rPr>
          <w:rFonts w:ascii="Consolas" w:hAnsi="Consolas" w:cs="Consolas"/>
          <w:color w:val="E97132" w:themeColor="accent2"/>
          <w:sz w:val="18"/>
          <w:szCs w:val="18"/>
        </w:rPr>
        <w:t>import</w:t>
      </w:r>
      <w:r>
        <w:t xml:space="preserve"> à la main.</w:t>
      </w:r>
    </w:p>
    <w:p w14:paraId="3E926367" w14:textId="77777777" w:rsidR="00CB5953" w:rsidRDefault="00000000">
      <w:pPr>
        <w:spacing w:after="120"/>
      </w:pPr>
      <w:r>
        <w:t xml:space="preserve">Si un nom de classe apparaît en rouge parce que son </w:t>
      </w:r>
      <w:r>
        <w:rPr>
          <w:rFonts w:ascii="Consolas" w:hAnsi="Consolas" w:cs="Consolas"/>
          <w:color w:val="E97132" w:themeColor="accent2"/>
          <w:sz w:val="18"/>
          <w:szCs w:val="18"/>
        </w:rPr>
        <w:t>import</w:t>
      </w:r>
      <w:r>
        <w:t xml:space="preserve"> manque, placez le curseur dessus et faites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 la première proposition sera de l'importer.</w:t>
      </w:r>
    </w:p>
    <w:p w14:paraId="10FC39D1" w14:textId="77777777" w:rsidR="00CB5953" w:rsidRDefault="00000000">
      <w:pPr>
        <w:spacing w:after="120"/>
      </w:pPr>
      <w:r>
        <w:rPr>
          <w:b/>
          <w:bCs/>
        </w:rPr>
        <w:t xml:space="preserve">Une nuance qui compte. </w:t>
      </w:r>
      <w:r>
        <w:t xml:space="preserve">La complétion propose parfois plusieurs classes de même nom venant de bibliothèques différentes. </w:t>
      </w:r>
      <w:r>
        <w:rPr>
          <w:rFonts w:ascii="Consolas" w:hAnsi="Consolas" w:cs="Consolas"/>
          <w:color w:val="E97132" w:themeColor="accent2"/>
          <w:sz w:val="18"/>
          <w:szCs w:val="18"/>
        </w:rPr>
        <w:t>Date</w:t>
      </w:r>
      <w:r>
        <w:t xml:space="preserve"> existe en trois versions, et </w:t>
      </w:r>
      <w:r>
        <w:rPr>
          <w:rFonts w:ascii="Consolas" w:hAnsi="Consolas" w:cs="Consolas"/>
          <w:color w:val="E97132" w:themeColor="accent2"/>
          <w:sz w:val="18"/>
          <w:szCs w:val="18"/>
        </w:rPr>
        <w:t>KeyEvent</w:t>
      </w:r>
      <w:r>
        <w:t xml:space="preserve"> en deux — une pour </w:t>
      </w:r>
      <w:r>
        <w:rPr>
          <w:rFonts w:ascii="Consolas" w:hAnsi="Consolas" w:cs="Consolas"/>
          <w:color w:val="E97132" w:themeColor="accent2"/>
          <w:sz w:val="18"/>
          <w:szCs w:val="18"/>
        </w:rPr>
        <w:t>JavaFX</w:t>
      </w:r>
      <w:r>
        <w:t>, une pour AWT. Lisez le nom complet affiché à droite de la proposition avant de valider : importer la mauvaise donne un code qui ne compile pas, avec un message qui n'aide pas.</w:t>
      </w:r>
    </w:p>
    <w:p w14:paraId="3742C0C5" w14:textId="77777777" w:rsidR="00CB5953" w:rsidRDefault="00000000">
      <w:pPr>
        <w:pStyle w:val="Titre3"/>
        <w:keepNext/>
        <w:spacing w:before="300" w:after="120"/>
      </w:pPr>
      <w:bookmarkStart w:id="231" w:name="IDE_12"/>
      <w:r>
        <w:rPr>
          <w:b/>
          <w:bCs/>
          <w:color w:val="1F4E79"/>
          <w:sz w:val="25"/>
          <w:szCs w:val="25"/>
        </w:rPr>
        <w:lastRenderedPageBreak/>
        <w:t>IDE.12 — Générer accesseurs et constructeurs</w:t>
      </w:r>
      <w:bookmarkEnd w:id="231"/>
      <w:r>
        <w:fldChar w:fldCharType="begin"/>
      </w:r>
      <w:r>
        <w:instrText xml:space="preserve"> XE "Générer accesseurs et constructeurs (IDE.12)" </w:instrText>
      </w:r>
      <w:r>
        <w:fldChar w:fldCharType="end"/>
      </w:r>
    </w:p>
    <w:p w14:paraId="16EA281A" w14:textId="77777777" w:rsidR="00CB5953" w:rsidRDefault="00000000">
      <w:pPr>
        <w:spacing w:after="120"/>
      </w:pPr>
      <w:r>
        <w:t xml:space="preserve">Placez le curseur dans le corps d'une classe et faites </w:t>
      </w:r>
      <w:r>
        <w:rPr>
          <w:rFonts w:ascii="Consolas" w:hAnsi="Consolas" w:cs="Consolas"/>
          <w:color w:val="E97132" w:themeColor="accent2"/>
          <w:sz w:val="18"/>
          <w:szCs w:val="18"/>
        </w:rPr>
        <w:t>Alt+Inser</w:t>
      </w:r>
      <w:r>
        <w:t xml:space="preserve"> / </w:t>
      </w:r>
      <w:r>
        <w:rPr>
          <w:rFonts w:ascii="Consolas" w:hAnsi="Consolas" w:cs="Consolas"/>
          <w:color w:val="E97132" w:themeColor="accent2"/>
          <w:sz w:val="18"/>
          <w:szCs w:val="18"/>
        </w:rPr>
        <w:t>⌘N</w:t>
      </w:r>
      <w:r>
        <w:t>. Le menu Generate propose de fabriquer ce qui se déduit mécaniquement des champs.</w:t>
      </w:r>
    </w:p>
    <w:p w14:paraId="30111B74" w14:textId="77777777" w:rsidR="00CB5953" w:rsidRDefault="00000000">
      <w:pPr>
        <w:keepNext/>
        <w:spacing w:before="140" w:after="40"/>
        <w:jc w:val="center"/>
      </w:pPr>
      <w:r>
        <w:rPr>
          <w:noProof/>
        </w:rPr>
        <w:drawing>
          <wp:inline distT="0" distB="0" distL="0" distR="0" wp14:anchorId="209EA2F2">
            <wp:extent cx="1385887" cy="1194466"/>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68"/>
                    <a:srcRect/>
                    <a:stretch>
                      <a:fillRect/>
                    </a:stretch>
                  </pic:blipFill>
                  <pic:spPr bwMode="auto">
                    <a:xfrm>
                      <a:off x="0" y="0"/>
                      <a:ext cx="1385887" cy="1194466"/>
                    </a:xfrm>
                    <a:prstGeom prst="rect">
                      <a:avLst/>
                    </a:prstGeom>
                  </pic:spPr>
                </pic:pic>
              </a:graphicData>
            </a:graphic>
          </wp:inline>
        </w:drawing>
      </w:r>
    </w:p>
    <w:p w14:paraId="1B56F8D9" w14:textId="77777777" w:rsidR="00CB5953" w:rsidRDefault="00000000">
      <w:pPr>
        <w:spacing w:after="200"/>
        <w:jc w:val="center"/>
      </w:pPr>
      <w:r>
        <w:rPr>
          <w:i/>
          <w:iCs/>
          <w:color w:val="595959"/>
          <w:sz w:val="18"/>
          <w:szCs w:val="18"/>
        </w:rPr>
        <w:t>Le menu Generate.</w:t>
      </w:r>
    </w:p>
    <w:p w14:paraId="72957026" w14:textId="77777777" w:rsidR="00CB5953" w:rsidRDefault="00000000">
      <w:pPr>
        <w:pStyle w:val="Paragraphedeliste"/>
        <w:numPr>
          <w:ilvl w:val="0"/>
          <w:numId w:val="2"/>
        </w:numPr>
        <w:spacing w:after="60"/>
      </w:pPr>
      <w:r>
        <w:rPr>
          <w:b/>
          <w:bCs/>
        </w:rPr>
        <w:t>Getter and Setter</w:t>
      </w:r>
      <w:r>
        <w:t> : les accesseurs des champs que vous choisissez.</w:t>
      </w:r>
    </w:p>
    <w:p w14:paraId="69FC6168" w14:textId="77777777" w:rsidR="00CB5953" w:rsidRDefault="00000000">
      <w:pPr>
        <w:pStyle w:val="Paragraphedeliste"/>
        <w:numPr>
          <w:ilvl w:val="0"/>
          <w:numId w:val="2"/>
        </w:numPr>
        <w:spacing w:after="60"/>
      </w:pPr>
      <w:r>
        <w:rPr>
          <w:b/>
          <w:bCs/>
        </w:rPr>
        <w:t>Constructor</w:t>
      </w:r>
      <w:r>
        <w:t> : un constructeur initialisant les champs sélectionnés.</w:t>
      </w:r>
    </w:p>
    <w:p w14:paraId="1231B983" w14:textId="77777777" w:rsidR="00CB5953" w:rsidRDefault="00000000">
      <w:pPr>
        <w:pStyle w:val="Paragraphedeliste"/>
        <w:numPr>
          <w:ilvl w:val="0"/>
          <w:numId w:val="2"/>
        </w:numPr>
        <w:spacing w:after="60"/>
      </w:pPr>
      <w:r>
        <w:rPr>
          <w:rFonts w:ascii="Consolas" w:hAnsi="Consolas" w:cs="Consolas"/>
          <w:b/>
          <w:bCs/>
          <w:color w:val="E97132" w:themeColor="accent2"/>
          <w:sz w:val="18"/>
          <w:szCs w:val="18"/>
        </w:rPr>
        <w:t>Override</w:t>
      </w:r>
      <w:r>
        <w:rPr>
          <w:b/>
          <w:bCs/>
        </w:rPr>
        <w:t xml:space="preserve"> Methods</w:t>
      </w:r>
      <w:r>
        <w:t> : les méthodes héritées que vous voulez redéfinir.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6C6E8F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8A68B31" w14:textId="77777777" w:rsidR="00CB5953" w:rsidRDefault="00000000">
            <w:pPr>
              <w:spacing w:after="80"/>
            </w:pPr>
            <w:r>
              <w:rPr>
                <w:b/>
                <w:bCs/>
              </w:rPr>
              <w:t>Attention aux doublons</w:t>
            </w:r>
          </w:p>
          <w:p w14:paraId="48369DE8" w14:textId="77777777" w:rsidR="00CB5953" w:rsidRDefault="00000000">
            <w:pPr>
              <w:spacing w:after="80"/>
            </w:pPr>
            <w:r>
              <w:t>Les squelettes d'exercices déclarent souvent déjà les accesseurs, avec un corps qui lève une exception. Dans ce cas, complétez ce corps — ne régénérez pas, vous obtiendriez deux méthodes du même nom et la classe ne compilerait plus.</w:t>
            </w:r>
          </w:p>
          <w:p w14:paraId="7254B594" w14:textId="77777777" w:rsidR="00CB5953" w:rsidRDefault="00000000">
            <w:r>
              <w:t xml:space="preserve">Générer ne dispense pas de réfléchir : un getter et un setter pour chaque champ annule l'encapsulation qu'on vient de mettre en place. Voir la règle </w:t>
            </w:r>
            <w:hyperlink w:anchor="CC_OBJ_2" w:history="1">
              <w:r>
                <w:rPr>
                  <w:rFonts w:ascii="Consolas" w:hAnsi="Consolas" w:cs="Consolas"/>
                  <w:color w:val="E97132" w:themeColor="accent2"/>
                  <w:sz w:val="18"/>
                  <w:szCs w:val="18"/>
                </w:rPr>
                <w:t>CC-OBJ.2</w:t>
              </w:r>
            </w:hyperlink>
            <w:r>
              <w:t xml:space="preserve"> du mémento Clean Code.</w:t>
            </w:r>
          </w:p>
        </w:tc>
      </w:tr>
    </w:tbl>
    <w:p w14:paraId="07E47C31" w14:textId="77777777" w:rsidR="00CB5953" w:rsidRDefault="00000000">
      <w:pPr>
        <w:pStyle w:val="Titre3"/>
        <w:keepNext/>
        <w:spacing w:before="300" w:after="120"/>
      </w:pPr>
      <w:bookmarkStart w:id="232" w:name="IDE_13"/>
      <w:r>
        <w:rPr>
          <w:b/>
          <w:bCs/>
          <w:color w:val="1F4E79"/>
          <w:sz w:val="25"/>
          <w:szCs w:val="25"/>
        </w:rPr>
        <w:t>IDE.13 — Les modèles : psvm, sout, fori</w:t>
      </w:r>
      <w:bookmarkEnd w:id="232"/>
      <w:r>
        <w:fldChar w:fldCharType="begin"/>
      </w:r>
      <w:r>
        <w:instrText xml:space="preserve"> XE "Modèles : psvm, sout, fori (IDE.13)" </w:instrText>
      </w:r>
      <w:r>
        <w:fldChar w:fldCharType="end"/>
      </w:r>
    </w:p>
    <w:p w14:paraId="637D0E35" w14:textId="77777777" w:rsidR="00CB5953" w:rsidRDefault="00000000">
      <w:pPr>
        <w:spacing w:after="120"/>
      </w:pPr>
      <w:r>
        <w:t>Certaines suites de caractères se déplient en code quand on les tape puis qu'on appuie sur Tab. Trois valent d'être connues dès la première séance.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B5953" w14:paraId="76413F73" w14:textId="77777777">
        <w:tblPrEx>
          <w:tblCellMar>
            <w:top w:w="0" w:type="dxa"/>
            <w:bottom w:w="0" w:type="dxa"/>
          </w:tblCellMar>
        </w:tblPrEx>
        <w:trPr>
          <w:tblHeader/>
        </w:trPr>
        <w:tc>
          <w:tcPr>
            <w:tcW w:w="2000" w:type="dxa"/>
            <w:shd w:val="clear" w:color="auto" w:fill="DEEAF6"/>
            <w:tcMar>
              <w:top w:w="55" w:type="dxa"/>
              <w:left w:w="100" w:type="dxa"/>
              <w:bottom w:w="55" w:type="dxa"/>
              <w:right w:w="100" w:type="dxa"/>
            </w:tcMar>
          </w:tcPr>
          <w:p w14:paraId="4F97001D" w14:textId="77777777" w:rsidR="00CB5953" w:rsidRDefault="00000000">
            <w:r>
              <w:rPr>
                <w:b/>
                <w:bCs/>
                <w:sz w:val="20"/>
                <w:szCs w:val="20"/>
              </w:rPr>
              <w:t>Vous tapez</w:t>
            </w:r>
          </w:p>
        </w:tc>
        <w:tc>
          <w:tcPr>
            <w:tcW w:w="7360" w:type="dxa"/>
            <w:shd w:val="clear" w:color="auto" w:fill="DEEAF6"/>
            <w:tcMar>
              <w:top w:w="55" w:type="dxa"/>
              <w:left w:w="100" w:type="dxa"/>
              <w:bottom w:w="55" w:type="dxa"/>
              <w:right w:w="100" w:type="dxa"/>
            </w:tcMar>
          </w:tcPr>
          <w:p w14:paraId="6EEC31D9" w14:textId="77777777" w:rsidR="00CB5953" w:rsidRDefault="00000000">
            <w:r>
              <w:rPr>
                <w:b/>
                <w:bCs/>
                <w:sz w:val="20"/>
                <w:szCs w:val="20"/>
              </w:rPr>
              <w:t>Vous obtenez</w:t>
            </w:r>
          </w:p>
        </w:tc>
      </w:tr>
      <w:tr w:rsidR="00CB5953" w14:paraId="73517540" w14:textId="77777777">
        <w:tblPrEx>
          <w:tblCellMar>
            <w:top w:w="0" w:type="dxa"/>
            <w:bottom w:w="0" w:type="dxa"/>
          </w:tblCellMar>
        </w:tblPrEx>
        <w:trPr>
          <w:cantSplit/>
        </w:trPr>
        <w:tc>
          <w:tcPr>
            <w:tcW w:w="2000" w:type="dxa"/>
            <w:tcMar>
              <w:top w:w="55" w:type="dxa"/>
              <w:left w:w="100" w:type="dxa"/>
              <w:bottom w:w="55" w:type="dxa"/>
              <w:right w:w="100" w:type="dxa"/>
            </w:tcMar>
          </w:tcPr>
          <w:p w14:paraId="402C1517" w14:textId="77777777" w:rsidR="00CB5953" w:rsidRDefault="00000000">
            <w:r>
              <w:rPr>
                <w:rFonts w:ascii="Consolas" w:hAnsi="Consolas" w:cs="Consolas"/>
                <w:color w:val="E97132" w:themeColor="accent2"/>
                <w:sz w:val="18"/>
                <w:szCs w:val="18"/>
              </w:rPr>
              <w:t>psvm</w:t>
            </w:r>
          </w:p>
        </w:tc>
        <w:tc>
          <w:tcPr>
            <w:tcW w:w="7360" w:type="dxa"/>
            <w:tcMar>
              <w:top w:w="55" w:type="dxa"/>
              <w:left w:w="100" w:type="dxa"/>
              <w:bottom w:w="55" w:type="dxa"/>
              <w:right w:w="100" w:type="dxa"/>
            </w:tcMar>
          </w:tcPr>
          <w:p w14:paraId="7631E600" w14:textId="77777777" w:rsidR="00CB5953" w:rsidRDefault="00000000">
            <w:r>
              <w:rPr>
                <w:rFonts w:ascii="Consolas" w:hAnsi="Consolas" w:cs="Consolas"/>
                <w:color w:val="E97132" w:themeColor="accent2"/>
                <w:sz w:val="18"/>
                <w:szCs w:val="18"/>
              </w:rPr>
              <w:t>public static void main(String[] args) { }</w:t>
            </w:r>
          </w:p>
        </w:tc>
      </w:tr>
      <w:tr w:rsidR="00CB5953" w14:paraId="28782EF8" w14:textId="77777777">
        <w:tblPrEx>
          <w:tblCellMar>
            <w:top w:w="0" w:type="dxa"/>
            <w:bottom w:w="0" w:type="dxa"/>
          </w:tblCellMar>
        </w:tblPrEx>
        <w:trPr>
          <w:cantSplit/>
        </w:trPr>
        <w:tc>
          <w:tcPr>
            <w:tcW w:w="2000" w:type="dxa"/>
            <w:tcMar>
              <w:top w:w="55" w:type="dxa"/>
              <w:left w:w="100" w:type="dxa"/>
              <w:bottom w:w="55" w:type="dxa"/>
              <w:right w:w="100" w:type="dxa"/>
            </w:tcMar>
          </w:tcPr>
          <w:p w14:paraId="170BFDA1" w14:textId="77777777" w:rsidR="00CB5953" w:rsidRDefault="00000000">
            <w:r>
              <w:rPr>
                <w:rFonts w:ascii="Consolas" w:hAnsi="Consolas" w:cs="Consolas"/>
                <w:color w:val="E97132" w:themeColor="accent2"/>
                <w:sz w:val="18"/>
                <w:szCs w:val="18"/>
              </w:rPr>
              <w:t>sout</w:t>
            </w:r>
          </w:p>
        </w:tc>
        <w:tc>
          <w:tcPr>
            <w:tcW w:w="7360" w:type="dxa"/>
            <w:tcMar>
              <w:top w:w="55" w:type="dxa"/>
              <w:left w:w="100" w:type="dxa"/>
              <w:bottom w:w="55" w:type="dxa"/>
              <w:right w:w="100" w:type="dxa"/>
            </w:tcMar>
          </w:tcPr>
          <w:p w14:paraId="420DDA30" w14:textId="77777777" w:rsidR="00CB5953" w:rsidRDefault="00000000">
            <w:r>
              <w:rPr>
                <w:rFonts w:ascii="Consolas" w:hAnsi="Consolas" w:cs="Consolas"/>
                <w:color w:val="E97132" w:themeColor="accent2"/>
                <w:sz w:val="18"/>
                <w:szCs w:val="18"/>
              </w:rPr>
              <w:t>System.out.println();</w:t>
            </w:r>
          </w:p>
        </w:tc>
      </w:tr>
      <w:tr w:rsidR="00CB5953" w14:paraId="6FFB0F42" w14:textId="77777777">
        <w:tblPrEx>
          <w:tblCellMar>
            <w:top w:w="0" w:type="dxa"/>
            <w:bottom w:w="0" w:type="dxa"/>
          </w:tblCellMar>
        </w:tblPrEx>
        <w:trPr>
          <w:cantSplit/>
        </w:trPr>
        <w:tc>
          <w:tcPr>
            <w:tcW w:w="2000" w:type="dxa"/>
            <w:tcMar>
              <w:top w:w="55" w:type="dxa"/>
              <w:left w:w="100" w:type="dxa"/>
              <w:bottom w:w="55" w:type="dxa"/>
              <w:right w:w="100" w:type="dxa"/>
            </w:tcMar>
          </w:tcPr>
          <w:p w14:paraId="25AE972B" w14:textId="77777777" w:rsidR="00CB5953" w:rsidRDefault="00000000">
            <w:r>
              <w:rPr>
                <w:rFonts w:ascii="Consolas" w:hAnsi="Consolas" w:cs="Consolas"/>
                <w:color w:val="E97132" w:themeColor="accent2"/>
                <w:sz w:val="18"/>
                <w:szCs w:val="18"/>
              </w:rPr>
              <w:t>fori</w:t>
            </w:r>
          </w:p>
        </w:tc>
        <w:tc>
          <w:tcPr>
            <w:tcW w:w="7360" w:type="dxa"/>
            <w:tcMar>
              <w:top w:w="55" w:type="dxa"/>
              <w:left w:w="100" w:type="dxa"/>
              <w:bottom w:w="55" w:type="dxa"/>
              <w:right w:w="100" w:type="dxa"/>
            </w:tcMar>
          </w:tcPr>
          <w:p w14:paraId="35EA1381" w14:textId="77777777" w:rsidR="00CB5953" w:rsidRDefault="00000000">
            <w:r>
              <w:rPr>
                <w:rFonts w:ascii="Consolas" w:hAnsi="Consolas" w:cs="Consolas"/>
                <w:color w:val="E97132" w:themeColor="accent2"/>
                <w:sz w:val="18"/>
                <w:szCs w:val="18"/>
              </w:rPr>
              <w:t>une boucle for indexée complète</w:t>
            </w:r>
          </w:p>
        </w:tc>
      </w:tr>
      <w:tr w:rsidR="00CB5953" w14:paraId="66C256AD" w14:textId="77777777">
        <w:tblPrEx>
          <w:tblCellMar>
            <w:top w:w="0" w:type="dxa"/>
            <w:bottom w:w="0" w:type="dxa"/>
          </w:tblCellMar>
        </w:tblPrEx>
        <w:trPr>
          <w:cantSplit/>
        </w:trPr>
        <w:tc>
          <w:tcPr>
            <w:tcW w:w="2000" w:type="dxa"/>
            <w:tcMar>
              <w:top w:w="55" w:type="dxa"/>
              <w:left w:w="100" w:type="dxa"/>
              <w:bottom w:w="55" w:type="dxa"/>
              <w:right w:w="100" w:type="dxa"/>
            </w:tcMar>
          </w:tcPr>
          <w:p w14:paraId="0D853730" w14:textId="77777777" w:rsidR="00CB5953" w:rsidRDefault="00000000">
            <w:r>
              <w:rPr>
                <w:rFonts w:ascii="Consolas" w:hAnsi="Consolas" w:cs="Consolas"/>
                <w:color w:val="E97132" w:themeColor="accent2"/>
                <w:sz w:val="18"/>
                <w:szCs w:val="18"/>
              </w:rPr>
              <w:t>iter</w:t>
            </w:r>
          </w:p>
        </w:tc>
        <w:tc>
          <w:tcPr>
            <w:tcW w:w="7360" w:type="dxa"/>
            <w:tcMar>
              <w:top w:w="55" w:type="dxa"/>
              <w:left w:w="100" w:type="dxa"/>
              <w:bottom w:w="55" w:type="dxa"/>
              <w:right w:w="100" w:type="dxa"/>
            </w:tcMar>
          </w:tcPr>
          <w:p w14:paraId="4AA2E89B" w14:textId="77777777" w:rsidR="00CB5953" w:rsidRDefault="00000000">
            <w:r>
              <w:rPr>
                <w:rFonts w:ascii="Consolas" w:hAnsi="Consolas" w:cs="Consolas"/>
                <w:color w:val="E97132" w:themeColor="accent2"/>
                <w:sz w:val="18"/>
                <w:szCs w:val="18"/>
              </w:rPr>
              <w:t>une boucle for-each sur la collection la plus proche</w:t>
            </w:r>
          </w:p>
        </w:tc>
      </w:tr>
    </w:tbl>
    <w:p w14:paraId="488418EB" w14:textId="77777777" w:rsidR="00CB5953" w:rsidRDefault="00000000">
      <w:pPr>
        <w:spacing w:after="120"/>
      </w:pPr>
      <w:r>
        <w:t xml:space="preserve">Il en existe des dizaines d'autres. </w:t>
      </w:r>
      <w:r>
        <w:rPr>
          <w:rFonts w:ascii="Consolas" w:hAnsi="Consolas" w:cs="Consolas"/>
          <w:color w:val="E97132" w:themeColor="accent2"/>
          <w:sz w:val="18"/>
          <w:szCs w:val="18"/>
        </w:rPr>
        <w:t>Ctrl+J</w:t>
      </w:r>
      <w:r>
        <w:t xml:space="preserve"> / </w:t>
      </w:r>
      <w:r>
        <w:rPr>
          <w:rFonts w:ascii="Consolas" w:hAnsi="Consolas" w:cs="Consolas"/>
          <w:color w:val="E97132" w:themeColor="accent2"/>
          <w:sz w:val="18"/>
          <w:szCs w:val="18"/>
        </w:rPr>
        <w:t>⌘J</w:t>
      </w:r>
      <w:r>
        <w:t xml:space="preserve"> affiche la liste de ceux disponibles à l'endroit où vous êtes.</w:t>
      </w:r>
    </w:p>
    <w:p w14:paraId="0EBCC2B2" w14:textId="77777777" w:rsidR="00CB5953" w:rsidRDefault="00000000">
      <w:pPr>
        <w:pStyle w:val="Titre3"/>
        <w:keepNext/>
        <w:spacing w:before="300" w:after="120"/>
      </w:pPr>
      <w:bookmarkStart w:id="233" w:name="IDE_14"/>
      <w:r>
        <w:rPr>
          <w:b/>
          <w:bCs/>
          <w:color w:val="1F4E79"/>
          <w:sz w:val="25"/>
          <w:szCs w:val="25"/>
        </w:rPr>
        <w:t>IDE.14 — Lire la Javadoc sans quitter l'éditeur</w:t>
      </w:r>
      <w:bookmarkEnd w:id="233"/>
      <w:r>
        <w:fldChar w:fldCharType="begin"/>
      </w:r>
      <w:r>
        <w:instrText xml:space="preserve"> XE "Lire la Javadoc sans quitter l'éditeur (IDE.14)" </w:instrText>
      </w:r>
      <w:r>
        <w:fldChar w:fldCharType="end"/>
      </w:r>
    </w:p>
    <w:p w14:paraId="7A85D98A" w14:textId="77777777" w:rsidR="00CB5953" w:rsidRDefault="00000000">
      <w:pPr>
        <w:spacing w:after="120"/>
      </w:pPr>
      <w:r>
        <w:t>Plusieurs exercices vous demandent d'aller lire la documentation d'une méthode du JDK. Vous n'avez pas besoin d'ouvrir un navigateur : la documentation est dans IntelliJ.</w:t>
      </w:r>
    </w:p>
    <w:p w14:paraId="7BF769C8" w14:textId="77777777" w:rsidR="00CB5953" w:rsidRDefault="00000000">
      <w:pPr>
        <w:spacing w:after="120"/>
      </w:pPr>
      <w:r>
        <w:t xml:space="preserve">Survolez le nom de la méthode avec la souris, ou placez-y le curseur et faites </w:t>
      </w:r>
      <w:r>
        <w:rPr>
          <w:rFonts w:ascii="Consolas" w:hAnsi="Consolas" w:cs="Consolas"/>
          <w:color w:val="E97132" w:themeColor="accent2"/>
          <w:sz w:val="18"/>
          <w:szCs w:val="18"/>
        </w:rPr>
        <w:t>Ctrl+Q</w:t>
      </w:r>
      <w:r>
        <w:t xml:space="preserve"> / </w:t>
      </w:r>
      <w:r>
        <w:rPr>
          <w:rFonts w:ascii="Consolas" w:hAnsi="Consolas" w:cs="Consolas"/>
          <w:color w:val="E97132" w:themeColor="accent2"/>
          <w:sz w:val="18"/>
          <w:szCs w:val="18"/>
        </w:rPr>
        <w:t>F1</w:t>
      </w:r>
      <w:r>
        <w:t>.</w:t>
      </w:r>
    </w:p>
    <w:p w14:paraId="5DA21803" w14:textId="77777777" w:rsidR="00CB5953" w:rsidRDefault="00000000">
      <w:pPr>
        <w:keepNext/>
        <w:spacing w:before="140" w:after="40"/>
        <w:jc w:val="center"/>
      </w:pPr>
      <w:r>
        <w:rPr>
          <w:noProof/>
        </w:rPr>
        <w:lastRenderedPageBreak/>
        <w:drawing>
          <wp:inline distT="0" distB="0" distL="0" distR="0" wp14:anchorId="00DDD85D">
            <wp:extent cx="5267325"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69"/>
                    <a:srcRect/>
                    <a:stretch>
                      <a:fillRect/>
                    </a:stretch>
                  </pic:blipFill>
                  <pic:spPr bwMode="auto">
                    <a:xfrm>
                      <a:off x="0" y="0"/>
                      <a:ext cx="5267325" cy="3810000"/>
                    </a:xfrm>
                    <a:prstGeom prst="rect">
                      <a:avLst/>
                    </a:prstGeom>
                  </pic:spPr>
                </pic:pic>
              </a:graphicData>
            </a:graphic>
          </wp:inline>
        </w:drawing>
      </w:r>
    </w:p>
    <w:p w14:paraId="2E801CC2" w14:textId="77777777" w:rsidR="00CB5953" w:rsidRDefault="00000000">
      <w:pPr>
        <w:spacing w:after="200"/>
        <w:jc w:val="center"/>
      </w:pPr>
      <w:r>
        <w:rPr>
          <w:i/>
          <w:iCs/>
          <w:color w:val="595959"/>
          <w:sz w:val="18"/>
          <w:szCs w:val="18"/>
        </w:rPr>
        <w:t xml:space="preserve">La documentation de </w:t>
      </w:r>
      <w:r>
        <w:rPr>
          <w:rFonts w:ascii="Consolas" w:hAnsi="Consolas" w:cs="Consolas"/>
          <w:i/>
          <w:iCs/>
          <w:color w:val="E97132" w:themeColor="accent2"/>
          <w:sz w:val="18"/>
          <w:szCs w:val="18"/>
        </w:rPr>
        <w:t>Integer.parseInt(String, int)</w:t>
      </w:r>
      <w:r>
        <w:rPr>
          <w:i/>
          <w:iCs/>
          <w:color w:val="595959"/>
          <w:sz w:val="18"/>
          <w:szCs w:val="18"/>
        </w:rPr>
        <w:t>.</w:t>
      </w:r>
    </w:p>
    <w:p w14:paraId="03DC0703" w14:textId="77777777" w:rsidR="00CB5953" w:rsidRDefault="00000000">
      <w:pPr>
        <w:spacing w:after="120"/>
      </w:pPr>
      <w:r>
        <w:t xml:space="preserve">Cette bulle contient tout ce qu'un énoncé peut vous demander de chercher : la signature exacte, ce que la méthode retourne, et surtout la liste des cas où elle lève une exception. Sur la capture, on lit que le radix doit se situer entre </w:t>
      </w:r>
      <w:r>
        <w:rPr>
          <w:rFonts w:ascii="Consolas" w:hAnsi="Consolas" w:cs="Consolas"/>
          <w:color w:val="E97132" w:themeColor="accent2"/>
          <w:sz w:val="18"/>
          <w:szCs w:val="18"/>
        </w:rPr>
        <w:t>MIN_RADIX</w:t>
      </w:r>
      <w:r>
        <w:t xml:space="preserve"> et </w:t>
      </w:r>
      <w:r>
        <w:rPr>
          <w:rFonts w:ascii="Consolas" w:hAnsi="Consolas" w:cs="Consolas"/>
          <w:color w:val="E97132" w:themeColor="accent2"/>
          <w:sz w:val="18"/>
          <w:szCs w:val="18"/>
        </w:rPr>
        <w:t>MAX_RADIX</w:t>
      </w:r>
      <w:r>
        <w:t xml:space="preserve"> — exactement ce que demande l'exercice </w:t>
      </w:r>
      <w:r>
        <w:rPr>
          <w:rFonts w:ascii="Consolas" w:hAnsi="Consolas" w:cs="Consolas"/>
          <w:color w:val="E97132" w:themeColor="accent2"/>
          <w:sz w:val="18"/>
          <w:szCs w:val="18"/>
        </w:rPr>
        <w:t>POO.5</w:t>
      </w:r>
      <w:r>
        <w:t>.</w:t>
      </w:r>
    </w:p>
    <w:p w14:paraId="2B05AAF9" w14:textId="77777777" w:rsidR="00CB5953" w:rsidRDefault="00000000">
      <w:pPr>
        <w:spacing w:after="120"/>
      </w:pPr>
      <w:r>
        <w:t>Les liens de la bulle sont cliquables : de proche en proche, on remonte à toute la bibliothèque standard.</w:t>
      </w:r>
    </w:p>
    <w:p w14:paraId="137CE4BB" w14:textId="77777777" w:rsidR="00CB5953" w:rsidRDefault="00000000">
      <w:pPr>
        <w:pStyle w:val="Titre3"/>
        <w:keepNext/>
        <w:spacing w:before="300" w:after="120"/>
      </w:pPr>
      <w:bookmarkStart w:id="234" w:name="IDE_15"/>
      <w:r>
        <w:rPr>
          <w:b/>
          <w:bCs/>
          <w:color w:val="1F4E79"/>
          <w:sz w:val="25"/>
          <w:szCs w:val="25"/>
        </w:rPr>
        <w:t>IDE.15 — Les avertissements et leurs corrections</w:t>
      </w:r>
      <w:bookmarkEnd w:id="234"/>
      <w:r>
        <w:fldChar w:fldCharType="begin"/>
      </w:r>
      <w:r>
        <w:instrText xml:space="preserve"> XE "Avertissements et leurs corrections (IDE.15)" </w:instrText>
      </w:r>
      <w:r>
        <w:fldChar w:fldCharType="end"/>
      </w:r>
    </w:p>
    <w:p w14:paraId="395F9E58" w14:textId="77777777" w:rsidR="00CB5953" w:rsidRDefault="00000000">
      <w:pPr>
        <w:spacing w:after="120"/>
      </w:pPr>
      <w:r>
        <w:t>Un souligné rouge signale une erreur : le code ne compile pas. Un souligné jaune ou gris signale autre chose, et c'est celui qui nous intéresse ici — le code compile parfaitement, mais IntelliJ estime qu'on peut faire mieux.</w:t>
      </w:r>
    </w:p>
    <w:p w14:paraId="244A6997" w14:textId="77777777" w:rsidR="00CB5953" w:rsidRDefault="00000000">
      <w:pPr>
        <w:keepNext/>
        <w:spacing w:before="140" w:after="40"/>
        <w:jc w:val="center"/>
      </w:pPr>
      <w:r>
        <w:rPr>
          <w:noProof/>
        </w:rPr>
        <w:drawing>
          <wp:inline distT="0" distB="0" distL="0" distR="0" wp14:anchorId="59C20EF9">
            <wp:extent cx="2876550" cy="12001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70"/>
                    <a:srcRect/>
                    <a:stretch>
                      <a:fillRect/>
                    </a:stretch>
                  </pic:blipFill>
                  <pic:spPr bwMode="auto">
                    <a:xfrm>
                      <a:off x="0" y="0"/>
                      <a:ext cx="2876550" cy="1200150"/>
                    </a:xfrm>
                    <a:prstGeom prst="rect">
                      <a:avLst/>
                    </a:prstGeom>
                  </pic:spPr>
                </pic:pic>
              </a:graphicData>
            </a:graphic>
          </wp:inline>
        </w:drawing>
      </w:r>
    </w:p>
    <w:p w14:paraId="55C1949B" w14:textId="77777777" w:rsidR="00CB5953" w:rsidRDefault="00000000">
      <w:pPr>
        <w:spacing w:after="200"/>
        <w:jc w:val="center"/>
      </w:pPr>
      <w:r>
        <w:rPr>
          <w:i/>
          <w:iCs/>
          <w:color w:val="595959"/>
          <w:sz w:val="18"/>
          <w:szCs w:val="18"/>
        </w:rPr>
        <w:t>Le code compile. Le souligné jaune signale autre chose.</w:t>
      </w:r>
    </w:p>
    <w:p w14:paraId="7E6ED479" w14:textId="77777777" w:rsidR="00CB5953" w:rsidRDefault="00000000">
      <w:pPr>
        <w:spacing w:after="120"/>
      </w:pPr>
      <w:r>
        <w:t>Survolez la partie soulignée : le message explique ce qui est en cause.</w:t>
      </w:r>
    </w:p>
    <w:p w14:paraId="7CDA21CF" w14:textId="77777777" w:rsidR="00CB5953" w:rsidRDefault="00000000">
      <w:pPr>
        <w:keepNext/>
        <w:spacing w:before="140" w:after="40"/>
        <w:jc w:val="center"/>
      </w:pPr>
      <w:r>
        <w:rPr>
          <w:noProof/>
        </w:rPr>
        <w:drawing>
          <wp:inline distT="0" distB="0" distL="0" distR="0" wp14:anchorId="04C5403A">
            <wp:extent cx="2876550" cy="11334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71"/>
                    <a:srcRect/>
                    <a:stretch>
                      <a:fillRect/>
                    </a:stretch>
                  </pic:blipFill>
                  <pic:spPr bwMode="auto">
                    <a:xfrm>
                      <a:off x="0" y="0"/>
                      <a:ext cx="2876550" cy="1133475"/>
                    </a:xfrm>
                    <a:prstGeom prst="rect">
                      <a:avLst/>
                    </a:prstGeom>
                  </pic:spPr>
                </pic:pic>
              </a:graphicData>
            </a:graphic>
          </wp:inline>
        </w:drawing>
      </w:r>
    </w:p>
    <w:p w14:paraId="57500C24" w14:textId="77777777" w:rsidR="00CB5953" w:rsidRDefault="00000000">
      <w:pPr>
        <w:spacing w:after="200"/>
        <w:jc w:val="center"/>
      </w:pPr>
      <w:r>
        <w:rPr>
          <w:i/>
          <w:iCs/>
          <w:color w:val="595959"/>
          <w:sz w:val="18"/>
          <w:szCs w:val="18"/>
        </w:rPr>
        <w:t>Le diagnostic au survol.</w:t>
      </w:r>
    </w:p>
    <w:p w14:paraId="34EEAA5A" w14:textId="77777777" w:rsidR="00CB5953" w:rsidRDefault="00000000">
      <w:pPr>
        <w:spacing w:after="120"/>
      </w:pPr>
      <w:r>
        <w:t xml:space="preserve">Puis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xml:space="preserve"> ouvre la liste des corrections possibles. La première est en général la bonne, et un aperçu montre le résultat avant que vous ne validiez.</w:t>
      </w:r>
    </w:p>
    <w:p w14:paraId="430A2067" w14:textId="77777777" w:rsidR="00CB5953" w:rsidRDefault="00000000">
      <w:pPr>
        <w:keepNext/>
        <w:spacing w:before="140" w:after="40"/>
        <w:jc w:val="center"/>
      </w:pPr>
      <w:r>
        <w:rPr>
          <w:noProof/>
        </w:rPr>
        <w:lastRenderedPageBreak/>
        <w:drawing>
          <wp:inline distT="0" distB="0" distL="0" distR="0" wp14:anchorId="1E3DA0E1">
            <wp:extent cx="2876550" cy="9525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72"/>
                    <a:srcRect/>
                    <a:stretch>
                      <a:fillRect/>
                    </a:stretch>
                  </pic:blipFill>
                  <pic:spPr bwMode="auto">
                    <a:xfrm>
                      <a:off x="0" y="0"/>
                      <a:ext cx="2876550" cy="952500"/>
                    </a:xfrm>
                    <a:prstGeom prst="rect">
                      <a:avLst/>
                    </a:prstGeom>
                  </pic:spPr>
                </pic:pic>
              </a:graphicData>
            </a:graphic>
          </wp:inline>
        </w:drawing>
      </w:r>
    </w:p>
    <w:p w14:paraId="7689E3DC" w14:textId="77777777" w:rsidR="00CB5953" w:rsidRDefault="00000000">
      <w:pPr>
        <w:spacing w:after="200"/>
        <w:jc w:val="center"/>
      </w:pPr>
      <w:r>
        <w:rPr>
          <w:i/>
          <w:iCs/>
          <w:color w:val="595959"/>
          <w:sz w:val="18"/>
          <w:szCs w:val="18"/>
        </w:rPr>
        <w:t>Les corrections proposées, avec l'aperçu du résultat.</w:t>
      </w:r>
    </w:p>
    <w:p w14:paraId="22F763F6" w14:textId="77777777" w:rsidR="00CB5953" w:rsidRDefault="00000000">
      <w:pPr>
        <w:spacing w:after="120"/>
      </w:pPr>
      <w:r>
        <w:t xml:space="preserve">Dans cet exemple, un </w:t>
      </w:r>
      <w:r>
        <w:rPr>
          <w:rFonts w:ascii="Consolas" w:hAnsi="Consolas" w:cs="Consolas"/>
          <w:color w:val="E97132" w:themeColor="accent2"/>
          <w:sz w:val="18"/>
          <w:szCs w:val="18"/>
        </w:rPr>
        <w:t>if/else</w:t>
      </w:r>
      <w:r>
        <w:t xml:space="preserve"> qui affecte </w:t>
      </w:r>
      <w:r>
        <w:rPr>
          <w:rFonts w:ascii="Consolas" w:hAnsi="Consolas" w:cs="Consolas"/>
          <w:color w:val="E97132" w:themeColor="accent2"/>
          <w:sz w:val="18"/>
          <w:szCs w:val="18"/>
        </w:rPr>
        <w:t>true</w:t>
      </w:r>
      <w:r>
        <w:t xml:space="preserve"> dans une branche et </w:t>
      </w:r>
      <w:r>
        <w:rPr>
          <w:rFonts w:ascii="Consolas" w:hAnsi="Consolas" w:cs="Consolas"/>
          <w:color w:val="E97132" w:themeColor="accent2"/>
          <w:sz w:val="18"/>
          <w:szCs w:val="18"/>
        </w:rPr>
        <w:t>false</w:t>
      </w:r>
      <w:r>
        <w:t xml:space="preserve"> dans l'autre ne fait que recopier sa propre condition. IntelliJ propose de le remplacer par </w:t>
      </w:r>
      <w:r>
        <w:rPr>
          <w:rFonts w:ascii="Consolas" w:hAnsi="Consolas" w:cs="Consolas"/>
          <w:color w:val="E97132" w:themeColor="accent2"/>
          <w:sz w:val="18"/>
          <w:szCs w:val="18"/>
        </w:rPr>
        <w:t>test = i &gt; 4;</w:t>
      </w:r>
      <w:r>
        <w:t>, qui dit la même chose en une ligne.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26E8DD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7C2A392" w14:textId="77777777" w:rsidR="00CB5953" w:rsidRDefault="00000000">
            <w:pPr>
              <w:spacing w:after="80"/>
            </w:pPr>
            <w:r>
              <w:rPr>
                <w:b/>
                <w:bCs/>
              </w:rPr>
              <w:t>Ces avertissements recoupent le mémento Clean Code</w:t>
            </w:r>
          </w:p>
          <w:p w14:paraId="5109CB4A" w14:textId="77777777" w:rsidR="00CB5953" w:rsidRDefault="00000000">
            <w:pPr>
              <w:spacing w:after="80"/>
            </w:pPr>
            <w:r>
              <w:t xml:space="preserve">La variable jamais utilisée, la méthode qui pourrait être </w:t>
            </w:r>
            <w:r>
              <w:rPr>
                <w:rFonts w:ascii="Consolas" w:hAnsi="Consolas" w:cs="Consolas"/>
                <w:color w:val="E97132" w:themeColor="accent2"/>
                <w:sz w:val="18"/>
                <w:szCs w:val="18"/>
              </w:rPr>
              <w:t>static</w:t>
            </w:r>
            <w:r>
              <w:t>, la condition inutilement compliquée : IntelliJ effectue gratuitement une partie du travail de relecture que le mémento vous demande de faire à la main.</w:t>
            </w:r>
          </w:p>
          <w:p w14:paraId="7FC8B902" w14:textId="77777777" w:rsidR="00CB5953" w:rsidRDefault="00000000">
            <w:r>
              <w:t>Prenez l'habitude de lire ces messages au lieu de les ignorer. Ils ne sont pas tous pertinents — vous apprendrez à faire le tri — mais ils sont bien plus souvent justes que le contraire.</w:t>
            </w:r>
          </w:p>
        </w:tc>
      </w:tr>
    </w:tbl>
    <w:p w14:paraId="76446491" w14:textId="77777777" w:rsidR="00CB5953" w:rsidRDefault="00000000">
      <w:pPr>
        <w:pStyle w:val="Titre2"/>
        <w:keepNext/>
        <w:spacing w:before="360" w:after="160"/>
      </w:pPr>
      <w:bookmarkStart w:id="235" w:name="_Toc243730261"/>
      <w:r>
        <w:rPr>
          <w:b/>
          <w:bCs/>
          <w:color w:val="1F4E79"/>
          <w:sz w:val="32"/>
          <w:szCs w:val="32"/>
        </w:rPr>
        <w:t>E — Exécuter</w:t>
      </w:r>
      <w:bookmarkEnd w:id="235"/>
    </w:p>
    <w:p w14:paraId="38D30B5B" w14:textId="77777777" w:rsidR="00CB5953" w:rsidRDefault="00000000">
      <w:pPr>
        <w:pStyle w:val="Titre3"/>
        <w:keepNext/>
        <w:spacing w:before="300" w:after="120"/>
      </w:pPr>
      <w:bookmarkStart w:id="236" w:name="IDE_16"/>
      <w:r>
        <w:rPr>
          <w:b/>
          <w:bCs/>
          <w:color w:val="1F4E79"/>
          <w:sz w:val="25"/>
          <w:szCs w:val="25"/>
        </w:rPr>
        <w:t>IDE.16 — Lancer une classe</w:t>
      </w:r>
      <w:bookmarkEnd w:id="236"/>
      <w:r>
        <w:fldChar w:fldCharType="begin"/>
      </w:r>
      <w:r>
        <w:instrText xml:space="preserve"> XE "Lancer une classe (IDE.16)" </w:instrText>
      </w:r>
      <w:r>
        <w:fldChar w:fldCharType="end"/>
      </w:r>
    </w:p>
    <w:p w14:paraId="1367857E" w14:textId="77777777" w:rsidR="00CB5953" w:rsidRDefault="00000000">
      <w:pPr>
        <w:spacing w:after="120"/>
      </w:pPr>
      <w:r>
        <w:t xml:space="preserve">Une classe est exécutable si elle contient une méthode </w:t>
      </w:r>
      <w:r>
        <w:rPr>
          <w:rFonts w:ascii="Consolas" w:hAnsi="Consolas" w:cs="Consolas"/>
          <w:color w:val="E97132" w:themeColor="accent2"/>
          <w:sz w:val="18"/>
          <w:szCs w:val="18"/>
        </w:rPr>
        <w:t>main</w:t>
      </w:r>
      <w:r>
        <w:t>. IntelliJ le repère et affiche une flèche verte dans la marge, à hauteur de la déclaration.</w:t>
      </w:r>
    </w:p>
    <w:p w14:paraId="0578E7AD" w14:textId="77777777" w:rsidR="00CB5953" w:rsidRDefault="00000000">
      <w:pPr>
        <w:keepNext/>
        <w:spacing w:before="140" w:after="40"/>
        <w:jc w:val="center"/>
      </w:pPr>
      <w:r>
        <w:rPr>
          <w:noProof/>
        </w:rPr>
        <w:drawing>
          <wp:inline distT="0" distB="0" distL="0" distR="0" wp14:anchorId="3D5186DE">
            <wp:extent cx="2876550" cy="5334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73"/>
                    <a:srcRect/>
                    <a:stretch>
                      <a:fillRect/>
                    </a:stretch>
                  </pic:blipFill>
                  <pic:spPr bwMode="auto">
                    <a:xfrm>
                      <a:off x="0" y="0"/>
                      <a:ext cx="2876550" cy="533400"/>
                    </a:xfrm>
                    <a:prstGeom prst="rect">
                      <a:avLst/>
                    </a:prstGeom>
                  </pic:spPr>
                </pic:pic>
              </a:graphicData>
            </a:graphic>
          </wp:inline>
        </w:drawing>
      </w:r>
    </w:p>
    <w:p w14:paraId="0A5C9478" w14:textId="77777777" w:rsidR="00CB5953" w:rsidRDefault="00000000">
      <w:pPr>
        <w:spacing w:after="200"/>
        <w:jc w:val="center"/>
      </w:pPr>
      <w:r>
        <w:rPr>
          <w:i/>
          <w:iCs/>
          <w:color w:val="595959"/>
          <w:sz w:val="18"/>
          <w:szCs w:val="18"/>
        </w:rPr>
        <w:t>La flèche verte, dans la marge, à côté du main.</w:t>
      </w:r>
    </w:p>
    <w:p w14:paraId="1CB8710D" w14:textId="77777777" w:rsidR="00CB5953" w:rsidRDefault="00000000">
      <w:pPr>
        <w:spacing w:after="120"/>
      </w:pPr>
      <w:r>
        <w:t xml:space="preserve">Cliquez dessus et choisissez </w:t>
      </w:r>
      <w:r>
        <w:rPr>
          <w:rFonts w:ascii="Consolas" w:hAnsi="Consolas" w:cs="Consolas"/>
          <w:color w:val="E97132" w:themeColor="accent2"/>
          <w:sz w:val="18"/>
          <w:szCs w:val="18"/>
        </w:rPr>
        <w:t>Run</w:t>
      </w:r>
      <w:r>
        <w:t xml:space="preserve">. La fenêtre Run s'ouvre en bas et affiche la sortie du programme. Le raccourci </w:t>
      </w:r>
      <w:r>
        <w:rPr>
          <w:rFonts w:ascii="Consolas" w:hAnsi="Consolas" w:cs="Consolas"/>
          <w:color w:val="E97132" w:themeColor="accent2"/>
          <w:sz w:val="18"/>
          <w:szCs w:val="18"/>
        </w:rPr>
        <w:t>Maj+F10</w:t>
      </w:r>
      <w:r>
        <w:t xml:space="preserve"> / </w:t>
      </w:r>
      <w:r>
        <w:rPr>
          <w:rFonts w:ascii="Consolas" w:hAnsi="Consolas" w:cs="Consolas"/>
          <w:color w:val="E97132" w:themeColor="accent2"/>
          <w:sz w:val="18"/>
          <w:szCs w:val="18"/>
        </w:rPr>
        <w:t>⌃R</w:t>
      </w:r>
      <w:r>
        <w:t xml:space="preserve"> relance ce que vous avez lancé la dernière fois, sans repasser par la marge.</w:t>
      </w:r>
    </w:p>
    <w:p w14:paraId="6AD5AEB3" w14:textId="77777777" w:rsidR="00CB5953" w:rsidRDefault="00000000">
      <w:pPr>
        <w:spacing w:after="120"/>
      </w:pPr>
      <w:r>
        <w:t xml:space="preserve">Si votre programme lit au clavier avec un </w:t>
      </w:r>
      <w:r>
        <w:rPr>
          <w:rFonts w:ascii="Consolas" w:hAnsi="Consolas" w:cs="Consolas"/>
          <w:color w:val="E97132" w:themeColor="accent2"/>
          <w:sz w:val="18"/>
          <w:szCs w:val="18"/>
        </w:rPr>
        <w:t>Scanner</w:t>
      </w:r>
      <w:r>
        <w:t>, c'est dans cette fenêtre Run que vous tapez : cliquez dedans avant de saisir.</w:t>
      </w:r>
    </w:p>
    <w:p w14:paraId="229C04F6" w14:textId="77777777" w:rsidR="00CB5953" w:rsidRDefault="00000000">
      <w:pPr>
        <w:pStyle w:val="Titre3"/>
        <w:keepNext/>
        <w:spacing w:before="300" w:after="120"/>
      </w:pPr>
      <w:bookmarkStart w:id="237" w:name="IDE_17"/>
      <w:r>
        <w:rPr>
          <w:b/>
          <w:bCs/>
          <w:color w:val="1F4E79"/>
          <w:sz w:val="25"/>
          <w:szCs w:val="25"/>
        </w:rPr>
        <w:t>IDE.17 — Lancer les tests et lire le rapport</w:t>
      </w:r>
      <w:bookmarkEnd w:id="237"/>
      <w:r>
        <w:fldChar w:fldCharType="begin"/>
      </w:r>
      <w:r>
        <w:instrText xml:space="preserve"> XE "Lancer les tests et lire le rapport (IDE.17)" </w:instrText>
      </w:r>
      <w:r>
        <w:fldChar w:fldCharType="end"/>
      </w:r>
    </w:p>
    <w:p w14:paraId="5677157A" w14:textId="77777777" w:rsidR="00CB5953" w:rsidRDefault="00000000">
      <w:pPr>
        <w:spacing w:after="120"/>
      </w:pPr>
      <w:r>
        <w:t>C'est le geste que vous répéterez le plus souvent de toute l'année, et celui qui vous dira si votre travail est correct.</w:t>
      </w:r>
    </w:p>
    <w:p w14:paraId="317FC76E" w14:textId="77777777" w:rsidR="00CB5953" w:rsidRDefault="00000000">
      <w:pPr>
        <w:spacing w:after="120"/>
      </w:pPr>
      <w:r>
        <w:t xml:space="preserve">Ouvrez la classe de test indiquée en fin d'énoncé. Une double flèche verte apparaît dans la marge à hauteur du nom de la classe : elle lance tous les tests du fichier. Une flèche simple, en face de chaque méthode, n'en lance qu'un. Le raccourci est </w:t>
      </w:r>
      <w:r>
        <w:rPr>
          <w:rFonts w:ascii="Consolas" w:hAnsi="Consolas" w:cs="Consolas"/>
          <w:color w:val="E97132" w:themeColor="accent2"/>
          <w:sz w:val="18"/>
          <w:szCs w:val="18"/>
        </w:rPr>
        <w:t>Ctrl+Maj+F10</w:t>
      </w:r>
      <w:r>
        <w:t xml:space="preserve"> / </w:t>
      </w:r>
      <w:r>
        <w:rPr>
          <w:rFonts w:ascii="Consolas" w:hAnsi="Consolas" w:cs="Consolas"/>
          <w:color w:val="E97132" w:themeColor="accent2"/>
          <w:sz w:val="18"/>
          <w:szCs w:val="18"/>
        </w:rPr>
        <w:t>⌃⇧R</w:t>
      </w:r>
      <w:r>
        <w:t>.</w:t>
      </w:r>
    </w:p>
    <w:p w14:paraId="0E12A633" w14:textId="77777777" w:rsidR="00CB5953" w:rsidRDefault="00000000">
      <w:pPr>
        <w:spacing w:after="120"/>
      </w:pPr>
      <w:r>
        <w:t>Au départ, tout échoue. C'est normal : vous n'avez encore rien écrit.</w:t>
      </w:r>
    </w:p>
    <w:p w14:paraId="7C7EA0D4" w14:textId="77777777" w:rsidR="00CB5953" w:rsidRDefault="00000000">
      <w:pPr>
        <w:keepNext/>
        <w:spacing w:before="140" w:after="40"/>
        <w:jc w:val="center"/>
      </w:pPr>
      <w:r>
        <w:rPr>
          <w:noProof/>
        </w:rPr>
        <w:lastRenderedPageBreak/>
        <w:drawing>
          <wp:inline distT="0" distB="0" distL="0" distR="0" wp14:anchorId="7BAFD626">
            <wp:extent cx="5715000" cy="35814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74"/>
                    <a:srcRect/>
                    <a:stretch>
                      <a:fillRect/>
                    </a:stretch>
                  </pic:blipFill>
                  <pic:spPr bwMode="auto">
                    <a:xfrm>
                      <a:off x="0" y="0"/>
                      <a:ext cx="5715000" cy="3581400"/>
                    </a:xfrm>
                    <a:prstGeom prst="rect">
                      <a:avLst/>
                    </a:prstGeom>
                  </pic:spPr>
                </pic:pic>
              </a:graphicData>
            </a:graphic>
          </wp:inline>
        </w:drawing>
      </w:r>
    </w:p>
    <w:p w14:paraId="20ECEEF6" w14:textId="77777777" w:rsidR="00CB5953" w:rsidRDefault="00000000">
      <w:pPr>
        <w:spacing w:after="200"/>
        <w:jc w:val="center"/>
      </w:pPr>
      <w:r>
        <w:rPr>
          <w:i/>
          <w:iCs/>
          <w:color w:val="595959"/>
          <w:sz w:val="18"/>
          <w:szCs w:val="18"/>
        </w:rPr>
        <w:t>Quatre tests sur quatre échouent : l'état initial.</w:t>
      </w:r>
    </w:p>
    <w:p w14:paraId="3C981647" w14:textId="77777777" w:rsidR="00CB5953" w:rsidRDefault="00000000">
      <w:pPr>
        <w:spacing w:after="120"/>
      </w:pPr>
      <w:r>
        <w:t>Le panneau se lit en trois temps. À gauche, la liste des tests, chacun avec sa croix ou sa coche. En haut, le compte. À droite, pour le test sélectionné, la raison de l'échec.</w:t>
      </w:r>
    </w:p>
    <w:p w14:paraId="319B8380" w14:textId="77777777" w:rsidR="00CB5953" w:rsidRDefault="00000000">
      <w:pPr>
        <w:spacing w:after="120"/>
      </w:pPr>
      <w:r>
        <w:rPr>
          <w:b/>
          <w:bCs/>
        </w:rPr>
        <w:t xml:space="preserve">Lisez cette raison. </w:t>
      </w:r>
      <w:r>
        <w:t>Les messages sont écrits pour vous : ici, « Le champ 'nom' n'existe pas dans la classe Personne » vous dit exactement quoi faire. Se contenter de voir la croix rouge et retourner au code à l'aveugle vous fera perdre bien plus de temps que de lire trois lignes.</w:t>
      </w:r>
    </w:p>
    <w:p w14:paraId="361099F2" w14:textId="77777777" w:rsidR="00CB5953" w:rsidRDefault="00000000">
      <w:pPr>
        <w:spacing w:after="120"/>
      </w:pPr>
      <w:r>
        <w:t>Quand tout est correct, l'ensemble passe au vert.</w:t>
      </w:r>
    </w:p>
    <w:p w14:paraId="35EEA797" w14:textId="77777777" w:rsidR="00CB5953" w:rsidRDefault="00000000">
      <w:pPr>
        <w:keepNext/>
        <w:spacing w:before="140" w:after="40"/>
        <w:jc w:val="center"/>
      </w:pPr>
      <w:r>
        <w:rPr>
          <w:noProof/>
        </w:rPr>
        <w:drawing>
          <wp:inline distT="0" distB="0" distL="0" distR="0" wp14:anchorId="23B77867">
            <wp:extent cx="5715000" cy="35814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75"/>
                    <a:srcRect/>
                    <a:stretch>
                      <a:fillRect/>
                    </a:stretch>
                  </pic:blipFill>
                  <pic:spPr bwMode="auto">
                    <a:xfrm>
                      <a:off x="0" y="0"/>
                      <a:ext cx="5715000" cy="3581400"/>
                    </a:xfrm>
                    <a:prstGeom prst="rect">
                      <a:avLst/>
                    </a:prstGeom>
                  </pic:spPr>
                </pic:pic>
              </a:graphicData>
            </a:graphic>
          </wp:inline>
        </w:drawing>
      </w:r>
    </w:p>
    <w:p w14:paraId="1FA01B0F" w14:textId="77777777" w:rsidR="00CB5953" w:rsidRDefault="00000000">
      <w:pPr>
        <w:spacing w:after="200"/>
        <w:jc w:val="center"/>
      </w:pPr>
      <w:r>
        <w:rPr>
          <w:i/>
          <w:iCs/>
          <w:color w:val="595959"/>
          <w:sz w:val="18"/>
          <w:szCs w:val="18"/>
        </w:rPr>
        <w:t>Le même fichier de test, une fois le travail fait.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3463C9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C3AC1B3" w14:textId="77777777" w:rsidR="00CB5953" w:rsidRDefault="00000000">
            <w:pPr>
              <w:spacing w:after="80"/>
            </w:pPr>
            <w:r>
              <w:rPr>
                <w:b/>
                <w:bCs/>
              </w:rPr>
              <w:lastRenderedPageBreak/>
              <w:t>Pourquoi les deux captures ne montrent pas le même module</w:t>
            </w:r>
          </w:p>
          <w:p w14:paraId="5525D328" w14:textId="77777777" w:rsidR="00CB5953" w:rsidRDefault="00000000">
            <w:pPr>
              <w:spacing w:after="80"/>
            </w:pPr>
            <w:r>
              <w:t>La première est prise dans le module exercices, la seconde dans solutions. Les deux modules contiennent les mêmes classes de test, à l'identique : le corrigé subit exactement les tests que vous subissez, il n'en a pas de plus indulgents.</w:t>
            </w:r>
          </w:p>
          <w:p w14:paraId="27228B49" w14:textId="77777777" w:rsidR="00CB5953" w:rsidRDefault="00000000">
            <w:r>
              <w:t>Vous obtiendrez le second résultat sur votre propre code, dans le module exercices.</w:t>
            </w:r>
          </w:p>
        </w:tc>
      </w:tr>
    </w:tbl>
    <w:p w14:paraId="68907614" w14:textId="77777777" w:rsidR="00CB5953" w:rsidRDefault="00000000">
      <w:pPr>
        <w:pStyle w:val="Titre3"/>
        <w:keepNext/>
        <w:spacing w:before="300" w:after="120"/>
      </w:pPr>
      <w:bookmarkStart w:id="238" w:name="IDE_18"/>
      <w:r>
        <w:rPr>
          <w:b/>
          <w:bCs/>
          <w:color w:val="1F4E79"/>
          <w:sz w:val="25"/>
          <w:szCs w:val="25"/>
        </w:rPr>
        <w:t>IDE.18 — Passer des arguments au programme</w:t>
      </w:r>
      <w:bookmarkEnd w:id="238"/>
      <w:r>
        <w:fldChar w:fldCharType="begin"/>
      </w:r>
      <w:r>
        <w:instrText xml:space="preserve"> XE "Passer des arguments au programme (IDE.18)" </w:instrText>
      </w:r>
      <w:r>
        <w:fldChar w:fldCharType="end"/>
      </w:r>
    </w:p>
    <w:p w14:paraId="090EC0B3" w14:textId="77777777" w:rsidR="00CB5953" w:rsidRDefault="00000000">
      <w:pPr>
        <w:spacing w:after="120"/>
      </w:pPr>
      <w:r>
        <w:t xml:space="preserve">La méthode </w:t>
      </w:r>
      <w:r>
        <w:rPr>
          <w:rFonts w:ascii="Consolas" w:hAnsi="Consolas" w:cs="Consolas"/>
          <w:color w:val="E97132" w:themeColor="accent2"/>
          <w:sz w:val="18"/>
          <w:szCs w:val="18"/>
        </w:rPr>
        <w:t>main</w:t>
      </w:r>
      <w:r>
        <w:t xml:space="preserve"> reçoit un tableau de chaînes, </w:t>
      </w:r>
      <w:r>
        <w:rPr>
          <w:rFonts w:ascii="Consolas" w:hAnsi="Consolas" w:cs="Consolas"/>
          <w:color w:val="E97132" w:themeColor="accent2"/>
          <w:sz w:val="18"/>
          <w:szCs w:val="18"/>
        </w:rPr>
        <w:t>String[] args</w:t>
      </w:r>
      <w:r>
        <w:t xml:space="preserve">. Pour le remplir, il faut passer par la configuration de lancement : </w:t>
      </w:r>
      <w:r>
        <w:rPr>
          <w:rFonts w:ascii="Consolas" w:hAnsi="Consolas" w:cs="Consolas"/>
          <w:color w:val="E97132" w:themeColor="accent2"/>
          <w:sz w:val="18"/>
          <w:szCs w:val="18"/>
        </w:rPr>
        <w:t>Run → Edit Configurations</w:t>
      </w:r>
      <w:r>
        <w:t xml:space="preserve">, champ </w:t>
      </w:r>
      <w:r>
        <w:rPr>
          <w:rFonts w:ascii="Consolas" w:hAnsi="Consolas" w:cs="Consolas"/>
          <w:color w:val="E97132" w:themeColor="accent2"/>
          <w:sz w:val="18"/>
          <w:szCs w:val="18"/>
        </w:rPr>
        <w:t>Program arguments</w:t>
      </w:r>
      <w:r>
        <w:t>.</w:t>
      </w:r>
    </w:p>
    <w:p w14:paraId="160347EE" w14:textId="77777777" w:rsidR="00CB5953" w:rsidRDefault="00000000">
      <w:pPr>
        <w:keepNext/>
        <w:spacing w:before="140" w:after="40"/>
        <w:jc w:val="center"/>
      </w:pPr>
      <w:r>
        <w:rPr>
          <w:noProof/>
        </w:rPr>
        <w:drawing>
          <wp:inline distT="0" distB="0" distL="0" distR="0" wp14:anchorId="5092BFFD">
            <wp:extent cx="5200650" cy="3810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76"/>
                    <a:srcRect/>
                    <a:stretch>
                      <a:fillRect/>
                    </a:stretch>
                  </pic:blipFill>
                  <pic:spPr bwMode="auto">
                    <a:xfrm>
                      <a:off x="0" y="0"/>
                      <a:ext cx="5200650" cy="3810000"/>
                    </a:xfrm>
                    <a:prstGeom prst="rect">
                      <a:avLst/>
                    </a:prstGeom>
                  </pic:spPr>
                </pic:pic>
              </a:graphicData>
            </a:graphic>
          </wp:inline>
        </w:drawing>
      </w:r>
    </w:p>
    <w:p w14:paraId="16EB3215" w14:textId="77777777" w:rsidR="00CB5953" w:rsidRDefault="00000000">
      <w:pPr>
        <w:spacing w:after="200"/>
        <w:jc w:val="center"/>
      </w:pPr>
      <w:r>
        <w:rPr>
          <w:i/>
          <w:iCs/>
          <w:color w:val="595959"/>
          <w:sz w:val="18"/>
          <w:szCs w:val="18"/>
        </w:rPr>
        <w:t>Le champ Program arguments d'une configuration de lancement.</w:t>
      </w:r>
    </w:p>
    <w:p w14:paraId="57ED0115" w14:textId="77777777" w:rsidR="00CB5953" w:rsidRDefault="00000000">
      <w:pPr>
        <w:spacing w:after="120"/>
      </w:pPr>
      <w:r>
        <w:t>Les arguments sont séparés par des espaces. Pour en passer un qui contient une espace, entourez-le de guillemets.</w:t>
      </w:r>
    </w:p>
    <w:p w14:paraId="3A4F57F9" w14:textId="77777777" w:rsidR="00CB5953" w:rsidRDefault="00000000">
      <w:pPr>
        <w:pStyle w:val="Titre3"/>
        <w:keepNext/>
        <w:spacing w:before="300" w:after="120"/>
      </w:pPr>
      <w:bookmarkStart w:id="239" w:name="IDE_19"/>
      <w:r>
        <w:rPr>
          <w:b/>
          <w:bCs/>
          <w:color w:val="1F4E79"/>
          <w:sz w:val="25"/>
          <w:szCs w:val="25"/>
        </w:rPr>
        <w:t>IDE.19 — Le débogueur</w:t>
      </w:r>
      <w:bookmarkEnd w:id="239"/>
      <w:r>
        <w:fldChar w:fldCharType="begin"/>
      </w:r>
      <w:r>
        <w:instrText xml:space="preserve"> XE "Débogueur (IDE.19)" </w:instrText>
      </w:r>
      <w:r>
        <w:fldChar w:fldCharType="end"/>
      </w:r>
    </w:p>
    <w:p w14:paraId="10EEC107" w14:textId="77777777" w:rsidR="00CB5953" w:rsidRDefault="00000000">
      <w:pPr>
        <w:spacing w:after="120"/>
      </w:pPr>
      <w:r>
        <w:t>Le débogueur suspend le programme à l'endroit de votre choix et vous laisse regarder ce qui s'y passe. C'est de loin le meilleur moyen de comprendre ce que fait vraiment votre code — et bien plus efficace que de semer des affichages un peu partout.</w:t>
      </w:r>
    </w:p>
    <w:p w14:paraId="326FEDA7" w14:textId="77777777" w:rsidR="00CB5953" w:rsidRDefault="00000000">
      <w:pPr>
        <w:pStyle w:val="Titre3"/>
        <w:keepNext/>
        <w:spacing w:before="200" w:after="80"/>
      </w:pPr>
      <w:r>
        <w:rPr>
          <w:b/>
          <w:bCs/>
          <w:color w:val="595959"/>
          <w:sz w:val="22"/>
          <w:szCs w:val="22"/>
        </w:rPr>
        <w:t>Le poser</w:t>
      </w:r>
    </w:p>
    <w:p w14:paraId="0AFCFDC8" w14:textId="77777777" w:rsidR="00CB5953" w:rsidRDefault="00000000">
      <w:pPr>
        <w:spacing w:after="120"/>
      </w:pPr>
      <w:r>
        <w:t>Cliquez dans la marge, à gauche d'une ligne : un point rouge apparaît. C'est un point d'arrêt. Lancez ensuite le programme avec l'insecte plutôt qu'avec la flèche verte. L'exécution s'arrête sur cette ligne, avant de l'exécuter.</w:t>
      </w:r>
    </w:p>
    <w:p w14:paraId="26A09A87" w14:textId="77777777" w:rsidR="00CB5953" w:rsidRDefault="00000000">
      <w:pPr>
        <w:keepNext/>
        <w:spacing w:before="140" w:after="40"/>
        <w:jc w:val="center"/>
      </w:pPr>
      <w:r>
        <w:rPr>
          <w:noProof/>
        </w:rPr>
        <w:lastRenderedPageBreak/>
        <w:drawing>
          <wp:inline distT="0" distB="0" distL="0" distR="0" wp14:anchorId="28DC2C12">
            <wp:extent cx="5715000" cy="35814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noChangeArrowheads="1"/>
                    </pic:cNvPicPr>
                  </pic:nvPicPr>
                  <pic:blipFill>
                    <a:blip r:embed="rId77"/>
                    <a:srcRect/>
                    <a:stretch>
                      <a:fillRect/>
                    </a:stretch>
                  </pic:blipFill>
                  <pic:spPr bwMode="auto">
                    <a:xfrm>
                      <a:off x="0" y="0"/>
                      <a:ext cx="5715000" cy="3581400"/>
                    </a:xfrm>
                    <a:prstGeom prst="rect">
                      <a:avLst/>
                    </a:prstGeom>
                  </pic:spPr>
                </pic:pic>
              </a:graphicData>
            </a:graphic>
          </wp:inline>
        </w:drawing>
      </w:r>
    </w:p>
    <w:p w14:paraId="7A5501B5" w14:textId="77777777" w:rsidR="00CB5953" w:rsidRDefault="00000000">
      <w:pPr>
        <w:spacing w:after="200"/>
        <w:jc w:val="center"/>
      </w:pPr>
      <w:r>
        <w:rPr>
          <w:i/>
          <w:iCs/>
          <w:color w:val="595959"/>
          <w:sz w:val="18"/>
          <w:szCs w:val="18"/>
        </w:rPr>
        <w:t>Arrêt au troisième tour de boucle.</w:t>
      </w:r>
    </w:p>
    <w:p w14:paraId="2A2F86B3" w14:textId="77777777" w:rsidR="00CB5953" w:rsidRDefault="00000000">
      <w:pPr>
        <w:pStyle w:val="Titre3"/>
        <w:keepNext/>
        <w:spacing w:before="200" w:after="80"/>
      </w:pPr>
      <w:r>
        <w:rPr>
          <w:b/>
          <w:bCs/>
          <w:color w:val="595959"/>
          <w:sz w:val="22"/>
          <w:szCs w:val="22"/>
        </w:rPr>
        <w:t>Le lire</w:t>
      </w:r>
    </w:p>
    <w:p w14:paraId="7C4F43EF" w14:textId="77777777" w:rsidR="00CB5953" w:rsidRDefault="00000000">
      <w:pPr>
        <w:pStyle w:val="Paragraphedeliste"/>
        <w:numPr>
          <w:ilvl w:val="0"/>
          <w:numId w:val="2"/>
        </w:numPr>
        <w:spacing w:after="60"/>
      </w:pPr>
      <w:r>
        <w:rPr>
          <w:b/>
          <w:bCs/>
        </w:rPr>
        <w:t>Frames</w:t>
      </w:r>
      <w:r>
        <w:t xml:space="preserve">, à gauche : la pile des appels. Sur la capture, </w:t>
      </w:r>
      <w:r>
        <w:rPr>
          <w:rFonts w:ascii="Consolas" w:hAnsi="Consolas" w:cs="Consolas"/>
          <w:color w:val="E97132" w:themeColor="accent2"/>
          <w:sz w:val="18"/>
          <w:szCs w:val="18"/>
        </w:rPr>
        <w:t>inscrire</w:t>
      </w:r>
      <w:r>
        <w:t xml:space="preserve"> a été appelée depuis </w:t>
      </w:r>
      <w:r>
        <w:rPr>
          <w:rFonts w:ascii="Consolas" w:hAnsi="Consolas" w:cs="Consolas"/>
          <w:color w:val="E97132" w:themeColor="accent2"/>
          <w:sz w:val="18"/>
          <w:szCs w:val="18"/>
        </w:rPr>
        <w:t>main</w:t>
      </w:r>
      <w:r>
        <w:t>. C'est la pile dont parle le mémento technique, rendue visible.</w:t>
      </w:r>
    </w:p>
    <w:p w14:paraId="07EE2FE6" w14:textId="77777777" w:rsidR="00CB5953" w:rsidRDefault="00000000">
      <w:pPr>
        <w:pStyle w:val="Paragraphedeliste"/>
        <w:numPr>
          <w:ilvl w:val="0"/>
          <w:numId w:val="2"/>
        </w:numPr>
        <w:spacing w:after="60"/>
      </w:pPr>
      <w:r>
        <w:rPr>
          <w:b/>
          <w:bCs/>
        </w:rPr>
        <w:t>Variables</w:t>
      </w:r>
      <w:r>
        <w:t xml:space="preserve">, à droite : tout ce qui existe à cet instant. Les objets se déplient et montrent leur contenu — ici, </w:t>
      </w:r>
      <w:r>
        <w:rPr>
          <w:rFonts w:ascii="Consolas" w:hAnsi="Consolas" w:cs="Consolas"/>
          <w:color w:val="E97132" w:themeColor="accent2"/>
          <w:sz w:val="18"/>
          <w:szCs w:val="18"/>
        </w:rPr>
        <w:t>partie</w:t>
      </w:r>
      <w:r>
        <w:t xml:space="preserve"> contient une liste de deux joueurs, ce qui confirme qu'on est au troisième tour.</w:t>
      </w:r>
    </w:p>
    <w:p w14:paraId="57B038A2" w14:textId="77777777" w:rsidR="00CB5953" w:rsidRDefault="00000000">
      <w:pPr>
        <w:pStyle w:val="Paragraphedeliste"/>
        <w:numPr>
          <w:ilvl w:val="0"/>
          <w:numId w:val="2"/>
        </w:numPr>
        <w:spacing w:after="60"/>
      </w:pPr>
      <w:r>
        <w:t>Les annotations grises dans l'éditeur affichent la valeur des variables directement à côté du code.</w:t>
      </w:r>
    </w:p>
    <w:p w14:paraId="1E7993E4" w14:textId="77777777" w:rsidR="00CB5953" w:rsidRDefault="00000000">
      <w:pPr>
        <w:pStyle w:val="Paragraphedeliste"/>
        <w:numPr>
          <w:ilvl w:val="0"/>
          <w:numId w:val="2"/>
        </w:numPr>
        <w:spacing w:after="60"/>
      </w:pPr>
      <w:r>
        <w:rPr>
          <w:b/>
          <w:bCs/>
        </w:rPr>
        <w:t>Evaluate expression</w:t>
      </w:r>
      <w:r>
        <w:t xml:space="preserve">, en haut du panneau Variables : tapez une expression — </w:t>
      </w:r>
      <w:r>
        <w:rPr>
          <w:rFonts w:ascii="Consolas" w:hAnsi="Consolas" w:cs="Consolas"/>
          <w:color w:val="E97132" w:themeColor="accent2"/>
          <w:sz w:val="18"/>
          <w:szCs w:val="18"/>
        </w:rPr>
        <w:t>Reservation.emises</w:t>
      </w:r>
      <w:r>
        <w:t xml:space="preserve">, </w:t>
      </w:r>
      <w:r>
        <w:rPr>
          <w:rFonts w:ascii="Consolas" w:hAnsi="Consolas" w:cs="Consolas"/>
          <w:color w:val="E97132" w:themeColor="accent2"/>
          <w:sz w:val="18"/>
          <w:szCs w:val="18"/>
        </w:rPr>
        <w:t>liste.size()</w:t>
      </w:r>
      <w:r>
        <w:t xml:space="preserve"> — pour voir sa valeur à l'instant de l'arrêt. C'est utile pour ce que le panneau n'affiche pas de lui-même.</w:t>
      </w:r>
    </w:p>
    <w:p w14:paraId="392B6107" w14:textId="77777777" w:rsidR="00CB5953" w:rsidRDefault="00000000">
      <w:pPr>
        <w:keepNext/>
        <w:spacing w:before="140" w:after="40"/>
        <w:jc w:val="center"/>
      </w:pPr>
      <w:r>
        <w:rPr>
          <w:noProof/>
        </w:rPr>
        <w:drawing>
          <wp:inline distT="0" distB="0" distL="0" distR="0" wp14:anchorId="21937C3E">
            <wp:extent cx="5715000" cy="176212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78"/>
                    <a:srcRect/>
                    <a:stretch>
                      <a:fillRect/>
                    </a:stretch>
                  </pic:blipFill>
                  <pic:spPr bwMode="auto">
                    <a:xfrm>
                      <a:off x="0" y="0"/>
                      <a:ext cx="5715000" cy="1762125"/>
                    </a:xfrm>
                    <a:prstGeom prst="rect">
                      <a:avLst/>
                    </a:prstGeom>
                  </pic:spPr>
                </pic:pic>
              </a:graphicData>
            </a:graphic>
          </wp:inline>
        </w:drawing>
      </w:r>
    </w:p>
    <w:p w14:paraId="50362328" w14:textId="77777777" w:rsidR="00CB5953" w:rsidRDefault="00000000">
      <w:pPr>
        <w:spacing w:after="200"/>
        <w:jc w:val="center"/>
      </w:pPr>
      <w:r>
        <w:rPr>
          <w:i/>
          <w:iCs/>
          <w:color w:val="595959"/>
          <w:sz w:val="18"/>
          <w:szCs w:val="18"/>
        </w:rPr>
        <w:t xml:space="preserve">Arrêt dans le constructeur de Reservation : nom et numero sont dans </w:t>
      </w:r>
      <w:r>
        <w:rPr>
          <w:rFonts w:ascii="Consolas" w:hAnsi="Consolas" w:cs="Consolas"/>
          <w:i/>
          <w:iCs/>
          <w:color w:val="E97132" w:themeColor="accent2"/>
          <w:sz w:val="18"/>
          <w:szCs w:val="18"/>
        </w:rPr>
        <w:t>this</w:t>
      </w:r>
      <w:r>
        <w:rPr>
          <w:i/>
          <w:iCs/>
          <w:color w:val="595959"/>
          <w:sz w:val="18"/>
          <w:szCs w:val="18"/>
        </w:rPr>
        <w:t xml:space="preserve">, le compteur </w:t>
      </w:r>
      <w:r>
        <w:rPr>
          <w:rFonts w:ascii="Consolas" w:hAnsi="Consolas" w:cs="Consolas"/>
          <w:i/>
          <w:iCs/>
          <w:color w:val="E97132" w:themeColor="accent2"/>
          <w:sz w:val="18"/>
          <w:szCs w:val="18"/>
        </w:rPr>
        <w:t>static</w:t>
      </w:r>
      <w:r>
        <w:rPr>
          <w:i/>
          <w:iCs/>
          <w:color w:val="595959"/>
          <w:sz w:val="18"/>
          <w:szCs w:val="18"/>
        </w:rPr>
        <w:t xml:space="preserve"> emises est affiché à part.</w:t>
      </w:r>
    </w:p>
    <w:p w14:paraId="47EF98A9" w14:textId="77777777" w:rsidR="00CB5953" w:rsidRDefault="00000000">
      <w:pPr>
        <w:spacing w:after="120"/>
      </w:pPr>
      <w:r>
        <w:t xml:space="preserve">Un champ </w:t>
      </w:r>
      <w:r>
        <w:rPr>
          <w:rFonts w:ascii="Consolas" w:hAnsi="Consolas" w:cs="Consolas"/>
          <w:color w:val="E97132" w:themeColor="accent2"/>
          <w:sz w:val="18"/>
          <w:szCs w:val="18"/>
        </w:rPr>
        <w:t>static</w:t>
      </w:r>
      <w:r>
        <w:t xml:space="preserve"> n'apparaît pas quand on déplie </w:t>
      </w:r>
      <w:r>
        <w:rPr>
          <w:rFonts w:ascii="Consolas" w:hAnsi="Consolas" w:cs="Consolas"/>
          <w:color w:val="E97132" w:themeColor="accent2"/>
          <w:sz w:val="18"/>
          <w:szCs w:val="18"/>
        </w:rPr>
        <w:t>this</w:t>
      </w:r>
      <w:r>
        <w:t> : il n'appartient pas à l'objet. IntelliJ l'affiche à part quand la ligne d'arrêt l'utilise ; sinon, demandez-le dans Evaluate expression.</w:t>
      </w:r>
    </w:p>
    <w:p w14:paraId="4DC07126" w14:textId="77777777" w:rsidR="00CB5953" w:rsidRDefault="00000000">
      <w:pPr>
        <w:pStyle w:val="Titre3"/>
        <w:keepNext/>
        <w:spacing w:before="200" w:after="80"/>
      </w:pPr>
      <w:r>
        <w:rPr>
          <w:b/>
          <w:bCs/>
          <w:color w:val="595959"/>
          <w:sz w:val="22"/>
          <w:szCs w:val="22"/>
        </w:rPr>
        <w:t>Avancer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4385"/>
        <w:gridCol w:w="2597"/>
        <w:gridCol w:w="2358"/>
        <w:gridCol w:w="10"/>
      </w:tblGrid>
      <w:tr w:rsidR="00CB5953" w14:paraId="0687DC5B" w14:textId="77777777">
        <w:tblPrEx>
          <w:tblCellMar>
            <w:top w:w="0" w:type="dxa"/>
            <w:bottom w:w="0" w:type="dxa"/>
          </w:tblCellMar>
        </w:tblPrEx>
        <w:trPr>
          <w:gridAfter w:val="1"/>
          <w:wAfter w:w="10" w:type="dxa"/>
          <w:tblHeader/>
        </w:trPr>
        <w:tc>
          <w:tcPr>
            <w:tcW w:w="4400" w:type="dxa"/>
            <w:gridSpan w:val="2"/>
            <w:shd w:val="clear" w:color="auto" w:fill="DEEAF6"/>
            <w:tcMar>
              <w:top w:w="55" w:type="dxa"/>
              <w:left w:w="100" w:type="dxa"/>
              <w:bottom w:w="55" w:type="dxa"/>
              <w:right w:w="100" w:type="dxa"/>
            </w:tcMar>
          </w:tcPr>
          <w:p w14:paraId="6AC18BE7" w14:textId="77777777" w:rsidR="00CB5953" w:rsidRDefault="00000000">
            <w:r>
              <w:rPr>
                <w:b/>
                <w:bCs/>
                <w:sz w:val="20"/>
                <w:szCs w:val="20"/>
              </w:rPr>
              <w:t>Action</w:t>
            </w:r>
          </w:p>
        </w:tc>
        <w:tc>
          <w:tcPr>
            <w:tcW w:w="2600" w:type="dxa"/>
            <w:shd w:val="clear" w:color="auto" w:fill="DEEAF6"/>
            <w:tcMar>
              <w:top w:w="55" w:type="dxa"/>
              <w:left w:w="100" w:type="dxa"/>
              <w:bottom w:w="55" w:type="dxa"/>
              <w:right w:w="100" w:type="dxa"/>
            </w:tcMar>
          </w:tcPr>
          <w:p w14:paraId="1E21199A" w14:textId="77777777" w:rsidR="00CB5953" w:rsidRDefault="00000000">
            <w:r>
              <w:rPr>
                <w:b/>
                <w:bCs/>
                <w:sz w:val="20"/>
                <w:szCs w:val="20"/>
              </w:rPr>
              <w:t>Windows / Linux</w:t>
            </w:r>
          </w:p>
        </w:tc>
        <w:tc>
          <w:tcPr>
            <w:tcW w:w="2360" w:type="dxa"/>
            <w:shd w:val="clear" w:color="auto" w:fill="DEEAF6"/>
            <w:tcMar>
              <w:top w:w="55" w:type="dxa"/>
              <w:left w:w="100" w:type="dxa"/>
              <w:bottom w:w="55" w:type="dxa"/>
              <w:right w:w="100" w:type="dxa"/>
            </w:tcMar>
          </w:tcPr>
          <w:p w14:paraId="76DFE602" w14:textId="77777777" w:rsidR="00CB5953" w:rsidRDefault="00000000">
            <w:r>
              <w:rPr>
                <w:b/>
                <w:bCs/>
                <w:sz w:val="20"/>
                <w:szCs w:val="20"/>
              </w:rPr>
              <w:t>macOS</w:t>
            </w:r>
          </w:p>
        </w:tc>
      </w:tr>
      <w:tr w:rsidR="00CB5953" w14:paraId="4103C917"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251D4BAD" w14:textId="77777777" w:rsidR="00CB5953" w:rsidRDefault="00000000">
            <w:r>
              <w:rPr>
                <w:sz w:val="20"/>
                <w:szCs w:val="20"/>
              </w:rPr>
              <w:t>Ligne suivante, sans entrer dans les appels</w:t>
            </w:r>
          </w:p>
        </w:tc>
        <w:tc>
          <w:tcPr>
            <w:tcW w:w="2600" w:type="dxa"/>
            <w:tcMar>
              <w:top w:w="55" w:type="dxa"/>
              <w:left w:w="100" w:type="dxa"/>
              <w:bottom w:w="55" w:type="dxa"/>
              <w:right w:w="100" w:type="dxa"/>
            </w:tcMar>
          </w:tcPr>
          <w:p w14:paraId="6FED03A9" w14:textId="77777777" w:rsidR="00CB5953" w:rsidRDefault="00000000">
            <w:r>
              <w:rPr>
                <w:rFonts w:ascii="Consolas" w:hAnsi="Consolas" w:cs="Consolas"/>
                <w:color w:val="E97132" w:themeColor="accent2"/>
                <w:sz w:val="18"/>
                <w:szCs w:val="18"/>
              </w:rPr>
              <w:t>F8</w:t>
            </w:r>
          </w:p>
        </w:tc>
        <w:tc>
          <w:tcPr>
            <w:tcW w:w="2360" w:type="dxa"/>
            <w:tcMar>
              <w:top w:w="55" w:type="dxa"/>
              <w:left w:w="100" w:type="dxa"/>
              <w:bottom w:w="55" w:type="dxa"/>
              <w:right w:w="100" w:type="dxa"/>
            </w:tcMar>
          </w:tcPr>
          <w:p w14:paraId="72B26619" w14:textId="77777777" w:rsidR="00CB5953" w:rsidRDefault="00000000">
            <w:r>
              <w:rPr>
                <w:rFonts w:ascii="Consolas" w:hAnsi="Consolas" w:cs="Consolas"/>
                <w:color w:val="E97132" w:themeColor="accent2"/>
                <w:sz w:val="18"/>
                <w:szCs w:val="18"/>
              </w:rPr>
              <w:t>F8</w:t>
            </w:r>
          </w:p>
        </w:tc>
      </w:tr>
      <w:tr w:rsidR="00CB5953" w14:paraId="71C479D5"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49464282" w14:textId="77777777" w:rsidR="00CB5953" w:rsidRDefault="00000000">
            <w:r>
              <w:rPr>
                <w:sz w:val="20"/>
                <w:szCs w:val="20"/>
              </w:rPr>
              <w:t>Entrer dans la méthode appelée</w:t>
            </w:r>
          </w:p>
        </w:tc>
        <w:tc>
          <w:tcPr>
            <w:tcW w:w="2600" w:type="dxa"/>
            <w:tcMar>
              <w:top w:w="55" w:type="dxa"/>
              <w:left w:w="100" w:type="dxa"/>
              <w:bottom w:w="55" w:type="dxa"/>
              <w:right w:w="100" w:type="dxa"/>
            </w:tcMar>
          </w:tcPr>
          <w:p w14:paraId="27725630" w14:textId="77777777" w:rsidR="00CB5953" w:rsidRDefault="00000000">
            <w:r>
              <w:rPr>
                <w:rFonts w:ascii="Consolas" w:hAnsi="Consolas" w:cs="Consolas"/>
                <w:color w:val="E97132" w:themeColor="accent2"/>
                <w:sz w:val="18"/>
                <w:szCs w:val="18"/>
              </w:rPr>
              <w:t>F7</w:t>
            </w:r>
          </w:p>
        </w:tc>
        <w:tc>
          <w:tcPr>
            <w:tcW w:w="2360" w:type="dxa"/>
            <w:tcMar>
              <w:top w:w="55" w:type="dxa"/>
              <w:left w:w="100" w:type="dxa"/>
              <w:bottom w:w="55" w:type="dxa"/>
              <w:right w:w="100" w:type="dxa"/>
            </w:tcMar>
          </w:tcPr>
          <w:p w14:paraId="6861248F" w14:textId="77777777" w:rsidR="00CB5953" w:rsidRDefault="00000000">
            <w:r>
              <w:rPr>
                <w:rFonts w:ascii="Consolas" w:hAnsi="Consolas" w:cs="Consolas"/>
                <w:color w:val="E97132" w:themeColor="accent2"/>
                <w:sz w:val="18"/>
                <w:szCs w:val="18"/>
              </w:rPr>
              <w:t>F7</w:t>
            </w:r>
          </w:p>
        </w:tc>
      </w:tr>
      <w:tr w:rsidR="00CB5953" w14:paraId="21094979"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1982D233" w14:textId="77777777" w:rsidR="00CB5953" w:rsidRDefault="00000000">
            <w:r>
              <w:rPr>
                <w:sz w:val="20"/>
                <w:szCs w:val="20"/>
              </w:rPr>
              <w:t>Sortir de la méthode courante</w:t>
            </w:r>
          </w:p>
        </w:tc>
        <w:tc>
          <w:tcPr>
            <w:tcW w:w="2600" w:type="dxa"/>
            <w:tcMar>
              <w:top w:w="55" w:type="dxa"/>
              <w:left w:w="100" w:type="dxa"/>
              <w:bottom w:w="55" w:type="dxa"/>
              <w:right w:w="100" w:type="dxa"/>
            </w:tcMar>
          </w:tcPr>
          <w:p w14:paraId="4AC69EB5" w14:textId="77777777" w:rsidR="00CB5953" w:rsidRDefault="00000000">
            <w:r>
              <w:rPr>
                <w:rFonts w:ascii="Consolas" w:hAnsi="Consolas" w:cs="Consolas"/>
                <w:color w:val="E97132" w:themeColor="accent2"/>
                <w:sz w:val="18"/>
                <w:szCs w:val="18"/>
              </w:rPr>
              <w:t>Maj+F8</w:t>
            </w:r>
          </w:p>
        </w:tc>
        <w:tc>
          <w:tcPr>
            <w:tcW w:w="2360" w:type="dxa"/>
            <w:tcMar>
              <w:top w:w="55" w:type="dxa"/>
              <w:left w:w="100" w:type="dxa"/>
              <w:bottom w:w="55" w:type="dxa"/>
              <w:right w:w="100" w:type="dxa"/>
            </w:tcMar>
          </w:tcPr>
          <w:p w14:paraId="40C357BA" w14:textId="77777777" w:rsidR="00CB5953" w:rsidRDefault="00000000">
            <w:r>
              <w:rPr>
                <w:rFonts w:ascii="Consolas" w:hAnsi="Consolas" w:cs="Consolas"/>
                <w:color w:val="E97132" w:themeColor="accent2"/>
                <w:sz w:val="18"/>
                <w:szCs w:val="18"/>
              </w:rPr>
              <w:t>⇧F8</w:t>
            </w:r>
          </w:p>
        </w:tc>
      </w:tr>
      <w:tr w:rsidR="00CB5953" w14:paraId="2BD0836B"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7C5464B2" w14:textId="77777777" w:rsidR="00CB5953" w:rsidRDefault="00000000">
            <w:r>
              <w:rPr>
                <w:sz w:val="20"/>
                <w:szCs w:val="20"/>
              </w:rPr>
              <w:t>Reprendre jusqu'au prochain arrêt</w:t>
            </w:r>
          </w:p>
        </w:tc>
        <w:tc>
          <w:tcPr>
            <w:tcW w:w="2600" w:type="dxa"/>
            <w:tcMar>
              <w:top w:w="55" w:type="dxa"/>
              <w:left w:w="100" w:type="dxa"/>
              <w:bottom w:w="55" w:type="dxa"/>
              <w:right w:w="100" w:type="dxa"/>
            </w:tcMar>
          </w:tcPr>
          <w:p w14:paraId="4CA7F447" w14:textId="77777777" w:rsidR="00CB5953" w:rsidRDefault="00000000">
            <w:r>
              <w:rPr>
                <w:rFonts w:ascii="Consolas" w:hAnsi="Consolas" w:cs="Consolas"/>
                <w:color w:val="E97132" w:themeColor="accent2"/>
                <w:sz w:val="18"/>
                <w:szCs w:val="18"/>
              </w:rPr>
              <w:t>F9</w:t>
            </w:r>
          </w:p>
        </w:tc>
        <w:tc>
          <w:tcPr>
            <w:tcW w:w="2360" w:type="dxa"/>
            <w:tcMar>
              <w:top w:w="55" w:type="dxa"/>
              <w:left w:w="100" w:type="dxa"/>
              <w:bottom w:w="55" w:type="dxa"/>
              <w:right w:w="100" w:type="dxa"/>
            </w:tcMar>
          </w:tcPr>
          <w:p w14:paraId="62532C1F" w14:textId="77777777" w:rsidR="00CB5953" w:rsidRDefault="00000000">
            <w:r>
              <w:rPr>
                <w:rFonts w:ascii="Consolas" w:hAnsi="Consolas" w:cs="Consolas"/>
                <w:color w:val="E97132" w:themeColor="accent2"/>
                <w:sz w:val="18"/>
                <w:szCs w:val="18"/>
              </w:rPr>
              <w:t>⌥⌘R</w:t>
            </w:r>
          </w:p>
        </w:tc>
      </w:tr>
      <w:tr w:rsidR="00CB5953" w14:paraId="31C806B1" w14:textId="77777777">
        <w:tblPrEx>
          <w:tblBorders>
            <w:top w:val="single" w:sz="2" w:space="0" w:color="A6A6A6"/>
            <w:left w:val="single" w:sz="12" w:space="0" w:color="1F4E79"/>
            <w:bottom w:val="single" w:sz="2" w:space="0" w:color="A6A6A6"/>
            <w:right w:val="single" w:sz="2" w:space="0" w:color="A6A6A6"/>
            <w:insideH w:val="none" w:sz="0" w:space="0" w:color="auto"/>
            <w:insideV w:val="none" w:sz="0" w:space="0" w:color="auto"/>
          </w:tblBorders>
          <w:tblCellMar>
            <w:top w:w="0" w:type="dxa"/>
            <w:bottom w:w="0" w:type="dxa"/>
          </w:tblCellMar>
        </w:tblPrEx>
        <w:trPr>
          <w:gridBefore w:val="1"/>
          <w:wBefore w:w="10" w:type="dxa"/>
          <w:cantSplit/>
        </w:trPr>
        <w:tc>
          <w:tcPr>
            <w:tcW w:w="9360" w:type="dxa"/>
            <w:gridSpan w:val="4"/>
            <w:shd w:val="clear" w:color="auto" w:fill="F7F9FC"/>
            <w:tcMar>
              <w:top w:w="120" w:type="dxa"/>
              <w:left w:w="160" w:type="dxa"/>
              <w:bottom w:w="120" w:type="dxa"/>
              <w:right w:w="160" w:type="dxa"/>
            </w:tcMar>
          </w:tcPr>
          <w:p w14:paraId="794E77C2" w14:textId="77777777" w:rsidR="00CB5953" w:rsidRDefault="00000000">
            <w:pPr>
              <w:spacing w:after="80"/>
            </w:pPr>
            <w:r>
              <w:rPr>
                <w:b/>
                <w:bCs/>
              </w:rPr>
              <w:lastRenderedPageBreak/>
              <w:t>Trois choses qui surprennent au début</w:t>
            </w:r>
          </w:p>
          <w:p w14:paraId="52555027" w14:textId="77777777" w:rsidR="00CB5953" w:rsidRDefault="00000000">
            <w:pPr>
              <w:spacing w:after="80"/>
            </w:pPr>
            <w:r>
              <w:t xml:space="preserve">Au début d'un constructeur, les champs valent encore 0 ou </w:t>
            </w:r>
            <w:r>
              <w:rPr>
                <w:rFonts w:ascii="Consolas" w:hAnsi="Consolas" w:cs="Consolas"/>
                <w:color w:val="E97132" w:themeColor="accent2"/>
                <w:sz w:val="18"/>
                <w:szCs w:val="18"/>
              </w:rPr>
              <w:t>null</w:t>
            </w:r>
            <w:r>
              <w:t xml:space="preserve">, et IntelliJ annonce </w:t>
            </w:r>
            <w:r>
              <w:rPr>
                <w:rFonts w:ascii="Consolas" w:hAnsi="Consolas" w:cs="Consolas"/>
                <w:color w:val="E97132" w:themeColor="accent2"/>
                <w:sz w:val="18"/>
                <w:szCs w:val="18"/>
              </w:rPr>
              <w:t>Object is being initialized</w:t>
            </w:r>
            <w:r>
              <w:t>. Avancez avec F8 pour les voir se remplir.</w:t>
            </w:r>
          </w:p>
          <w:p w14:paraId="2DF0B99E" w14:textId="77777777" w:rsidR="00CB5953" w:rsidRDefault="00000000">
            <w:pPr>
              <w:spacing w:after="80"/>
            </w:pPr>
            <w:r>
              <w:t xml:space="preserve">Les objets portent un numéro — Partie@827, </w:t>
            </w:r>
            <w:r>
              <w:rPr>
                <w:rFonts w:ascii="Consolas" w:hAnsi="Consolas" w:cs="Consolas"/>
                <w:color w:val="E97132" w:themeColor="accent2"/>
                <w:sz w:val="18"/>
                <w:szCs w:val="18"/>
              </w:rPr>
              <w:t>ArrayList</w:t>
            </w:r>
            <w:r>
              <w:t>@835. Ce numéro n'a aucune signification en soi et change à chaque exécution : il sert seulement à distinguer deux objets l'un de l'autre. Deux variables qui affichent le même numéro désignent le même objet, et c'est une observation précieuse.</w:t>
            </w:r>
          </w:p>
          <w:p w14:paraId="070DA6E3" w14:textId="77777777" w:rsidR="00CB5953" w:rsidRDefault="00000000">
            <w:r>
              <w:t xml:space="preserve">Déplier une chaîne de caractères montre ses entrailles — un tableau d'octets, un champ hash. Ignorez-les : c'est la mécanique interne de </w:t>
            </w:r>
            <w:r>
              <w:rPr>
                <w:rFonts w:ascii="Consolas" w:hAnsi="Consolas" w:cs="Consolas"/>
                <w:color w:val="E97132" w:themeColor="accent2"/>
                <w:sz w:val="18"/>
                <w:szCs w:val="18"/>
              </w:rPr>
              <w:t>String</w:t>
            </w:r>
            <w:r>
              <w:t>, pas quelque chose que vous ayez à comprendre.</w:t>
            </w:r>
          </w:p>
        </w:tc>
      </w:tr>
    </w:tbl>
    <w:p w14:paraId="61B57EED" w14:textId="77777777" w:rsidR="00CB5953" w:rsidRDefault="00000000">
      <w:pPr>
        <w:pStyle w:val="Titre2"/>
        <w:keepNext/>
        <w:spacing w:before="360" w:after="160"/>
      </w:pPr>
      <w:bookmarkStart w:id="240" w:name="_Toc243730262"/>
      <w:r>
        <w:rPr>
          <w:b/>
          <w:bCs/>
          <w:color w:val="1F4E79"/>
          <w:sz w:val="32"/>
          <w:szCs w:val="32"/>
        </w:rPr>
        <w:t>F — Transformer du code sans le casser</w:t>
      </w:r>
      <w:bookmarkEnd w:id="240"/>
    </w:p>
    <w:p w14:paraId="0AD34702" w14:textId="77777777" w:rsidR="00CB5953" w:rsidRDefault="00000000">
      <w:pPr>
        <w:spacing w:after="120"/>
      </w:pPr>
      <w:r>
        <w:t>Renommer une classe, déplacer une méthode, extraire un bout de code : ces opérations sont mécaniques et IntelliJ les fait à votre place, en corrigeant partout où c'est nécessaire. Les faire à la main, c'est se garantir un oubli.</w:t>
      </w:r>
    </w:p>
    <w:p w14:paraId="6657C355" w14:textId="77777777" w:rsidR="00CB5953" w:rsidRDefault="00000000">
      <w:pPr>
        <w:pStyle w:val="Titre3"/>
        <w:keepNext/>
        <w:spacing w:before="300" w:after="120"/>
      </w:pPr>
      <w:bookmarkStart w:id="241" w:name="IDE_20"/>
      <w:r>
        <w:rPr>
          <w:b/>
          <w:bCs/>
          <w:color w:val="1F4E79"/>
          <w:sz w:val="25"/>
          <w:szCs w:val="25"/>
        </w:rPr>
        <w:t>IDE.20 — Renommer</w:t>
      </w:r>
      <w:bookmarkEnd w:id="241"/>
      <w:r>
        <w:fldChar w:fldCharType="begin"/>
      </w:r>
      <w:r>
        <w:instrText xml:space="preserve"> XE "Renommer (IDE.20)" </w:instrText>
      </w:r>
      <w:r>
        <w:fldChar w:fldCharType="end"/>
      </w:r>
    </w:p>
    <w:p w14:paraId="4FED8924" w14:textId="77777777" w:rsidR="00CB5953" w:rsidRDefault="00000000">
      <w:pPr>
        <w:spacing w:after="120"/>
      </w:pPr>
      <w:r>
        <w:t xml:space="preserve">Curseur sur le nom, puis </w:t>
      </w:r>
      <w:r>
        <w:rPr>
          <w:rFonts w:ascii="Consolas" w:hAnsi="Consolas" w:cs="Consolas"/>
          <w:color w:val="E97132" w:themeColor="accent2"/>
          <w:sz w:val="18"/>
          <w:szCs w:val="18"/>
        </w:rPr>
        <w:t>Maj+F6</w:t>
      </w:r>
      <w:r>
        <w:t>. Tapez le nouveau nom et validez : IntelliJ met à jour toutes les utilisations, dans tout le projet, y compris le nom du fichier si c'est une classe.</w:t>
      </w:r>
    </w:p>
    <w:p w14:paraId="66B30E2E" w14:textId="77777777" w:rsidR="00CB5953" w:rsidRDefault="00000000">
      <w:pPr>
        <w:spacing w:after="120"/>
      </w:pPr>
      <w:r>
        <w:t xml:space="preserve">Cela vaut pour tout : classes, méthodes, variables, paramètres, packages. Il n'y a donc aucune raison de conserver un mauvais nom par crainte du travail de correction — voir </w:t>
      </w:r>
      <w:hyperlink w:anchor="CC_NOM_2" w:history="1">
        <w:r>
          <w:rPr>
            <w:rFonts w:ascii="Consolas" w:hAnsi="Consolas" w:cs="Consolas"/>
            <w:color w:val="E97132" w:themeColor="accent2"/>
            <w:sz w:val="18"/>
            <w:szCs w:val="18"/>
          </w:rPr>
          <w:t>CC-NOM.2</w:t>
        </w:r>
      </w:hyperlink>
      <w:r>
        <w:t xml:space="preserve"> du mémento Clean Code, qui repose entièrement sur cette possibilité.</w:t>
      </w:r>
    </w:p>
    <w:p w14:paraId="7E33EE52" w14:textId="77777777" w:rsidR="00CB5953" w:rsidRDefault="00000000">
      <w:pPr>
        <w:pStyle w:val="Titre3"/>
        <w:keepNext/>
        <w:spacing w:before="300" w:after="120"/>
      </w:pPr>
      <w:bookmarkStart w:id="242" w:name="IDE_21"/>
      <w:r>
        <w:rPr>
          <w:b/>
          <w:bCs/>
          <w:color w:val="1F4E79"/>
          <w:sz w:val="25"/>
          <w:szCs w:val="25"/>
        </w:rPr>
        <w:t>IDE.21 — Déplacer une classe</w:t>
      </w:r>
      <w:bookmarkEnd w:id="242"/>
      <w:r>
        <w:fldChar w:fldCharType="begin"/>
      </w:r>
      <w:r>
        <w:instrText xml:space="preserve"> XE "Déplacer une classe (IDE.21)" </w:instrText>
      </w:r>
      <w:r>
        <w:fldChar w:fldCharType="end"/>
      </w:r>
    </w:p>
    <w:p w14:paraId="294ACA68" w14:textId="77777777" w:rsidR="00CB5953" w:rsidRDefault="00000000">
      <w:pPr>
        <w:spacing w:after="120"/>
      </w:pPr>
      <w:r>
        <w:t xml:space="preserve">Sélectionnez la classe dans la fenêtre Project, puis </w:t>
      </w:r>
      <w:r>
        <w:rPr>
          <w:rFonts w:ascii="Consolas" w:hAnsi="Consolas" w:cs="Consolas"/>
          <w:color w:val="E97132" w:themeColor="accent2"/>
          <w:sz w:val="18"/>
          <w:szCs w:val="18"/>
        </w:rPr>
        <w:t>F6</w:t>
      </w:r>
      <w:r>
        <w:t>. Indiquez le package de destination.</w:t>
      </w:r>
    </w:p>
    <w:p w14:paraId="3543D2F8" w14:textId="77777777" w:rsidR="00CB5953" w:rsidRDefault="00000000">
      <w:pPr>
        <w:keepNext/>
        <w:spacing w:before="140" w:after="40"/>
        <w:jc w:val="center"/>
      </w:pPr>
      <w:r>
        <w:rPr>
          <w:noProof/>
        </w:rPr>
        <w:drawing>
          <wp:inline distT="0" distB="0" distL="0" distR="0" wp14:anchorId="321217DD">
            <wp:extent cx="3800475" cy="2071258"/>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r:embed="rId79"/>
                    <a:srcRect/>
                    <a:stretch>
                      <a:fillRect/>
                    </a:stretch>
                  </pic:blipFill>
                  <pic:spPr bwMode="auto">
                    <a:xfrm>
                      <a:off x="0" y="0"/>
                      <a:ext cx="3800475" cy="2071258"/>
                    </a:xfrm>
                    <a:prstGeom prst="rect">
                      <a:avLst/>
                    </a:prstGeom>
                  </pic:spPr>
                </pic:pic>
              </a:graphicData>
            </a:graphic>
          </wp:inline>
        </w:drawing>
      </w:r>
    </w:p>
    <w:p w14:paraId="0601501C" w14:textId="77777777" w:rsidR="00CB5953" w:rsidRDefault="00000000">
      <w:pPr>
        <w:spacing w:after="200"/>
        <w:jc w:val="center"/>
      </w:pPr>
      <w:r>
        <w:rPr>
          <w:i/>
          <w:iCs/>
          <w:color w:val="595959"/>
          <w:sz w:val="18"/>
          <w:szCs w:val="18"/>
        </w:rPr>
        <w:t>La boîte Move, avec le package de destination.</w:t>
      </w:r>
    </w:p>
    <w:p w14:paraId="7B6AF7BE" w14:textId="77777777" w:rsidR="00CB5953" w:rsidRDefault="00000000">
      <w:pPr>
        <w:spacing w:after="120"/>
      </w:pPr>
      <w:r>
        <w:t xml:space="preserve">IntelliJ déplace le fichier, corrige sa déclaration de </w:t>
      </w:r>
      <w:r>
        <w:rPr>
          <w:rFonts w:ascii="Consolas" w:hAnsi="Consolas" w:cs="Consolas"/>
          <w:color w:val="E97132" w:themeColor="accent2"/>
          <w:sz w:val="18"/>
          <w:szCs w:val="18"/>
        </w:rPr>
        <w:t>package</w:t>
      </w:r>
      <w:r>
        <w:t xml:space="preserve">, et ajoute les </w:t>
      </w:r>
      <w:r>
        <w:rPr>
          <w:rFonts w:ascii="Consolas" w:hAnsi="Consolas" w:cs="Consolas"/>
          <w:color w:val="E97132" w:themeColor="accent2"/>
          <w:sz w:val="18"/>
          <w:szCs w:val="18"/>
        </w:rPr>
        <w:t>import</w:t>
      </w:r>
      <w:r>
        <w:t xml:space="preserve"> nécessaires dans toutes les classes qui l'utilisaient.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D4338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1AF2F5B" w14:textId="77777777" w:rsidR="00CB5953" w:rsidRDefault="00000000">
            <w:pPr>
              <w:spacing w:after="80"/>
            </w:pPr>
            <w:r>
              <w:rPr>
                <w:b/>
                <w:bCs/>
              </w:rPr>
              <w:t>Déplacer, pas copier-coller</w:t>
            </w:r>
          </w:p>
          <w:p w14:paraId="48B88F26" w14:textId="77777777" w:rsidR="00CB5953" w:rsidRDefault="00000000">
            <w:pPr>
              <w:spacing w:after="80"/>
            </w:pPr>
            <w:r>
              <w:t xml:space="preserve">La tentation est de créer le nouveau package, d'y coller le fichier et de supprimer l'ancien. Cela marche parfois, et donne parfois deux classes du même nom dans deux packages, ce qui produit des erreurs incompréhensibles. Voir </w:t>
            </w:r>
            <w:hyperlink w:anchor="ERR_5" w:history="1">
              <w:r>
                <w:rPr>
                  <w:rFonts w:ascii="Consolas" w:hAnsi="Consolas" w:cs="Consolas"/>
                  <w:color w:val="E97132" w:themeColor="accent2"/>
                  <w:sz w:val="18"/>
                  <w:szCs w:val="18"/>
                </w:rPr>
                <w:t>ERR.5</w:t>
              </w:r>
            </w:hyperlink>
            <w:r>
              <w:t>.</w:t>
            </w:r>
          </w:p>
          <w:p w14:paraId="6B587D84" w14:textId="77777777" w:rsidR="00CB5953" w:rsidRDefault="00000000">
            <w:r>
              <w:t xml:space="preserve">L'exercice </w:t>
            </w:r>
            <w:r>
              <w:rPr>
                <w:rFonts w:ascii="Consolas" w:hAnsi="Consolas" w:cs="Consolas"/>
                <w:color w:val="E97132" w:themeColor="accent2"/>
                <w:sz w:val="18"/>
                <w:szCs w:val="18"/>
              </w:rPr>
              <w:t>PKG.4</w:t>
            </w:r>
            <w:r>
              <w:t xml:space="preserve"> est bâti sur ce geste, et sa classe de test vérifie explicitement que rien ne subsiste à l'ancien emplacement.</w:t>
            </w:r>
          </w:p>
        </w:tc>
      </w:tr>
    </w:tbl>
    <w:p w14:paraId="33CA9924" w14:textId="77777777" w:rsidR="00CB5953" w:rsidRDefault="00000000">
      <w:pPr>
        <w:pStyle w:val="Titre3"/>
        <w:keepNext/>
        <w:spacing w:before="300" w:after="120"/>
      </w:pPr>
      <w:bookmarkStart w:id="243" w:name="IDE_22"/>
      <w:r>
        <w:rPr>
          <w:b/>
          <w:bCs/>
          <w:color w:val="1F4E79"/>
          <w:sz w:val="25"/>
          <w:szCs w:val="25"/>
        </w:rPr>
        <w:lastRenderedPageBreak/>
        <w:t>IDE.22 — Extraire une méthode</w:t>
      </w:r>
      <w:bookmarkEnd w:id="243"/>
      <w:r>
        <w:fldChar w:fldCharType="begin"/>
      </w:r>
      <w:r>
        <w:instrText xml:space="preserve"> XE "Extraire une méthode (IDE.22)" </w:instrText>
      </w:r>
      <w:r>
        <w:fldChar w:fldCharType="end"/>
      </w:r>
    </w:p>
    <w:p w14:paraId="7E61C9A6" w14:textId="77777777" w:rsidR="00CB5953" w:rsidRDefault="00000000">
      <w:pPr>
        <w:spacing w:after="120"/>
      </w:pPr>
      <w:r>
        <w:t xml:space="preserve">Sélectionnez les lignes à extraire, puis </w:t>
      </w:r>
      <w:r>
        <w:rPr>
          <w:rFonts w:ascii="Consolas" w:hAnsi="Consolas" w:cs="Consolas"/>
          <w:color w:val="E97132" w:themeColor="accent2"/>
          <w:sz w:val="18"/>
          <w:szCs w:val="18"/>
        </w:rPr>
        <w:t>Ctrl+Alt+M</w:t>
      </w:r>
      <w:r>
        <w:t xml:space="preserve"> / </w:t>
      </w:r>
      <w:r>
        <w:rPr>
          <w:rFonts w:ascii="Consolas" w:hAnsi="Consolas" w:cs="Consolas"/>
          <w:color w:val="E97132" w:themeColor="accent2"/>
          <w:sz w:val="18"/>
          <w:szCs w:val="18"/>
        </w:rPr>
        <w:t>⌥⌘M</w:t>
      </w:r>
      <w:r>
        <w:t>. IntelliJ crée une méthode contenant ces lignes, détermine seul les paramètres nécessaires et la valeur de retour, et remplace les lignes d'origine par un appel.</w:t>
      </w:r>
    </w:p>
    <w:p w14:paraId="0881E1C4" w14:textId="77777777" w:rsidR="00CB5953" w:rsidRDefault="00000000">
      <w:pPr>
        <w:spacing w:after="120"/>
      </w:pPr>
      <w:r>
        <w:t xml:space="preserve">C'est l'outil du mémento Clean Code : </w:t>
      </w:r>
      <w:hyperlink w:anchor="CC_MET_2" w:history="1">
        <w:r>
          <w:rPr>
            <w:rFonts w:ascii="Consolas" w:hAnsi="Consolas" w:cs="Consolas"/>
            <w:color w:val="E97132" w:themeColor="accent2"/>
            <w:sz w:val="18"/>
            <w:szCs w:val="18"/>
          </w:rPr>
          <w:t>CC-MET.2</w:t>
        </w:r>
      </w:hyperlink>
      <w:r>
        <w:t xml:space="preserve"> demande des méthodes courtes, </w:t>
      </w:r>
      <w:hyperlink w:anchor="CC_MET_3" w:history="1">
        <w:r>
          <w:rPr>
            <w:rFonts w:ascii="Consolas" w:hAnsi="Consolas" w:cs="Consolas"/>
            <w:color w:val="E97132" w:themeColor="accent2"/>
            <w:sz w:val="18"/>
            <w:szCs w:val="18"/>
          </w:rPr>
          <w:t>CC-MET.3</w:t>
        </w:r>
      </w:hyperlink>
      <w:r>
        <w:t xml:space="preserve"> qu'une méthode ne fasse qu'une chose, et </w:t>
      </w:r>
      <w:hyperlink w:anchor="CC_COM_1" w:history="1">
        <w:r>
          <w:rPr>
            <w:rFonts w:ascii="Consolas" w:hAnsi="Consolas" w:cs="Consolas"/>
            <w:color w:val="E97132" w:themeColor="accent2"/>
            <w:sz w:val="18"/>
            <w:szCs w:val="18"/>
          </w:rPr>
          <w:t>CC-COM.1</w:t>
        </w:r>
      </w:hyperlink>
      <w:r>
        <w:t xml:space="preserve"> de remplacer un commentaire par une méthode bien nommée. Les trois se font avec ce raccourci.</w:t>
      </w:r>
    </w:p>
    <w:p w14:paraId="79BEC470" w14:textId="77777777" w:rsidR="00CB5953" w:rsidRDefault="00000000">
      <w:pPr>
        <w:pStyle w:val="Titre2"/>
        <w:keepNext/>
        <w:spacing w:before="360" w:after="160"/>
      </w:pPr>
      <w:bookmarkStart w:id="244" w:name="_Toc243730263"/>
      <w:r>
        <w:rPr>
          <w:b/>
          <w:bCs/>
          <w:color w:val="1F4E79"/>
          <w:sz w:val="32"/>
          <w:szCs w:val="32"/>
        </w:rPr>
        <w:t>G — Naviguer</w:t>
      </w:r>
      <w:bookmarkEnd w:id="244"/>
    </w:p>
    <w:p w14:paraId="2682EB49" w14:textId="77777777" w:rsidR="00CB5953" w:rsidRDefault="00000000">
      <w:pPr>
        <w:pStyle w:val="Titre3"/>
        <w:keepNext/>
        <w:spacing w:before="300" w:after="120"/>
      </w:pPr>
      <w:bookmarkStart w:id="245" w:name="IDE_23"/>
      <w:r>
        <w:rPr>
          <w:b/>
          <w:bCs/>
          <w:color w:val="1F4E79"/>
          <w:sz w:val="25"/>
          <w:szCs w:val="25"/>
        </w:rPr>
        <w:t>IDE.23 — Aller à la déclaration, et revenir</w:t>
      </w:r>
      <w:bookmarkEnd w:id="245"/>
      <w:r>
        <w:fldChar w:fldCharType="begin"/>
      </w:r>
      <w:r>
        <w:instrText xml:space="preserve"> XE "Aller à la déclaration, et revenir (IDE.23)" </w:instrText>
      </w:r>
      <w:r>
        <w:fldChar w:fldCharType="end"/>
      </w:r>
    </w:p>
    <w:p w14:paraId="078906E5" w14:textId="77777777" w:rsidR="00CB5953" w:rsidRDefault="00000000">
      <w:pPr>
        <w:spacing w:after="120"/>
      </w:pPr>
      <w:r>
        <w:rPr>
          <w:rFonts w:ascii="Consolas" w:hAnsi="Consolas" w:cs="Consolas"/>
          <w:color w:val="E97132" w:themeColor="accent2"/>
          <w:sz w:val="18"/>
          <w:szCs w:val="18"/>
        </w:rPr>
        <w:t>Ctrl+clic</w:t>
      </w:r>
      <w:r>
        <w:t xml:space="preserve"> / </w:t>
      </w:r>
      <w:r>
        <w:rPr>
          <w:rFonts w:ascii="Consolas" w:hAnsi="Consolas" w:cs="Consolas"/>
          <w:color w:val="E97132" w:themeColor="accent2"/>
          <w:sz w:val="18"/>
          <w:szCs w:val="18"/>
        </w:rPr>
        <w:t>⌘clic</w:t>
      </w:r>
      <w:r>
        <w:t xml:space="preserve"> sur n'importe quel nom saute à sa déclaration. Cela fonctionne sur vos classes comme sur celles du JDK : vous pouvez lire le code source de </w:t>
      </w:r>
      <w:r>
        <w:rPr>
          <w:rFonts w:ascii="Consolas" w:hAnsi="Consolas" w:cs="Consolas"/>
          <w:color w:val="E97132" w:themeColor="accent2"/>
          <w:sz w:val="18"/>
          <w:szCs w:val="18"/>
        </w:rPr>
        <w:t>ArrayList</w:t>
      </w:r>
      <w:r>
        <w:t xml:space="preserve"> en un clic.</w:t>
      </w:r>
    </w:p>
    <w:p w14:paraId="2EDA3B96" w14:textId="77777777" w:rsidR="00CB5953" w:rsidRDefault="00000000">
      <w:pPr>
        <w:spacing w:after="120"/>
      </w:pPr>
      <w:r>
        <w:t xml:space="preserve">Pour revenir d'où vous venez : </w:t>
      </w:r>
      <w:r>
        <w:rPr>
          <w:rFonts w:ascii="Consolas" w:hAnsi="Consolas" w:cs="Consolas"/>
          <w:color w:val="E97132" w:themeColor="accent2"/>
          <w:sz w:val="18"/>
          <w:szCs w:val="18"/>
        </w:rPr>
        <w:t>Ctrl+Alt+←</w:t>
      </w:r>
      <w:r>
        <w:t xml:space="preserve"> / </w:t>
      </w:r>
      <w:r>
        <w:rPr>
          <w:rFonts w:ascii="Consolas" w:hAnsi="Consolas" w:cs="Consolas"/>
          <w:color w:val="E97132" w:themeColor="accent2"/>
          <w:sz w:val="18"/>
          <w:szCs w:val="18"/>
        </w:rPr>
        <w:t>⌘[</w:t>
      </w:r>
      <w:r>
        <w:t>. C'est le bouton « page précédente » de l'éditeur, et il mémorise tout un historique.</w:t>
      </w:r>
    </w:p>
    <w:p w14:paraId="052CAC68" w14:textId="77777777" w:rsidR="00CB5953" w:rsidRDefault="00000000">
      <w:pPr>
        <w:pStyle w:val="Titre3"/>
        <w:keepNext/>
        <w:spacing w:before="300" w:after="120"/>
      </w:pPr>
      <w:bookmarkStart w:id="246" w:name="IDE_24"/>
      <w:r>
        <w:rPr>
          <w:b/>
          <w:bCs/>
          <w:color w:val="1F4E79"/>
          <w:sz w:val="25"/>
          <w:szCs w:val="25"/>
        </w:rPr>
        <w:t>IDE.24 — Chercher n'importe quoi</w:t>
      </w:r>
      <w:bookmarkEnd w:id="246"/>
      <w:r>
        <w:fldChar w:fldCharType="begin"/>
      </w:r>
      <w:r>
        <w:instrText xml:space="preserve"> XE "Chercher n'importe quoi (IDE.24)" </w:instrText>
      </w:r>
      <w:r>
        <w:fldChar w:fldCharType="end"/>
      </w:r>
    </w:p>
    <w:p w14:paraId="1DDECD20" w14:textId="77777777" w:rsidR="00CB5953" w:rsidRDefault="00000000">
      <w:pPr>
        <w:spacing w:after="120"/>
      </w:pPr>
      <w:r>
        <w:t xml:space="preserve">Appuyez deux fois sur </w:t>
      </w:r>
      <w:r>
        <w:rPr>
          <w:rFonts w:ascii="Consolas" w:hAnsi="Consolas" w:cs="Consolas"/>
          <w:color w:val="E97132" w:themeColor="accent2"/>
          <w:sz w:val="18"/>
          <w:szCs w:val="18"/>
        </w:rPr>
        <w:t>Maj</w:t>
      </w:r>
      <w:r>
        <w:t>. Une barre de recherche s'ouvre et cherche partout à la fois : classes, fichiers, symboles, et jusqu'aux commandes d'IntelliJ.</w:t>
      </w:r>
    </w:p>
    <w:p w14:paraId="07701913" w14:textId="77777777" w:rsidR="00CB5953" w:rsidRDefault="00000000">
      <w:pPr>
        <w:keepNext/>
        <w:spacing w:before="140" w:after="40"/>
        <w:jc w:val="center"/>
      </w:pPr>
      <w:r>
        <w:rPr>
          <w:noProof/>
        </w:rPr>
        <w:drawing>
          <wp:inline distT="0" distB="0" distL="0" distR="0" wp14:anchorId="7B2A3BBE">
            <wp:extent cx="375285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80"/>
                    <a:srcRect/>
                    <a:stretch>
                      <a:fillRect/>
                    </a:stretch>
                  </pic:blipFill>
                  <pic:spPr bwMode="auto">
                    <a:xfrm>
                      <a:off x="0" y="0"/>
                      <a:ext cx="3752850" cy="3810000"/>
                    </a:xfrm>
                    <a:prstGeom prst="rect">
                      <a:avLst/>
                    </a:prstGeom>
                  </pic:spPr>
                </pic:pic>
              </a:graphicData>
            </a:graphic>
          </wp:inline>
        </w:drawing>
      </w:r>
    </w:p>
    <w:p w14:paraId="727E9636" w14:textId="77777777" w:rsidR="00CB5953" w:rsidRDefault="00000000">
      <w:pPr>
        <w:spacing w:after="200"/>
        <w:jc w:val="center"/>
      </w:pPr>
      <w:r>
        <w:rPr>
          <w:i/>
          <w:iCs/>
          <w:color w:val="595959"/>
          <w:sz w:val="18"/>
          <w:szCs w:val="18"/>
        </w:rPr>
        <w:t>Search Everywhere.</w:t>
      </w:r>
    </w:p>
    <w:p w14:paraId="7D558B2D" w14:textId="77777777" w:rsidR="00CB5953" w:rsidRDefault="00000000">
      <w:pPr>
        <w:spacing w:after="120"/>
      </w:pPr>
      <w:r>
        <w:t>C'est le raccourci à retenir si vous n'en retenez qu'un. Vous cherchez une classe dont vous ne savez plus dans quel package elle vit, ou un réglage dont vous ne savez plus dans quel menu il se cache : les deux se trouvent ici.</w:t>
      </w:r>
    </w:p>
    <w:p w14:paraId="55C93D66" w14:textId="77777777" w:rsidR="00CB5953" w:rsidRDefault="00000000">
      <w:pPr>
        <w:pStyle w:val="Titre3"/>
        <w:keepNext/>
        <w:spacing w:before="300" w:after="120"/>
      </w:pPr>
      <w:bookmarkStart w:id="247" w:name="IDE_25"/>
      <w:r>
        <w:rPr>
          <w:b/>
          <w:bCs/>
          <w:color w:val="1F4E79"/>
          <w:sz w:val="25"/>
          <w:szCs w:val="25"/>
        </w:rPr>
        <w:t>IDE.25 — La structure d'un fichier</w:t>
      </w:r>
      <w:bookmarkEnd w:id="247"/>
      <w:r>
        <w:fldChar w:fldCharType="begin"/>
      </w:r>
      <w:r>
        <w:instrText xml:space="preserve"> XE "Structure d'un fichier (IDE.25)" </w:instrText>
      </w:r>
      <w:r>
        <w:fldChar w:fldCharType="end"/>
      </w:r>
    </w:p>
    <w:p w14:paraId="24455C3B" w14:textId="77777777" w:rsidR="00CB5953" w:rsidRDefault="00000000">
      <w:pPr>
        <w:spacing w:after="120"/>
      </w:pPr>
      <w:r>
        <w:rPr>
          <w:rFonts w:ascii="Consolas" w:hAnsi="Consolas" w:cs="Consolas"/>
          <w:color w:val="E97132" w:themeColor="accent2"/>
          <w:sz w:val="18"/>
          <w:szCs w:val="18"/>
        </w:rPr>
        <w:t>Ctrl+F12</w:t>
      </w:r>
      <w:r>
        <w:t xml:space="preserve"> / </w:t>
      </w:r>
      <w:r>
        <w:rPr>
          <w:rFonts w:ascii="Consolas" w:hAnsi="Consolas" w:cs="Consolas"/>
          <w:color w:val="E97132" w:themeColor="accent2"/>
          <w:sz w:val="18"/>
          <w:szCs w:val="18"/>
        </w:rPr>
        <w:t>⌘F12</w:t>
      </w:r>
      <w:r>
        <w:t xml:space="preserve"> affiche la liste des champs et méthodes du fichier courant. Tapez quelques lettres pour filtrer, validez pour y sauter.</w:t>
      </w:r>
    </w:p>
    <w:p w14:paraId="13F005AC" w14:textId="77777777" w:rsidR="00CB5953" w:rsidRDefault="00000000">
      <w:pPr>
        <w:spacing w:after="120"/>
      </w:pPr>
      <w:r>
        <w:t>Utile dès qu'une classe dépasse l'écran — ce qui, si vous suivez le mémento Clean Code, ne devrait pas arriver souvent.</w:t>
      </w:r>
    </w:p>
    <w:p w14:paraId="7A1660D6" w14:textId="77777777" w:rsidR="00CB5953" w:rsidRDefault="00000000">
      <w:pPr>
        <w:pStyle w:val="Titre2"/>
        <w:keepNext/>
        <w:spacing w:before="360" w:after="160"/>
      </w:pPr>
      <w:bookmarkStart w:id="248" w:name="_Toc243730264"/>
      <w:r>
        <w:rPr>
          <w:b/>
          <w:bCs/>
          <w:color w:val="1F4E79"/>
          <w:sz w:val="32"/>
          <w:szCs w:val="32"/>
        </w:rPr>
        <w:lastRenderedPageBreak/>
        <w:t>H — Raccourcis et réglages</w:t>
      </w:r>
      <w:bookmarkEnd w:id="248"/>
    </w:p>
    <w:p w14:paraId="478DEB47" w14:textId="77777777" w:rsidR="00CB5953" w:rsidRDefault="00000000">
      <w:pPr>
        <w:pStyle w:val="Titre3"/>
        <w:keepNext/>
        <w:spacing w:before="300" w:after="120"/>
      </w:pPr>
      <w:bookmarkStart w:id="249" w:name="IDE_26"/>
      <w:r>
        <w:rPr>
          <w:b/>
          <w:bCs/>
          <w:color w:val="1F4E79"/>
          <w:sz w:val="25"/>
          <w:szCs w:val="25"/>
        </w:rPr>
        <w:t>IDE.26 — Les raccourcis à connaître</w:t>
      </w:r>
      <w:bookmarkEnd w:id="249"/>
      <w:r>
        <w:fldChar w:fldCharType="begin"/>
      </w:r>
      <w:r>
        <w:instrText xml:space="preserve"> XE "Raccourcis à connaître (IDE.26)" </w:instrText>
      </w:r>
      <w:r>
        <w:fldChar w:fldCharType="end"/>
      </w:r>
    </w:p>
    <w:p w14:paraId="2A87CE19" w14:textId="77777777" w:rsidR="00CB5953" w:rsidRDefault="00000000">
      <w:pPr>
        <w:spacing w:after="120"/>
      </w:pPr>
      <w:r>
        <w:t>IntelliJ en compte plusieurs centaines. Voici ceux qui servent réellement, regroupés par usage. Apprenez-en deux ou trois par semaine plutôt que la liste entière.</w:t>
      </w:r>
    </w:p>
    <w:p w14:paraId="36FA5D9D" w14:textId="77777777" w:rsidR="00CB5953" w:rsidRDefault="00000000">
      <w:pPr>
        <w:pStyle w:val="Titre3"/>
        <w:keepNext/>
        <w:spacing w:before="200" w:after="80"/>
      </w:pPr>
      <w:r>
        <w:rPr>
          <w:b/>
          <w:bCs/>
          <w:color w:val="595959"/>
          <w:sz w:val="22"/>
          <w:szCs w:val="22"/>
        </w:rPr>
        <w:t>Écrire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3DC77B22"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3DE62348"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40E4536E"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12616760" w14:textId="77777777" w:rsidR="00CB5953" w:rsidRDefault="00000000">
            <w:r>
              <w:rPr>
                <w:b/>
                <w:bCs/>
                <w:sz w:val="20"/>
                <w:szCs w:val="20"/>
              </w:rPr>
              <w:t>macOS</w:t>
            </w:r>
          </w:p>
        </w:tc>
      </w:tr>
      <w:tr w:rsidR="00CB5953" w14:paraId="775A4B8B" w14:textId="77777777">
        <w:tblPrEx>
          <w:tblCellMar>
            <w:top w:w="0" w:type="dxa"/>
            <w:bottom w:w="0" w:type="dxa"/>
          </w:tblCellMar>
        </w:tblPrEx>
        <w:trPr>
          <w:cantSplit/>
        </w:trPr>
        <w:tc>
          <w:tcPr>
            <w:tcW w:w="4000" w:type="dxa"/>
            <w:tcMar>
              <w:top w:w="55" w:type="dxa"/>
              <w:left w:w="100" w:type="dxa"/>
              <w:bottom w:w="55" w:type="dxa"/>
              <w:right w:w="100" w:type="dxa"/>
            </w:tcMar>
          </w:tcPr>
          <w:p w14:paraId="28CB961A" w14:textId="77777777" w:rsidR="00CB5953" w:rsidRDefault="00000000">
            <w:r>
              <w:rPr>
                <w:sz w:val="20"/>
                <w:szCs w:val="20"/>
              </w:rPr>
              <w:t>Compléter</w:t>
            </w:r>
          </w:p>
        </w:tc>
        <w:tc>
          <w:tcPr>
            <w:tcW w:w="2800" w:type="dxa"/>
            <w:tcMar>
              <w:top w:w="55" w:type="dxa"/>
              <w:left w:w="100" w:type="dxa"/>
              <w:bottom w:w="55" w:type="dxa"/>
              <w:right w:w="100" w:type="dxa"/>
            </w:tcMar>
          </w:tcPr>
          <w:p w14:paraId="254A399D" w14:textId="77777777" w:rsidR="00CB5953" w:rsidRDefault="00000000">
            <w:r>
              <w:rPr>
                <w:rFonts w:ascii="Consolas" w:hAnsi="Consolas" w:cs="Consolas"/>
                <w:color w:val="E97132" w:themeColor="accent2"/>
                <w:sz w:val="18"/>
                <w:szCs w:val="18"/>
              </w:rPr>
              <w:t>Ctrl+Espace</w:t>
            </w:r>
          </w:p>
        </w:tc>
        <w:tc>
          <w:tcPr>
            <w:tcW w:w="2560" w:type="dxa"/>
            <w:tcMar>
              <w:top w:w="55" w:type="dxa"/>
              <w:left w:w="100" w:type="dxa"/>
              <w:bottom w:w="55" w:type="dxa"/>
              <w:right w:w="100" w:type="dxa"/>
            </w:tcMar>
          </w:tcPr>
          <w:p w14:paraId="2B911188" w14:textId="77777777" w:rsidR="00CB5953" w:rsidRDefault="00000000">
            <w:r>
              <w:rPr>
                <w:rFonts w:ascii="Consolas" w:hAnsi="Consolas" w:cs="Consolas"/>
                <w:color w:val="E97132" w:themeColor="accent2"/>
                <w:sz w:val="18"/>
                <w:szCs w:val="18"/>
              </w:rPr>
              <w:t>⌃Espace</w:t>
            </w:r>
          </w:p>
        </w:tc>
      </w:tr>
      <w:tr w:rsidR="00CB5953" w14:paraId="0418F6B3" w14:textId="77777777">
        <w:tblPrEx>
          <w:tblCellMar>
            <w:top w:w="0" w:type="dxa"/>
            <w:bottom w:w="0" w:type="dxa"/>
          </w:tblCellMar>
        </w:tblPrEx>
        <w:trPr>
          <w:cantSplit/>
        </w:trPr>
        <w:tc>
          <w:tcPr>
            <w:tcW w:w="4000" w:type="dxa"/>
            <w:tcMar>
              <w:top w:w="55" w:type="dxa"/>
              <w:left w:w="100" w:type="dxa"/>
              <w:bottom w:w="55" w:type="dxa"/>
              <w:right w:w="100" w:type="dxa"/>
            </w:tcMar>
          </w:tcPr>
          <w:p w14:paraId="5E111C17" w14:textId="77777777" w:rsidR="00CB5953" w:rsidRDefault="00000000">
            <w:r>
              <w:rPr>
                <w:sz w:val="20"/>
                <w:szCs w:val="20"/>
              </w:rPr>
              <w:t>Corriger, importer, proposer</w:t>
            </w:r>
          </w:p>
        </w:tc>
        <w:tc>
          <w:tcPr>
            <w:tcW w:w="2800" w:type="dxa"/>
            <w:tcMar>
              <w:top w:w="55" w:type="dxa"/>
              <w:left w:w="100" w:type="dxa"/>
              <w:bottom w:w="55" w:type="dxa"/>
              <w:right w:w="100" w:type="dxa"/>
            </w:tcMar>
          </w:tcPr>
          <w:p w14:paraId="516F7D4A" w14:textId="77777777" w:rsidR="00CB5953" w:rsidRDefault="00000000">
            <w:r>
              <w:rPr>
                <w:rFonts w:ascii="Consolas" w:hAnsi="Consolas" w:cs="Consolas"/>
                <w:color w:val="E97132" w:themeColor="accent2"/>
                <w:sz w:val="18"/>
                <w:szCs w:val="18"/>
              </w:rPr>
              <w:t>Alt+Entrée</w:t>
            </w:r>
          </w:p>
        </w:tc>
        <w:tc>
          <w:tcPr>
            <w:tcW w:w="2560" w:type="dxa"/>
            <w:tcMar>
              <w:top w:w="55" w:type="dxa"/>
              <w:left w:w="100" w:type="dxa"/>
              <w:bottom w:w="55" w:type="dxa"/>
              <w:right w:w="100" w:type="dxa"/>
            </w:tcMar>
          </w:tcPr>
          <w:p w14:paraId="3D265F0B" w14:textId="77777777" w:rsidR="00CB5953" w:rsidRDefault="00000000">
            <w:r>
              <w:rPr>
                <w:rFonts w:ascii="Consolas" w:hAnsi="Consolas" w:cs="Consolas"/>
                <w:color w:val="E97132" w:themeColor="accent2"/>
                <w:sz w:val="18"/>
                <w:szCs w:val="18"/>
              </w:rPr>
              <w:t>⌥⏎</w:t>
            </w:r>
          </w:p>
        </w:tc>
      </w:tr>
      <w:tr w:rsidR="00CB5953" w14:paraId="2CDB6FA2" w14:textId="77777777">
        <w:tblPrEx>
          <w:tblCellMar>
            <w:top w:w="0" w:type="dxa"/>
            <w:bottom w:w="0" w:type="dxa"/>
          </w:tblCellMar>
        </w:tblPrEx>
        <w:trPr>
          <w:cantSplit/>
        </w:trPr>
        <w:tc>
          <w:tcPr>
            <w:tcW w:w="4000" w:type="dxa"/>
            <w:tcMar>
              <w:top w:w="55" w:type="dxa"/>
              <w:left w:w="100" w:type="dxa"/>
              <w:bottom w:w="55" w:type="dxa"/>
              <w:right w:w="100" w:type="dxa"/>
            </w:tcMar>
          </w:tcPr>
          <w:p w14:paraId="4CBCF25D" w14:textId="77777777" w:rsidR="00CB5953" w:rsidRDefault="00000000">
            <w:r>
              <w:rPr>
                <w:sz w:val="20"/>
                <w:szCs w:val="20"/>
              </w:rPr>
              <w:t>Générer (accesseurs, constructeur)</w:t>
            </w:r>
          </w:p>
        </w:tc>
        <w:tc>
          <w:tcPr>
            <w:tcW w:w="2800" w:type="dxa"/>
            <w:tcMar>
              <w:top w:w="55" w:type="dxa"/>
              <w:left w:w="100" w:type="dxa"/>
              <w:bottom w:w="55" w:type="dxa"/>
              <w:right w:w="100" w:type="dxa"/>
            </w:tcMar>
          </w:tcPr>
          <w:p w14:paraId="07AAC29D" w14:textId="77777777" w:rsidR="00CB5953" w:rsidRDefault="00000000">
            <w:r>
              <w:rPr>
                <w:rFonts w:ascii="Consolas" w:hAnsi="Consolas" w:cs="Consolas"/>
                <w:color w:val="E97132" w:themeColor="accent2"/>
                <w:sz w:val="18"/>
                <w:szCs w:val="18"/>
              </w:rPr>
              <w:t>Alt+Inser</w:t>
            </w:r>
          </w:p>
        </w:tc>
        <w:tc>
          <w:tcPr>
            <w:tcW w:w="2560" w:type="dxa"/>
            <w:tcMar>
              <w:top w:w="55" w:type="dxa"/>
              <w:left w:w="100" w:type="dxa"/>
              <w:bottom w:w="55" w:type="dxa"/>
              <w:right w:w="100" w:type="dxa"/>
            </w:tcMar>
          </w:tcPr>
          <w:p w14:paraId="3CF8B8EF" w14:textId="77777777" w:rsidR="00CB5953" w:rsidRDefault="00000000">
            <w:r>
              <w:rPr>
                <w:rFonts w:ascii="Consolas" w:hAnsi="Consolas" w:cs="Consolas"/>
                <w:color w:val="E97132" w:themeColor="accent2"/>
                <w:sz w:val="18"/>
                <w:szCs w:val="18"/>
              </w:rPr>
              <w:t>⌘N</w:t>
            </w:r>
          </w:p>
        </w:tc>
      </w:tr>
      <w:tr w:rsidR="00CB5953" w14:paraId="17C991A3" w14:textId="77777777">
        <w:tblPrEx>
          <w:tblCellMar>
            <w:top w:w="0" w:type="dxa"/>
            <w:bottom w:w="0" w:type="dxa"/>
          </w:tblCellMar>
        </w:tblPrEx>
        <w:trPr>
          <w:cantSplit/>
        </w:trPr>
        <w:tc>
          <w:tcPr>
            <w:tcW w:w="4000" w:type="dxa"/>
            <w:tcMar>
              <w:top w:w="55" w:type="dxa"/>
              <w:left w:w="100" w:type="dxa"/>
              <w:bottom w:w="55" w:type="dxa"/>
              <w:right w:w="100" w:type="dxa"/>
            </w:tcMar>
          </w:tcPr>
          <w:p w14:paraId="79566646" w14:textId="77777777" w:rsidR="00CB5953" w:rsidRDefault="00000000">
            <w:r>
              <w:rPr>
                <w:sz w:val="20"/>
                <w:szCs w:val="20"/>
              </w:rPr>
              <w:t>Reformater le code</w:t>
            </w:r>
          </w:p>
        </w:tc>
        <w:tc>
          <w:tcPr>
            <w:tcW w:w="2800" w:type="dxa"/>
            <w:tcMar>
              <w:top w:w="55" w:type="dxa"/>
              <w:left w:w="100" w:type="dxa"/>
              <w:bottom w:w="55" w:type="dxa"/>
              <w:right w:w="100" w:type="dxa"/>
            </w:tcMar>
          </w:tcPr>
          <w:p w14:paraId="029E9620" w14:textId="77777777" w:rsidR="00CB5953" w:rsidRDefault="00000000">
            <w:r>
              <w:rPr>
                <w:rFonts w:ascii="Consolas" w:hAnsi="Consolas" w:cs="Consolas"/>
                <w:color w:val="E97132" w:themeColor="accent2"/>
                <w:sz w:val="18"/>
                <w:szCs w:val="18"/>
              </w:rPr>
              <w:t>Ctrl+Alt+L</w:t>
            </w:r>
          </w:p>
        </w:tc>
        <w:tc>
          <w:tcPr>
            <w:tcW w:w="2560" w:type="dxa"/>
            <w:tcMar>
              <w:top w:w="55" w:type="dxa"/>
              <w:left w:w="100" w:type="dxa"/>
              <w:bottom w:w="55" w:type="dxa"/>
              <w:right w:w="100" w:type="dxa"/>
            </w:tcMar>
          </w:tcPr>
          <w:p w14:paraId="18F2057F" w14:textId="77777777" w:rsidR="00CB5953" w:rsidRDefault="00000000">
            <w:r>
              <w:rPr>
                <w:rFonts w:ascii="Consolas" w:hAnsi="Consolas" w:cs="Consolas"/>
                <w:color w:val="E97132" w:themeColor="accent2"/>
                <w:sz w:val="18"/>
                <w:szCs w:val="18"/>
              </w:rPr>
              <w:t>⌥⌘L</w:t>
            </w:r>
          </w:p>
        </w:tc>
      </w:tr>
      <w:tr w:rsidR="00CB5953" w14:paraId="6E2FD1D8" w14:textId="77777777">
        <w:tblPrEx>
          <w:tblCellMar>
            <w:top w:w="0" w:type="dxa"/>
            <w:bottom w:w="0" w:type="dxa"/>
          </w:tblCellMar>
        </w:tblPrEx>
        <w:trPr>
          <w:cantSplit/>
        </w:trPr>
        <w:tc>
          <w:tcPr>
            <w:tcW w:w="4000" w:type="dxa"/>
            <w:tcMar>
              <w:top w:w="55" w:type="dxa"/>
              <w:left w:w="100" w:type="dxa"/>
              <w:bottom w:w="55" w:type="dxa"/>
              <w:right w:w="100" w:type="dxa"/>
            </w:tcMar>
          </w:tcPr>
          <w:p w14:paraId="2AE4E30C" w14:textId="77777777" w:rsidR="00CB5953" w:rsidRDefault="00000000">
            <w:r>
              <w:rPr>
                <w:sz w:val="20"/>
                <w:szCs w:val="20"/>
              </w:rPr>
              <w:t>Dupliquer la ligne</w:t>
            </w:r>
          </w:p>
        </w:tc>
        <w:tc>
          <w:tcPr>
            <w:tcW w:w="2800" w:type="dxa"/>
            <w:tcMar>
              <w:top w:w="55" w:type="dxa"/>
              <w:left w:w="100" w:type="dxa"/>
              <w:bottom w:w="55" w:type="dxa"/>
              <w:right w:w="100" w:type="dxa"/>
            </w:tcMar>
          </w:tcPr>
          <w:p w14:paraId="29E70C1E" w14:textId="77777777" w:rsidR="00CB5953" w:rsidRDefault="00000000">
            <w:r>
              <w:rPr>
                <w:rFonts w:ascii="Consolas" w:hAnsi="Consolas" w:cs="Consolas"/>
                <w:color w:val="E97132" w:themeColor="accent2"/>
                <w:sz w:val="18"/>
                <w:szCs w:val="18"/>
              </w:rPr>
              <w:t>Ctrl+D</w:t>
            </w:r>
          </w:p>
        </w:tc>
        <w:tc>
          <w:tcPr>
            <w:tcW w:w="2560" w:type="dxa"/>
            <w:tcMar>
              <w:top w:w="55" w:type="dxa"/>
              <w:left w:w="100" w:type="dxa"/>
              <w:bottom w:w="55" w:type="dxa"/>
              <w:right w:w="100" w:type="dxa"/>
            </w:tcMar>
          </w:tcPr>
          <w:p w14:paraId="1FC89CB0" w14:textId="77777777" w:rsidR="00CB5953" w:rsidRDefault="00000000">
            <w:r>
              <w:rPr>
                <w:rFonts w:ascii="Consolas" w:hAnsi="Consolas" w:cs="Consolas"/>
                <w:color w:val="E97132" w:themeColor="accent2"/>
                <w:sz w:val="18"/>
                <w:szCs w:val="18"/>
              </w:rPr>
              <w:t>⌘D</w:t>
            </w:r>
          </w:p>
        </w:tc>
      </w:tr>
      <w:tr w:rsidR="00CB5953" w14:paraId="3C222F03" w14:textId="77777777">
        <w:tblPrEx>
          <w:tblCellMar>
            <w:top w:w="0" w:type="dxa"/>
            <w:bottom w:w="0" w:type="dxa"/>
          </w:tblCellMar>
        </w:tblPrEx>
        <w:trPr>
          <w:cantSplit/>
        </w:trPr>
        <w:tc>
          <w:tcPr>
            <w:tcW w:w="4000" w:type="dxa"/>
            <w:tcMar>
              <w:top w:w="55" w:type="dxa"/>
              <w:left w:w="100" w:type="dxa"/>
              <w:bottom w:w="55" w:type="dxa"/>
              <w:right w:w="100" w:type="dxa"/>
            </w:tcMar>
          </w:tcPr>
          <w:p w14:paraId="3B92375E" w14:textId="77777777" w:rsidR="00CB5953" w:rsidRDefault="00000000">
            <w:r>
              <w:rPr>
                <w:sz w:val="20"/>
                <w:szCs w:val="20"/>
              </w:rPr>
              <w:t>Déplacer la ligne</w:t>
            </w:r>
          </w:p>
        </w:tc>
        <w:tc>
          <w:tcPr>
            <w:tcW w:w="2800" w:type="dxa"/>
            <w:tcMar>
              <w:top w:w="55" w:type="dxa"/>
              <w:left w:w="100" w:type="dxa"/>
              <w:bottom w:w="55" w:type="dxa"/>
              <w:right w:w="100" w:type="dxa"/>
            </w:tcMar>
          </w:tcPr>
          <w:p w14:paraId="7362DA33" w14:textId="77777777" w:rsidR="00CB5953" w:rsidRDefault="00000000">
            <w:r>
              <w:rPr>
                <w:rFonts w:ascii="Consolas" w:hAnsi="Consolas" w:cs="Consolas"/>
                <w:color w:val="E97132" w:themeColor="accent2"/>
                <w:sz w:val="18"/>
                <w:szCs w:val="18"/>
              </w:rPr>
              <w:t>Alt+Maj+↑ ↓</w:t>
            </w:r>
          </w:p>
        </w:tc>
        <w:tc>
          <w:tcPr>
            <w:tcW w:w="2560" w:type="dxa"/>
            <w:tcMar>
              <w:top w:w="55" w:type="dxa"/>
              <w:left w:w="100" w:type="dxa"/>
              <w:bottom w:w="55" w:type="dxa"/>
              <w:right w:w="100" w:type="dxa"/>
            </w:tcMar>
          </w:tcPr>
          <w:p w14:paraId="3259DA8D" w14:textId="77777777" w:rsidR="00CB5953" w:rsidRDefault="00000000">
            <w:r>
              <w:rPr>
                <w:rFonts w:ascii="Consolas" w:hAnsi="Consolas" w:cs="Consolas"/>
                <w:color w:val="E97132" w:themeColor="accent2"/>
                <w:sz w:val="18"/>
                <w:szCs w:val="18"/>
              </w:rPr>
              <w:t>⌥⇧↑ ↓</w:t>
            </w:r>
          </w:p>
        </w:tc>
      </w:tr>
      <w:tr w:rsidR="00CB5953" w14:paraId="4EB2685B" w14:textId="77777777">
        <w:tblPrEx>
          <w:tblCellMar>
            <w:top w:w="0" w:type="dxa"/>
            <w:bottom w:w="0" w:type="dxa"/>
          </w:tblCellMar>
        </w:tblPrEx>
        <w:trPr>
          <w:cantSplit/>
        </w:trPr>
        <w:tc>
          <w:tcPr>
            <w:tcW w:w="4000" w:type="dxa"/>
            <w:tcMar>
              <w:top w:w="55" w:type="dxa"/>
              <w:left w:w="100" w:type="dxa"/>
              <w:bottom w:w="55" w:type="dxa"/>
              <w:right w:w="100" w:type="dxa"/>
            </w:tcMar>
          </w:tcPr>
          <w:p w14:paraId="06724D20" w14:textId="77777777" w:rsidR="00CB5953" w:rsidRDefault="00000000">
            <w:r>
              <w:rPr>
                <w:sz w:val="20"/>
                <w:szCs w:val="20"/>
              </w:rPr>
              <w:t>Commenter la sélection</w:t>
            </w:r>
          </w:p>
        </w:tc>
        <w:tc>
          <w:tcPr>
            <w:tcW w:w="2800" w:type="dxa"/>
            <w:tcMar>
              <w:top w:w="55" w:type="dxa"/>
              <w:left w:w="100" w:type="dxa"/>
              <w:bottom w:w="55" w:type="dxa"/>
              <w:right w:w="100" w:type="dxa"/>
            </w:tcMar>
          </w:tcPr>
          <w:p w14:paraId="6A057F97" w14:textId="77777777" w:rsidR="00CB5953" w:rsidRDefault="00000000">
            <w:r>
              <w:rPr>
                <w:rFonts w:ascii="Consolas" w:hAnsi="Consolas" w:cs="Consolas"/>
                <w:color w:val="E97132" w:themeColor="accent2"/>
                <w:sz w:val="18"/>
                <w:szCs w:val="18"/>
              </w:rPr>
              <w:t>Ctrl+/</w:t>
            </w:r>
          </w:p>
        </w:tc>
        <w:tc>
          <w:tcPr>
            <w:tcW w:w="2560" w:type="dxa"/>
            <w:tcMar>
              <w:top w:w="55" w:type="dxa"/>
              <w:left w:w="100" w:type="dxa"/>
              <w:bottom w:w="55" w:type="dxa"/>
              <w:right w:w="100" w:type="dxa"/>
            </w:tcMar>
          </w:tcPr>
          <w:p w14:paraId="6FFCC22F" w14:textId="77777777" w:rsidR="00CB5953" w:rsidRDefault="00000000">
            <w:r>
              <w:rPr>
                <w:rFonts w:ascii="Consolas" w:hAnsi="Consolas" w:cs="Consolas"/>
                <w:color w:val="E97132" w:themeColor="accent2"/>
                <w:sz w:val="18"/>
                <w:szCs w:val="18"/>
              </w:rPr>
              <w:t>⌘/</w:t>
            </w:r>
          </w:p>
        </w:tc>
      </w:tr>
      <w:tr w:rsidR="00CB5953" w14:paraId="2CDA4282" w14:textId="77777777">
        <w:tblPrEx>
          <w:tblCellMar>
            <w:top w:w="0" w:type="dxa"/>
            <w:bottom w:w="0" w:type="dxa"/>
          </w:tblCellMar>
        </w:tblPrEx>
        <w:trPr>
          <w:cantSplit/>
        </w:trPr>
        <w:tc>
          <w:tcPr>
            <w:tcW w:w="4000" w:type="dxa"/>
            <w:tcMar>
              <w:top w:w="55" w:type="dxa"/>
              <w:left w:w="100" w:type="dxa"/>
              <w:bottom w:w="55" w:type="dxa"/>
              <w:right w:w="100" w:type="dxa"/>
            </w:tcMar>
          </w:tcPr>
          <w:p w14:paraId="2D5A3876" w14:textId="77777777" w:rsidR="00CB5953" w:rsidRDefault="00000000">
            <w:r>
              <w:rPr>
                <w:sz w:val="20"/>
                <w:szCs w:val="20"/>
              </w:rPr>
              <w:t>Coller un contenu précédent</w:t>
            </w:r>
          </w:p>
        </w:tc>
        <w:tc>
          <w:tcPr>
            <w:tcW w:w="2800" w:type="dxa"/>
            <w:tcMar>
              <w:top w:w="55" w:type="dxa"/>
              <w:left w:w="100" w:type="dxa"/>
              <w:bottom w:w="55" w:type="dxa"/>
              <w:right w:w="100" w:type="dxa"/>
            </w:tcMar>
          </w:tcPr>
          <w:p w14:paraId="7934D2B1" w14:textId="77777777" w:rsidR="00CB5953" w:rsidRDefault="00000000">
            <w:r>
              <w:rPr>
                <w:rFonts w:ascii="Consolas" w:hAnsi="Consolas" w:cs="Consolas"/>
                <w:color w:val="E97132" w:themeColor="accent2"/>
                <w:sz w:val="18"/>
                <w:szCs w:val="18"/>
              </w:rPr>
              <w:t>Ctrl+Maj+V</w:t>
            </w:r>
          </w:p>
        </w:tc>
        <w:tc>
          <w:tcPr>
            <w:tcW w:w="2560" w:type="dxa"/>
            <w:tcMar>
              <w:top w:w="55" w:type="dxa"/>
              <w:left w:w="100" w:type="dxa"/>
              <w:bottom w:w="55" w:type="dxa"/>
              <w:right w:w="100" w:type="dxa"/>
            </w:tcMar>
          </w:tcPr>
          <w:p w14:paraId="7A83C99B" w14:textId="77777777" w:rsidR="00CB5953" w:rsidRDefault="00000000">
            <w:r>
              <w:rPr>
                <w:rFonts w:ascii="Consolas" w:hAnsi="Consolas" w:cs="Consolas"/>
                <w:color w:val="E97132" w:themeColor="accent2"/>
                <w:sz w:val="18"/>
                <w:szCs w:val="18"/>
              </w:rPr>
              <w:t>⇧⌘V</w:t>
            </w:r>
          </w:p>
        </w:tc>
      </w:tr>
    </w:tbl>
    <w:p w14:paraId="4C36512A" w14:textId="77777777" w:rsidR="00CB5953" w:rsidRDefault="00000000">
      <w:pPr>
        <w:pStyle w:val="Titre3"/>
        <w:keepNext/>
        <w:spacing w:before="200" w:after="80"/>
      </w:pPr>
      <w:r>
        <w:rPr>
          <w:b/>
          <w:bCs/>
          <w:color w:val="595959"/>
          <w:sz w:val="22"/>
          <w:szCs w:val="22"/>
        </w:rPr>
        <w:t>Naviguer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6EB240E8"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5AD48D3A"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273AC329"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145DD49D" w14:textId="77777777" w:rsidR="00CB5953" w:rsidRDefault="00000000">
            <w:r>
              <w:rPr>
                <w:b/>
                <w:bCs/>
                <w:sz w:val="20"/>
                <w:szCs w:val="20"/>
              </w:rPr>
              <w:t>macOS</w:t>
            </w:r>
          </w:p>
        </w:tc>
      </w:tr>
      <w:tr w:rsidR="00CB5953" w14:paraId="64FAF874" w14:textId="77777777">
        <w:tblPrEx>
          <w:tblCellMar>
            <w:top w:w="0" w:type="dxa"/>
            <w:bottom w:w="0" w:type="dxa"/>
          </w:tblCellMar>
        </w:tblPrEx>
        <w:trPr>
          <w:cantSplit/>
        </w:trPr>
        <w:tc>
          <w:tcPr>
            <w:tcW w:w="4000" w:type="dxa"/>
            <w:tcMar>
              <w:top w:w="55" w:type="dxa"/>
              <w:left w:w="100" w:type="dxa"/>
              <w:bottom w:w="55" w:type="dxa"/>
              <w:right w:w="100" w:type="dxa"/>
            </w:tcMar>
          </w:tcPr>
          <w:p w14:paraId="4770F520" w14:textId="77777777" w:rsidR="00CB5953" w:rsidRDefault="00000000">
            <w:r>
              <w:rPr>
                <w:sz w:val="20"/>
                <w:szCs w:val="20"/>
              </w:rPr>
              <w:t>Chercher partout</w:t>
            </w:r>
          </w:p>
        </w:tc>
        <w:tc>
          <w:tcPr>
            <w:tcW w:w="2800" w:type="dxa"/>
            <w:tcMar>
              <w:top w:w="55" w:type="dxa"/>
              <w:left w:w="100" w:type="dxa"/>
              <w:bottom w:w="55" w:type="dxa"/>
              <w:right w:w="100" w:type="dxa"/>
            </w:tcMar>
          </w:tcPr>
          <w:p w14:paraId="5378953B" w14:textId="77777777" w:rsidR="00CB5953" w:rsidRDefault="00000000">
            <w:r>
              <w:rPr>
                <w:rFonts w:ascii="Consolas" w:hAnsi="Consolas" w:cs="Consolas"/>
                <w:color w:val="E97132" w:themeColor="accent2"/>
                <w:sz w:val="18"/>
                <w:szCs w:val="18"/>
              </w:rPr>
              <w:t>Maj Maj</w:t>
            </w:r>
          </w:p>
        </w:tc>
        <w:tc>
          <w:tcPr>
            <w:tcW w:w="2560" w:type="dxa"/>
            <w:tcMar>
              <w:top w:w="55" w:type="dxa"/>
              <w:left w:w="100" w:type="dxa"/>
              <w:bottom w:w="55" w:type="dxa"/>
              <w:right w:w="100" w:type="dxa"/>
            </w:tcMar>
          </w:tcPr>
          <w:p w14:paraId="5401D2A5" w14:textId="77777777" w:rsidR="00CB5953" w:rsidRDefault="00000000">
            <w:r>
              <w:rPr>
                <w:rFonts w:ascii="Consolas" w:hAnsi="Consolas" w:cs="Consolas"/>
                <w:color w:val="E97132" w:themeColor="accent2"/>
                <w:sz w:val="18"/>
                <w:szCs w:val="18"/>
              </w:rPr>
              <w:t>⇧⇧</w:t>
            </w:r>
          </w:p>
        </w:tc>
      </w:tr>
      <w:tr w:rsidR="00CB5953" w14:paraId="150A5658" w14:textId="77777777">
        <w:tblPrEx>
          <w:tblCellMar>
            <w:top w:w="0" w:type="dxa"/>
            <w:bottom w:w="0" w:type="dxa"/>
          </w:tblCellMar>
        </w:tblPrEx>
        <w:trPr>
          <w:cantSplit/>
        </w:trPr>
        <w:tc>
          <w:tcPr>
            <w:tcW w:w="4000" w:type="dxa"/>
            <w:tcMar>
              <w:top w:w="55" w:type="dxa"/>
              <w:left w:w="100" w:type="dxa"/>
              <w:bottom w:w="55" w:type="dxa"/>
              <w:right w:w="100" w:type="dxa"/>
            </w:tcMar>
          </w:tcPr>
          <w:p w14:paraId="0B1A654B" w14:textId="77777777" w:rsidR="00CB5953" w:rsidRDefault="00000000">
            <w:r>
              <w:rPr>
                <w:sz w:val="20"/>
                <w:szCs w:val="20"/>
              </w:rPr>
              <w:t>Aller à la déclaration</w:t>
            </w:r>
          </w:p>
        </w:tc>
        <w:tc>
          <w:tcPr>
            <w:tcW w:w="2800" w:type="dxa"/>
            <w:tcMar>
              <w:top w:w="55" w:type="dxa"/>
              <w:left w:w="100" w:type="dxa"/>
              <w:bottom w:w="55" w:type="dxa"/>
              <w:right w:w="100" w:type="dxa"/>
            </w:tcMar>
          </w:tcPr>
          <w:p w14:paraId="0EAC97FC" w14:textId="77777777" w:rsidR="00CB5953" w:rsidRDefault="00000000">
            <w:r>
              <w:rPr>
                <w:rFonts w:ascii="Consolas" w:hAnsi="Consolas" w:cs="Consolas"/>
                <w:color w:val="E97132" w:themeColor="accent2"/>
                <w:sz w:val="18"/>
                <w:szCs w:val="18"/>
              </w:rPr>
              <w:t>Ctrl+clic</w:t>
            </w:r>
          </w:p>
        </w:tc>
        <w:tc>
          <w:tcPr>
            <w:tcW w:w="2560" w:type="dxa"/>
            <w:tcMar>
              <w:top w:w="55" w:type="dxa"/>
              <w:left w:w="100" w:type="dxa"/>
              <w:bottom w:w="55" w:type="dxa"/>
              <w:right w:w="100" w:type="dxa"/>
            </w:tcMar>
          </w:tcPr>
          <w:p w14:paraId="0E4F58B2" w14:textId="77777777" w:rsidR="00CB5953" w:rsidRDefault="00000000">
            <w:r>
              <w:rPr>
                <w:rFonts w:ascii="Consolas" w:hAnsi="Consolas" w:cs="Consolas"/>
                <w:color w:val="E97132" w:themeColor="accent2"/>
                <w:sz w:val="18"/>
                <w:szCs w:val="18"/>
              </w:rPr>
              <w:t>⌘clic</w:t>
            </w:r>
          </w:p>
        </w:tc>
      </w:tr>
      <w:tr w:rsidR="00CB5953" w14:paraId="4EA88F3B" w14:textId="77777777">
        <w:tblPrEx>
          <w:tblCellMar>
            <w:top w:w="0" w:type="dxa"/>
            <w:bottom w:w="0" w:type="dxa"/>
          </w:tblCellMar>
        </w:tblPrEx>
        <w:trPr>
          <w:cantSplit/>
        </w:trPr>
        <w:tc>
          <w:tcPr>
            <w:tcW w:w="4000" w:type="dxa"/>
            <w:tcMar>
              <w:top w:w="55" w:type="dxa"/>
              <w:left w:w="100" w:type="dxa"/>
              <w:bottom w:w="55" w:type="dxa"/>
              <w:right w:w="100" w:type="dxa"/>
            </w:tcMar>
          </w:tcPr>
          <w:p w14:paraId="489F31DB" w14:textId="77777777" w:rsidR="00CB5953" w:rsidRDefault="00000000">
            <w:r>
              <w:rPr>
                <w:sz w:val="20"/>
                <w:szCs w:val="20"/>
              </w:rPr>
              <w:t>Revenir en arrière</w:t>
            </w:r>
          </w:p>
        </w:tc>
        <w:tc>
          <w:tcPr>
            <w:tcW w:w="2800" w:type="dxa"/>
            <w:tcMar>
              <w:top w:w="55" w:type="dxa"/>
              <w:left w:w="100" w:type="dxa"/>
              <w:bottom w:w="55" w:type="dxa"/>
              <w:right w:w="100" w:type="dxa"/>
            </w:tcMar>
          </w:tcPr>
          <w:p w14:paraId="1E4867C4" w14:textId="77777777" w:rsidR="00CB5953" w:rsidRDefault="00000000">
            <w:r>
              <w:rPr>
                <w:rFonts w:ascii="Consolas" w:hAnsi="Consolas" w:cs="Consolas"/>
                <w:color w:val="E97132" w:themeColor="accent2"/>
                <w:sz w:val="18"/>
                <w:szCs w:val="18"/>
              </w:rPr>
              <w:t>Ctrl+Alt+←</w:t>
            </w:r>
          </w:p>
        </w:tc>
        <w:tc>
          <w:tcPr>
            <w:tcW w:w="2560" w:type="dxa"/>
            <w:tcMar>
              <w:top w:w="55" w:type="dxa"/>
              <w:left w:w="100" w:type="dxa"/>
              <w:bottom w:w="55" w:type="dxa"/>
              <w:right w:w="100" w:type="dxa"/>
            </w:tcMar>
          </w:tcPr>
          <w:p w14:paraId="5AC18F70" w14:textId="77777777" w:rsidR="00CB5953" w:rsidRDefault="00000000">
            <w:r>
              <w:rPr>
                <w:rFonts w:ascii="Consolas" w:hAnsi="Consolas" w:cs="Consolas"/>
                <w:color w:val="E97132" w:themeColor="accent2"/>
                <w:sz w:val="18"/>
                <w:szCs w:val="18"/>
              </w:rPr>
              <w:t>⌘[</w:t>
            </w:r>
          </w:p>
        </w:tc>
      </w:tr>
      <w:tr w:rsidR="00CB5953" w14:paraId="1BB907EB" w14:textId="77777777">
        <w:tblPrEx>
          <w:tblCellMar>
            <w:top w:w="0" w:type="dxa"/>
            <w:bottom w:w="0" w:type="dxa"/>
          </w:tblCellMar>
        </w:tblPrEx>
        <w:trPr>
          <w:cantSplit/>
        </w:trPr>
        <w:tc>
          <w:tcPr>
            <w:tcW w:w="4000" w:type="dxa"/>
            <w:tcMar>
              <w:top w:w="55" w:type="dxa"/>
              <w:left w:w="100" w:type="dxa"/>
              <w:bottom w:w="55" w:type="dxa"/>
              <w:right w:w="100" w:type="dxa"/>
            </w:tcMar>
          </w:tcPr>
          <w:p w14:paraId="338BB894" w14:textId="77777777" w:rsidR="00CB5953" w:rsidRDefault="00000000">
            <w:r>
              <w:rPr>
                <w:sz w:val="20"/>
                <w:szCs w:val="20"/>
              </w:rPr>
              <w:t>Structure du fichier</w:t>
            </w:r>
          </w:p>
        </w:tc>
        <w:tc>
          <w:tcPr>
            <w:tcW w:w="2800" w:type="dxa"/>
            <w:tcMar>
              <w:top w:w="55" w:type="dxa"/>
              <w:left w:w="100" w:type="dxa"/>
              <w:bottom w:w="55" w:type="dxa"/>
              <w:right w:w="100" w:type="dxa"/>
            </w:tcMar>
          </w:tcPr>
          <w:p w14:paraId="1234E00F" w14:textId="77777777" w:rsidR="00CB5953" w:rsidRDefault="00000000">
            <w:r>
              <w:rPr>
                <w:rFonts w:ascii="Consolas" w:hAnsi="Consolas" w:cs="Consolas"/>
                <w:color w:val="E97132" w:themeColor="accent2"/>
                <w:sz w:val="18"/>
                <w:szCs w:val="18"/>
              </w:rPr>
              <w:t>Ctrl+F12</w:t>
            </w:r>
          </w:p>
        </w:tc>
        <w:tc>
          <w:tcPr>
            <w:tcW w:w="2560" w:type="dxa"/>
            <w:tcMar>
              <w:top w:w="55" w:type="dxa"/>
              <w:left w:w="100" w:type="dxa"/>
              <w:bottom w:w="55" w:type="dxa"/>
              <w:right w:w="100" w:type="dxa"/>
            </w:tcMar>
          </w:tcPr>
          <w:p w14:paraId="11844E35" w14:textId="77777777" w:rsidR="00CB5953" w:rsidRDefault="00000000">
            <w:r>
              <w:rPr>
                <w:rFonts w:ascii="Consolas" w:hAnsi="Consolas" w:cs="Consolas"/>
                <w:color w:val="E97132" w:themeColor="accent2"/>
                <w:sz w:val="18"/>
                <w:szCs w:val="18"/>
              </w:rPr>
              <w:t>⌘F12</w:t>
            </w:r>
          </w:p>
        </w:tc>
      </w:tr>
      <w:tr w:rsidR="00CB5953" w14:paraId="7AAE4F4E" w14:textId="77777777">
        <w:tblPrEx>
          <w:tblCellMar>
            <w:top w:w="0" w:type="dxa"/>
            <w:bottom w:w="0" w:type="dxa"/>
          </w:tblCellMar>
        </w:tblPrEx>
        <w:trPr>
          <w:cantSplit/>
        </w:trPr>
        <w:tc>
          <w:tcPr>
            <w:tcW w:w="4000" w:type="dxa"/>
            <w:tcMar>
              <w:top w:w="55" w:type="dxa"/>
              <w:left w:w="100" w:type="dxa"/>
              <w:bottom w:w="55" w:type="dxa"/>
              <w:right w:w="100" w:type="dxa"/>
            </w:tcMar>
          </w:tcPr>
          <w:p w14:paraId="247192D9" w14:textId="77777777" w:rsidR="00CB5953" w:rsidRDefault="00000000">
            <w:r>
              <w:rPr>
                <w:sz w:val="20"/>
                <w:szCs w:val="20"/>
              </w:rPr>
              <w:t>Fichier récent</w:t>
            </w:r>
          </w:p>
        </w:tc>
        <w:tc>
          <w:tcPr>
            <w:tcW w:w="2800" w:type="dxa"/>
            <w:tcMar>
              <w:top w:w="55" w:type="dxa"/>
              <w:left w:w="100" w:type="dxa"/>
              <w:bottom w:w="55" w:type="dxa"/>
              <w:right w:w="100" w:type="dxa"/>
            </w:tcMar>
          </w:tcPr>
          <w:p w14:paraId="341B4575" w14:textId="77777777" w:rsidR="00CB5953" w:rsidRDefault="00000000">
            <w:r>
              <w:rPr>
                <w:rFonts w:ascii="Consolas" w:hAnsi="Consolas" w:cs="Consolas"/>
                <w:color w:val="E97132" w:themeColor="accent2"/>
                <w:sz w:val="18"/>
                <w:szCs w:val="18"/>
              </w:rPr>
              <w:t>Ctrl+E</w:t>
            </w:r>
          </w:p>
        </w:tc>
        <w:tc>
          <w:tcPr>
            <w:tcW w:w="2560" w:type="dxa"/>
            <w:tcMar>
              <w:top w:w="55" w:type="dxa"/>
              <w:left w:w="100" w:type="dxa"/>
              <w:bottom w:w="55" w:type="dxa"/>
              <w:right w:w="100" w:type="dxa"/>
            </w:tcMar>
          </w:tcPr>
          <w:p w14:paraId="15445CF1" w14:textId="77777777" w:rsidR="00CB5953" w:rsidRDefault="00000000">
            <w:r>
              <w:rPr>
                <w:rFonts w:ascii="Consolas" w:hAnsi="Consolas" w:cs="Consolas"/>
                <w:color w:val="E97132" w:themeColor="accent2"/>
                <w:sz w:val="18"/>
                <w:szCs w:val="18"/>
              </w:rPr>
              <w:t>⌘E</w:t>
            </w:r>
          </w:p>
        </w:tc>
      </w:tr>
    </w:tbl>
    <w:p w14:paraId="0C2567AA" w14:textId="77777777" w:rsidR="00CB5953" w:rsidRDefault="00000000">
      <w:pPr>
        <w:pStyle w:val="Titre3"/>
        <w:keepNext/>
        <w:spacing w:before="200" w:after="80"/>
      </w:pPr>
      <w:r>
        <w:rPr>
          <w:b/>
          <w:bCs/>
          <w:color w:val="595959"/>
          <w:sz w:val="22"/>
          <w:szCs w:val="22"/>
        </w:rPr>
        <w:t>Exécuter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28B55DA9"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12068FB2"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20C35637"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00CF3874" w14:textId="77777777" w:rsidR="00CB5953" w:rsidRDefault="00000000">
            <w:r>
              <w:rPr>
                <w:b/>
                <w:bCs/>
                <w:sz w:val="20"/>
                <w:szCs w:val="20"/>
              </w:rPr>
              <w:t>macOS</w:t>
            </w:r>
          </w:p>
        </w:tc>
      </w:tr>
      <w:tr w:rsidR="00CB5953" w14:paraId="49B41B3F" w14:textId="77777777">
        <w:tblPrEx>
          <w:tblCellMar>
            <w:top w:w="0" w:type="dxa"/>
            <w:bottom w:w="0" w:type="dxa"/>
          </w:tblCellMar>
        </w:tblPrEx>
        <w:trPr>
          <w:cantSplit/>
        </w:trPr>
        <w:tc>
          <w:tcPr>
            <w:tcW w:w="4000" w:type="dxa"/>
            <w:tcMar>
              <w:top w:w="55" w:type="dxa"/>
              <w:left w:w="100" w:type="dxa"/>
              <w:bottom w:w="55" w:type="dxa"/>
              <w:right w:w="100" w:type="dxa"/>
            </w:tcMar>
          </w:tcPr>
          <w:p w14:paraId="50D6D39E" w14:textId="77777777" w:rsidR="00CB5953" w:rsidRDefault="00000000">
            <w:r>
              <w:rPr>
                <w:sz w:val="20"/>
                <w:szCs w:val="20"/>
              </w:rPr>
              <w:t>Relancer la dernière exécution</w:t>
            </w:r>
          </w:p>
        </w:tc>
        <w:tc>
          <w:tcPr>
            <w:tcW w:w="2800" w:type="dxa"/>
            <w:tcMar>
              <w:top w:w="55" w:type="dxa"/>
              <w:left w:w="100" w:type="dxa"/>
              <w:bottom w:w="55" w:type="dxa"/>
              <w:right w:w="100" w:type="dxa"/>
            </w:tcMar>
          </w:tcPr>
          <w:p w14:paraId="5C8134B8" w14:textId="77777777" w:rsidR="00CB5953" w:rsidRDefault="00000000">
            <w:r>
              <w:rPr>
                <w:rFonts w:ascii="Consolas" w:hAnsi="Consolas" w:cs="Consolas"/>
                <w:color w:val="E97132" w:themeColor="accent2"/>
                <w:sz w:val="18"/>
                <w:szCs w:val="18"/>
              </w:rPr>
              <w:t>Maj+F10</w:t>
            </w:r>
          </w:p>
        </w:tc>
        <w:tc>
          <w:tcPr>
            <w:tcW w:w="2560" w:type="dxa"/>
            <w:tcMar>
              <w:top w:w="55" w:type="dxa"/>
              <w:left w:w="100" w:type="dxa"/>
              <w:bottom w:w="55" w:type="dxa"/>
              <w:right w:w="100" w:type="dxa"/>
            </w:tcMar>
          </w:tcPr>
          <w:p w14:paraId="63D050AE" w14:textId="77777777" w:rsidR="00CB5953" w:rsidRDefault="00000000">
            <w:r>
              <w:rPr>
                <w:rFonts w:ascii="Consolas" w:hAnsi="Consolas" w:cs="Consolas"/>
                <w:color w:val="E97132" w:themeColor="accent2"/>
                <w:sz w:val="18"/>
                <w:szCs w:val="18"/>
              </w:rPr>
              <w:t>⌃R</w:t>
            </w:r>
          </w:p>
        </w:tc>
      </w:tr>
      <w:tr w:rsidR="00CB5953" w14:paraId="06692B05" w14:textId="77777777">
        <w:tblPrEx>
          <w:tblCellMar>
            <w:top w:w="0" w:type="dxa"/>
            <w:bottom w:w="0" w:type="dxa"/>
          </w:tblCellMar>
        </w:tblPrEx>
        <w:trPr>
          <w:cantSplit/>
        </w:trPr>
        <w:tc>
          <w:tcPr>
            <w:tcW w:w="4000" w:type="dxa"/>
            <w:tcMar>
              <w:top w:w="55" w:type="dxa"/>
              <w:left w:w="100" w:type="dxa"/>
              <w:bottom w:w="55" w:type="dxa"/>
              <w:right w:w="100" w:type="dxa"/>
            </w:tcMar>
          </w:tcPr>
          <w:p w14:paraId="1D861947" w14:textId="77777777" w:rsidR="00CB5953" w:rsidRDefault="00000000">
            <w:r>
              <w:rPr>
                <w:sz w:val="20"/>
                <w:szCs w:val="20"/>
              </w:rPr>
              <w:t>Lancer ce qui est sous le curseur</w:t>
            </w:r>
          </w:p>
        </w:tc>
        <w:tc>
          <w:tcPr>
            <w:tcW w:w="2800" w:type="dxa"/>
            <w:tcMar>
              <w:top w:w="55" w:type="dxa"/>
              <w:left w:w="100" w:type="dxa"/>
              <w:bottom w:w="55" w:type="dxa"/>
              <w:right w:w="100" w:type="dxa"/>
            </w:tcMar>
          </w:tcPr>
          <w:p w14:paraId="3C848705" w14:textId="77777777" w:rsidR="00CB5953" w:rsidRDefault="00000000">
            <w:r>
              <w:rPr>
                <w:rFonts w:ascii="Consolas" w:hAnsi="Consolas" w:cs="Consolas"/>
                <w:color w:val="E97132" w:themeColor="accent2"/>
                <w:sz w:val="18"/>
                <w:szCs w:val="18"/>
              </w:rPr>
              <w:t>Ctrl+Maj+F10</w:t>
            </w:r>
          </w:p>
        </w:tc>
        <w:tc>
          <w:tcPr>
            <w:tcW w:w="2560" w:type="dxa"/>
            <w:tcMar>
              <w:top w:w="55" w:type="dxa"/>
              <w:left w:w="100" w:type="dxa"/>
              <w:bottom w:w="55" w:type="dxa"/>
              <w:right w:w="100" w:type="dxa"/>
            </w:tcMar>
          </w:tcPr>
          <w:p w14:paraId="433C9692" w14:textId="77777777" w:rsidR="00CB5953" w:rsidRDefault="00000000">
            <w:r>
              <w:rPr>
                <w:rFonts w:ascii="Consolas" w:hAnsi="Consolas" w:cs="Consolas"/>
                <w:color w:val="E97132" w:themeColor="accent2"/>
                <w:sz w:val="18"/>
                <w:szCs w:val="18"/>
              </w:rPr>
              <w:t>⌃⇧R</w:t>
            </w:r>
          </w:p>
        </w:tc>
      </w:tr>
      <w:tr w:rsidR="00CB5953" w14:paraId="0C82A221" w14:textId="77777777">
        <w:tblPrEx>
          <w:tblCellMar>
            <w:top w:w="0" w:type="dxa"/>
            <w:bottom w:w="0" w:type="dxa"/>
          </w:tblCellMar>
        </w:tblPrEx>
        <w:trPr>
          <w:cantSplit/>
        </w:trPr>
        <w:tc>
          <w:tcPr>
            <w:tcW w:w="4000" w:type="dxa"/>
            <w:tcMar>
              <w:top w:w="55" w:type="dxa"/>
              <w:left w:w="100" w:type="dxa"/>
              <w:bottom w:w="55" w:type="dxa"/>
              <w:right w:w="100" w:type="dxa"/>
            </w:tcMar>
          </w:tcPr>
          <w:p w14:paraId="0BA41957" w14:textId="77777777" w:rsidR="00CB5953" w:rsidRDefault="00000000">
            <w:r>
              <w:rPr>
                <w:sz w:val="20"/>
                <w:szCs w:val="20"/>
              </w:rPr>
              <w:t>Déboguer la dernière configuration</w:t>
            </w:r>
          </w:p>
        </w:tc>
        <w:tc>
          <w:tcPr>
            <w:tcW w:w="2800" w:type="dxa"/>
            <w:tcMar>
              <w:top w:w="55" w:type="dxa"/>
              <w:left w:w="100" w:type="dxa"/>
              <w:bottom w:w="55" w:type="dxa"/>
              <w:right w:w="100" w:type="dxa"/>
            </w:tcMar>
          </w:tcPr>
          <w:p w14:paraId="316CCCC3" w14:textId="77777777" w:rsidR="00CB5953" w:rsidRDefault="00000000">
            <w:r>
              <w:rPr>
                <w:rFonts w:ascii="Consolas" w:hAnsi="Consolas" w:cs="Consolas"/>
                <w:color w:val="E97132" w:themeColor="accent2"/>
                <w:sz w:val="18"/>
                <w:szCs w:val="18"/>
              </w:rPr>
              <w:t>Maj+F9</w:t>
            </w:r>
          </w:p>
        </w:tc>
        <w:tc>
          <w:tcPr>
            <w:tcW w:w="2560" w:type="dxa"/>
            <w:tcMar>
              <w:top w:w="55" w:type="dxa"/>
              <w:left w:w="100" w:type="dxa"/>
              <w:bottom w:w="55" w:type="dxa"/>
              <w:right w:w="100" w:type="dxa"/>
            </w:tcMar>
          </w:tcPr>
          <w:p w14:paraId="35F82A7C" w14:textId="77777777" w:rsidR="00CB5953" w:rsidRDefault="00000000">
            <w:r>
              <w:rPr>
                <w:rFonts w:ascii="Consolas" w:hAnsi="Consolas" w:cs="Consolas"/>
                <w:color w:val="E97132" w:themeColor="accent2"/>
                <w:sz w:val="18"/>
                <w:szCs w:val="18"/>
              </w:rPr>
              <w:t>⌃D</w:t>
            </w:r>
          </w:p>
        </w:tc>
      </w:tr>
      <w:tr w:rsidR="00CB5953" w14:paraId="284C5155" w14:textId="77777777">
        <w:tblPrEx>
          <w:tblCellMar>
            <w:top w:w="0" w:type="dxa"/>
            <w:bottom w:w="0" w:type="dxa"/>
          </w:tblCellMar>
        </w:tblPrEx>
        <w:trPr>
          <w:cantSplit/>
        </w:trPr>
        <w:tc>
          <w:tcPr>
            <w:tcW w:w="4000" w:type="dxa"/>
            <w:tcMar>
              <w:top w:w="55" w:type="dxa"/>
              <w:left w:w="100" w:type="dxa"/>
              <w:bottom w:w="55" w:type="dxa"/>
              <w:right w:w="100" w:type="dxa"/>
            </w:tcMar>
          </w:tcPr>
          <w:p w14:paraId="0A927F9E" w14:textId="77777777" w:rsidR="00CB5953" w:rsidRDefault="00000000">
            <w:r>
              <w:rPr>
                <w:sz w:val="20"/>
                <w:szCs w:val="20"/>
              </w:rPr>
              <w:t>Ligne suivante en débogage</w:t>
            </w:r>
          </w:p>
        </w:tc>
        <w:tc>
          <w:tcPr>
            <w:tcW w:w="2800" w:type="dxa"/>
            <w:tcMar>
              <w:top w:w="55" w:type="dxa"/>
              <w:left w:w="100" w:type="dxa"/>
              <w:bottom w:w="55" w:type="dxa"/>
              <w:right w:w="100" w:type="dxa"/>
            </w:tcMar>
          </w:tcPr>
          <w:p w14:paraId="313689A5" w14:textId="77777777" w:rsidR="00CB5953" w:rsidRDefault="00000000">
            <w:r>
              <w:rPr>
                <w:rFonts w:ascii="Consolas" w:hAnsi="Consolas" w:cs="Consolas"/>
                <w:color w:val="E97132" w:themeColor="accent2"/>
                <w:sz w:val="18"/>
                <w:szCs w:val="18"/>
              </w:rPr>
              <w:t>F8</w:t>
            </w:r>
          </w:p>
        </w:tc>
        <w:tc>
          <w:tcPr>
            <w:tcW w:w="2560" w:type="dxa"/>
            <w:tcMar>
              <w:top w:w="55" w:type="dxa"/>
              <w:left w:w="100" w:type="dxa"/>
              <w:bottom w:w="55" w:type="dxa"/>
              <w:right w:w="100" w:type="dxa"/>
            </w:tcMar>
          </w:tcPr>
          <w:p w14:paraId="144B5017" w14:textId="77777777" w:rsidR="00CB5953" w:rsidRDefault="00000000">
            <w:r>
              <w:rPr>
                <w:rFonts w:ascii="Consolas" w:hAnsi="Consolas" w:cs="Consolas"/>
                <w:color w:val="E97132" w:themeColor="accent2"/>
                <w:sz w:val="18"/>
                <w:szCs w:val="18"/>
              </w:rPr>
              <w:t>F8</w:t>
            </w:r>
          </w:p>
        </w:tc>
      </w:tr>
    </w:tbl>
    <w:p w14:paraId="12D8EE97" w14:textId="77777777" w:rsidR="00CB5953" w:rsidRDefault="00000000">
      <w:pPr>
        <w:pStyle w:val="Titre3"/>
        <w:keepNext/>
        <w:spacing w:before="200" w:after="80"/>
      </w:pPr>
      <w:r>
        <w:rPr>
          <w:b/>
          <w:bCs/>
          <w:color w:val="595959"/>
          <w:sz w:val="22"/>
          <w:szCs w:val="22"/>
        </w:rPr>
        <w:t>Transformer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19D221DD"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2745DFFD"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3EAEAB2D"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4DE9B503" w14:textId="77777777" w:rsidR="00CB5953" w:rsidRDefault="00000000">
            <w:r>
              <w:rPr>
                <w:b/>
                <w:bCs/>
                <w:sz w:val="20"/>
                <w:szCs w:val="20"/>
              </w:rPr>
              <w:t>macOS</w:t>
            </w:r>
          </w:p>
        </w:tc>
      </w:tr>
      <w:tr w:rsidR="00CB5953" w14:paraId="204C3828" w14:textId="77777777">
        <w:tblPrEx>
          <w:tblCellMar>
            <w:top w:w="0" w:type="dxa"/>
            <w:bottom w:w="0" w:type="dxa"/>
          </w:tblCellMar>
        </w:tblPrEx>
        <w:trPr>
          <w:cantSplit/>
        </w:trPr>
        <w:tc>
          <w:tcPr>
            <w:tcW w:w="4000" w:type="dxa"/>
            <w:tcMar>
              <w:top w:w="55" w:type="dxa"/>
              <w:left w:w="100" w:type="dxa"/>
              <w:bottom w:w="55" w:type="dxa"/>
              <w:right w:w="100" w:type="dxa"/>
            </w:tcMar>
          </w:tcPr>
          <w:p w14:paraId="2D69D2BC" w14:textId="77777777" w:rsidR="00CB5953" w:rsidRDefault="00000000">
            <w:r>
              <w:rPr>
                <w:sz w:val="20"/>
                <w:szCs w:val="20"/>
              </w:rPr>
              <w:t>Renommer</w:t>
            </w:r>
          </w:p>
        </w:tc>
        <w:tc>
          <w:tcPr>
            <w:tcW w:w="2800" w:type="dxa"/>
            <w:tcMar>
              <w:top w:w="55" w:type="dxa"/>
              <w:left w:w="100" w:type="dxa"/>
              <w:bottom w:w="55" w:type="dxa"/>
              <w:right w:w="100" w:type="dxa"/>
            </w:tcMar>
          </w:tcPr>
          <w:p w14:paraId="4FC639A8" w14:textId="77777777" w:rsidR="00CB5953" w:rsidRDefault="00000000">
            <w:r>
              <w:rPr>
                <w:rFonts w:ascii="Consolas" w:hAnsi="Consolas" w:cs="Consolas"/>
                <w:color w:val="E97132" w:themeColor="accent2"/>
                <w:sz w:val="18"/>
                <w:szCs w:val="18"/>
              </w:rPr>
              <w:t>Maj+F6</w:t>
            </w:r>
          </w:p>
        </w:tc>
        <w:tc>
          <w:tcPr>
            <w:tcW w:w="2560" w:type="dxa"/>
            <w:tcMar>
              <w:top w:w="55" w:type="dxa"/>
              <w:left w:w="100" w:type="dxa"/>
              <w:bottom w:w="55" w:type="dxa"/>
              <w:right w:w="100" w:type="dxa"/>
            </w:tcMar>
          </w:tcPr>
          <w:p w14:paraId="029EC730" w14:textId="77777777" w:rsidR="00CB5953" w:rsidRDefault="00000000">
            <w:r>
              <w:rPr>
                <w:rFonts w:ascii="Consolas" w:hAnsi="Consolas" w:cs="Consolas"/>
                <w:color w:val="E97132" w:themeColor="accent2"/>
                <w:sz w:val="18"/>
                <w:szCs w:val="18"/>
              </w:rPr>
              <w:t>⇧F6</w:t>
            </w:r>
          </w:p>
        </w:tc>
      </w:tr>
      <w:tr w:rsidR="00CB5953" w14:paraId="1F9C19C3" w14:textId="77777777">
        <w:tblPrEx>
          <w:tblCellMar>
            <w:top w:w="0" w:type="dxa"/>
            <w:bottom w:w="0" w:type="dxa"/>
          </w:tblCellMar>
        </w:tblPrEx>
        <w:trPr>
          <w:cantSplit/>
        </w:trPr>
        <w:tc>
          <w:tcPr>
            <w:tcW w:w="4000" w:type="dxa"/>
            <w:tcMar>
              <w:top w:w="55" w:type="dxa"/>
              <w:left w:w="100" w:type="dxa"/>
              <w:bottom w:w="55" w:type="dxa"/>
              <w:right w:w="100" w:type="dxa"/>
            </w:tcMar>
          </w:tcPr>
          <w:p w14:paraId="27132775" w14:textId="77777777" w:rsidR="00CB5953" w:rsidRDefault="00000000">
            <w:r>
              <w:rPr>
                <w:sz w:val="20"/>
                <w:szCs w:val="20"/>
              </w:rPr>
              <w:t>Déplacer</w:t>
            </w:r>
          </w:p>
        </w:tc>
        <w:tc>
          <w:tcPr>
            <w:tcW w:w="2800" w:type="dxa"/>
            <w:tcMar>
              <w:top w:w="55" w:type="dxa"/>
              <w:left w:w="100" w:type="dxa"/>
              <w:bottom w:w="55" w:type="dxa"/>
              <w:right w:w="100" w:type="dxa"/>
            </w:tcMar>
          </w:tcPr>
          <w:p w14:paraId="24DD8494" w14:textId="77777777" w:rsidR="00CB5953" w:rsidRDefault="00000000">
            <w:r>
              <w:rPr>
                <w:rFonts w:ascii="Consolas" w:hAnsi="Consolas" w:cs="Consolas"/>
                <w:color w:val="E97132" w:themeColor="accent2"/>
                <w:sz w:val="18"/>
                <w:szCs w:val="18"/>
              </w:rPr>
              <w:t>F6</w:t>
            </w:r>
          </w:p>
        </w:tc>
        <w:tc>
          <w:tcPr>
            <w:tcW w:w="2560" w:type="dxa"/>
            <w:tcMar>
              <w:top w:w="55" w:type="dxa"/>
              <w:left w:w="100" w:type="dxa"/>
              <w:bottom w:w="55" w:type="dxa"/>
              <w:right w:w="100" w:type="dxa"/>
            </w:tcMar>
          </w:tcPr>
          <w:p w14:paraId="6133E9C5" w14:textId="77777777" w:rsidR="00CB5953" w:rsidRDefault="00000000">
            <w:r>
              <w:rPr>
                <w:rFonts w:ascii="Consolas" w:hAnsi="Consolas" w:cs="Consolas"/>
                <w:color w:val="E97132" w:themeColor="accent2"/>
                <w:sz w:val="18"/>
                <w:szCs w:val="18"/>
              </w:rPr>
              <w:t>F6</w:t>
            </w:r>
          </w:p>
        </w:tc>
      </w:tr>
      <w:tr w:rsidR="00CB5953" w14:paraId="168983D8" w14:textId="77777777">
        <w:tblPrEx>
          <w:tblCellMar>
            <w:top w:w="0" w:type="dxa"/>
            <w:bottom w:w="0" w:type="dxa"/>
          </w:tblCellMar>
        </w:tblPrEx>
        <w:trPr>
          <w:cantSplit/>
        </w:trPr>
        <w:tc>
          <w:tcPr>
            <w:tcW w:w="4000" w:type="dxa"/>
            <w:tcMar>
              <w:top w:w="55" w:type="dxa"/>
              <w:left w:w="100" w:type="dxa"/>
              <w:bottom w:w="55" w:type="dxa"/>
              <w:right w:w="100" w:type="dxa"/>
            </w:tcMar>
          </w:tcPr>
          <w:p w14:paraId="42951698" w14:textId="77777777" w:rsidR="00CB5953" w:rsidRDefault="00000000">
            <w:r>
              <w:rPr>
                <w:sz w:val="20"/>
                <w:szCs w:val="20"/>
              </w:rPr>
              <w:t>Extraire une méthode</w:t>
            </w:r>
          </w:p>
        </w:tc>
        <w:tc>
          <w:tcPr>
            <w:tcW w:w="2800" w:type="dxa"/>
            <w:tcMar>
              <w:top w:w="55" w:type="dxa"/>
              <w:left w:w="100" w:type="dxa"/>
              <w:bottom w:w="55" w:type="dxa"/>
              <w:right w:w="100" w:type="dxa"/>
            </w:tcMar>
          </w:tcPr>
          <w:p w14:paraId="6C90AD5E" w14:textId="77777777" w:rsidR="00CB5953" w:rsidRDefault="00000000">
            <w:r>
              <w:rPr>
                <w:rFonts w:ascii="Consolas" w:hAnsi="Consolas" w:cs="Consolas"/>
                <w:color w:val="E97132" w:themeColor="accent2"/>
                <w:sz w:val="18"/>
                <w:szCs w:val="18"/>
              </w:rPr>
              <w:t>Ctrl+Alt+M</w:t>
            </w:r>
          </w:p>
        </w:tc>
        <w:tc>
          <w:tcPr>
            <w:tcW w:w="2560" w:type="dxa"/>
            <w:tcMar>
              <w:top w:w="55" w:type="dxa"/>
              <w:left w:w="100" w:type="dxa"/>
              <w:bottom w:w="55" w:type="dxa"/>
              <w:right w:w="100" w:type="dxa"/>
            </w:tcMar>
          </w:tcPr>
          <w:p w14:paraId="0557DB6C" w14:textId="77777777" w:rsidR="00CB5953" w:rsidRDefault="00000000">
            <w:r>
              <w:rPr>
                <w:rFonts w:ascii="Consolas" w:hAnsi="Consolas" w:cs="Consolas"/>
                <w:color w:val="E97132" w:themeColor="accent2"/>
                <w:sz w:val="18"/>
                <w:szCs w:val="18"/>
              </w:rPr>
              <w:t>⌥⌘M</w:t>
            </w:r>
          </w:p>
        </w:tc>
      </w:tr>
      <w:tr w:rsidR="00CB5953" w14:paraId="3915F595" w14:textId="77777777">
        <w:tblPrEx>
          <w:tblCellMar>
            <w:top w:w="0" w:type="dxa"/>
            <w:bottom w:w="0" w:type="dxa"/>
          </w:tblCellMar>
        </w:tblPrEx>
        <w:trPr>
          <w:cantSplit/>
        </w:trPr>
        <w:tc>
          <w:tcPr>
            <w:tcW w:w="4000" w:type="dxa"/>
            <w:tcMar>
              <w:top w:w="55" w:type="dxa"/>
              <w:left w:w="100" w:type="dxa"/>
              <w:bottom w:w="55" w:type="dxa"/>
              <w:right w:w="100" w:type="dxa"/>
            </w:tcMar>
          </w:tcPr>
          <w:p w14:paraId="3493C57E" w14:textId="77777777" w:rsidR="00CB5953" w:rsidRDefault="00000000">
            <w:r>
              <w:rPr>
                <w:sz w:val="20"/>
                <w:szCs w:val="20"/>
              </w:rPr>
              <w:t>Extraire une variable</w:t>
            </w:r>
          </w:p>
        </w:tc>
        <w:tc>
          <w:tcPr>
            <w:tcW w:w="2800" w:type="dxa"/>
            <w:tcMar>
              <w:top w:w="55" w:type="dxa"/>
              <w:left w:w="100" w:type="dxa"/>
              <w:bottom w:w="55" w:type="dxa"/>
              <w:right w:w="100" w:type="dxa"/>
            </w:tcMar>
          </w:tcPr>
          <w:p w14:paraId="240C4C51" w14:textId="77777777" w:rsidR="00CB5953" w:rsidRDefault="00000000">
            <w:r>
              <w:rPr>
                <w:rFonts w:ascii="Consolas" w:hAnsi="Consolas" w:cs="Consolas"/>
                <w:color w:val="E97132" w:themeColor="accent2"/>
                <w:sz w:val="18"/>
                <w:szCs w:val="18"/>
              </w:rPr>
              <w:t>Ctrl+Alt+V</w:t>
            </w:r>
          </w:p>
        </w:tc>
        <w:tc>
          <w:tcPr>
            <w:tcW w:w="2560" w:type="dxa"/>
            <w:tcMar>
              <w:top w:w="55" w:type="dxa"/>
              <w:left w:w="100" w:type="dxa"/>
              <w:bottom w:w="55" w:type="dxa"/>
              <w:right w:w="100" w:type="dxa"/>
            </w:tcMar>
          </w:tcPr>
          <w:p w14:paraId="06D8753A" w14:textId="77777777" w:rsidR="00CB5953" w:rsidRDefault="00000000">
            <w:r>
              <w:rPr>
                <w:rFonts w:ascii="Consolas" w:hAnsi="Consolas" w:cs="Consolas"/>
                <w:color w:val="E97132" w:themeColor="accent2"/>
                <w:sz w:val="18"/>
                <w:szCs w:val="18"/>
              </w:rPr>
              <w:t>⌥⌘V</w:t>
            </w:r>
          </w:p>
        </w:tc>
      </w:tr>
    </w:tbl>
    <w:p w14:paraId="1A7B21DC" w14:textId="77777777" w:rsidR="00CB5953" w:rsidRDefault="00000000">
      <w:pPr>
        <w:spacing w:after="120"/>
      </w:pPr>
      <w:r>
        <w:t xml:space="preserve">Si vous ne devez en retenir que deux : </w:t>
      </w:r>
      <w:r>
        <w:rPr>
          <w:rFonts w:ascii="Consolas" w:hAnsi="Consolas" w:cs="Consolas"/>
          <w:color w:val="E97132" w:themeColor="accent2"/>
          <w:sz w:val="18"/>
          <w:szCs w:val="18"/>
        </w:rPr>
        <w:t>Maj Maj</w:t>
      </w:r>
      <w:r>
        <w:t xml:space="preserve"> pour trouver n'importe quoi, et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xml:space="preserve"> pour qu'IntelliJ propose la correction de ce qu'il vient de signaler.</w:t>
      </w:r>
    </w:p>
    <w:p w14:paraId="00CEA867" w14:textId="77777777" w:rsidR="00CB5953" w:rsidRDefault="00000000">
      <w:pPr>
        <w:pStyle w:val="Titre3"/>
        <w:keepNext/>
        <w:spacing w:before="300" w:after="120"/>
      </w:pPr>
      <w:bookmarkStart w:id="250" w:name="IDE_27"/>
      <w:r>
        <w:rPr>
          <w:b/>
          <w:bCs/>
          <w:color w:val="1F4E79"/>
          <w:sz w:val="25"/>
          <w:szCs w:val="25"/>
        </w:rPr>
        <w:t>IDE.27 — Plugins et apparence</w:t>
      </w:r>
      <w:bookmarkEnd w:id="250"/>
      <w:r>
        <w:fldChar w:fldCharType="begin"/>
      </w:r>
      <w:r>
        <w:instrText xml:space="preserve"> XE "Plugins et apparence (IDE.27)" </w:instrText>
      </w:r>
      <w:r>
        <w:fldChar w:fldCharType="end"/>
      </w:r>
    </w:p>
    <w:p w14:paraId="131F22BB" w14:textId="77777777" w:rsidR="00CB5953" w:rsidRDefault="00000000">
      <w:pPr>
        <w:spacing w:after="120"/>
      </w:pPr>
      <w:r>
        <w:rPr>
          <w:rFonts w:ascii="Consolas" w:hAnsi="Consolas" w:cs="Consolas"/>
          <w:color w:val="E97132" w:themeColor="accent2"/>
          <w:sz w:val="18"/>
          <w:szCs w:val="18"/>
        </w:rPr>
        <w:t>Settings → Plugins</w:t>
      </w:r>
      <w:r>
        <w:t xml:space="preserve"> sous Windows, </w:t>
      </w:r>
      <w:r>
        <w:rPr>
          <w:rFonts w:ascii="Consolas" w:hAnsi="Consolas" w:cs="Consolas"/>
          <w:color w:val="E97132" w:themeColor="accent2"/>
          <w:sz w:val="18"/>
          <w:szCs w:val="18"/>
        </w:rPr>
        <w:t>IntelliJ IDEA → Settings → Plugins</w:t>
      </w:r>
      <w:r>
        <w:t xml:space="preserve"> sous macOS. Deux méritent le détour.</w:t>
      </w:r>
    </w:p>
    <w:p w14:paraId="2C8412F6" w14:textId="77777777" w:rsidR="00CB5953" w:rsidRDefault="00000000">
      <w:pPr>
        <w:pStyle w:val="Paragraphedeliste"/>
        <w:numPr>
          <w:ilvl w:val="0"/>
          <w:numId w:val="2"/>
        </w:numPr>
        <w:spacing w:after="60"/>
      </w:pPr>
      <w:r>
        <w:rPr>
          <w:b/>
          <w:bCs/>
        </w:rPr>
        <w:lastRenderedPageBreak/>
        <w:t>Key Promoter X</w:t>
      </w:r>
      <w:r>
        <w:t xml:space="preserve"> affiche le raccourci correspondant chaque fois que vous faites quelque chose à la souris. C'est le moyen le plus efficace d'apprendre les raccourcis : ils arrivent au moment où ils serviraient.</w:t>
      </w:r>
    </w:p>
    <w:p w14:paraId="61D84118" w14:textId="77777777" w:rsidR="00CB5953" w:rsidRDefault="00000000">
      <w:pPr>
        <w:pStyle w:val="Paragraphedeliste"/>
        <w:numPr>
          <w:ilvl w:val="0"/>
          <w:numId w:val="2"/>
        </w:numPr>
        <w:spacing w:after="60"/>
      </w:pPr>
      <w:r>
        <w:rPr>
          <w:b/>
          <w:bCs/>
        </w:rPr>
        <w:t>PlantUML integration</w:t>
      </w:r>
      <w:r>
        <w:t xml:space="preserve"> affiche les diagrammes de classes utilisés dans certains énoncés.</w:t>
      </w:r>
    </w:p>
    <w:p w14:paraId="4046101F" w14:textId="77777777" w:rsidR="00CB5953" w:rsidRDefault="00000000">
      <w:pPr>
        <w:spacing w:after="120"/>
      </w:pPr>
      <w:r>
        <w:t xml:space="preserve">L'apparence se règle dans </w:t>
      </w:r>
      <w:r>
        <w:rPr>
          <w:rFonts w:ascii="Consolas" w:hAnsi="Consolas" w:cs="Consolas"/>
          <w:color w:val="E97132" w:themeColor="accent2"/>
          <w:sz w:val="18"/>
          <w:szCs w:val="18"/>
        </w:rPr>
        <w:t>Settings → Appearance</w:t>
      </w:r>
      <w:r>
        <w:t>. Thème clair ou sombre, taille de la police de l'éditeur : réglez-les à votre confort, et augmentez la police si vous devez projeter votre écran.</w:t>
      </w:r>
    </w:p>
    <w:p w14:paraId="5AE541B0" w14:textId="77777777" w:rsidR="00CB5953" w:rsidRDefault="00000000">
      <w:pPr>
        <w:pStyle w:val="Titre3"/>
        <w:keepNext/>
        <w:spacing w:before="300" w:after="120"/>
      </w:pPr>
      <w:bookmarkStart w:id="251" w:name="IDE_28"/>
      <w:r>
        <w:rPr>
          <w:b/>
          <w:bCs/>
          <w:color w:val="1F4E79"/>
          <w:sz w:val="25"/>
          <w:szCs w:val="25"/>
        </w:rPr>
        <w:t>IDE.28 — JavaFX : rien à configurer, ou presque</w:t>
      </w:r>
      <w:bookmarkEnd w:id="251"/>
      <w:r>
        <w:fldChar w:fldCharType="begin"/>
      </w:r>
      <w:r>
        <w:instrText xml:space="preserve"> XE "JavaFX : rien à configurer, ou presque (IDE.28)" </w:instrText>
      </w:r>
      <w:r>
        <w:fldChar w:fldCharType="end"/>
      </w:r>
    </w:p>
    <w:p w14:paraId="2815E145" w14:textId="77777777" w:rsidR="00CB5953" w:rsidRDefault="00000000">
      <w:pPr>
        <w:spacing w:after="120"/>
      </w:pPr>
      <w:r>
        <w:t xml:space="preserve">Vous trouverez en ligne des procédures expliquant qu'il faut télécharger un SDK </w:t>
      </w:r>
      <w:r>
        <w:rPr>
          <w:rFonts w:ascii="Consolas" w:hAnsi="Consolas" w:cs="Consolas"/>
          <w:color w:val="E97132" w:themeColor="accent2"/>
          <w:sz w:val="18"/>
          <w:szCs w:val="18"/>
        </w:rPr>
        <w:t>JavaFX</w:t>
      </w:r>
      <w:r>
        <w:t>, l'installer, puis indiquer à IntelliJ où il se trouve. Ne les suivez pas pour ce cours : elles concernent les projets sans Maven.</w:t>
      </w:r>
    </w:p>
    <w:p w14:paraId="6A6FCFDB" w14:textId="77777777" w:rsidR="00CB5953" w:rsidRDefault="00000000">
      <w:pPr>
        <w:spacing w:after="120"/>
      </w:pPr>
      <w:r>
        <w:rPr>
          <w:rFonts w:ascii="Consolas" w:hAnsi="Consolas" w:cs="Consolas"/>
          <w:color w:val="E97132" w:themeColor="accent2"/>
          <w:sz w:val="18"/>
          <w:szCs w:val="18"/>
        </w:rPr>
        <w:t>JavaFX</w:t>
      </w:r>
      <w:r>
        <w:t xml:space="preserve"> ne fait plus partie du JDK depuis Java 11 — voir </w:t>
      </w:r>
      <w:r>
        <w:rPr>
          <w:rFonts w:ascii="Consolas" w:hAnsi="Consolas" w:cs="Consolas"/>
          <w:color w:val="E97132" w:themeColor="accent2"/>
          <w:sz w:val="18"/>
          <w:szCs w:val="18"/>
        </w:rPr>
        <w:t>TEC-FX.2</w:t>
      </w:r>
      <w:r>
        <w:t xml:space="preserve"> du mémento technique. C'est donc une bibliothèque comme une autre, et le projet du cours la déclare dans son </w:t>
      </w:r>
      <w:r>
        <w:rPr>
          <w:rFonts w:ascii="Consolas" w:hAnsi="Consolas" w:cs="Consolas"/>
          <w:color w:val="E97132" w:themeColor="accent2"/>
          <w:sz w:val="18"/>
          <w:szCs w:val="18"/>
        </w:rPr>
        <w:t>pom.xml</w:t>
      </w:r>
      <w:r>
        <w:t xml:space="preserve"> au même titre que </w:t>
      </w:r>
      <w:r>
        <w:rPr>
          <w:rFonts w:ascii="Consolas" w:hAnsi="Consolas" w:cs="Consolas"/>
          <w:color w:val="E97132" w:themeColor="accent2"/>
          <w:sz w:val="18"/>
          <w:szCs w:val="18"/>
        </w:rPr>
        <w:t>JUnit</w:t>
      </w:r>
      <w:r>
        <w:t> :</w:t>
      </w:r>
    </w:p>
    <w:p w14:paraId="5E8602D0" w14:textId="77777777" w:rsidR="00CB5953" w:rsidRDefault="00000000">
      <w:pPr>
        <w:keepLines/>
        <w:shd w:val="clear" w:color="auto" w:fill="F2F2F2"/>
        <w:spacing w:before="100"/>
        <w:ind w:left="220"/>
      </w:pPr>
      <w:r>
        <w:rPr>
          <w:rFonts w:ascii="Consolas" w:hAnsi="Consolas" w:cs="Consolas"/>
          <w:color w:val="E97132" w:themeColor="accent2"/>
          <w:sz w:val="18"/>
          <w:szCs w:val="18"/>
        </w:rPr>
        <w:t>&lt;dependency&gt;</w:t>
      </w:r>
    </w:p>
    <w:p w14:paraId="5626C1E0" w14:textId="77777777" w:rsidR="00CB5953" w:rsidRDefault="00000000">
      <w:pPr>
        <w:keepLines/>
        <w:shd w:val="clear" w:color="auto" w:fill="F2F2F2"/>
        <w:ind w:left="220"/>
      </w:pPr>
      <w:r>
        <w:rPr>
          <w:rFonts w:ascii="Consolas" w:hAnsi="Consolas" w:cs="Consolas"/>
          <w:color w:val="E97132" w:themeColor="accent2"/>
          <w:sz w:val="18"/>
          <w:szCs w:val="18"/>
        </w:rPr>
        <w:t xml:space="preserve">    &lt;groupId&gt;org.openjfx&lt;/groupId&gt;</w:t>
      </w:r>
    </w:p>
    <w:p w14:paraId="27E87FD3" w14:textId="77777777" w:rsidR="00CB5953" w:rsidRDefault="00000000">
      <w:pPr>
        <w:keepLines/>
        <w:shd w:val="clear" w:color="auto" w:fill="F2F2F2"/>
        <w:ind w:left="220"/>
      </w:pPr>
      <w:r>
        <w:rPr>
          <w:rFonts w:ascii="Consolas" w:hAnsi="Consolas" w:cs="Consolas"/>
          <w:color w:val="E97132" w:themeColor="accent2"/>
          <w:sz w:val="18"/>
          <w:szCs w:val="18"/>
        </w:rPr>
        <w:t xml:space="preserve">    &lt;artifactId&gt;javafx-controls&lt;/artifactId&gt;</w:t>
      </w:r>
    </w:p>
    <w:p w14:paraId="1D7C8624" w14:textId="77777777" w:rsidR="00CB5953" w:rsidRDefault="00000000">
      <w:pPr>
        <w:keepLines/>
        <w:shd w:val="clear" w:color="auto" w:fill="F2F2F2"/>
        <w:ind w:left="220"/>
      </w:pPr>
      <w:r>
        <w:rPr>
          <w:rFonts w:ascii="Consolas" w:hAnsi="Consolas" w:cs="Consolas"/>
          <w:color w:val="E97132" w:themeColor="accent2"/>
          <w:sz w:val="18"/>
          <w:szCs w:val="18"/>
        </w:rPr>
        <w:t xml:space="preserve">    &lt;version&gt;21.0.2&lt;/version&gt;</w:t>
      </w:r>
    </w:p>
    <w:p w14:paraId="4D32C74D" w14:textId="77777777" w:rsidR="00CB5953" w:rsidRDefault="00000000">
      <w:pPr>
        <w:keepLines/>
        <w:shd w:val="clear" w:color="auto" w:fill="F2F2F2"/>
        <w:spacing w:after="160"/>
        <w:ind w:left="220"/>
      </w:pPr>
      <w:r>
        <w:rPr>
          <w:rFonts w:ascii="Consolas" w:hAnsi="Consolas" w:cs="Consolas"/>
          <w:color w:val="E97132" w:themeColor="accent2"/>
          <w:sz w:val="18"/>
          <w:szCs w:val="18"/>
        </w:rPr>
        <w:t>&lt;/dependency&gt;</w:t>
      </w:r>
    </w:p>
    <w:p w14:paraId="3014C5F7" w14:textId="77777777" w:rsidR="00CB5953" w:rsidRDefault="00000000">
      <w:pPr>
        <w:spacing w:after="120"/>
      </w:pPr>
      <w:r>
        <w:t>Maven la télécharge au premier chargement et la place sur le classpath. Vous n'avez rien à installer, rien à désigner, rien à régler.</w:t>
      </w:r>
    </w:p>
    <w:p w14:paraId="27FB6B46" w14:textId="77777777" w:rsidR="00CB5953" w:rsidRDefault="00000000">
      <w:pPr>
        <w:spacing w:after="120"/>
      </w:pPr>
      <w:r>
        <w:t xml:space="preserve">Une seule chose peut être ajoutée, et elle est facultative : Scene Builder, l'éditeur visuel de fichiers </w:t>
      </w:r>
      <w:r>
        <w:rPr>
          <w:rFonts w:ascii="Consolas" w:hAnsi="Consolas" w:cs="Consolas"/>
          <w:color w:val="E97132" w:themeColor="accent2"/>
          <w:sz w:val="18"/>
          <w:szCs w:val="18"/>
        </w:rPr>
        <w:t>.fxml</w:t>
      </w:r>
      <w:r>
        <w:t xml:space="preserve">. Voir </w:t>
      </w:r>
      <w:hyperlink w:anchor="IDE_29" w:history="1">
        <w:r>
          <w:rPr>
            <w:rFonts w:ascii="Consolas" w:hAnsi="Consolas" w:cs="Consolas"/>
            <w:color w:val="0563C1"/>
            <w:sz w:val="18"/>
            <w:szCs w:val="18"/>
            <w:u w:val="single"/>
          </w:rPr>
          <w:t>IDE.29</w:t>
        </w:r>
      </w:hyperlink>
      <w:r>
        <w:t>.</w:t>
      </w:r>
    </w:p>
    <w:p w14:paraId="734F2E66" w14:textId="77777777" w:rsidR="00CB5953" w:rsidRDefault="00000000">
      <w:pPr>
        <w:pStyle w:val="Titre3"/>
        <w:keepNext/>
        <w:spacing w:before="200" w:after="80"/>
      </w:pPr>
      <w:r>
        <w:rPr>
          <w:b/>
          <w:bCs/>
          <w:color w:val="595959"/>
          <w:sz w:val="22"/>
          <w:szCs w:val="22"/>
        </w:rPr>
        <w:t>Lancer une application JavaFX</w:t>
      </w:r>
    </w:p>
    <w:p w14:paraId="3FB3F451" w14:textId="77777777" w:rsidR="00CB5953" w:rsidRDefault="00000000">
      <w:pPr>
        <w:spacing w:after="120"/>
      </w:pPr>
      <w:r>
        <w:t xml:space="preserve">C'est le seul point où </w:t>
      </w:r>
      <w:r>
        <w:rPr>
          <w:rFonts w:ascii="Consolas" w:hAnsi="Consolas" w:cs="Consolas"/>
          <w:color w:val="E97132" w:themeColor="accent2"/>
          <w:sz w:val="18"/>
          <w:szCs w:val="18"/>
        </w:rPr>
        <w:t>JavaFX</w:t>
      </w:r>
      <w:r>
        <w:t xml:space="preserve"> se distingue vraiment. Une application </w:t>
      </w:r>
      <w:r>
        <w:rPr>
          <w:rFonts w:ascii="Consolas" w:hAnsi="Consolas" w:cs="Consolas"/>
          <w:color w:val="E97132" w:themeColor="accent2"/>
          <w:sz w:val="18"/>
          <w:szCs w:val="18"/>
        </w:rPr>
        <w:t>JavaFX</w:t>
      </w:r>
      <w:r>
        <w:t xml:space="preserve"> a besoin que la bibliothèque soit annoncée à la JVM au démarrage, ce qu'un simple clic sur la flèche verte ne fait pas toujours. Deux façons de procéder, selon ce que l'énoncé indique.</w:t>
      </w:r>
    </w:p>
    <w:p w14:paraId="75B0AB9A" w14:textId="77777777" w:rsidR="00CB5953" w:rsidRDefault="00000000">
      <w:pPr>
        <w:pStyle w:val="Paragraphedeliste"/>
        <w:numPr>
          <w:ilvl w:val="0"/>
          <w:numId w:val="2"/>
        </w:numPr>
        <w:spacing w:after="60"/>
      </w:pPr>
      <w:r>
        <w:rPr>
          <w:b/>
          <w:bCs/>
        </w:rPr>
        <w:t>Depuis IntelliJ</w:t>
      </w:r>
      <w:r>
        <w:t xml:space="preserve">, en lançant une classe de démarrage distincte de la classe d'application : le </w:t>
      </w:r>
      <w:r>
        <w:rPr>
          <w:rFonts w:ascii="Consolas" w:hAnsi="Consolas" w:cs="Consolas"/>
          <w:color w:val="E97132" w:themeColor="accent2"/>
          <w:sz w:val="18"/>
          <w:szCs w:val="18"/>
        </w:rPr>
        <w:t>Lanceur</w:t>
      </w:r>
      <w:r>
        <w:t xml:space="preserve">. C'est le montage que le projet du cours utilise, et il est expliqué le moment venu dans le fascicule </w:t>
      </w:r>
      <w:r>
        <w:rPr>
          <w:rFonts w:ascii="Consolas" w:hAnsi="Consolas" w:cs="Consolas"/>
          <w:color w:val="E97132" w:themeColor="accent2"/>
          <w:sz w:val="18"/>
          <w:szCs w:val="18"/>
        </w:rPr>
        <w:t>FX</w:t>
      </w:r>
      <w:r>
        <w:t>.</w:t>
      </w:r>
    </w:p>
    <w:p w14:paraId="15B42D88" w14:textId="77777777" w:rsidR="00CB5953" w:rsidRDefault="00000000">
      <w:pPr>
        <w:pStyle w:val="Paragraphedeliste"/>
        <w:numPr>
          <w:ilvl w:val="0"/>
          <w:numId w:val="2"/>
        </w:numPr>
        <w:spacing w:after="60"/>
      </w:pPr>
      <w:r>
        <w:rPr>
          <w:b/>
          <w:bCs/>
        </w:rPr>
        <w:t>Depuis Maven</w:t>
      </w:r>
      <w:r>
        <w:t xml:space="preserve">, par le greffon </w:t>
      </w:r>
      <w:r>
        <w:rPr>
          <w:rFonts w:ascii="Consolas" w:hAnsi="Consolas" w:cs="Consolas"/>
          <w:color w:val="E97132" w:themeColor="accent2"/>
          <w:sz w:val="18"/>
          <w:szCs w:val="18"/>
        </w:rPr>
        <w:t>JavaFX</w:t>
      </w:r>
      <w:r>
        <w:t>, qui construit lui-même la ligne de commande correcte. C'est la solution de secours quand le lancement normal échoue : la procédure suit.</w:t>
      </w:r>
    </w:p>
    <w:p w14:paraId="3C43742D" w14:textId="77777777" w:rsidR="00CB5953" w:rsidRDefault="00000000">
      <w:pPr>
        <w:pStyle w:val="Titre3"/>
        <w:keepNext/>
        <w:spacing w:before="200" w:after="80"/>
      </w:pPr>
      <w:r>
        <w:rPr>
          <w:b/>
          <w:bCs/>
          <w:color w:val="595959"/>
          <w:sz w:val="22"/>
          <w:szCs w:val="22"/>
        </w:rPr>
        <w:t>Lancer par Maven : javafx:run</w:t>
      </w:r>
    </w:p>
    <w:p w14:paraId="02CCBDEA" w14:textId="77777777" w:rsidR="00CB5953" w:rsidRDefault="00000000">
      <w:pPr>
        <w:spacing w:after="120"/>
      </w:pPr>
      <w:r>
        <w:rPr>
          <w:b/>
          <w:bCs/>
        </w:rPr>
        <w:t xml:space="preserve">1. Ouvrez la fenêtre Maven. </w:t>
      </w:r>
      <w:r>
        <w:t xml:space="preserve">Cliquez sur l'icône </w:t>
      </w:r>
      <w:r>
        <w:rPr>
          <w:rFonts w:ascii="Consolas" w:hAnsi="Consolas" w:cs="Consolas"/>
          <w:color w:val="E97132" w:themeColor="accent2"/>
          <w:sz w:val="18"/>
          <w:szCs w:val="18"/>
        </w:rPr>
        <w:t>m</w:t>
      </w:r>
      <w:r>
        <w:t xml:space="preserve"> de la barre verticale de droite, ou passez par </w:t>
      </w:r>
      <w:r>
        <w:rPr>
          <w:rFonts w:ascii="Consolas" w:hAnsi="Consolas" w:cs="Consolas"/>
          <w:color w:val="E97132" w:themeColor="accent2"/>
          <w:sz w:val="18"/>
          <w:szCs w:val="18"/>
        </w:rPr>
        <w:t>View → Tool Windows → Maven</w:t>
      </w:r>
      <w:r>
        <w:t>.</w:t>
      </w:r>
    </w:p>
    <w:p w14:paraId="039E6C24" w14:textId="77777777" w:rsidR="00CB5953" w:rsidRDefault="00000000">
      <w:pPr>
        <w:spacing w:after="120"/>
      </w:pPr>
      <w:r>
        <w:rPr>
          <w:b/>
          <w:bCs/>
        </w:rPr>
        <w:t xml:space="preserve">2. Dépliez le bon module. </w:t>
      </w:r>
      <w:r>
        <w:t xml:space="preserve">La fenêtre montre le projet parent, puis ses modules, chacun nommé « Exercices Java IN2 — … » : </w:t>
      </w:r>
      <w:r>
        <w:rPr>
          <w:i/>
          <w:iCs/>
        </w:rPr>
        <w:t>enonces</w:t>
      </w:r>
      <w:r>
        <w:t xml:space="preserve"> (vos exercices), </w:t>
      </w:r>
      <w:r>
        <w:rPr>
          <w:i/>
          <w:iCs/>
        </w:rPr>
        <w:t>solutions</w:t>
      </w:r>
      <w:r>
        <w:t xml:space="preserve">, </w:t>
      </w:r>
      <w:r>
        <w:rPr>
          <w:i/>
          <w:iCs/>
        </w:rPr>
        <w:t>demos du cours</w:t>
      </w:r>
      <w:r>
        <w:t xml:space="preserve"> et </w:t>
      </w:r>
      <w:r>
        <w:rPr>
          <w:i/>
          <w:iCs/>
        </w:rPr>
        <w:t>bac a sable du cours</w:t>
      </w:r>
      <w:r>
        <w:t xml:space="preserve">. Dépliez celui qui contient la classe à lancer, en général </w:t>
      </w:r>
      <w:r>
        <w:rPr>
          <w:i/>
          <w:iCs/>
        </w:rPr>
        <w:t>enonces</w:t>
      </w:r>
      <w:r>
        <w:t>. Pas le nœud du haut, marqué « (parent) » : depuis lui, Maven lancerait la commande dans chaque module, l'un après l'autre.</w:t>
      </w:r>
    </w:p>
    <w:p w14:paraId="6FA7420C" w14:textId="77777777" w:rsidR="00CB5953" w:rsidRDefault="00000000">
      <w:pPr>
        <w:spacing w:after="120"/>
      </w:pPr>
      <w:r>
        <w:rPr>
          <w:b/>
          <w:bCs/>
        </w:rPr>
        <w:t xml:space="preserve">3. Lancez. </w:t>
      </w:r>
      <w:r>
        <w:t xml:space="preserve">Sous le module, dépliez </w:t>
      </w:r>
      <w:r>
        <w:rPr>
          <w:rFonts w:ascii="Consolas" w:hAnsi="Consolas" w:cs="Consolas"/>
          <w:color w:val="E97132" w:themeColor="accent2"/>
          <w:sz w:val="18"/>
          <w:szCs w:val="18"/>
        </w:rPr>
        <w:t>Plugins → javafx</w:t>
      </w:r>
      <w:r>
        <w:t xml:space="preserve">, puis double-cliquez sur </w:t>
      </w:r>
      <w:r>
        <w:rPr>
          <w:rFonts w:ascii="Consolas" w:hAnsi="Consolas" w:cs="Consolas"/>
          <w:color w:val="E97132" w:themeColor="accent2"/>
          <w:sz w:val="18"/>
          <w:szCs w:val="18"/>
        </w:rPr>
        <w:t>javafx:run</w:t>
      </w:r>
      <w:r>
        <w:t>. La console Maven s'ouvre en bas, puis la fenêtre de l'application apparaît ; la fermer termine l'exécution. La première fois, Maven télécharge le greffon : il faut une connexion internet, et quelques secondes de patience.</w:t>
      </w:r>
    </w:p>
    <w:p w14:paraId="7E9DB432" w14:textId="77777777" w:rsidR="00CB5953" w:rsidRDefault="00000000">
      <w:pPr>
        <w:keepNext/>
        <w:spacing w:before="140" w:after="40"/>
        <w:jc w:val="center"/>
      </w:pPr>
      <w:r>
        <w:rPr>
          <w:noProof/>
        </w:rPr>
        <w:lastRenderedPageBreak/>
        <w:drawing>
          <wp:inline distT="0" distB="0" distL="0" distR="0" wp14:anchorId="1E42ECA6">
            <wp:extent cx="2968228" cy="3430922"/>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r:embed="rId81"/>
                    <a:srcRect/>
                    <a:stretch>
                      <a:fillRect/>
                    </a:stretch>
                  </pic:blipFill>
                  <pic:spPr bwMode="auto">
                    <a:xfrm>
                      <a:off x="0" y="0"/>
                      <a:ext cx="2968228" cy="3430922"/>
                    </a:xfrm>
                    <a:prstGeom prst="rect">
                      <a:avLst/>
                    </a:prstGeom>
                  </pic:spPr>
                </pic:pic>
              </a:graphicData>
            </a:graphic>
          </wp:inline>
        </w:drawing>
      </w:r>
    </w:p>
    <w:p w14:paraId="0316E5AB" w14:textId="77777777" w:rsidR="00CB5953" w:rsidRDefault="00000000">
      <w:pPr>
        <w:spacing w:after="200"/>
        <w:jc w:val="center"/>
      </w:pPr>
      <w:r>
        <w:rPr>
          <w:i/>
          <w:iCs/>
          <w:color w:val="595959"/>
          <w:sz w:val="18"/>
          <w:szCs w:val="18"/>
        </w:rPr>
        <w:t>La fenêtre Maven : le greffon javafx, sous Plugins, dans le module à lancer.</w:t>
      </w:r>
    </w:p>
    <w:p w14:paraId="20757C35" w14:textId="77777777" w:rsidR="00CB5953" w:rsidRDefault="00000000">
      <w:pPr>
        <w:spacing w:after="120"/>
      </w:pPr>
      <w:r>
        <w:rPr>
          <w:b/>
          <w:bCs/>
        </w:rPr>
        <w:t xml:space="preserve">Quelle classe est lancée ? </w:t>
      </w:r>
      <w:r>
        <w:t xml:space="preserve">Celle que désigne la propriété </w:t>
      </w:r>
      <w:r>
        <w:rPr>
          <w:rFonts w:ascii="Consolas" w:hAnsi="Consolas" w:cs="Consolas"/>
          <w:color w:val="E97132" w:themeColor="accent2"/>
          <w:sz w:val="18"/>
          <w:szCs w:val="18"/>
        </w:rPr>
        <w:t>javafx.mainClass</w:t>
      </w:r>
      <w:r>
        <w:t xml:space="preserve"> dans le </w:t>
      </w:r>
      <w:r>
        <w:rPr>
          <w:rFonts w:ascii="Consolas" w:hAnsi="Consolas" w:cs="Consolas"/>
          <w:color w:val="E97132" w:themeColor="accent2"/>
          <w:sz w:val="18"/>
          <w:szCs w:val="18"/>
        </w:rPr>
        <w:t>pom.xml</w:t>
      </w:r>
      <w:r>
        <w:t xml:space="preserve"> du module : pour les énoncés et les solutions, le premier exercice </w:t>
      </w:r>
      <w:r>
        <w:rPr>
          <w:rFonts w:ascii="Consolas" w:hAnsi="Consolas" w:cs="Consolas"/>
          <w:color w:val="E97132" w:themeColor="accent2"/>
          <w:sz w:val="18"/>
          <w:szCs w:val="18"/>
        </w:rPr>
        <w:t>JavaFX</w:t>
      </w:r>
      <w:r>
        <w:t xml:space="preserve">, </w:t>
      </w:r>
      <w:r>
        <w:rPr>
          <w:rFonts w:ascii="Consolas" w:hAnsi="Consolas" w:cs="Consolas"/>
          <w:color w:val="E97132" w:themeColor="accent2"/>
          <w:sz w:val="18"/>
          <w:szCs w:val="18"/>
        </w:rPr>
        <w:t>be.ephec.java.fx.e01.CompteurParticipants</w:t>
      </w:r>
      <w:r>
        <w:t>. Le greffon accepte directement la classe d'application : inutile de passer par le Lanceur.</w:t>
      </w:r>
    </w:p>
    <w:p w14:paraId="562AC1BD" w14:textId="77777777" w:rsidR="00CB5953" w:rsidRDefault="00000000">
      <w:pPr>
        <w:spacing w:after="120"/>
      </w:pPr>
      <w:r>
        <w:rPr>
          <w:b/>
          <w:bCs/>
        </w:rPr>
        <w:t>Lancer un autre exercice</w:t>
      </w:r>
      <w:r>
        <w:t xml:space="preserve">, sans toucher au </w:t>
      </w:r>
      <w:r>
        <w:rPr>
          <w:rFonts w:ascii="Consolas" w:hAnsi="Consolas" w:cs="Consolas"/>
          <w:color w:val="E97132" w:themeColor="accent2"/>
          <w:sz w:val="18"/>
          <w:szCs w:val="18"/>
        </w:rPr>
        <w:t>pom.xml</w:t>
      </w:r>
      <w:r>
        <w:t xml:space="preserve"> : faites un clic droit sur </w:t>
      </w:r>
      <w:r>
        <w:rPr>
          <w:rFonts w:ascii="Consolas" w:hAnsi="Consolas" w:cs="Consolas"/>
          <w:color w:val="E97132" w:themeColor="accent2"/>
          <w:sz w:val="18"/>
          <w:szCs w:val="18"/>
        </w:rPr>
        <w:t>javafx:run</w:t>
      </w:r>
      <w:r>
        <w:t xml:space="preserve"> et choisissez </w:t>
      </w:r>
      <w:r>
        <w:rPr>
          <w:rFonts w:ascii="Consolas" w:hAnsi="Consolas" w:cs="Consolas"/>
          <w:color w:val="E97132" w:themeColor="accent2"/>
          <w:sz w:val="18"/>
          <w:szCs w:val="18"/>
        </w:rPr>
        <w:t>Modify Run Configuration…</w:t>
      </w:r>
      <w:r>
        <w:t>.</w:t>
      </w:r>
    </w:p>
    <w:p w14:paraId="41576140" w14:textId="77777777" w:rsidR="00CB5953" w:rsidRDefault="00000000">
      <w:pPr>
        <w:keepNext/>
        <w:spacing w:before="140" w:after="40"/>
        <w:jc w:val="center"/>
      </w:pPr>
      <w:r>
        <w:rPr>
          <w:noProof/>
        </w:rPr>
        <w:drawing>
          <wp:inline distT="0" distB="0" distL="0" distR="0" wp14:anchorId="087D631E">
            <wp:extent cx="2876550" cy="254317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82"/>
                    <a:srcRect/>
                    <a:stretch>
                      <a:fillRect/>
                    </a:stretch>
                  </pic:blipFill>
                  <pic:spPr bwMode="auto">
                    <a:xfrm>
                      <a:off x="0" y="0"/>
                      <a:ext cx="2876550" cy="2543175"/>
                    </a:xfrm>
                    <a:prstGeom prst="rect">
                      <a:avLst/>
                    </a:prstGeom>
                  </pic:spPr>
                </pic:pic>
              </a:graphicData>
            </a:graphic>
          </wp:inline>
        </w:drawing>
      </w:r>
    </w:p>
    <w:p w14:paraId="503ABC2D" w14:textId="77777777" w:rsidR="00CB5953" w:rsidRDefault="00000000">
      <w:pPr>
        <w:spacing w:after="200"/>
        <w:jc w:val="center"/>
      </w:pPr>
      <w:r>
        <w:rPr>
          <w:i/>
          <w:iCs/>
          <w:color w:val="595959"/>
          <w:sz w:val="18"/>
          <w:szCs w:val="18"/>
        </w:rPr>
        <w:t>Le menu contextuel de javafx:run.</w:t>
      </w:r>
    </w:p>
    <w:p w14:paraId="7851E1B6" w14:textId="77777777" w:rsidR="00CB5953" w:rsidRDefault="00000000">
      <w:pPr>
        <w:spacing w:after="120"/>
      </w:pPr>
      <w:r>
        <w:t>Dans la fenêtre qui s'ouvre, trois réglages :</w:t>
      </w:r>
    </w:p>
    <w:p w14:paraId="784CFB60" w14:textId="77777777" w:rsidR="00CB5953" w:rsidRDefault="00000000">
      <w:pPr>
        <w:pStyle w:val="Paragraphedeliste"/>
        <w:numPr>
          <w:ilvl w:val="0"/>
          <w:numId w:val="2"/>
        </w:numPr>
        <w:spacing w:after="60"/>
      </w:pPr>
      <w:r>
        <w:rPr>
          <w:b/>
          <w:bCs/>
        </w:rPr>
        <w:t>Name</w:t>
      </w:r>
      <w:r>
        <w:t> : un nom parlant, « </w:t>
      </w:r>
      <w:r>
        <w:rPr>
          <w:rFonts w:ascii="Consolas" w:hAnsi="Consolas" w:cs="Consolas"/>
          <w:color w:val="E97132" w:themeColor="accent2"/>
          <w:sz w:val="18"/>
          <w:szCs w:val="18"/>
        </w:rPr>
        <w:t>FX.2</w:t>
      </w:r>
      <w:r>
        <w:t> » par exemple.</w:t>
      </w:r>
    </w:p>
    <w:p w14:paraId="3C54803F" w14:textId="77777777" w:rsidR="00CB5953" w:rsidRDefault="00000000">
      <w:pPr>
        <w:pStyle w:val="Paragraphedeliste"/>
        <w:numPr>
          <w:ilvl w:val="0"/>
          <w:numId w:val="2"/>
        </w:numPr>
        <w:spacing w:after="60"/>
      </w:pPr>
      <w:r>
        <w:rPr>
          <w:b/>
          <w:bCs/>
        </w:rPr>
        <w:t>Run</w:t>
      </w:r>
      <w:r>
        <w:t xml:space="preserve"> : la commande. Gardez ce qu'IntelliJ a écrit, et ajoutez la classe à lancer après </w:t>
      </w:r>
      <w:r>
        <w:rPr>
          <w:rFonts w:ascii="Consolas" w:hAnsi="Consolas" w:cs="Consolas"/>
          <w:color w:val="E97132" w:themeColor="accent2"/>
          <w:sz w:val="18"/>
          <w:szCs w:val="18"/>
        </w:rPr>
        <w:t>javafx:run</w:t>
      </w:r>
      <w:r>
        <w:t> :</w:t>
      </w:r>
    </w:p>
    <w:p w14:paraId="10C8B9CC"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javafx:run -Djavafx.mainClass=be.ephec.java.fx.e02.CompteurParticipants -f pom.xml</w:t>
      </w:r>
    </w:p>
    <w:p w14:paraId="7F8C7077" w14:textId="77777777" w:rsidR="00CB5953" w:rsidRDefault="00000000">
      <w:pPr>
        <w:pStyle w:val="Paragraphedeliste"/>
        <w:numPr>
          <w:ilvl w:val="0"/>
          <w:numId w:val="2"/>
        </w:numPr>
        <w:spacing w:after="60"/>
      </w:pPr>
      <w:r>
        <w:rPr>
          <w:b/>
          <w:bCs/>
        </w:rPr>
        <w:t>Working directory</w:t>
      </w:r>
      <w:r>
        <w:t xml:space="preserve"> : le dossier dont Maven lit le </w:t>
      </w:r>
      <w:r>
        <w:rPr>
          <w:rFonts w:ascii="Consolas" w:hAnsi="Consolas" w:cs="Consolas"/>
          <w:color w:val="E97132" w:themeColor="accent2"/>
          <w:sz w:val="18"/>
          <w:szCs w:val="18"/>
        </w:rPr>
        <w:t>pom.xml</w:t>
      </w:r>
      <w:r>
        <w:t xml:space="preserve">. Vérifiez qu'il désigne bien le module, par exemple le dossier </w:t>
      </w:r>
      <w:r>
        <w:rPr>
          <w:rFonts w:ascii="Consolas" w:hAnsi="Consolas" w:cs="Consolas"/>
          <w:color w:val="E97132" w:themeColor="accent2"/>
          <w:sz w:val="18"/>
          <w:szCs w:val="18"/>
        </w:rPr>
        <w:t>exercices</w:t>
      </w:r>
      <w:r>
        <w:t xml:space="preserve">. S'il indique la racine du projet, choisissez le dossier du module avec l'icône de dossier : sinon, Maven partirait du </w:t>
      </w:r>
      <w:r>
        <w:rPr>
          <w:rFonts w:ascii="Consolas" w:hAnsi="Consolas" w:cs="Consolas"/>
          <w:color w:val="E97132" w:themeColor="accent2"/>
          <w:sz w:val="18"/>
          <w:szCs w:val="18"/>
        </w:rPr>
        <w:t>pom.xml</w:t>
      </w:r>
      <w:r>
        <w:t xml:space="preserve"> parent et lancerait la commande dans chaque module.</w:t>
      </w:r>
    </w:p>
    <w:p w14:paraId="49C38F9F" w14:textId="77777777" w:rsidR="00CB5953" w:rsidRDefault="00000000">
      <w:pPr>
        <w:keepNext/>
        <w:spacing w:before="140" w:after="40"/>
        <w:jc w:val="center"/>
      </w:pPr>
      <w:r>
        <w:rPr>
          <w:noProof/>
        </w:rPr>
        <w:lastRenderedPageBreak/>
        <w:drawing>
          <wp:inline distT="0" distB="0" distL="0" distR="0" wp14:anchorId="4D501BF6">
            <wp:extent cx="3600450" cy="3028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noChangeArrowheads="1"/>
                    </pic:cNvPicPr>
                  </pic:nvPicPr>
                  <pic:blipFill>
                    <a:blip r:embed="rId83"/>
                    <a:srcRect/>
                    <a:stretch>
                      <a:fillRect/>
                    </a:stretch>
                  </pic:blipFill>
                  <pic:spPr bwMode="auto">
                    <a:xfrm>
                      <a:off x="0" y="0"/>
                      <a:ext cx="3600450" cy="3028950"/>
                    </a:xfrm>
                    <a:prstGeom prst="rect">
                      <a:avLst/>
                    </a:prstGeom>
                  </pic:spPr>
                </pic:pic>
              </a:graphicData>
            </a:graphic>
          </wp:inline>
        </w:drawing>
      </w:r>
    </w:p>
    <w:p w14:paraId="6E69B37B" w14:textId="77777777" w:rsidR="00CB5953" w:rsidRDefault="00000000">
      <w:pPr>
        <w:spacing w:after="200"/>
        <w:jc w:val="center"/>
      </w:pPr>
      <w:r>
        <w:rPr>
          <w:i/>
          <w:iCs/>
          <w:color w:val="595959"/>
          <w:sz w:val="18"/>
          <w:szCs w:val="18"/>
        </w:rPr>
        <w:t>La configuration d'exécution : son nom, la commande Maven, le dossier de travail.</w:t>
      </w:r>
    </w:p>
    <w:p w14:paraId="68176506" w14:textId="77777777" w:rsidR="00CB5953" w:rsidRDefault="00000000">
      <w:pPr>
        <w:spacing w:after="120"/>
      </w:pPr>
      <w:r>
        <w:t>Validez par OK. La configuration apparaît ensuite dans la liste déroulante en haut à droite d'IntelliJ, et la flèche verte la relance.</w:t>
      </w:r>
    </w:p>
    <w:p w14:paraId="648B943C" w14:textId="77777777" w:rsidR="00CB5953" w:rsidRDefault="00000000">
      <w:pPr>
        <w:spacing w:after="120"/>
      </w:pPr>
      <w:r>
        <w:t xml:space="preserve">Si vous obtenez le message </w:t>
      </w:r>
      <w:r>
        <w:rPr>
          <w:rFonts w:ascii="Consolas" w:hAnsi="Consolas" w:cs="Consolas"/>
          <w:color w:val="E97132" w:themeColor="accent2"/>
          <w:sz w:val="18"/>
          <w:szCs w:val="18"/>
        </w:rPr>
        <w:t>JavaFX runtime components are missing</w:t>
      </w:r>
      <w:r>
        <w:t xml:space="preserve">, c'est exactement ce problème : voir </w:t>
      </w:r>
      <w:hyperlink w:anchor="ERR_7" w:history="1">
        <w:r>
          <w:rPr>
            <w:rFonts w:ascii="Consolas" w:hAnsi="Consolas" w:cs="Consolas"/>
            <w:color w:val="0563C1"/>
            <w:sz w:val="18"/>
            <w:szCs w:val="18"/>
            <w:u w:val="single"/>
          </w:rPr>
          <w:t>ERR.7</w:t>
        </w:r>
      </w:hyperlink>
      <w:r>
        <w:t>.</w:t>
      </w:r>
    </w:p>
    <w:p w14:paraId="59C2A1B4" w14:textId="77777777" w:rsidR="00CB5953" w:rsidRDefault="00000000">
      <w:pPr>
        <w:pStyle w:val="Titre3"/>
        <w:keepNext/>
        <w:spacing w:before="300" w:after="120"/>
      </w:pPr>
      <w:bookmarkStart w:id="252" w:name="IDE_29"/>
      <w:r>
        <w:rPr>
          <w:b/>
          <w:bCs/>
          <w:color w:val="1F4E79"/>
          <w:sz w:val="25"/>
          <w:szCs w:val="25"/>
        </w:rPr>
        <w:t>IDE.29 — Installer Scene Builder</w:t>
      </w:r>
      <w:bookmarkEnd w:id="252"/>
      <w:r>
        <w:fldChar w:fldCharType="begin"/>
      </w:r>
      <w:r>
        <w:instrText xml:space="preserve"> XE "Installer Scene Builder (IDE.29)" </w:instrText>
      </w:r>
      <w:r>
        <w:fldChar w:fldCharType="end"/>
      </w:r>
    </w:p>
    <w:p w14:paraId="1AC2636A" w14:textId="77777777" w:rsidR="00CB5953" w:rsidRDefault="00000000">
      <w:pPr>
        <w:spacing w:after="120"/>
      </w:pPr>
      <w:r>
        <w:t xml:space="preserve">Scene Builder est un éditeur visuel de fichiers </w:t>
      </w:r>
      <w:r>
        <w:rPr>
          <w:rFonts w:ascii="Consolas" w:hAnsi="Consolas" w:cs="Consolas"/>
          <w:color w:val="E97132" w:themeColor="accent2"/>
          <w:sz w:val="18"/>
          <w:szCs w:val="18"/>
        </w:rPr>
        <w:t>.fxml</w:t>
      </w:r>
      <w:r>
        <w:t> : on y compose la fenêtre en déposant les composants à la souris, et il écrit le XML correspondant. Il est gratuit.</w:t>
      </w:r>
    </w:p>
    <w:p w14:paraId="2E6C9800" w14:textId="77777777" w:rsidR="00CB5953" w:rsidRDefault="00000000">
      <w:pPr>
        <w:spacing w:after="120"/>
      </w:pPr>
      <w:r>
        <w:rPr>
          <w:b/>
          <w:bCs/>
        </w:rPr>
        <w:t xml:space="preserve">Ce n'est pas un greffon d'IntelliJ, mais un logiciel séparé. </w:t>
      </w:r>
      <w:r>
        <w:t>IntelliJ ne fait que lui passer la main quand vous ouvrez un fichier FXML. Il faut donc l'installer, puis dire à IntelliJ où il se trouve — deux étapes distinctes, et c'est la seconde qu'on oublie.</w:t>
      </w:r>
    </w:p>
    <w:p w14:paraId="170FFE36" w14:textId="77777777" w:rsidR="00CB5953" w:rsidRDefault="00000000">
      <w:pPr>
        <w:pStyle w:val="Titre3"/>
        <w:keepNext/>
        <w:spacing w:before="200" w:after="80"/>
      </w:pPr>
      <w:r>
        <w:rPr>
          <w:b/>
          <w:bCs/>
          <w:color w:val="595959"/>
          <w:sz w:val="22"/>
          <w:szCs w:val="22"/>
        </w:rPr>
        <w:t>1. Télécharger</w:t>
      </w:r>
    </w:p>
    <w:p w14:paraId="5B9818A9" w14:textId="77777777" w:rsidR="00CB5953" w:rsidRDefault="00000000">
      <w:pPr>
        <w:spacing w:after="120"/>
      </w:pPr>
      <w:r>
        <w:t xml:space="preserve">Sur </w:t>
      </w:r>
      <w:r>
        <w:rPr>
          <w:rFonts w:ascii="Consolas" w:hAnsi="Consolas" w:cs="Consolas"/>
          <w:color w:val="E97132" w:themeColor="accent2"/>
          <w:sz w:val="18"/>
          <w:szCs w:val="18"/>
        </w:rPr>
        <w:t>gluonhq.com/products/scene-builder</w:t>
      </w:r>
      <w:r>
        <w:t xml:space="preserve">, en prenant la version correspondant à votre système. Sur un Mac Apple Silicon, vérifiez qu'il s'agit bien de la variante </w:t>
      </w:r>
      <w:r>
        <w:rPr>
          <w:rFonts w:ascii="Consolas" w:hAnsi="Consolas" w:cs="Consolas"/>
          <w:color w:val="E97132" w:themeColor="accent2"/>
          <w:sz w:val="18"/>
          <w:szCs w:val="18"/>
        </w:rPr>
        <w:t>aarch64</w:t>
      </w:r>
      <w:r>
        <w:t xml:space="preserve"> et non </w:t>
      </w:r>
      <w:r>
        <w:rPr>
          <w:rFonts w:ascii="Consolas" w:hAnsi="Consolas" w:cs="Consolas"/>
          <w:color w:val="E97132" w:themeColor="accent2"/>
          <w:sz w:val="18"/>
          <w:szCs w:val="18"/>
        </w:rPr>
        <w:t>x64</w:t>
      </w:r>
      <w:r>
        <w:t>.</w:t>
      </w:r>
    </w:p>
    <w:p w14:paraId="74F6EA53" w14:textId="77777777" w:rsidR="00CB5953" w:rsidRDefault="00000000">
      <w:pPr>
        <w:spacing w:after="120"/>
      </w:pPr>
      <w:r>
        <w:rPr>
          <w:b/>
          <w:bCs/>
        </w:rPr>
        <w:t xml:space="preserve">Quelle version. </w:t>
      </w:r>
      <w:r>
        <w:t xml:space="preserve">Les numéros de Scene Builder suivent ceux de </w:t>
      </w:r>
      <w:r>
        <w:rPr>
          <w:rFonts w:ascii="Consolas" w:hAnsi="Consolas" w:cs="Consolas"/>
          <w:color w:val="E97132" w:themeColor="accent2"/>
          <w:sz w:val="18"/>
          <w:szCs w:val="18"/>
        </w:rPr>
        <w:t>JavaFX</w:t>
      </w:r>
      <w:r>
        <w:t xml:space="preserve">. Le cours utilise </w:t>
      </w:r>
      <w:r>
        <w:rPr>
          <w:rFonts w:ascii="Consolas" w:hAnsi="Consolas" w:cs="Consolas"/>
          <w:color w:val="E97132" w:themeColor="accent2"/>
          <w:sz w:val="18"/>
          <w:szCs w:val="18"/>
        </w:rPr>
        <w:t>JavaFX</w:t>
      </w:r>
      <w:r>
        <w:t xml:space="preserve"> 21 : prenez Scene Builder 21, ou la version disponible la plus proche. Un Scene Builder plus récent que votre </w:t>
      </w:r>
      <w:r>
        <w:rPr>
          <w:rFonts w:ascii="Consolas" w:hAnsi="Consolas" w:cs="Consolas"/>
          <w:color w:val="E97132" w:themeColor="accent2"/>
          <w:sz w:val="18"/>
          <w:szCs w:val="18"/>
        </w:rPr>
        <w:t>JavaFX</w:t>
      </w:r>
      <w:r>
        <w:t xml:space="preserve"> peut écrire dans le FXML des attributs que votre version ne comprend pas — le fichier s'ouvre alors correctement dans l'éditeur et échoue au lancement.</w:t>
      </w:r>
    </w:p>
    <w:p w14:paraId="3F8877AD" w14:textId="77777777" w:rsidR="00CB5953" w:rsidRDefault="00000000">
      <w:pPr>
        <w:pStyle w:val="Titre3"/>
        <w:keepNext/>
        <w:spacing w:before="200" w:after="80"/>
      </w:pPr>
      <w:r>
        <w:rPr>
          <w:b/>
          <w:bCs/>
          <w:color w:val="595959"/>
          <w:sz w:val="22"/>
          <w:szCs w:val="22"/>
        </w:rPr>
        <w:t>2. Installer</w:t>
      </w:r>
    </w:p>
    <w:p w14:paraId="7163F58C" w14:textId="77777777" w:rsidR="00CB5953" w:rsidRDefault="00000000">
      <w:pPr>
        <w:spacing w:after="120"/>
      </w:pPr>
      <w:r>
        <w:t>Installation ordinaire : un .dmg à glisser dans Applications sous macOS, un installateur sous Windows. Aucun réglage à faire pendant l'installation.</w:t>
      </w:r>
    </w:p>
    <w:p w14:paraId="22CFE390" w14:textId="77777777" w:rsidR="00CB5953" w:rsidRDefault="00000000">
      <w:pPr>
        <w:spacing w:after="120"/>
      </w:pPr>
      <w:r>
        <w:t>Notez le chemin où il atterrit, vous en aurez besoin à l'étape suivante. Par défaut :</w:t>
      </w:r>
    </w:p>
    <w:p w14:paraId="1C59CDC7" w14:textId="77777777" w:rsidR="00CB5953" w:rsidRDefault="00000000">
      <w:pPr>
        <w:keepLines/>
        <w:shd w:val="clear" w:color="auto" w:fill="F2F2F2"/>
        <w:spacing w:before="100"/>
        <w:ind w:left="220"/>
      </w:pPr>
      <w:r>
        <w:rPr>
          <w:rFonts w:ascii="Consolas" w:hAnsi="Consolas" w:cs="Consolas"/>
          <w:color w:val="E97132" w:themeColor="accent2"/>
          <w:sz w:val="18"/>
          <w:szCs w:val="18"/>
        </w:rPr>
        <w:t>macOS     /Applications/SceneBuilder.app</w:t>
      </w:r>
    </w:p>
    <w:p w14:paraId="3C380331" w14:textId="77777777" w:rsidR="00CB5953" w:rsidRDefault="00000000">
      <w:pPr>
        <w:keepLines/>
        <w:shd w:val="clear" w:color="auto" w:fill="F2F2F2"/>
        <w:spacing w:after="160"/>
        <w:ind w:left="220"/>
      </w:pPr>
      <w:r>
        <w:rPr>
          <w:rFonts w:ascii="Consolas" w:hAnsi="Consolas" w:cs="Consolas"/>
          <w:color w:val="E97132" w:themeColor="accent2"/>
          <w:sz w:val="18"/>
          <w:szCs w:val="18"/>
        </w:rPr>
        <w:t>Windows   C:\Users\&lt;vous&gt;\AppData\Local\SceneBuilder\SceneBuilder.exe</w:t>
      </w:r>
    </w:p>
    <w:p w14:paraId="4BDF359C" w14:textId="77777777" w:rsidR="00CB5953" w:rsidRDefault="00000000">
      <w:pPr>
        <w:pStyle w:val="Titre3"/>
        <w:keepNext/>
        <w:spacing w:before="200" w:after="80"/>
      </w:pPr>
      <w:r>
        <w:rPr>
          <w:b/>
          <w:bCs/>
          <w:color w:val="595959"/>
          <w:sz w:val="22"/>
          <w:szCs w:val="22"/>
        </w:rPr>
        <w:t>3. Le déclarer dans IntelliJ</w:t>
      </w:r>
    </w:p>
    <w:p w14:paraId="4D186E19" w14:textId="77777777" w:rsidR="00CB5953" w:rsidRDefault="00000000">
      <w:pPr>
        <w:spacing w:after="120"/>
      </w:pPr>
      <w:r>
        <w:rPr>
          <w:rFonts w:ascii="Consolas" w:hAnsi="Consolas" w:cs="Consolas"/>
          <w:color w:val="E97132" w:themeColor="accent2"/>
          <w:sz w:val="18"/>
          <w:szCs w:val="18"/>
        </w:rPr>
        <w:t>Settings → Languages &amp; Frameworks → JavaFX</w:t>
      </w:r>
      <w:r>
        <w:t xml:space="preserve">, champ </w:t>
      </w:r>
      <w:r>
        <w:rPr>
          <w:rFonts w:ascii="Consolas" w:hAnsi="Consolas" w:cs="Consolas"/>
          <w:color w:val="E97132" w:themeColor="accent2"/>
          <w:sz w:val="18"/>
          <w:szCs w:val="18"/>
        </w:rPr>
        <w:t>Path to SceneBuilder</w:t>
      </w:r>
      <w:r>
        <w:t>. Désignez le fichier repéré ci-dessus.</w:t>
      </w:r>
    </w:p>
    <w:p w14:paraId="3D449969" w14:textId="77777777" w:rsidR="00CB5953" w:rsidRDefault="00000000">
      <w:pPr>
        <w:spacing w:after="120"/>
      </w:pPr>
      <w:r>
        <w:t>C'est la seule ligne à renseigner. Tant qu'elle est vide, IntelliJ ouvre les fichiers FXML comme du XML ordinaire, sans onglet d'édition visuelle — et rien n'indique qu'il manque quelque chose.</w:t>
      </w:r>
    </w:p>
    <w:p w14:paraId="0BBE334E" w14:textId="77777777" w:rsidR="00CB5953" w:rsidRDefault="00000000">
      <w:pPr>
        <w:pStyle w:val="Titre3"/>
        <w:keepNext/>
        <w:spacing w:before="200" w:after="80"/>
      </w:pPr>
      <w:r>
        <w:rPr>
          <w:b/>
          <w:bCs/>
          <w:color w:val="595959"/>
          <w:sz w:val="22"/>
          <w:szCs w:val="22"/>
        </w:rPr>
        <w:lastRenderedPageBreak/>
        <w:t>4. Vérifier</w:t>
      </w:r>
    </w:p>
    <w:p w14:paraId="1AC2E8DE" w14:textId="77777777" w:rsidR="00CB5953" w:rsidRDefault="00000000">
      <w:pPr>
        <w:spacing w:after="120"/>
      </w:pPr>
      <w:r>
        <w:t xml:space="preserve">Ouvrez n'importe quel fichier </w:t>
      </w:r>
      <w:r>
        <w:rPr>
          <w:rFonts w:ascii="Consolas" w:hAnsi="Consolas" w:cs="Consolas"/>
          <w:color w:val="E97132" w:themeColor="accent2"/>
          <w:sz w:val="18"/>
          <w:szCs w:val="18"/>
        </w:rPr>
        <w:t>.fxml</w:t>
      </w:r>
      <w:r>
        <w:t xml:space="preserve"> du projet. Deux onglets doivent apparaître en bas de l'éditeur : </w:t>
      </w:r>
      <w:r>
        <w:rPr>
          <w:rFonts w:ascii="Consolas" w:hAnsi="Consolas" w:cs="Consolas"/>
          <w:color w:val="E97132" w:themeColor="accent2"/>
          <w:sz w:val="18"/>
          <w:szCs w:val="18"/>
        </w:rPr>
        <w:t>Text</w:t>
      </w:r>
      <w:r>
        <w:t xml:space="preserve"> et </w:t>
      </w:r>
      <w:r>
        <w:rPr>
          <w:rFonts w:ascii="Consolas" w:hAnsi="Consolas" w:cs="Consolas"/>
          <w:color w:val="E97132" w:themeColor="accent2"/>
          <w:sz w:val="18"/>
          <w:szCs w:val="18"/>
        </w:rPr>
        <w:t>Scene Builder</w:t>
      </w:r>
      <w:r>
        <w:t>. Le second affiche la fenêtre telle qu'elle sera, avec la palette de composants sur le côté.</w:t>
      </w:r>
    </w:p>
    <w:p w14:paraId="426C4299" w14:textId="77777777" w:rsidR="00CB5953" w:rsidRDefault="00000000">
      <w:pPr>
        <w:spacing w:after="120"/>
      </w:pPr>
      <w:r>
        <w:t>Si l'onglet n'apparaît pas, le chemin est erroné ou pointe vers le dossier plutôt que vers l'exécutable.</w:t>
      </w:r>
    </w:p>
    <w:p w14:paraId="4E43B907" w14:textId="77777777" w:rsidR="00CB5953" w:rsidRDefault="00000000">
      <w:pPr>
        <w:pStyle w:val="Titre3"/>
        <w:keepNext/>
        <w:spacing w:before="200" w:after="80"/>
      </w:pPr>
      <w:r>
        <w:rPr>
          <w:b/>
          <w:bCs/>
          <w:color w:val="595959"/>
          <w:sz w:val="22"/>
          <w:szCs w:val="22"/>
        </w:rPr>
        <w:t>S'en servir, ou pas</w:t>
      </w:r>
    </w:p>
    <w:p w14:paraId="171E2C65" w14:textId="77777777" w:rsidR="00CB5953" w:rsidRDefault="00000000">
      <w:pPr>
        <w:spacing w:after="120"/>
      </w:pPr>
      <w:r>
        <w:t>Scene Builder fait gagner du temps sur les fenêtres complexes, où placer les composants à la main devient fastidieux. Il rend aussi visible ce qu'un gestionnaire de placement fait réellement, ce qui aide à comprendre pourquoi une fenêtre se réorganise quand on la redimensionne.</w:t>
      </w:r>
    </w:p>
    <w:p w14:paraId="7B99D2EA" w14:textId="77777777" w:rsidR="00CB5953" w:rsidRDefault="00000000">
      <w:pPr>
        <w:spacing w:after="120"/>
      </w:pPr>
      <w:r>
        <w:rPr>
          <w:b/>
          <w:bCs/>
        </w:rPr>
        <w:t xml:space="preserve">Mais vous pouvez très bien vous en passer, et je vous conseille de commencer sans. </w:t>
      </w:r>
      <w:r>
        <w:t>Écrire quelques fichiers FXML à la main apprend leur structure, et cette structure est ce que l'examen évalue — pas votre habileté à la souris.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1A09A7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73D4C00" w14:textId="77777777" w:rsidR="00CB5953" w:rsidRDefault="00000000">
            <w:pPr>
              <w:spacing w:after="80"/>
            </w:pPr>
            <w:r>
              <w:rPr>
                <w:b/>
                <w:bCs/>
              </w:rPr>
              <w:t>Deux attributs à ne jamais perdre de vue</w:t>
            </w:r>
          </w:p>
          <w:p w14:paraId="6599728A" w14:textId="77777777" w:rsidR="00CB5953" w:rsidRDefault="00000000">
            <w:pPr>
              <w:spacing w:after="80"/>
            </w:pPr>
            <w:r>
              <w:t>Un fichier FXML contient un attribut fx:controller sur son élément racine, qui désigne la classe contrôleur, et des attributs fx:id sur les composants que le contrôleur manipule. Ce sont eux qui relient la vue au code.</w:t>
            </w:r>
          </w:p>
          <w:p w14:paraId="4ACC1078" w14:textId="77777777" w:rsidR="00CB5953" w:rsidRDefault="00000000">
            <w:r>
              <w:t xml:space="preserve">Scene Builder les gère, mais ils se règlent dans un panneau discret. Si votre application se lance avec une fenêtre vide, ou lève une exception au démarrage en évoquant un champ </w:t>
            </w:r>
            <w:r>
              <w:rPr>
                <w:rFonts w:ascii="Consolas" w:hAnsi="Consolas" w:cs="Consolas"/>
                <w:color w:val="E97132" w:themeColor="accent2"/>
                <w:sz w:val="18"/>
                <w:szCs w:val="18"/>
              </w:rPr>
              <w:t>null</w:t>
            </w:r>
            <w:r>
              <w:t>, vérifiez d'abord ces deux attributs dans l'onglet Text.</w:t>
            </w:r>
          </w:p>
        </w:tc>
      </w:tr>
    </w:tbl>
    <w:p w14:paraId="5953B7E0" w14:textId="77777777" w:rsidR="00CB5953" w:rsidRDefault="00000000">
      <w:pPr>
        <w:pStyle w:val="Titre2"/>
        <w:keepNext/>
        <w:spacing w:before="360" w:after="160"/>
      </w:pPr>
      <w:bookmarkStart w:id="253" w:name="_Toc243730265"/>
      <w:r>
        <w:rPr>
          <w:b/>
          <w:bCs/>
          <w:color w:val="1F4E79"/>
          <w:sz w:val="32"/>
          <w:szCs w:val="32"/>
        </w:rPr>
        <w:t>Annexe — Erreurs et solutions</w:t>
      </w:r>
      <w:bookmarkEnd w:id="253"/>
    </w:p>
    <w:p w14:paraId="7BC1FFFC" w14:textId="77777777" w:rsidR="00CB5953" w:rsidRDefault="00000000">
      <w:pPr>
        <w:spacing w:after="120"/>
      </w:pPr>
      <w:r>
        <w:rPr>
          <w:i/>
          <w:iCs/>
          <w:color w:val="595959"/>
        </w:rPr>
        <w:t>Les messages les plus fréquents, leur cause, et ce qu'il faut faire. Cherchez le message que vous avez à l'écran plutôt que de lire l'annexe en entier.</w:t>
      </w:r>
    </w:p>
    <w:p w14:paraId="5C86712A" w14:textId="77777777" w:rsidR="00CB5953" w:rsidRDefault="00000000">
      <w:pPr>
        <w:pStyle w:val="Titre3"/>
        <w:keepNext/>
        <w:spacing w:before="300" w:after="120"/>
      </w:pPr>
      <w:bookmarkStart w:id="254" w:name="ERR_1"/>
      <w:r>
        <w:rPr>
          <w:b/>
          <w:bCs/>
          <w:color w:val="1F4E79"/>
          <w:sz w:val="25"/>
          <w:szCs w:val="25"/>
        </w:rPr>
        <w:t>ERR.1 — JDK isn't specified for module</w:t>
      </w:r>
      <w:bookmarkEnd w:id="254"/>
      <w:r>
        <w:fldChar w:fldCharType="begin"/>
      </w:r>
      <w:r>
        <w:instrText xml:space="preserve"> XE "JDK isn't specified for module (ERR.1)" </w:instrText>
      </w:r>
      <w:r>
        <w:fldChar w:fldCharType="end"/>
      </w:r>
    </w:p>
    <w:p w14:paraId="2CB03372"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java: JDK isn't specified for module 'solutions'</w:t>
      </w:r>
    </w:p>
    <w:p w14:paraId="7EB2786C" w14:textId="77777777" w:rsidR="00CB5953" w:rsidRDefault="00000000">
      <w:pPr>
        <w:spacing w:after="120"/>
      </w:pPr>
      <w:r>
        <w:t>Un module Maven ne définit pas son propre JDK : il hérite de celui du projet. Ce message signifie donc presque toujours qu'aucun JDK n'est déclaré au niveau du projet, et il nomme simplement le premier module qu'IntelliJ a essayé de compiler.</w:t>
      </w:r>
    </w:p>
    <w:p w14:paraId="1FC2C989" w14:textId="77777777" w:rsidR="00CB5953" w:rsidRDefault="00000000">
      <w:pPr>
        <w:spacing w:after="120"/>
      </w:pPr>
      <w:r>
        <w:rPr>
          <w:rFonts w:ascii="Consolas" w:hAnsi="Consolas" w:cs="Consolas"/>
          <w:color w:val="E97132" w:themeColor="accent2"/>
          <w:sz w:val="18"/>
          <w:szCs w:val="18"/>
        </w:rPr>
        <w:t>File → Project Structure → Project</w:t>
      </w:r>
      <w:r>
        <w:t xml:space="preserve">, champ SDK : choisissez un JDK 21. S'il n'y en a aucun dans la liste, voir </w:t>
      </w:r>
      <w:hyperlink w:anchor="IDE_5" w:history="1">
        <w:r>
          <w:rPr>
            <w:rFonts w:ascii="Consolas" w:hAnsi="Consolas" w:cs="Consolas"/>
            <w:color w:val="0563C1"/>
            <w:sz w:val="18"/>
            <w:szCs w:val="18"/>
            <w:u w:val="single"/>
          </w:rPr>
          <w:t>IDE.5</w:t>
        </w:r>
      </w:hyperlink>
      <w:r>
        <w:t>.</w:t>
      </w:r>
    </w:p>
    <w:p w14:paraId="0EBA61D1" w14:textId="77777777" w:rsidR="00CB5953" w:rsidRDefault="00000000">
      <w:pPr>
        <w:spacing w:after="120"/>
      </w:pPr>
      <w:r>
        <w:t xml:space="preserve">Si le SDK du projet est correct et que le message persiste, vérifiez le module lui-même : </w:t>
      </w:r>
      <w:r>
        <w:rPr>
          <w:rFonts w:ascii="Consolas" w:hAnsi="Consolas" w:cs="Consolas"/>
          <w:color w:val="E97132" w:themeColor="accent2"/>
          <w:sz w:val="18"/>
          <w:szCs w:val="18"/>
        </w:rPr>
        <w:t>Project Structure → Modules</w:t>
      </w:r>
      <w:r>
        <w:t xml:space="preserve">, onglet </w:t>
      </w:r>
      <w:r>
        <w:rPr>
          <w:rFonts w:ascii="Consolas" w:hAnsi="Consolas" w:cs="Consolas"/>
          <w:color w:val="E97132" w:themeColor="accent2"/>
          <w:sz w:val="18"/>
          <w:szCs w:val="18"/>
        </w:rPr>
        <w:t>Dependencies</w:t>
      </w:r>
      <w:r>
        <w:t xml:space="preserve">, champ </w:t>
      </w:r>
      <w:r>
        <w:rPr>
          <w:rFonts w:ascii="Consolas" w:hAnsi="Consolas" w:cs="Consolas"/>
          <w:color w:val="E97132" w:themeColor="accent2"/>
          <w:sz w:val="18"/>
          <w:szCs w:val="18"/>
        </w:rPr>
        <w:t>Module SDK</w:t>
      </w:r>
      <w:r>
        <w:t>. Il doit indiquer « Project SDK » et non un JDK nommé.</w:t>
      </w:r>
    </w:p>
    <w:p w14:paraId="1F47489F" w14:textId="77777777" w:rsidR="00CB5953" w:rsidRDefault="00000000">
      <w:pPr>
        <w:spacing w:after="120"/>
      </w:pPr>
      <w:r>
        <w:t xml:space="preserve">En dernier recours, fermez le projet, supprimez le dossier </w:t>
      </w:r>
      <w:r>
        <w:rPr>
          <w:rFonts w:ascii="Consolas" w:hAnsi="Consolas" w:cs="Consolas"/>
          <w:color w:val="E97132" w:themeColor="accent2"/>
          <w:sz w:val="18"/>
          <w:szCs w:val="18"/>
        </w:rPr>
        <w:t>.idea</w:t>
      </w:r>
      <w:r>
        <w:t xml:space="preserve"> et les fichiers </w:t>
      </w:r>
      <w:r>
        <w:rPr>
          <w:rFonts w:ascii="Consolas" w:hAnsi="Consolas" w:cs="Consolas"/>
          <w:color w:val="E97132" w:themeColor="accent2"/>
          <w:sz w:val="18"/>
          <w:szCs w:val="18"/>
        </w:rPr>
        <w:t>.iml</w:t>
      </w:r>
      <w:r>
        <w:t xml:space="preserve">, puis rouvrez par le </w:t>
      </w:r>
      <w:r>
        <w:rPr>
          <w:rFonts w:ascii="Consolas" w:hAnsi="Consolas" w:cs="Consolas"/>
          <w:color w:val="E97132" w:themeColor="accent2"/>
          <w:sz w:val="18"/>
          <w:szCs w:val="18"/>
        </w:rPr>
        <w:t>pom.xml</w:t>
      </w:r>
      <w:r>
        <w:t>. Vous ne perdez rien : ce dossier ne contient que des préférences d'affichage.</w:t>
      </w:r>
    </w:p>
    <w:p w14:paraId="0CB9D05C" w14:textId="77777777" w:rsidR="00CB5953" w:rsidRDefault="00000000">
      <w:pPr>
        <w:pStyle w:val="Titre3"/>
        <w:keepNext/>
        <w:spacing w:before="300" w:after="120"/>
      </w:pPr>
      <w:bookmarkStart w:id="255" w:name="ERR_2"/>
      <w:r>
        <w:rPr>
          <w:b/>
          <w:bCs/>
          <w:color w:val="1F4E79"/>
          <w:sz w:val="25"/>
          <w:szCs w:val="25"/>
        </w:rPr>
        <w:t>ERR.2 — Cannot resolve symbol</w:t>
      </w:r>
      <w:bookmarkEnd w:id="255"/>
      <w:r>
        <w:fldChar w:fldCharType="begin"/>
      </w:r>
      <w:r>
        <w:instrText xml:space="preserve"> XE "Cannot resolve symbol (ERR.2)" </w:instrText>
      </w:r>
      <w:r>
        <w:fldChar w:fldCharType="end"/>
      </w:r>
    </w:p>
    <w:p w14:paraId="4F7B0FAB" w14:textId="77777777" w:rsidR="00CB5953" w:rsidRDefault="00000000">
      <w:pPr>
        <w:keepLines/>
        <w:shd w:val="clear" w:color="auto" w:fill="F2F2F2"/>
        <w:spacing w:before="100"/>
        <w:ind w:left="220"/>
      </w:pPr>
      <w:r>
        <w:rPr>
          <w:rFonts w:ascii="Consolas" w:hAnsi="Consolas" w:cs="Consolas"/>
          <w:color w:val="E97132" w:themeColor="accent2"/>
          <w:sz w:val="18"/>
          <w:szCs w:val="18"/>
        </w:rPr>
        <w:t>java: cannot find symbol</w:t>
      </w:r>
    </w:p>
    <w:p w14:paraId="3F150071" w14:textId="77777777" w:rsidR="00CB5953" w:rsidRDefault="00000000">
      <w:pPr>
        <w:keepLines/>
        <w:shd w:val="clear" w:color="auto" w:fill="F2F2F2"/>
        <w:ind w:left="220"/>
      </w:pPr>
      <w:r>
        <w:rPr>
          <w:rFonts w:ascii="Consolas" w:hAnsi="Consolas" w:cs="Consolas"/>
          <w:color w:val="E97132" w:themeColor="accent2"/>
          <w:sz w:val="18"/>
          <w:szCs w:val="18"/>
        </w:rPr>
        <w:t xml:space="preserve">  symbol:   class Test</w:t>
      </w:r>
    </w:p>
    <w:p w14:paraId="23BEC96B"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location: package org.junit.jupiter.api</w:t>
      </w:r>
    </w:p>
    <w:p w14:paraId="6941C398" w14:textId="77777777" w:rsidR="00CB5953" w:rsidRDefault="00000000">
      <w:pPr>
        <w:spacing w:after="120"/>
      </w:pPr>
      <w:r>
        <w:t xml:space="preserve">Une classe venant d'une bibliothèque est introuvable. Le plus souvent, IntelliJ n'a pas encore chargé ce que déclare le </w:t>
      </w:r>
      <w:r>
        <w:rPr>
          <w:rFonts w:ascii="Consolas" w:hAnsi="Consolas" w:cs="Consolas"/>
          <w:color w:val="E97132" w:themeColor="accent2"/>
          <w:sz w:val="18"/>
          <w:szCs w:val="18"/>
        </w:rPr>
        <w:t>pom.xml</w:t>
      </w:r>
      <w:r>
        <w:t xml:space="preserve"> — après un premier chargement interrompu, ou après avoir déplié une nouvelle archive dans le projet.</w:t>
      </w:r>
    </w:p>
    <w:p w14:paraId="1AF98120" w14:textId="77777777" w:rsidR="00CB5953" w:rsidRDefault="00000000">
      <w:pPr>
        <w:spacing w:after="120"/>
      </w:pPr>
      <w:r>
        <w:t xml:space="preserve">Ouvrez la fenêtre Maven et cliquez sur le bouton de rechargement. Voir </w:t>
      </w:r>
      <w:hyperlink w:anchor="IDE_9" w:history="1">
        <w:r>
          <w:rPr>
            <w:rFonts w:ascii="Consolas" w:hAnsi="Consolas" w:cs="Consolas"/>
            <w:color w:val="0563C1"/>
            <w:sz w:val="18"/>
            <w:szCs w:val="18"/>
            <w:u w:val="single"/>
          </w:rPr>
          <w:t>IDE.9</w:t>
        </w:r>
      </w:hyperlink>
      <w:r>
        <w:t>. Si le téléchargement échoue, vérifiez votre connexion : Maven va chercher les bibliothèques sur Internet à la première utilisation.</w:t>
      </w:r>
    </w:p>
    <w:p w14:paraId="70DB7978" w14:textId="77777777" w:rsidR="00CB5953" w:rsidRDefault="00000000">
      <w:pPr>
        <w:pStyle w:val="Titre3"/>
        <w:keepNext/>
        <w:spacing w:before="300" w:after="120"/>
      </w:pPr>
      <w:bookmarkStart w:id="256" w:name="ERR_3"/>
      <w:r>
        <w:rPr>
          <w:b/>
          <w:bCs/>
          <w:color w:val="1F4E79"/>
          <w:sz w:val="25"/>
          <w:szCs w:val="25"/>
        </w:rPr>
        <w:lastRenderedPageBreak/>
        <w:t>ERR.3 — Tout est rouge sans raison</w:t>
      </w:r>
      <w:bookmarkEnd w:id="256"/>
      <w:r>
        <w:fldChar w:fldCharType="begin"/>
      </w:r>
      <w:r>
        <w:instrText xml:space="preserve"> XE "Tout est rouge sans raison (ERR.3)" </w:instrText>
      </w:r>
      <w:r>
        <w:fldChar w:fldCharType="end"/>
      </w:r>
    </w:p>
    <w:p w14:paraId="2ECFF06C" w14:textId="77777777" w:rsidR="00CB5953" w:rsidRDefault="00000000">
      <w:pPr>
        <w:spacing w:after="120"/>
      </w:pPr>
      <w:r>
        <w:t>Des dizaines de classes soulignées en rouge alors que le code n'a pas changé, souvent après une mise à jour d'IntelliJ ou l'ajout de fichiers dans le projet. Les index de résolution sont désynchronisés.</w:t>
      </w:r>
    </w:p>
    <w:p w14:paraId="7A47346D" w14:textId="77777777" w:rsidR="00CB5953" w:rsidRDefault="00000000">
      <w:pPr>
        <w:spacing w:after="120"/>
      </w:pPr>
      <w:r>
        <w:rPr>
          <w:rFonts w:ascii="Consolas" w:hAnsi="Consolas" w:cs="Consolas"/>
          <w:color w:val="E97132" w:themeColor="accent2"/>
          <w:sz w:val="18"/>
          <w:szCs w:val="18"/>
        </w:rPr>
        <w:t>File → Invalidate Caches… → Invalidate and Restart</w:t>
      </w:r>
      <w:r>
        <w:t>. IntelliJ reconstruit ses index au redémarrage, ce qui prend une minute. Rien n'est perdu : ni votre code, ni vos réglages.</w:t>
      </w:r>
    </w:p>
    <w:p w14:paraId="18B32798" w14:textId="77777777" w:rsidR="00CB5953" w:rsidRDefault="00000000">
      <w:pPr>
        <w:pStyle w:val="Titre3"/>
        <w:keepNext/>
        <w:spacing w:before="300" w:after="120"/>
      </w:pPr>
      <w:bookmarkStart w:id="257" w:name="ERR_4"/>
      <w:r>
        <w:rPr>
          <w:b/>
          <w:bCs/>
          <w:color w:val="1F4E79"/>
          <w:sz w:val="25"/>
          <w:szCs w:val="25"/>
        </w:rPr>
        <w:t>ERR.4 — Pas de flèche verte sur une classe de test</w:t>
      </w:r>
      <w:bookmarkEnd w:id="257"/>
      <w:r>
        <w:fldChar w:fldCharType="begin"/>
      </w:r>
      <w:r>
        <w:instrText xml:space="preserve"> XE "Pas de flèche verte sur une classe de test (ERR.4)" </w:instrText>
      </w:r>
      <w:r>
        <w:fldChar w:fldCharType="end"/>
      </w:r>
    </w:p>
    <w:p w14:paraId="2C02BE92" w14:textId="77777777" w:rsidR="00CB5953" w:rsidRDefault="00000000">
      <w:pPr>
        <w:spacing w:after="120"/>
      </w:pPr>
      <w:r>
        <w:t>Trois causes possibles, dans l'ordre de fréquence.</w:t>
      </w:r>
    </w:p>
    <w:p w14:paraId="0055C467" w14:textId="77777777" w:rsidR="00CB5953" w:rsidRDefault="00000000">
      <w:pPr>
        <w:pStyle w:val="Paragraphedeliste"/>
        <w:numPr>
          <w:ilvl w:val="0"/>
          <w:numId w:val="2"/>
        </w:numPr>
        <w:spacing w:after="60"/>
      </w:pPr>
      <w:r>
        <w:t xml:space="preserve">Le fichier n'est pas sous </w:t>
      </w:r>
      <w:r>
        <w:rPr>
          <w:rFonts w:ascii="Consolas" w:hAnsi="Consolas" w:cs="Consolas"/>
          <w:color w:val="E97132" w:themeColor="accent2"/>
          <w:sz w:val="18"/>
          <w:szCs w:val="18"/>
        </w:rPr>
        <w:t>src/test/java</w:t>
      </w:r>
      <w:r>
        <w:t xml:space="preserve"> mais sous </w:t>
      </w:r>
      <w:r>
        <w:rPr>
          <w:rFonts w:ascii="Consolas" w:hAnsi="Consolas" w:cs="Consolas"/>
          <w:color w:val="E97132" w:themeColor="accent2"/>
          <w:sz w:val="18"/>
          <w:szCs w:val="18"/>
        </w:rPr>
        <w:t>src/main/java</w:t>
      </w:r>
      <w:r>
        <w:t xml:space="preserve">. Déplacez-le avec </w:t>
      </w:r>
      <w:r>
        <w:rPr>
          <w:rFonts w:ascii="Consolas" w:hAnsi="Consolas" w:cs="Consolas"/>
          <w:color w:val="E97132" w:themeColor="accent2"/>
          <w:sz w:val="18"/>
          <w:szCs w:val="18"/>
        </w:rPr>
        <w:t>F6</w:t>
      </w:r>
      <w:r>
        <w:t>.</w:t>
      </w:r>
    </w:p>
    <w:p w14:paraId="755C6354" w14:textId="77777777" w:rsidR="00CB5953" w:rsidRDefault="00000000">
      <w:pPr>
        <w:pStyle w:val="Paragraphedeliste"/>
        <w:numPr>
          <w:ilvl w:val="0"/>
          <w:numId w:val="2"/>
        </w:numPr>
        <w:spacing w:after="60"/>
      </w:pPr>
      <w:r>
        <w:t xml:space="preserve">La déclaration de </w:t>
      </w:r>
      <w:r>
        <w:rPr>
          <w:rFonts w:ascii="Consolas" w:hAnsi="Consolas" w:cs="Consolas"/>
          <w:color w:val="E97132" w:themeColor="accent2"/>
          <w:sz w:val="18"/>
          <w:szCs w:val="18"/>
        </w:rPr>
        <w:t>package</w:t>
      </w:r>
      <w:r>
        <w:t xml:space="preserve"> ne correspond pas à l'emplacement du fichier dans l'arborescence. Les deux doivent coïncider exactement.</w:t>
      </w:r>
    </w:p>
    <w:p w14:paraId="745B8B65" w14:textId="77777777" w:rsidR="00CB5953" w:rsidRDefault="00000000">
      <w:pPr>
        <w:pStyle w:val="Paragraphedeliste"/>
        <w:numPr>
          <w:ilvl w:val="0"/>
          <w:numId w:val="2"/>
        </w:numPr>
        <w:spacing w:after="60"/>
      </w:pPr>
      <w:r>
        <w:rPr>
          <w:rFonts w:ascii="Consolas" w:hAnsi="Consolas" w:cs="Consolas"/>
          <w:color w:val="E97132" w:themeColor="accent2"/>
          <w:sz w:val="18"/>
          <w:szCs w:val="18"/>
        </w:rPr>
        <w:t>JUnit</w:t>
      </w:r>
      <w:r>
        <w:t xml:space="preserve"> n'est pas chargé : voir </w:t>
      </w:r>
      <w:hyperlink w:anchor="ERR_2" w:history="1">
        <w:r>
          <w:rPr>
            <w:rFonts w:ascii="Consolas" w:hAnsi="Consolas" w:cs="Consolas"/>
            <w:color w:val="0563C1"/>
            <w:sz w:val="18"/>
            <w:szCs w:val="18"/>
            <w:u w:val="single"/>
          </w:rPr>
          <w:t>ERR.2</w:t>
        </w:r>
      </w:hyperlink>
      <w:r>
        <w:t>.</w:t>
      </w:r>
    </w:p>
    <w:p w14:paraId="76FF8FE8" w14:textId="77777777" w:rsidR="00CB5953" w:rsidRDefault="00000000">
      <w:pPr>
        <w:pStyle w:val="Paragraphedeliste"/>
        <w:numPr>
          <w:ilvl w:val="0"/>
          <w:numId w:val="2"/>
        </w:numPr>
        <w:spacing w:after="60"/>
      </w:pPr>
      <w:r>
        <w:t xml:space="preserve">Aucune classe du projet n'a de flèche verte, pas seulement les tests : voir </w:t>
      </w:r>
      <w:hyperlink w:anchor="ERR_11" w:history="1">
        <w:r>
          <w:rPr>
            <w:rFonts w:ascii="Consolas" w:hAnsi="Consolas" w:cs="Consolas"/>
            <w:color w:val="0563C1"/>
            <w:sz w:val="18"/>
            <w:szCs w:val="18"/>
            <w:u w:val="single"/>
          </w:rPr>
          <w:t>ERR.11</w:t>
        </w:r>
      </w:hyperlink>
      <w:r>
        <w:t>.</w:t>
      </w:r>
    </w:p>
    <w:p w14:paraId="4540BEFA" w14:textId="77777777" w:rsidR="00CB5953" w:rsidRDefault="00000000">
      <w:pPr>
        <w:pStyle w:val="Titre3"/>
        <w:keepNext/>
        <w:spacing w:before="300" w:after="120"/>
      </w:pPr>
      <w:bookmarkStart w:id="258" w:name="ERR_5"/>
      <w:r>
        <w:rPr>
          <w:b/>
          <w:bCs/>
          <w:color w:val="1F4E79"/>
          <w:sz w:val="25"/>
          <w:szCs w:val="25"/>
        </w:rPr>
        <w:t>ERR.5 — Deux classes du même nom</w:t>
      </w:r>
      <w:bookmarkEnd w:id="258"/>
      <w:r>
        <w:fldChar w:fldCharType="begin"/>
      </w:r>
      <w:r>
        <w:instrText xml:space="preserve"> XE "Deux classes du même nom (ERR.5)" </w:instrText>
      </w:r>
      <w:r>
        <w:fldChar w:fldCharType="end"/>
      </w:r>
    </w:p>
    <w:p w14:paraId="5FEB54DC" w14:textId="77777777" w:rsidR="00CB5953" w:rsidRDefault="00000000">
      <w:pPr>
        <w:spacing w:after="120"/>
      </w:pPr>
      <w:r>
        <w:t xml:space="preserve">Des erreurs incompréhensibles après une réorganisation : une méthode existe pourtant, un </w:t>
      </w:r>
      <w:r>
        <w:rPr>
          <w:rFonts w:ascii="Consolas" w:hAnsi="Consolas" w:cs="Consolas"/>
          <w:color w:val="E97132" w:themeColor="accent2"/>
          <w:sz w:val="18"/>
          <w:szCs w:val="18"/>
        </w:rPr>
        <w:t>import</w:t>
      </w:r>
      <w:r>
        <w:t xml:space="preserve"> semble correct mais ne l'est pas. Presque toujours, une classe a été copiée-collée dans un nouveau package sans être supprimée de l'ancien. Vous en modifiez une, le programme utilise l'autre.</w:t>
      </w:r>
    </w:p>
    <w:p w14:paraId="6223662B" w14:textId="77777777" w:rsidR="00CB5953" w:rsidRDefault="00000000">
      <w:pPr>
        <w:spacing w:after="120"/>
      </w:pPr>
      <w:r>
        <w:t xml:space="preserve">Cherchez le nom de la classe avec </w:t>
      </w:r>
      <w:r>
        <w:rPr>
          <w:rFonts w:ascii="Consolas" w:hAnsi="Consolas" w:cs="Consolas"/>
          <w:color w:val="E97132" w:themeColor="accent2"/>
          <w:sz w:val="18"/>
          <w:szCs w:val="18"/>
        </w:rPr>
        <w:t>Maj Maj</w:t>
      </w:r>
      <w:r>
        <w:t xml:space="preserve"> : si deux résultats apparaissent dans deux packages différents, vous tenez le coupable. Supprimez celle qui est à la mauvaise place, et à l'avenir déplacez avec </w:t>
      </w:r>
      <w:r>
        <w:rPr>
          <w:rFonts w:ascii="Consolas" w:hAnsi="Consolas" w:cs="Consolas"/>
          <w:color w:val="E97132" w:themeColor="accent2"/>
          <w:sz w:val="18"/>
          <w:szCs w:val="18"/>
        </w:rPr>
        <w:t>F6</w:t>
      </w:r>
      <w:r>
        <w:t xml:space="preserve"> au lieu de copier — voir </w:t>
      </w:r>
      <w:hyperlink w:anchor="IDE_21" w:history="1">
        <w:r>
          <w:rPr>
            <w:rFonts w:ascii="Consolas" w:hAnsi="Consolas" w:cs="Consolas"/>
            <w:color w:val="0563C1"/>
            <w:sz w:val="18"/>
            <w:szCs w:val="18"/>
            <w:u w:val="single"/>
          </w:rPr>
          <w:t>IDE.21</w:t>
        </w:r>
      </w:hyperlink>
      <w:r>
        <w:t>.</w:t>
      </w:r>
    </w:p>
    <w:p w14:paraId="03136F32" w14:textId="77777777" w:rsidR="00CB5953" w:rsidRDefault="00000000">
      <w:pPr>
        <w:pStyle w:val="Titre3"/>
        <w:keepNext/>
        <w:spacing w:before="300" w:after="120"/>
      </w:pPr>
      <w:bookmarkStart w:id="259" w:name="ERR_6"/>
      <w:r>
        <w:rPr>
          <w:b/>
          <w:bCs/>
          <w:color w:val="1F4E79"/>
          <w:sz w:val="25"/>
          <w:szCs w:val="25"/>
        </w:rPr>
        <w:t>ERR.6 — Lancer malgré une erreur de compilation</w:t>
      </w:r>
      <w:bookmarkEnd w:id="259"/>
      <w:r>
        <w:fldChar w:fldCharType="begin"/>
      </w:r>
      <w:r>
        <w:instrText xml:space="preserve"> XE "Lancer malgré une erreur de compilation (ERR.6)" </w:instrText>
      </w:r>
      <w:r>
        <w:fldChar w:fldCharType="end"/>
      </w:r>
    </w:p>
    <w:p w14:paraId="1B9D7009" w14:textId="77777777" w:rsidR="00CB5953" w:rsidRDefault="00000000">
      <w:pPr>
        <w:spacing w:after="120"/>
      </w:pPr>
      <w:r>
        <w:t>Par défaut, IntelliJ compile tout le module avant de lancer quoi que ce soit. Une erreur dans une classe empêche donc de lancer une autre classe, même sans rapport avec elle.</w:t>
      </w:r>
    </w:p>
    <w:p w14:paraId="01DFDCD2" w14:textId="77777777" w:rsidR="00CB5953" w:rsidRDefault="00000000">
      <w:pPr>
        <w:spacing w:after="120"/>
      </w:pPr>
      <w:r>
        <w:t xml:space="preserve">Il est possible de contourner ce comportement : </w:t>
      </w:r>
      <w:r>
        <w:rPr>
          <w:rFonts w:ascii="Consolas" w:hAnsi="Consolas" w:cs="Consolas"/>
          <w:color w:val="E97132" w:themeColor="accent2"/>
          <w:sz w:val="18"/>
          <w:szCs w:val="18"/>
        </w:rPr>
        <w:t>Settings → Build, Execution, Deployment → Compiler → Java Compiler</w:t>
      </w:r>
      <w:r>
        <w:t xml:space="preserve">, basculez </w:t>
      </w:r>
      <w:r>
        <w:rPr>
          <w:rFonts w:ascii="Consolas" w:hAnsi="Consolas" w:cs="Consolas"/>
          <w:color w:val="E97132" w:themeColor="accent2"/>
          <w:sz w:val="18"/>
          <w:szCs w:val="18"/>
        </w:rPr>
        <w:t>Use compiler</w:t>
      </w:r>
      <w:r>
        <w:t xml:space="preserve"> sur </w:t>
      </w:r>
      <w:r>
        <w:rPr>
          <w:rFonts w:ascii="Consolas" w:hAnsi="Consolas" w:cs="Consolas"/>
          <w:color w:val="E97132" w:themeColor="accent2"/>
          <w:sz w:val="18"/>
          <w:szCs w:val="18"/>
        </w:rPr>
        <w:t>Eclipse</w:t>
      </w:r>
      <w:r>
        <w:t xml:space="preserve">, puis cochez </w:t>
      </w:r>
      <w:r>
        <w:rPr>
          <w:rFonts w:ascii="Consolas" w:hAnsi="Consolas" w:cs="Consolas"/>
          <w:color w:val="E97132" w:themeColor="accent2"/>
          <w:sz w:val="18"/>
          <w:szCs w:val="18"/>
        </w:rPr>
        <w:t>Proceed on errors</w:t>
      </w:r>
      <w:r>
        <w:t>. L'option n'apparaît qu'après avoir changé de compilateur.</w:t>
      </w:r>
    </w:p>
    <w:p w14:paraId="04271CB7" w14:textId="77777777" w:rsidR="00CB5953" w:rsidRDefault="00000000">
      <w:pPr>
        <w:keepNext/>
        <w:spacing w:before="140" w:after="40"/>
        <w:jc w:val="center"/>
      </w:pPr>
      <w:r>
        <w:rPr>
          <w:noProof/>
        </w:rPr>
        <w:lastRenderedPageBreak/>
        <w:drawing>
          <wp:inline distT="0" distB="0" distL="0" distR="0" wp14:anchorId="154D90B3">
            <wp:extent cx="4943475"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84"/>
                    <a:srcRect/>
                    <a:stretch>
                      <a:fillRect/>
                    </a:stretch>
                  </pic:blipFill>
                  <pic:spPr bwMode="auto">
                    <a:xfrm>
                      <a:off x="0" y="0"/>
                      <a:ext cx="4943475" cy="3810000"/>
                    </a:xfrm>
                    <a:prstGeom prst="rect">
                      <a:avLst/>
                    </a:prstGeom>
                  </pic:spPr>
                </pic:pic>
              </a:graphicData>
            </a:graphic>
          </wp:inline>
        </w:drawing>
      </w:r>
    </w:p>
    <w:p w14:paraId="6B854357" w14:textId="77777777" w:rsidR="00CB5953" w:rsidRDefault="00000000">
      <w:pPr>
        <w:spacing w:after="200"/>
        <w:jc w:val="center"/>
      </w:pPr>
      <w:r>
        <w:rPr>
          <w:i/>
          <w:iCs/>
          <w:color w:val="595959"/>
          <w:sz w:val="18"/>
          <w:szCs w:val="18"/>
        </w:rPr>
        <w:t>L'option Proceed on errors, disponible avec le compilateur Eclipse.</w:t>
      </w:r>
    </w:p>
    <w:tbl>
      <w:tblPr>
        <w:tblW w:w="9360" w:type="dxa"/>
        <w:tblBorders>
          <w:top w:val="single" w:sz="2" w:space="0" w:color="A6A6A6"/>
          <w:left w:val="single" w:sz="12" w:space="0" w:color="9C2B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341784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2754D8B" w14:textId="77777777" w:rsidR="00CB5953" w:rsidRDefault="00000000">
            <w:pPr>
              <w:spacing w:after="80"/>
            </w:pPr>
            <w:r>
              <w:rPr>
                <w:b/>
                <w:bCs/>
              </w:rPr>
              <w:t>Ne le faites pas dans ce projet</w:t>
            </w:r>
          </w:p>
          <w:p w14:paraId="192CCA1B" w14:textId="77777777" w:rsidR="00CB5953" w:rsidRDefault="00000000">
            <w:pPr>
              <w:spacing w:after="80"/>
            </w:pPr>
            <w:r>
              <w:t xml:space="preserve">Le compilateur Eclipse embarqué dans IntelliJ 2024.3 ne gère Java que jusqu'à la version 18. Ce cours utilise Java 21 : dès que vous basculez dessus, plus rien ne compile, et vous obtenez le message décrit en </w:t>
            </w:r>
            <w:hyperlink w:anchor="ERR_8" w:history="1">
              <w:r>
                <w:rPr>
                  <w:rFonts w:ascii="Consolas" w:hAnsi="Consolas" w:cs="Consolas"/>
                  <w:color w:val="E97132" w:themeColor="accent2"/>
                  <w:sz w:val="18"/>
                  <w:szCs w:val="18"/>
                </w:rPr>
                <w:t>ERR.8</w:t>
              </w:r>
            </w:hyperlink>
            <w:r>
              <w:t>.</w:t>
            </w:r>
          </w:p>
          <w:p w14:paraId="665223FB" w14:textId="77777777" w:rsidR="00CB5953" w:rsidRDefault="00000000">
            <w:pPr>
              <w:spacing w:after="80"/>
            </w:pPr>
            <w:r>
              <w:t>L'option est donc inutilisable ici, et c'est aussi bien : changer de compilateur pour contourner une erreur de compilation est un pis-aller. Le bon réflexe reste de lire le message et de corriger.</w:t>
            </w:r>
          </w:p>
          <w:p w14:paraId="783B3A88" w14:textId="77777777" w:rsidR="00CB5953" w:rsidRDefault="00000000">
            <w:r>
              <w:t>Dans le projet du cours, le problème que l'option prétend résoudre ne se pose de toute façon pas : les squelettes fournis compilent toujours, puisqu'ils lèvent une exception au lieu d'être vides.</w:t>
            </w:r>
          </w:p>
        </w:tc>
      </w:tr>
    </w:tbl>
    <w:p w14:paraId="51AF3166" w14:textId="77777777" w:rsidR="00CB5953" w:rsidRDefault="00000000">
      <w:pPr>
        <w:pStyle w:val="Titre3"/>
        <w:keepNext/>
        <w:spacing w:before="300" w:after="120"/>
      </w:pPr>
      <w:bookmarkStart w:id="260" w:name="ERR_7"/>
      <w:r>
        <w:rPr>
          <w:b/>
          <w:bCs/>
          <w:color w:val="1F4E79"/>
          <w:sz w:val="25"/>
          <w:szCs w:val="25"/>
        </w:rPr>
        <w:t>ERR.7 — JavaFX runtime components are missing</w:t>
      </w:r>
      <w:bookmarkEnd w:id="260"/>
      <w:r>
        <w:fldChar w:fldCharType="begin"/>
      </w:r>
      <w:r>
        <w:instrText xml:space="preserve"> XE "JavaFX runtime components are missing (ERR.7)" </w:instrText>
      </w:r>
      <w:r>
        <w:fldChar w:fldCharType="end"/>
      </w:r>
    </w:p>
    <w:p w14:paraId="49070373" w14:textId="77777777" w:rsidR="00CB5953" w:rsidRDefault="00000000">
      <w:pPr>
        <w:keepLines/>
        <w:shd w:val="clear" w:color="auto" w:fill="F2F2F2"/>
        <w:spacing w:before="100"/>
        <w:ind w:left="220"/>
      </w:pPr>
      <w:r>
        <w:rPr>
          <w:rFonts w:ascii="Consolas" w:hAnsi="Consolas" w:cs="Consolas"/>
          <w:color w:val="E97132" w:themeColor="accent2"/>
          <w:sz w:val="18"/>
          <w:szCs w:val="18"/>
        </w:rPr>
        <w:t>Error: JavaFX runtime components are missing,</w:t>
      </w:r>
    </w:p>
    <w:p w14:paraId="2D1C341C" w14:textId="77777777" w:rsidR="00CB5953" w:rsidRDefault="00000000">
      <w:pPr>
        <w:keepLines/>
        <w:shd w:val="clear" w:color="auto" w:fill="F2F2F2"/>
        <w:spacing w:after="160"/>
        <w:ind w:left="220"/>
      </w:pPr>
      <w:r>
        <w:rPr>
          <w:rFonts w:ascii="Consolas" w:hAnsi="Consolas" w:cs="Consolas"/>
          <w:color w:val="E97132" w:themeColor="accent2"/>
          <w:sz w:val="18"/>
          <w:szCs w:val="18"/>
        </w:rPr>
        <w:t>and are required to run this application</w:t>
      </w:r>
    </w:p>
    <w:p w14:paraId="2E07EE24" w14:textId="77777777" w:rsidR="00CB5953" w:rsidRDefault="00000000">
      <w:pPr>
        <w:spacing w:after="120"/>
      </w:pPr>
      <w:r>
        <w:t xml:space="preserve">La bibliothèque </w:t>
      </w:r>
      <w:r>
        <w:rPr>
          <w:rFonts w:ascii="Consolas" w:hAnsi="Consolas" w:cs="Consolas"/>
          <w:color w:val="E97132" w:themeColor="accent2"/>
          <w:sz w:val="18"/>
          <w:szCs w:val="18"/>
        </w:rPr>
        <w:t>JavaFX</w:t>
      </w:r>
      <w:r>
        <w:t xml:space="preserve"> est bien présente dans le projet, mais elle n'a pas été annoncée à la JVM au démarrage. Ce n'est pas une dépendance manquante : c'est une histoire de mode de lancement.</w:t>
      </w:r>
    </w:p>
    <w:p w14:paraId="01479800" w14:textId="77777777" w:rsidR="00CB5953" w:rsidRDefault="00000000">
      <w:pPr>
        <w:spacing w:after="120"/>
      </w:pPr>
      <w:r>
        <w:t xml:space="preserve">Lancez par </w:t>
      </w:r>
      <w:r>
        <w:rPr>
          <w:rFonts w:ascii="Consolas" w:hAnsi="Consolas" w:cs="Consolas"/>
          <w:color w:val="E97132" w:themeColor="accent2"/>
          <w:sz w:val="18"/>
          <w:szCs w:val="18"/>
        </w:rPr>
        <w:t>javafx:run</w:t>
      </w:r>
      <w:r>
        <w:t xml:space="preserve"> depuis la fenêtre Maven, ou par la classe de démarrage prévue par l'énoncé. Voir </w:t>
      </w:r>
      <w:hyperlink w:anchor="IDE_28" w:history="1">
        <w:r>
          <w:rPr>
            <w:rFonts w:ascii="Consolas" w:hAnsi="Consolas" w:cs="Consolas"/>
            <w:color w:val="0563C1"/>
            <w:sz w:val="18"/>
            <w:szCs w:val="18"/>
            <w:u w:val="single"/>
          </w:rPr>
          <w:t>IDE.28</w:t>
        </w:r>
      </w:hyperlink>
      <w:r>
        <w:t>.</w:t>
      </w:r>
    </w:p>
    <w:p w14:paraId="329EDEF7" w14:textId="77777777" w:rsidR="00CB5953" w:rsidRDefault="00000000">
      <w:pPr>
        <w:spacing w:after="120"/>
      </w:pPr>
      <w:r>
        <w:t xml:space="preserve">L'explication de fond — pourquoi </w:t>
      </w:r>
      <w:r>
        <w:rPr>
          <w:rFonts w:ascii="Consolas" w:hAnsi="Consolas" w:cs="Consolas"/>
          <w:color w:val="E97132" w:themeColor="accent2"/>
          <w:sz w:val="18"/>
          <w:szCs w:val="18"/>
        </w:rPr>
        <w:t>JavaFX</w:t>
      </w:r>
      <w:r>
        <w:t xml:space="preserve"> est sortie du JDK et ce que cela change — se trouve en </w:t>
      </w:r>
      <w:r>
        <w:rPr>
          <w:rFonts w:ascii="Consolas" w:hAnsi="Consolas" w:cs="Consolas"/>
          <w:color w:val="E97132" w:themeColor="accent2"/>
          <w:sz w:val="18"/>
          <w:szCs w:val="18"/>
        </w:rPr>
        <w:t>TEC-FX.2</w:t>
      </w:r>
      <w:r>
        <w:t xml:space="preserve"> du mémento technique.</w:t>
      </w:r>
    </w:p>
    <w:p w14:paraId="13DC6E98" w14:textId="77777777" w:rsidR="00CB5953" w:rsidRDefault="00000000">
      <w:pPr>
        <w:pStyle w:val="Titre3"/>
        <w:keepNext/>
        <w:spacing w:before="300" w:after="120"/>
      </w:pPr>
      <w:bookmarkStart w:id="261" w:name="ERR_8"/>
      <w:r>
        <w:rPr>
          <w:b/>
          <w:bCs/>
          <w:color w:val="1F4E79"/>
          <w:sz w:val="25"/>
          <w:szCs w:val="25"/>
        </w:rPr>
        <w:t>ERR.8 — source level should be in ... : 21</w:t>
      </w:r>
      <w:bookmarkEnd w:id="261"/>
      <w:r>
        <w:fldChar w:fldCharType="begin"/>
      </w:r>
      <w:r>
        <w:instrText xml:space="preserve"> XE "Source level should be in ... : 21 (ERR.8)" </w:instrText>
      </w:r>
      <w:r>
        <w:fldChar w:fldCharType="end"/>
      </w:r>
    </w:p>
    <w:p w14:paraId="0A8B796D" w14:textId="77777777" w:rsidR="00CB5953" w:rsidRDefault="00000000">
      <w:pPr>
        <w:keepLines/>
        <w:shd w:val="clear" w:color="auto" w:fill="F2F2F2"/>
        <w:spacing w:before="100"/>
        <w:ind w:left="220"/>
      </w:pPr>
      <w:r>
        <w:rPr>
          <w:rFonts w:ascii="Consolas" w:hAnsi="Consolas" w:cs="Consolas"/>
          <w:color w:val="E97132" w:themeColor="accent2"/>
          <w:sz w:val="18"/>
          <w:szCs w:val="18"/>
        </w:rPr>
        <w:t>java: java.lang.IllegalArgumentException: source level should be in</w:t>
      </w:r>
    </w:p>
    <w:p w14:paraId="23BE0F46" w14:textId="77777777" w:rsidR="00CB5953" w:rsidRDefault="00000000">
      <w:pPr>
        <w:keepLines/>
        <w:shd w:val="clear" w:color="auto" w:fill="F2F2F2"/>
        <w:spacing w:after="160"/>
        <w:ind w:left="220"/>
      </w:pPr>
      <w:r>
        <w:rPr>
          <w:rFonts w:ascii="Consolas" w:hAnsi="Consolas" w:cs="Consolas"/>
          <w:color w:val="E97132" w:themeColor="accent2"/>
          <w:sz w:val="18"/>
          <w:szCs w:val="18"/>
        </w:rPr>
        <w:t>'1.1'...'1.8','9'...'18' (or '5.0'..'18.0'): 21</w:t>
      </w:r>
    </w:p>
    <w:p w14:paraId="4D5CA2E5" w14:textId="77777777" w:rsidR="00CB5953" w:rsidRDefault="00000000">
      <w:pPr>
        <w:spacing w:after="120"/>
      </w:pPr>
      <w:r>
        <w:t xml:space="preserve">Ce message ne vient pas de </w:t>
      </w:r>
      <w:r>
        <w:rPr>
          <w:rFonts w:ascii="Consolas" w:hAnsi="Consolas" w:cs="Consolas"/>
          <w:color w:val="E97132" w:themeColor="accent2"/>
          <w:sz w:val="18"/>
          <w:szCs w:val="18"/>
        </w:rPr>
        <w:t>javac</w:t>
      </w:r>
      <w:r>
        <w:t xml:space="preserve"> mais du compilateur Eclipse. Il dit qu'on lui demande de compiler en Java 21 alors qu'il ne connaît le langage que jusqu'à la version 18.</w:t>
      </w:r>
    </w:p>
    <w:p w14:paraId="75E1FEB2" w14:textId="77777777" w:rsidR="00CB5953" w:rsidRDefault="00000000">
      <w:pPr>
        <w:spacing w:after="120"/>
      </w:pPr>
      <w:r>
        <w:rPr>
          <w:b/>
          <w:bCs/>
        </w:rPr>
        <w:t xml:space="preserve">La cause est presque toujours la même : </w:t>
      </w:r>
      <w:r>
        <w:t xml:space="preserve">le compilateur du projet a été basculé sur Eclipse, souvent pour accéder à l'option décrite en </w:t>
      </w:r>
      <w:hyperlink w:anchor="ERR_6" w:history="1">
        <w:r>
          <w:rPr>
            <w:rFonts w:ascii="Consolas" w:hAnsi="Consolas" w:cs="Consolas"/>
            <w:color w:val="0563C1"/>
            <w:sz w:val="18"/>
            <w:szCs w:val="18"/>
            <w:u w:val="single"/>
          </w:rPr>
          <w:t>ERR.6</w:t>
        </w:r>
      </w:hyperlink>
      <w:r>
        <w:t>. Une fois basculé, il le reste.</w:t>
      </w:r>
    </w:p>
    <w:p w14:paraId="79F4F08A" w14:textId="77777777" w:rsidR="00CB5953" w:rsidRDefault="00000000">
      <w:pPr>
        <w:spacing w:after="120"/>
      </w:pPr>
      <w:r>
        <w:rPr>
          <w:b/>
          <w:bCs/>
        </w:rPr>
        <w:lastRenderedPageBreak/>
        <w:t xml:space="preserve">Le remède. </w:t>
      </w:r>
      <w:r>
        <w:rPr>
          <w:rFonts w:ascii="Consolas" w:hAnsi="Consolas" w:cs="Consolas"/>
          <w:color w:val="E97132" w:themeColor="accent2"/>
          <w:sz w:val="18"/>
          <w:szCs w:val="18"/>
        </w:rPr>
        <w:t>Settings → Build, Execution, Deployment → Compiler → Java Compiler</w:t>
      </w:r>
      <w:r>
        <w:t xml:space="preserve">, champ </w:t>
      </w:r>
      <w:r>
        <w:rPr>
          <w:rFonts w:ascii="Consolas" w:hAnsi="Consolas" w:cs="Consolas"/>
          <w:color w:val="E97132" w:themeColor="accent2"/>
          <w:sz w:val="18"/>
          <w:szCs w:val="18"/>
        </w:rPr>
        <w:t>Use compiler</w:t>
      </w:r>
      <w:r>
        <w:t xml:space="preserve"> : remettez-le sur </w:t>
      </w:r>
      <w:r>
        <w:rPr>
          <w:rFonts w:ascii="Consolas" w:hAnsi="Consolas" w:cs="Consolas"/>
          <w:color w:val="E97132" w:themeColor="accent2"/>
          <w:sz w:val="18"/>
          <w:szCs w:val="18"/>
        </w:rPr>
        <w:t>Javac</w:t>
      </w:r>
      <w:r>
        <w:t>. Relancez ensuite la compilation.</w:t>
      </w:r>
    </w:p>
    <w:p w14:paraId="44BCE454" w14:textId="77777777" w:rsidR="00CB5953" w:rsidRDefault="00000000">
      <w:pPr>
        <w:spacing w:after="120"/>
      </w:pPr>
      <w:r>
        <w:t>Si le message persiste, vérifiez dans le même écran que le champ « Project bytecode version » et les « Target bytecode version » par module indiquent 21 ou « Same as language level ».</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74A0AA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D9050A5" w14:textId="77777777" w:rsidR="00CB5953" w:rsidRDefault="00000000">
            <w:pPr>
              <w:spacing w:after="80"/>
            </w:pPr>
            <w:r>
              <w:rPr>
                <w:b/>
                <w:bCs/>
              </w:rPr>
              <w:t>Un message qui désigne le coupable</w:t>
            </w:r>
          </w:p>
          <w:p w14:paraId="44729385" w14:textId="77777777" w:rsidR="00CB5953" w:rsidRDefault="00000000">
            <w:pPr>
              <w:spacing w:after="80"/>
            </w:pPr>
            <w:r>
              <w:t>La liste des versions acceptées est signée : elle s'arrête à 18, ce qui ne correspond à aucun JDK que vous auriez installé. C'est le genre de détail qui permet d'identifier l'outil fautif sans chercher plus loin.</w:t>
            </w:r>
          </w:p>
          <w:p w14:paraId="7A923D63" w14:textId="77777777" w:rsidR="00CB5953" w:rsidRDefault="00000000">
            <w:r>
              <w:t>À l'inverse, javac dirait quelque chose comme « release version 21 not supported », en nommant la version qu'il connaît.</w:t>
            </w:r>
          </w:p>
        </w:tc>
      </w:tr>
    </w:tbl>
    <w:p w14:paraId="4E86B281" w14:textId="77777777" w:rsidR="00CB5953" w:rsidRDefault="00000000">
      <w:pPr>
        <w:pStyle w:val="Titre3"/>
        <w:keepNext/>
        <w:spacing w:before="300" w:after="120"/>
      </w:pPr>
      <w:bookmarkStart w:id="262" w:name="ERR_9"/>
      <w:r>
        <w:rPr>
          <w:b/>
          <w:bCs/>
          <w:color w:val="1F4E79"/>
          <w:sz w:val="25"/>
          <w:szCs w:val="25"/>
        </w:rPr>
        <w:t>ERR.9 — Un exercice inachevé bloque tous les autres</w:t>
      </w:r>
      <w:bookmarkEnd w:id="262"/>
      <w:r>
        <w:fldChar w:fldCharType="begin"/>
      </w:r>
      <w:r>
        <w:instrText xml:space="preserve"> XE "Exercice inachevé bloque tous les autres (ERR.9)" </w:instrText>
      </w:r>
      <w:r>
        <w:fldChar w:fldCharType="end"/>
      </w:r>
    </w:p>
    <w:p w14:paraId="207AEDE9" w14:textId="77777777" w:rsidR="00CB5953" w:rsidRDefault="00000000">
      <w:pPr>
        <w:spacing w:after="120"/>
      </w:pPr>
      <w:r>
        <w:t>Vous laissez un exercice à moitié écrit, avec une accolade manquante ou un type qui ne correspond pas. Et soudain plus rien ne se lance — pas même un exercice fait la semaine dernière, qui n'a aucun rapport.</w:t>
      </w:r>
    </w:p>
    <w:p w14:paraId="2705BE77" w14:textId="77777777" w:rsidR="00CB5953" w:rsidRDefault="00000000">
      <w:pPr>
        <w:spacing w:after="120"/>
      </w:pPr>
      <w:r>
        <w:rPr>
          <w:b/>
          <w:bCs/>
        </w:rPr>
        <w:t xml:space="preserve">Ce n'est pas une panne, c'est ainsi que Java compile. </w:t>
      </w:r>
      <w:r>
        <w:t xml:space="preserve">Tout le dossier </w:t>
      </w:r>
      <w:r>
        <w:rPr>
          <w:rFonts w:ascii="Consolas" w:hAnsi="Consolas" w:cs="Consolas"/>
          <w:color w:val="E97132" w:themeColor="accent2"/>
          <w:sz w:val="18"/>
          <w:szCs w:val="18"/>
        </w:rPr>
        <w:t>src/main/java</w:t>
      </w:r>
      <w:r>
        <w:t xml:space="preserve"> du module se compile d'un seul bloc, et </w:t>
      </w:r>
      <w:r>
        <w:rPr>
          <w:rFonts w:ascii="Consolas" w:hAnsi="Consolas" w:cs="Consolas"/>
          <w:color w:val="E97132" w:themeColor="accent2"/>
          <w:sz w:val="18"/>
          <w:szCs w:val="18"/>
        </w:rPr>
        <w:t>src/test/java</w:t>
      </w:r>
      <w:r>
        <w:t xml:space="preserve"> en dépend. Un seul fichier fautif suffit donc à empêcher la production de tous les autres.</w:t>
      </w:r>
    </w:p>
    <w:p w14:paraId="2268A543" w14:textId="77777777" w:rsidR="00CB5953" w:rsidRDefault="00000000">
      <w:pPr>
        <w:pStyle w:val="Titre3"/>
        <w:keepNext/>
        <w:spacing w:before="200" w:after="80"/>
      </w:pPr>
      <w:r>
        <w:rPr>
          <w:b/>
          <w:bCs/>
          <w:color w:val="595959"/>
          <w:sz w:val="22"/>
          <w:szCs w:val="22"/>
        </w:rPr>
        <w:t>Ce qui n'est PAS bloqué</w:t>
      </w:r>
    </w:p>
    <w:p w14:paraId="2398C080" w14:textId="77777777" w:rsidR="00CB5953" w:rsidRDefault="00000000">
      <w:pPr>
        <w:spacing w:after="120"/>
      </w:pPr>
      <w:r>
        <w:t xml:space="preserve">Le projet compte trois modules Maven indépendants —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 et aucun ne dépend des deux autres. Une erreur dans votre code n'empêche donc ni d'ouvrir un corrigé, ni de lancer une démonstration du cours.</w:t>
      </w:r>
    </w:p>
    <w:p w14:paraId="361DBB14" w14:textId="77777777" w:rsidR="00CB5953" w:rsidRDefault="00000000">
      <w:pPr>
        <w:pStyle w:val="Titre3"/>
        <w:keepNext/>
        <w:spacing w:before="200" w:after="80"/>
      </w:pPr>
      <w:r>
        <w:rPr>
          <w:b/>
          <w:bCs/>
          <w:color w:val="595959"/>
          <w:sz w:val="22"/>
          <w:szCs w:val="22"/>
        </w:rPr>
        <w:t>Trois façons de s'en sortir</w:t>
      </w:r>
    </w:p>
    <w:p w14:paraId="2D9EBA2B" w14:textId="77777777" w:rsidR="00CB5953" w:rsidRDefault="00000000">
      <w:pPr>
        <w:spacing w:after="120"/>
      </w:pPr>
      <w:r>
        <w:rPr>
          <w:b/>
          <w:bCs/>
        </w:rPr>
        <w:t xml:space="preserve">1. Commenter le code fautif. </w:t>
      </w:r>
      <w:r>
        <w:t xml:space="preserve">Sélectionnez les lignes en chantier et faites </w:t>
      </w:r>
      <w:r>
        <w:rPr>
          <w:rFonts w:ascii="Consolas" w:hAnsi="Consolas" w:cs="Consolas"/>
          <w:color w:val="E97132" w:themeColor="accent2"/>
          <w:sz w:val="18"/>
          <w:szCs w:val="18"/>
        </w:rPr>
        <w:t>Ctrl+/</w:t>
      </w:r>
      <w:r>
        <w:t xml:space="preserve"> / </w:t>
      </w:r>
      <w:r>
        <w:rPr>
          <w:rFonts w:ascii="Consolas" w:hAnsi="Consolas" w:cs="Consolas"/>
          <w:color w:val="E97132" w:themeColor="accent2"/>
          <w:sz w:val="18"/>
          <w:szCs w:val="18"/>
        </w:rPr>
        <w:t>⌘/</w:t>
      </w:r>
      <w:r>
        <w:t>. Tout recompile, vous reprenez votre travail plus tard. C'est la solution en dix secondes, et celle à prendre comme réflexe.</w:t>
      </w:r>
    </w:p>
    <w:p w14:paraId="3D58DD89" w14:textId="77777777" w:rsidR="00CB5953" w:rsidRDefault="00000000">
      <w:pPr>
        <w:spacing w:after="120"/>
      </w:pPr>
      <w:r>
        <w:rPr>
          <w:b/>
          <w:bCs/>
        </w:rPr>
        <w:t xml:space="preserve">2. Remettre le squelette d'origine. </w:t>
      </w:r>
      <w:r>
        <w:t xml:space="preserve">Extrayez l'archive de la séance dans un dossier temporaire — et non par-dessus votre projet, voir </w:t>
      </w:r>
      <w:hyperlink w:anchor="TEC_ZIP_1" w:history="1">
        <w:r>
          <w:rPr>
            <w:rFonts w:ascii="Consolas" w:hAnsi="Consolas" w:cs="Consolas"/>
            <w:color w:val="E97132" w:themeColor="accent2"/>
            <w:sz w:val="18"/>
            <w:szCs w:val="18"/>
          </w:rPr>
          <w:t>TEC-ZIP.1</w:t>
        </w:r>
      </w:hyperlink>
      <w:r>
        <w:t xml:space="preserve"> — puis recopiez le seul fichier concerné. Vous perdez ce que vous aviez écrit dans ce fichier-là, rien d'autre : </w:t>
      </w:r>
      <w:hyperlink w:anchor="TEC_ZIP_2" w:history="1">
        <w:r>
          <w:rPr>
            <w:rFonts w:ascii="Consolas" w:hAnsi="Consolas" w:cs="Consolas"/>
            <w:color w:val="E97132" w:themeColor="accent2"/>
            <w:sz w:val="18"/>
            <w:szCs w:val="18"/>
          </w:rPr>
          <w:t>TEC-ZIP.2</w:t>
        </w:r>
      </w:hyperlink>
      <w:r>
        <w:t xml:space="preserve"> du mémento technique explique pourquoi.</w:t>
      </w:r>
    </w:p>
    <w:p w14:paraId="1537A96A" w14:textId="77777777" w:rsidR="00CB5953" w:rsidRDefault="00000000">
      <w:pPr>
        <w:spacing w:after="120"/>
      </w:pPr>
      <w:r>
        <w:rPr>
          <w:b/>
          <w:bCs/>
        </w:rPr>
        <w:t xml:space="preserve">3. Demander à IntelliJ de lancer malgré tout. </w:t>
      </w:r>
      <w:r>
        <w:t xml:space="preserve">Dans </w:t>
      </w:r>
      <w:r>
        <w:rPr>
          <w:rFonts w:ascii="Consolas" w:hAnsi="Consolas" w:cs="Consolas"/>
          <w:color w:val="E97132" w:themeColor="accent2"/>
          <w:sz w:val="18"/>
          <w:szCs w:val="18"/>
        </w:rPr>
        <w:t>Run → Edit Configurations</w:t>
      </w:r>
      <w:r>
        <w:t xml:space="preserve">, section </w:t>
      </w:r>
      <w:r>
        <w:rPr>
          <w:rFonts w:ascii="Consolas" w:hAnsi="Consolas" w:cs="Consolas"/>
          <w:color w:val="E97132" w:themeColor="accent2"/>
          <w:sz w:val="18"/>
          <w:szCs w:val="18"/>
        </w:rPr>
        <w:t>Before launch</w:t>
      </w:r>
      <w:r>
        <w:t xml:space="preserve">, remplacez la tâche </w:t>
      </w:r>
      <w:r>
        <w:rPr>
          <w:rFonts w:ascii="Consolas" w:hAnsi="Consolas" w:cs="Consolas"/>
          <w:color w:val="E97132" w:themeColor="accent2"/>
          <w:sz w:val="18"/>
          <w:szCs w:val="18"/>
        </w:rPr>
        <w:t>Build</w:t>
      </w:r>
      <w:r>
        <w:t xml:space="preserve"> par </w:t>
      </w:r>
      <w:r>
        <w:rPr>
          <w:rFonts w:ascii="Consolas" w:hAnsi="Consolas" w:cs="Consolas"/>
          <w:color w:val="E97132" w:themeColor="accent2"/>
          <w:sz w:val="18"/>
          <w:szCs w:val="18"/>
        </w:rPr>
        <w:t>Build, no error check</w:t>
      </w:r>
      <w:r>
        <w:t>. IntelliJ compile alors ce qu'il peut et lance votre classe si elle-même est correcte.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ED348F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36AF66A" w14:textId="77777777" w:rsidR="00CB5953" w:rsidRDefault="00000000">
            <w:pPr>
              <w:spacing w:after="80"/>
            </w:pPr>
            <w:r>
              <w:rPr>
                <w:b/>
                <w:bCs/>
              </w:rPr>
              <w:t>La troisième solution a ses limites</w:t>
            </w:r>
          </w:p>
          <w:p w14:paraId="097C0F1C" w14:textId="77777777" w:rsidR="00CB5953" w:rsidRDefault="00000000">
            <w:pPr>
              <w:spacing w:after="80"/>
            </w:pPr>
            <w:r>
              <w:t>Elle ne fonctionne que si la classe que vous lancez a réellement compilé. Si c'est elle qui contient l'erreur, rien ne la sauvera.</w:t>
            </w:r>
          </w:p>
          <w:p w14:paraId="775C6D66" w14:textId="77777777" w:rsidR="00CB5953" w:rsidRDefault="00000000">
            <w:pPr>
              <w:spacing w:after="80"/>
            </w:pPr>
            <w:r>
              <w:t>Et elle se règle configuration par configuration, ce qui devient vite fastidieux. Considérez-la comme un dépannage ponctuel, pas comme un réglage à laisser en place.</w:t>
            </w:r>
          </w:p>
          <w:p w14:paraId="2FDDE628" w14:textId="77777777" w:rsidR="00CB5953" w:rsidRDefault="00000000">
            <w:r>
              <w:t xml:space="preserve">Ne cherchez surtout pas à obtenir le même effet en changeant de compilateur : voir </w:t>
            </w:r>
            <w:hyperlink w:anchor="ERR_6" w:history="1">
              <w:r>
                <w:rPr>
                  <w:rFonts w:ascii="Consolas" w:hAnsi="Consolas" w:cs="Consolas"/>
                  <w:color w:val="E97132" w:themeColor="accent2"/>
                  <w:sz w:val="18"/>
                  <w:szCs w:val="18"/>
                </w:rPr>
                <w:t>ERR.6</w:t>
              </w:r>
            </w:hyperlink>
            <w:r>
              <w:t>, qui explique pourquoi cela ne marche pas dans ce projet.</w:t>
            </w:r>
          </w:p>
        </w:tc>
      </w:tr>
    </w:tbl>
    <w:p w14:paraId="3AA44EE1" w14:textId="77777777" w:rsidR="00CB5953" w:rsidRDefault="00000000">
      <w:pPr>
        <w:pStyle w:val="Titre3"/>
        <w:keepNext/>
        <w:spacing w:before="200" w:after="80"/>
      </w:pPr>
      <w:r>
        <w:rPr>
          <w:b/>
          <w:bCs/>
          <w:color w:val="595959"/>
          <w:sz w:val="22"/>
          <w:szCs w:val="22"/>
        </w:rPr>
        <w:t>Ce qu'il faut en retenir</w:t>
      </w:r>
    </w:p>
    <w:p w14:paraId="4C72EB53" w14:textId="77777777" w:rsidR="00CB5953" w:rsidRDefault="00000000">
      <w:pPr>
        <w:spacing w:after="120"/>
      </w:pPr>
      <w:r>
        <w:t>Laissez votre code dans un état qui compile avant de passer à autre chose. Un exercice incomplet mais compilable ne gêne personne ; un exercice à moitié tapé bloque toute la soirée.</w:t>
      </w:r>
    </w:p>
    <w:p w14:paraId="6FBAA3F8" w14:textId="77777777" w:rsidR="00CB5953" w:rsidRDefault="00000000">
      <w:pPr>
        <w:spacing w:after="120"/>
      </w:pPr>
      <w:r>
        <w:t xml:space="preserve">C'est d'ailleurs pourquoi les squelettes qu'on vous fournit lèvent une </w:t>
      </w:r>
      <w:r>
        <w:rPr>
          <w:rFonts w:ascii="Consolas" w:hAnsi="Consolas" w:cs="Consolas"/>
          <w:color w:val="E97132" w:themeColor="accent2"/>
          <w:sz w:val="18"/>
          <w:szCs w:val="18"/>
        </w:rPr>
        <w:t>UnsupportedOperationException</w:t>
      </w:r>
      <w:r>
        <w:t xml:space="preserve"> au lieu d'être vides : un squelette compile dès le premier instant, avant même que vous n'ayez écrit quoi que ce soit.</w:t>
      </w:r>
    </w:p>
    <w:p w14:paraId="6631529C" w14:textId="77777777" w:rsidR="00CB5953" w:rsidRDefault="00000000">
      <w:pPr>
        <w:pStyle w:val="Titre3"/>
        <w:keepNext/>
        <w:spacing w:before="300" w:after="120"/>
      </w:pPr>
      <w:bookmarkStart w:id="263" w:name="ERR_10"/>
      <w:r>
        <w:rPr>
          <w:b/>
          <w:bCs/>
          <w:color w:val="1F4E79"/>
          <w:sz w:val="25"/>
          <w:szCs w:val="25"/>
        </w:rPr>
        <w:t>ERR.10 — Un fichier disparaît de la fenêtre Project</w:t>
      </w:r>
      <w:bookmarkEnd w:id="263"/>
      <w:r>
        <w:fldChar w:fldCharType="begin"/>
      </w:r>
      <w:r>
        <w:instrText xml:space="preserve"> XE "Fichier disparaît de la fenêtre Project (ERR.10)" </w:instrText>
      </w:r>
      <w:r>
        <w:fldChar w:fldCharType="end"/>
      </w:r>
    </w:p>
    <w:p w14:paraId="0D3B0BB5" w14:textId="77777777" w:rsidR="00CB5953" w:rsidRDefault="00000000">
      <w:pPr>
        <w:spacing w:after="120"/>
      </w:pPr>
      <w:r>
        <w:t>Vous travaillez sur un fichier, et il s'efface de l'arborescence. Parfois le dossier entier. Il revient de lui-même au bout d'un moment, ou au prochain clic dans la fenêtre.</w:t>
      </w:r>
    </w:p>
    <w:p w14:paraId="2D3CDAD9" w14:textId="77777777" w:rsidR="00CB5953" w:rsidRDefault="00000000">
      <w:pPr>
        <w:spacing w:after="120"/>
      </w:pPr>
      <w:r>
        <w:rPr>
          <w:b/>
          <w:bCs/>
        </w:rPr>
        <w:lastRenderedPageBreak/>
        <w:t xml:space="preserve">Votre fichier n'est pas perdu. </w:t>
      </w:r>
      <w:r>
        <w:t xml:space="preserve">Il est sur le disque, exactement là où vous l'avez laissé. C'est la </w:t>
      </w:r>
      <w:r>
        <w:rPr>
          <w:i/>
          <w:iCs/>
        </w:rPr>
        <w:t>vue</w:t>
      </w:r>
      <w:r>
        <w:t xml:space="preserve"> qu'IntelliJ en a qui s'est désynchronisée.</w:t>
      </w:r>
    </w:p>
    <w:p w14:paraId="12A4843C" w14:textId="77777777" w:rsidR="00CB5953" w:rsidRDefault="00000000">
      <w:pPr>
        <w:pStyle w:val="Titre3"/>
        <w:keepNext/>
        <w:spacing w:before="200" w:after="80"/>
      </w:pPr>
      <w:r>
        <w:rPr>
          <w:b/>
          <w:bCs/>
          <w:color w:val="595959"/>
          <w:sz w:val="22"/>
          <w:szCs w:val="22"/>
        </w:rPr>
        <w:t>Pourquoi cela arrive sur un disque réseau</w:t>
      </w:r>
    </w:p>
    <w:p w14:paraId="4C71BDA0" w14:textId="77777777" w:rsidR="00CB5953" w:rsidRDefault="00000000">
      <w:pPr>
        <w:spacing w:after="120"/>
      </w:pPr>
      <w:r>
        <w:t>IntelliJ ne relit pas le disque à chaque affichage : ce serait trop lent. Il garde une image de l'arborescence en mémoire, et demande au système d'exploitation de le prévenir quand un fichier change.</w:t>
      </w:r>
    </w:p>
    <w:p w14:paraId="42847612" w14:textId="77777777" w:rsidR="00CB5953" w:rsidRDefault="00000000">
      <w:pPr>
        <w:spacing w:after="120"/>
      </w:pPr>
      <w:r>
        <w:rPr>
          <w:b/>
          <w:bCs/>
        </w:rPr>
        <w:t xml:space="preserve">Ce mécanisme d'alerte ne fonctionne pas sur un partage réseau. </w:t>
      </w:r>
      <w:r>
        <w:t>IntelliJ le sait, et il l'annonce parfois lui-même dans une bulle au démarrage :</w:t>
      </w:r>
    </w:p>
    <w:p w14:paraId="6EB26D4C" w14:textId="77777777" w:rsidR="00CB5953" w:rsidRDefault="00000000">
      <w:pPr>
        <w:keepLines/>
        <w:shd w:val="clear" w:color="auto" w:fill="F2F2F2"/>
        <w:spacing w:before="100"/>
        <w:ind w:left="220"/>
      </w:pPr>
      <w:r>
        <w:rPr>
          <w:rFonts w:ascii="Consolas" w:hAnsi="Consolas" w:cs="Consolas"/>
          <w:color w:val="E97132" w:themeColor="accent2"/>
          <w:sz w:val="18"/>
          <w:szCs w:val="18"/>
        </w:rPr>
        <w:t>External file changes sync may be slow:</w:t>
      </w:r>
    </w:p>
    <w:p w14:paraId="4E17F7DE" w14:textId="77777777" w:rsidR="00CB5953" w:rsidRDefault="00000000">
      <w:pPr>
        <w:keepLines/>
        <w:shd w:val="clear" w:color="auto" w:fill="F2F2F2"/>
        <w:spacing w:after="160"/>
        <w:ind w:left="220"/>
      </w:pPr>
      <w:r>
        <w:rPr>
          <w:rFonts w:ascii="Consolas" w:hAnsi="Consolas" w:cs="Consolas"/>
          <w:color w:val="E97132" w:themeColor="accent2"/>
          <w:sz w:val="18"/>
          <w:szCs w:val="18"/>
        </w:rPr>
        <w:t>Project files cannot be watched (are they under network mount?)</w:t>
      </w:r>
    </w:p>
    <w:p w14:paraId="088CD1D9" w14:textId="77777777" w:rsidR="00CB5953" w:rsidRDefault="00000000">
      <w:pPr>
        <w:spacing w:after="120"/>
      </w:pPr>
      <w:r>
        <w:t>Faute d'être prévenu, IntelliJ se rabat sur une relecture périodique. Entre deux relectures, sa vue peut être en retard. Et si le partage répond lentement au moment exact où il relit un dossier, la lecture échoue : IntelliJ conclut que le dossier est vide, et l'affiche vide. La relecture suivante, réussie, remet tout en place — d'où le retour spontané.</w:t>
      </w:r>
    </w:p>
    <w:p w14:paraId="1D5B2F47" w14:textId="77777777" w:rsidR="00CB5953" w:rsidRDefault="00000000">
      <w:pPr>
        <w:pStyle w:val="Titre3"/>
        <w:keepNext/>
        <w:spacing w:before="200" w:after="80"/>
      </w:pPr>
      <w:r>
        <w:rPr>
          <w:b/>
          <w:bCs/>
          <w:color w:val="595959"/>
          <w:sz w:val="22"/>
          <w:szCs w:val="22"/>
        </w:rPr>
        <w:t>Ce qu'il faut faire</w:t>
      </w:r>
    </w:p>
    <w:p w14:paraId="4E31682C" w14:textId="77777777" w:rsidR="00CB5953" w:rsidRDefault="00000000">
      <w:pPr>
        <w:spacing w:after="120"/>
      </w:pPr>
      <w:r>
        <w:rPr>
          <w:b/>
          <w:bCs/>
        </w:rPr>
        <w:t xml:space="preserve">Forcez la relecture : </w:t>
      </w:r>
      <w:r>
        <w:rPr>
          <w:rFonts w:ascii="Consolas" w:hAnsi="Consolas" w:cs="Consolas"/>
          <w:color w:val="E97132" w:themeColor="accent2"/>
          <w:sz w:val="18"/>
          <w:szCs w:val="18"/>
        </w:rPr>
        <w:t>File → Reload All from Disk</w:t>
      </w:r>
      <w:r>
        <w:t xml:space="preserve"> — </w:t>
      </w:r>
      <w:r>
        <w:rPr>
          <w:rFonts w:ascii="Consolas" w:hAnsi="Consolas" w:cs="Consolas"/>
          <w:color w:val="E97132" w:themeColor="accent2"/>
          <w:sz w:val="18"/>
          <w:szCs w:val="18"/>
        </w:rPr>
        <w:t>Ctrl+Alt+Y</w:t>
      </w:r>
      <w:r>
        <w:t xml:space="preserve"> / </w:t>
      </w:r>
      <w:r>
        <w:rPr>
          <w:rFonts w:ascii="Consolas" w:hAnsi="Consolas" w:cs="Consolas"/>
          <w:color w:val="E97132" w:themeColor="accent2"/>
          <w:sz w:val="18"/>
          <w:szCs w:val="18"/>
        </w:rPr>
        <w:t>⌥⌘Y</w:t>
      </w:r>
      <w:r>
        <w:t>. L'arborescence est reconstruite à partir du disque, et le fichier réapparaît.</w:t>
      </w:r>
    </w:p>
    <w:p w14:paraId="58762E5C" w14:textId="77777777" w:rsidR="00CB5953" w:rsidRDefault="00000000">
      <w:pPr>
        <w:spacing w:after="120"/>
      </w:pPr>
      <w:r>
        <w:t>Si vous voulez vous rassurer avant, ouvrez le dossier dans l'explorateur de fichiers du système : il y verra le fichier, lui.</w:t>
      </w:r>
    </w:p>
    <w:tbl>
      <w:tblPr>
        <w:tblW w:w="9360" w:type="dxa"/>
        <w:tblBorders>
          <w:top w:val="single" w:sz="2" w:space="0" w:color="A6A6A6"/>
          <w:left w:val="single" w:sz="12" w:space="0" w:color="9C2B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FDCB19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8DD591C" w14:textId="77777777" w:rsidR="00CB5953" w:rsidRDefault="00000000">
            <w:pPr>
              <w:spacing w:after="80"/>
            </w:pPr>
            <w:r>
              <w:rPr>
                <w:b/>
                <w:bCs/>
              </w:rPr>
              <w:t>Ce qu'il ne faut surtout pas faire</w:t>
            </w:r>
          </w:p>
          <w:p w14:paraId="6EB07145" w14:textId="77777777" w:rsidR="00CB5953" w:rsidRDefault="00000000">
            <w:pPr>
              <w:spacing w:after="80"/>
            </w:pPr>
            <w:r>
              <w:t>Recréer le fichier. Vous en obtiendriez un second, vide, qui écraserait le vôtre à l'enregistrement — et là, cette fois, le travail serait bel et bien perdu.</w:t>
            </w:r>
          </w:p>
          <w:p w14:paraId="01F645B4" w14:textId="77777777" w:rsidR="00CB5953" w:rsidRDefault="00000000">
            <w:r>
              <w:t>Le réflexe est compréhensible, et c'est précisément pour cela qu'il faut l'avoir vu écrit avant de se trouver devant l'écran.</w:t>
            </w:r>
          </w:p>
        </w:tc>
      </w:tr>
    </w:tbl>
    <w:p w14:paraId="30955489" w14:textId="77777777" w:rsidR="00CB5953" w:rsidRDefault="00000000">
      <w:pPr>
        <w:pStyle w:val="Titre3"/>
        <w:keepNext/>
        <w:spacing w:before="200" w:after="80"/>
      </w:pPr>
      <w:r>
        <w:rPr>
          <w:b/>
          <w:bCs/>
          <w:color w:val="595959"/>
          <w:sz w:val="22"/>
          <w:szCs w:val="22"/>
        </w:rPr>
        <w:t>Le même symptôme, une autre cause</w:t>
      </w:r>
    </w:p>
    <w:p w14:paraId="6BD8C71C" w14:textId="77777777" w:rsidR="00CB5953" w:rsidRDefault="00000000">
      <w:pPr>
        <w:spacing w:after="120"/>
      </w:pPr>
      <w:r>
        <w:t xml:space="preserve">Si le fichier ne revient pas après un </w:t>
      </w:r>
      <w:r>
        <w:rPr>
          <w:rFonts w:ascii="Consolas" w:hAnsi="Consolas" w:cs="Consolas"/>
          <w:color w:val="E97132" w:themeColor="accent2"/>
          <w:sz w:val="18"/>
          <w:szCs w:val="18"/>
        </w:rPr>
        <w:t>Reload All from Disk</w:t>
      </w:r>
      <w:r>
        <w:t xml:space="preserve">, ce n'est plus un problème d'affichage. Vérifiez alors qu'il n'a pas été déplacé par un </w:t>
      </w:r>
      <w:r>
        <w:rPr>
          <w:rFonts w:ascii="Consolas" w:hAnsi="Consolas" w:cs="Consolas"/>
          <w:color w:val="E97132" w:themeColor="accent2"/>
          <w:sz w:val="18"/>
          <w:szCs w:val="18"/>
        </w:rPr>
        <w:t>F6</w:t>
      </w:r>
      <w:r>
        <w:t xml:space="preserve"> involontaire, ou filtré par la barre de recherche de la fenêtre Project — quelques lettres tapées par erreur dans l'arborescence y font office de filtre, et masquent tout le reste.</w:t>
      </w:r>
    </w:p>
    <w:p w14:paraId="765B77FA" w14:textId="77777777" w:rsidR="00CB5953" w:rsidRDefault="00000000">
      <w:pPr>
        <w:spacing w:after="120"/>
      </w:pPr>
      <w:r>
        <w:t>En séance d'examen, signalez-le plutôt que d'improviser : cinq secondes de vérification valent mieux qu'un fichier écrasé.</w:t>
      </w:r>
    </w:p>
    <w:p w14:paraId="2E16A6EF" w14:textId="77777777" w:rsidR="00CB5953" w:rsidRDefault="00000000">
      <w:pPr>
        <w:pStyle w:val="Titre3"/>
        <w:keepNext/>
        <w:spacing w:before="300" w:after="120"/>
      </w:pPr>
      <w:bookmarkStart w:id="264" w:name="ERR_11"/>
      <w:r>
        <w:rPr>
          <w:b/>
          <w:bCs/>
          <w:color w:val="1F4E79"/>
          <w:sz w:val="25"/>
          <w:szCs w:val="25"/>
        </w:rPr>
        <w:t>ERR.11 — Les modules Maven ont disparu : plus rien ne se lance</w:t>
      </w:r>
      <w:bookmarkEnd w:id="264"/>
      <w:r>
        <w:fldChar w:fldCharType="begin"/>
      </w:r>
      <w:r>
        <w:instrText xml:space="preserve"> XE "Modules Maven ont disparu : plus rien ne se lance (ERR.11)" </w:instrText>
      </w:r>
      <w:r>
        <w:fldChar w:fldCharType="end"/>
      </w:r>
    </w:p>
    <w:p w14:paraId="360EF511" w14:textId="77777777" w:rsidR="00CB5953" w:rsidRDefault="00000000">
      <w:pPr>
        <w:spacing w:after="120"/>
      </w:pPr>
      <w:r>
        <w:t xml:space="preserve">Les dossiers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ou </w:t>
      </w:r>
      <w:r>
        <w:rPr>
          <w:rFonts w:ascii="Consolas" w:hAnsi="Consolas" w:cs="Consolas"/>
          <w:color w:val="E97132" w:themeColor="accent2"/>
          <w:sz w:val="18"/>
          <w:szCs w:val="18"/>
        </w:rPr>
        <w:t>demos</w:t>
      </w:r>
      <w:r>
        <w:t xml:space="preserve"> apparaissent comme des dossiers ordinaires : </w:t>
      </w:r>
      <w:r>
        <w:rPr>
          <w:rFonts w:ascii="Consolas" w:hAnsi="Consolas" w:cs="Consolas"/>
          <w:color w:val="E97132" w:themeColor="accent2"/>
          <w:sz w:val="18"/>
          <w:szCs w:val="18"/>
        </w:rPr>
        <w:t>src/main/java</w:t>
      </w:r>
      <w:r>
        <w:t xml:space="preserve"> n'est plus en bleu, aucune flèche verte ne s'affiche à côté des </w:t>
      </w:r>
      <w:r>
        <w:rPr>
          <w:rFonts w:ascii="Consolas" w:hAnsi="Consolas" w:cs="Consolas"/>
          <w:color w:val="E97132" w:themeColor="accent2"/>
          <w:sz w:val="18"/>
          <w:szCs w:val="18"/>
        </w:rPr>
        <w:t>main</w:t>
      </w:r>
      <w:r>
        <w:t xml:space="preserve">, et les tests ne se lancent plus. Cela arrive souvent après avoir récupéré une nouvelle version du projet ou déplié une archive dedans : IntelliJ n'a pas relu les </w:t>
      </w:r>
      <w:r>
        <w:rPr>
          <w:rFonts w:ascii="Consolas" w:hAnsi="Consolas" w:cs="Consolas"/>
          <w:color w:val="E97132" w:themeColor="accent2"/>
          <w:sz w:val="18"/>
          <w:szCs w:val="18"/>
        </w:rPr>
        <w:t>pom.xml</w:t>
      </w:r>
      <w:r>
        <w:t>.</w:t>
      </w:r>
    </w:p>
    <w:p w14:paraId="76DC69A2" w14:textId="77777777" w:rsidR="00CB5953" w:rsidRDefault="00000000">
      <w:pPr>
        <w:spacing w:after="120"/>
      </w:pPr>
      <w:r>
        <w:t>IntelliJ propose normalement de le faire lui-même, par une petite icône Maven qui apparaît en haut à droite de l'éditeur. Elle est discrète, et on la manque facilement.</w:t>
      </w:r>
    </w:p>
    <w:p w14:paraId="00CD719A" w14:textId="77777777" w:rsidR="00CB5953" w:rsidRDefault="00000000">
      <w:pPr>
        <w:spacing w:after="120"/>
      </w:pPr>
      <w:r>
        <w:rPr>
          <w:b/>
          <w:bCs/>
        </w:rPr>
        <w:t xml:space="preserve">Ouvrez la fenêtre Maven et cliquez sur le bouton de rechargement. </w:t>
      </w:r>
      <w:r>
        <w:t xml:space="preserve">Voir </w:t>
      </w:r>
      <w:hyperlink w:anchor="IDE_9" w:history="1">
        <w:r>
          <w:rPr>
            <w:rFonts w:ascii="Consolas" w:hAnsi="Consolas" w:cs="Consolas"/>
            <w:color w:val="0563C1"/>
            <w:sz w:val="18"/>
            <w:szCs w:val="18"/>
            <w:u w:val="single"/>
          </w:rPr>
          <w:t>IDE.9</w:t>
        </w:r>
      </w:hyperlink>
      <w:r>
        <w:t xml:space="preserve">. Si la fenêtre Maven est vide, faites un clic droit sur le </w:t>
      </w:r>
      <w:r>
        <w:rPr>
          <w:rFonts w:ascii="Consolas" w:hAnsi="Consolas" w:cs="Consolas"/>
          <w:color w:val="E97132" w:themeColor="accent2"/>
          <w:sz w:val="18"/>
          <w:szCs w:val="18"/>
        </w:rPr>
        <w:t>pom.xml</w:t>
      </w:r>
      <w:r>
        <w:t xml:space="preserve"> à la racine du projet, puis </w:t>
      </w:r>
      <w:r>
        <w:rPr>
          <w:rFonts w:ascii="Consolas" w:hAnsi="Consolas" w:cs="Consolas"/>
          <w:color w:val="E97132" w:themeColor="accent2"/>
          <w:sz w:val="18"/>
          <w:szCs w:val="18"/>
        </w:rPr>
        <w:t>Add as Maven Project</w:t>
      </w:r>
      <w:r>
        <w:t xml:space="preserve">. Si le problème persiste, voir </w:t>
      </w:r>
      <w:hyperlink w:anchor="ERR_3" w:history="1">
        <w:r>
          <w:rPr>
            <w:rFonts w:ascii="Consolas" w:hAnsi="Consolas" w:cs="Consolas"/>
            <w:color w:val="0563C1"/>
            <w:sz w:val="18"/>
            <w:szCs w:val="18"/>
            <w:u w:val="single"/>
          </w:rPr>
          <w:t>ERR.3</w:t>
        </w:r>
      </w:hyperlink>
      <w:r>
        <w:t>.</w:t>
      </w:r>
    </w:p>
    <w:p w14:paraId="648BDD43" w14:textId="77777777" w:rsidR="00CB5953" w:rsidRDefault="00000000">
      <w:pPr>
        <w:spacing w:after="120"/>
      </w:pPr>
      <w:r>
        <w:t xml:space="preserve">Avant de recharger, vérifiez que chaque module déclaré par le </w:t>
      </w:r>
      <w:r>
        <w:rPr>
          <w:rFonts w:ascii="Consolas" w:hAnsi="Consolas" w:cs="Consolas"/>
          <w:color w:val="E97132" w:themeColor="accent2"/>
          <w:sz w:val="18"/>
          <w:szCs w:val="18"/>
        </w:rPr>
        <w:t>pom.xml</w:t>
      </w:r>
      <w:r>
        <w:t xml:space="preserve"> racine existe bien, avec son propre </w:t>
      </w:r>
      <w:r>
        <w:rPr>
          <w:rFonts w:ascii="Consolas" w:hAnsi="Consolas" w:cs="Consolas"/>
          <w:color w:val="E97132" w:themeColor="accent2"/>
          <w:sz w:val="18"/>
          <w:szCs w:val="18"/>
        </w:rPr>
        <w:t>pom.xml</w:t>
      </w:r>
      <w:r>
        <w:t> : s'il en manque un, Maven refuse de charger le projet entier, et tous les modules disparaissent d'un coup.</w:t>
      </w:r>
    </w:p>
    <w:p w14:paraId="64B435A5" w14:textId="77777777" w:rsidR="00CB5953" w:rsidRDefault="00CB5953">
      <w:pPr>
        <w:sectPr w:rsidR="00CB5953">
          <w:footerReference w:type="default" r:id="rId85"/>
          <w:pgSz w:w="11906" w:h="16838"/>
          <w:pgMar w:top="851" w:right="1134" w:bottom="851" w:left="1418" w:header="425" w:footer="425" w:gutter="0"/>
          <w:cols w:space="720"/>
          <w:docGrid w:linePitch="360"/>
        </w:sectPr>
      </w:pPr>
    </w:p>
    <w:p w14:paraId="707AEC3B" w14:textId="77777777" w:rsidR="00CB5953" w:rsidRDefault="00000000">
      <w:pPr>
        <w:spacing w:before="1700" w:after="120"/>
        <w:jc w:val="center"/>
      </w:pPr>
      <w:r>
        <w:rPr>
          <w:color w:val="808080"/>
          <w:sz w:val="36"/>
          <w:szCs w:val="36"/>
        </w:rPr>
        <w:lastRenderedPageBreak/>
        <w:t>Annexe B</w:t>
      </w:r>
    </w:p>
    <w:p w14:paraId="36C585DA" w14:textId="77777777" w:rsidR="00CB5953" w:rsidRDefault="00000000">
      <w:pPr>
        <w:pStyle w:val="Titre1"/>
        <w:spacing w:after="360"/>
        <w:jc w:val="center"/>
      </w:pPr>
      <w:bookmarkStart w:id="265" w:name="_Toc243730266"/>
      <w:r>
        <w:rPr>
          <w:b/>
          <w:bCs/>
          <w:color w:val="1F4E79"/>
          <w:sz w:val="56"/>
          <w:szCs w:val="56"/>
        </w:rPr>
        <w:t>Annexe B — Mémento technique</w:t>
      </w:r>
      <w:bookmarkEnd w:id="265"/>
    </w:p>
    <w:p w14:paraId="52ACBDC2" w14:textId="77777777" w:rsidR="00CB5953" w:rsidRDefault="00000000">
      <w:pPr>
        <w:spacing w:after="1200"/>
        <w:jc w:val="center"/>
      </w:pPr>
      <w:r>
        <w:rPr>
          <w:i/>
          <w:iCs/>
          <w:sz w:val="26"/>
          <w:szCs w:val="26"/>
        </w:rPr>
        <w:t>Ce qu'IntelliJ fait à votre place</w:t>
      </w:r>
    </w:p>
    <w:p w14:paraId="47F892D8" w14:textId="77777777" w:rsidR="00CB5953" w:rsidRDefault="00000000">
      <w:pPr>
        <w:pStyle w:val="Titre2"/>
        <w:keepNext/>
        <w:spacing w:before="360" w:after="160"/>
      </w:pPr>
      <w:bookmarkStart w:id="266" w:name="_Toc243730267"/>
      <w:r>
        <w:rPr>
          <w:b/>
          <w:bCs/>
          <w:color w:val="1F4E79"/>
          <w:sz w:val="32"/>
          <w:szCs w:val="32"/>
        </w:rPr>
        <w:t>À quoi sert ce mémento</w:t>
      </w:r>
      <w:bookmarkEnd w:id="266"/>
    </w:p>
    <w:p w14:paraId="26263A5E" w14:textId="77777777" w:rsidR="00CB5953" w:rsidRDefault="00000000">
      <w:pPr>
        <w:spacing w:after="120"/>
      </w:pPr>
      <w:r>
        <w:t>Vous allez écrire du Java toute l'année sans avoir besoin de savoir ce qui se passe entre le moment où vous cliquez sur la flèche verte et celui où le texte s'affiche à l'écran. Jusqu'au jour où quelque chose se passe mal — et là, sans ces notions, on cherche à l'aveugle.</w:t>
      </w:r>
    </w:p>
    <w:p w14:paraId="2399F015" w14:textId="77777777" w:rsidR="00CB5953" w:rsidRDefault="00000000">
      <w:pPr>
        <w:spacing w:after="120"/>
      </w:pPr>
      <w:r>
        <w:t>Ce document répond aux questions que le cours ne pose pas directement. Que fait exactement le JDK. Pourquoi un programme Java tourne sur Windows comme sur Mac. Où vivent vos objets. Ce que Maven télécharge pendant la minute d'attente du premier lancement.</w:t>
      </w:r>
    </w:p>
    <w:p w14:paraId="639C177D" w14:textId="77777777" w:rsidR="00CB5953" w:rsidRDefault="00000000">
      <w:pPr>
        <w:spacing w:after="120"/>
      </w:pPr>
      <w:r>
        <w:t xml:space="preserve">Il se consulte, il ne se lit pas d'une traite. Chaque section porte un code — </w:t>
      </w:r>
      <w:hyperlink w:anchor="TEC_EXE_2" w:history="1">
        <w:r>
          <w:rPr>
            <w:rFonts w:ascii="Consolas" w:hAnsi="Consolas" w:cs="Consolas"/>
            <w:color w:val="0563C1"/>
            <w:sz w:val="18"/>
            <w:szCs w:val="18"/>
            <w:u w:val="single"/>
          </w:rPr>
          <w:t>TEC-EXE.2</w:t>
        </w:r>
      </w:hyperlink>
      <w:r>
        <w:t xml:space="preserve"> pour le tas, par exemple — et les énoncés d'exercices y renvoient au moment utile. Les codes sont cliquables.</w:t>
      </w:r>
    </w:p>
    <w:p w14:paraId="763E09A6" w14:textId="77777777" w:rsidR="00CB5953" w:rsidRDefault="00000000">
      <w:pPr>
        <w:pStyle w:val="Titre3"/>
        <w:keepNext/>
        <w:spacing w:before="200" w:after="80"/>
      </w:pPr>
      <w:r>
        <w:rPr>
          <w:b/>
          <w:bCs/>
          <w:color w:val="595959"/>
          <w:sz w:val="22"/>
          <w:szCs w:val="22"/>
        </w:rPr>
        <w:t>Les deux autres documents</w:t>
      </w:r>
    </w:p>
    <w:p w14:paraId="45050D15" w14:textId="77777777" w:rsidR="00CB5953" w:rsidRDefault="00000000">
      <w:pPr>
        <w:spacing w:after="120"/>
      </w:pPr>
      <w:r>
        <w:t>Ce mémento fait partie d'un ensemble de trois. Le mémento Clean Code rassemble les règles d'écriture. Le guide IntelliJ explique comment faire les choses dans l'outil.</w:t>
      </w:r>
    </w:p>
    <w:p w14:paraId="6DD3A822" w14:textId="77777777" w:rsidR="00CB5953" w:rsidRDefault="00000000">
      <w:pPr>
        <w:spacing w:after="120"/>
      </w:pPr>
      <w:r>
        <w:t>La frontière est simple : ce qui est vrai de Java est ici, ce qui est propre à IntelliJ est dans le guide. Comprendre ce qu'est un JDK relève de ce document ; savoir où cliquer pour en changer relève du guide.</w:t>
      </w:r>
    </w:p>
    <w:p w14:paraId="6BE60175" w14:textId="77777777" w:rsidR="00CB5953" w:rsidRDefault="00000000">
      <w:pPr>
        <w:pStyle w:val="Titre2"/>
        <w:keepNext/>
        <w:spacing w:before="360" w:after="160"/>
      </w:pPr>
      <w:bookmarkStart w:id="267" w:name="_Toc243730268"/>
      <w:r>
        <w:rPr>
          <w:b/>
          <w:bCs/>
          <w:color w:val="1F4E79"/>
          <w:sz w:val="32"/>
          <w:szCs w:val="32"/>
        </w:rPr>
        <w:t>Sommaire</w:t>
      </w:r>
      <w:bookmarkEnd w:id="2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3F5949D1"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71D2CEED" w14:textId="77777777" w:rsidR="00CB5953" w:rsidRDefault="00000000">
            <w:r>
              <w:rPr>
                <w:b/>
                <w:bCs/>
                <w:sz w:val="20"/>
                <w:szCs w:val="20"/>
              </w:rPr>
              <w:t>La plateforme Java</w:t>
            </w:r>
          </w:p>
        </w:tc>
      </w:tr>
      <w:tr w:rsidR="00CB5953" w14:paraId="03A0A464" w14:textId="77777777">
        <w:tblPrEx>
          <w:tblCellMar>
            <w:top w:w="0" w:type="dxa"/>
            <w:bottom w:w="0" w:type="dxa"/>
          </w:tblCellMar>
        </w:tblPrEx>
        <w:tc>
          <w:tcPr>
            <w:tcW w:w="1900" w:type="dxa"/>
            <w:tcMar>
              <w:top w:w="50" w:type="dxa"/>
              <w:left w:w="100" w:type="dxa"/>
              <w:bottom w:w="50" w:type="dxa"/>
              <w:right w:w="100" w:type="dxa"/>
            </w:tcMar>
          </w:tcPr>
          <w:p w14:paraId="5F71AA2B" w14:textId="77777777" w:rsidR="00CB5953" w:rsidRDefault="00000000">
            <w:hyperlink w:anchor="TEC_PLA_1" w:history="1">
              <w:r>
                <w:rPr>
                  <w:rFonts w:ascii="Consolas" w:hAnsi="Consolas" w:cs="Consolas"/>
                  <w:color w:val="0563C1"/>
                  <w:sz w:val="18"/>
                  <w:szCs w:val="18"/>
                  <w:u w:val="single"/>
                </w:rPr>
                <w:t>TEC-PLA.1</w:t>
              </w:r>
            </w:hyperlink>
          </w:p>
        </w:tc>
        <w:tc>
          <w:tcPr>
            <w:tcW w:w="7460" w:type="dxa"/>
            <w:tcMar>
              <w:top w:w="50" w:type="dxa"/>
              <w:left w:w="100" w:type="dxa"/>
              <w:bottom w:w="50" w:type="dxa"/>
              <w:right w:w="100" w:type="dxa"/>
            </w:tcMar>
          </w:tcPr>
          <w:p w14:paraId="269A2C42" w14:textId="77777777" w:rsidR="00CB5953" w:rsidRDefault="00000000">
            <w:hyperlink w:anchor="TEC_PLA_1" w:history="1">
              <w:r>
                <w:rPr>
                  <w:sz w:val="20"/>
                  <w:szCs w:val="20"/>
                </w:rPr>
                <w:t>JVM, JRE, JDK : qui fait quoi</w:t>
              </w:r>
            </w:hyperlink>
          </w:p>
        </w:tc>
      </w:tr>
      <w:tr w:rsidR="00CB5953" w14:paraId="3D7D8AB1" w14:textId="77777777">
        <w:tblPrEx>
          <w:tblCellMar>
            <w:top w:w="0" w:type="dxa"/>
            <w:bottom w:w="0" w:type="dxa"/>
          </w:tblCellMar>
        </w:tblPrEx>
        <w:tc>
          <w:tcPr>
            <w:tcW w:w="1900" w:type="dxa"/>
            <w:tcMar>
              <w:top w:w="50" w:type="dxa"/>
              <w:left w:w="100" w:type="dxa"/>
              <w:bottom w:w="50" w:type="dxa"/>
              <w:right w:w="100" w:type="dxa"/>
            </w:tcMar>
          </w:tcPr>
          <w:p w14:paraId="44CF3D96" w14:textId="77777777" w:rsidR="00CB5953" w:rsidRDefault="00000000">
            <w:hyperlink w:anchor="TEC_PLA_2" w:history="1">
              <w:r>
                <w:rPr>
                  <w:rFonts w:ascii="Consolas" w:hAnsi="Consolas" w:cs="Consolas"/>
                  <w:color w:val="0563C1"/>
                  <w:sz w:val="18"/>
                  <w:szCs w:val="18"/>
                  <w:u w:val="single"/>
                </w:rPr>
                <w:t>TEC-PLA.2</w:t>
              </w:r>
            </w:hyperlink>
          </w:p>
        </w:tc>
        <w:tc>
          <w:tcPr>
            <w:tcW w:w="7460" w:type="dxa"/>
            <w:tcMar>
              <w:top w:w="50" w:type="dxa"/>
              <w:left w:w="100" w:type="dxa"/>
              <w:bottom w:w="50" w:type="dxa"/>
              <w:right w:w="100" w:type="dxa"/>
            </w:tcMar>
          </w:tcPr>
          <w:p w14:paraId="5D7A723E" w14:textId="77777777" w:rsidR="00CB5953" w:rsidRDefault="00000000">
            <w:hyperlink w:anchor="TEC_PLA_2" w:history="1">
              <w:r>
                <w:rPr>
                  <w:sz w:val="20"/>
                  <w:szCs w:val="20"/>
                </w:rPr>
                <w:t>Les trois éditions</w:t>
              </w:r>
            </w:hyperlink>
          </w:p>
        </w:tc>
      </w:tr>
      <w:tr w:rsidR="00CB5953" w14:paraId="31E5517B" w14:textId="77777777">
        <w:tblPrEx>
          <w:tblCellMar>
            <w:top w:w="0" w:type="dxa"/>
            <w:bottom w:w="0" w:type="dxa"/>
          </w:tblCellMar>
        </w:tblPrEx>
        <w:tc>
          <w:tcPr>
            <w:tcW w:w="1900" w:type="dxa"/>
            <w:tcMar>
              <w:top w:w="50" w:type="dxa"/>
              <w:left w:w="100" w:type="dxa"/>
              <w:bottom w:w="50" w:type="dxa"/>
              <w:right w:w="100" w:type="dxa"/>
            </w:tcMar>
          </w:tcPr>
          <w:p w14:paraId="143E7DCC" w14:textId="77777777" w:rsidR="00CB5953" w:rsidRDefault="00000000">
            <w:hyperlink w:anchor="TEC_PLA_3" w:history="1">
              <w:r>
                <w:rPr>
                  <w:rFonts w:ascii="Consolas" w:hAnsi="Consolas" w:cs="Consolas"/>
                  <w:color w:val="0563C1"/>
                  <w:sz w:val="18"/>
                  <w:szCs w:val="18"/>
                  <w:u w:val="single"/>
                </w:rPr>
                <w:t>TEC-PLA.3</w:t>
              </w:r>
            </w:hyperlink>
          </w:p>
        </w:tc>
        <w:tc>
          <w:tcPr>
            <w:tcW w:w="7460" w:type="dxa"/>
            <w:tcMar>
              <w:top w:w="50" w:type="dxa"/>
              <w:left w:w="100" w:type="dxa"/>
              <w:bottom w:w="50" w:type="dxa"/>
              <w:right w:w="100" w:type="dxa"/>
            </w:tcMar>
          </w:tcPr>
          <w:p w14:paraId="3C6CB840" w14:textId="77777777" w:rsidR="00CB5953" w:rsidRDefault="00000000">
            <w:hyperlink w:anchor="TEC_PLA_3" w:history="1">
              <w:r>
                <w:rPr>
                  <w:sz w:val="20"/>
                  <w:szCs w:val="20"/>
                </w:rPr>
                <w:t>Les versions et le support long terme</w:t>
              </w:r>
            </w:hyperlink>
          </w:p>
        </w:tc>
      </w:tr>
      <w:tr w:rsidR="00CB5953" w14:paraId="3419B7C3" w14:textId="77777777">
        <w:tblPrEx>
          <w:tblCellMar>
            <w:top w:w="0" w:type="dxa"/>
            <w:bottom w:w="0" w:type="dxa"/>
          </w:tblCellMar>
        </w:tblPrEx>
        <w:tc>
          <w:tcPr>
            <w:tcW w:w="1900" w:type="dxa"/>
            <w:tcMar>
              <w:top w:w="50" w:type="dxa"/>
              <w:left w:w="100" w:type="dxa"/>
              <w:bottom w:w="50" w:type="dxa"/>
              <w:right w:w="100" w:type="dxa"/>
            </w:tcMar>
          </w:tcPr>
          <w:p w14:paraId="4573BA8B" w14:textId="77777777" w:rsidR="00CB5953" w:rsidRDefault="00000000">
            <w:hyperlink w:anchor="TEC_PLA_4" w:history="1">
              <w:r>
                <w:rPr>
                  <w:rFonts w:ascii="Consolas" w:hAnsi="Consolas" w:cs="Consolas"/>
                  <w:color w:val="0563C1"/>
                  <w:sz w:val="18"/>
                  <w:szCs w:val="18"/>
                  <w:u w:val="single"/>
                </w:rPr>
                <w:t>TEC-PLA.4</w:t>
              </w:r>
            </w:hyperlink>
          </w:p>
        </w:tc>
        <w:tc>
          <w:tcPr>
            <w:tcW w:w="7460" w:type="dxa"/>
            <w:tcMar>
              <w:top w:w="50" w:type="dxa"/>
              <w:left w:w="100" w:type="dxa"/>
              <w:bottom w:w="50" w:type="dxa"/>
              <w:right w:w="100" w:type="dxa"/>
            </w:tcMar>
          </w:tcPr>
          <w:p w14:paraId="03C83EB1" w14:textId="77777777" w:rsidR="00CB5953" w:rsidRDefault="00000000">
            <w:hyperlink w:anchor="TEC_PLA_4" w:history="1">
              <w:r>
                <w:rPr>
                  <w:sz w:val="20"/>
                  <w:szCs w:val="20"/>
                </w:rPr>
                <w:t>Que contient ma machine</w:t>
              </w:r>
            </w:hyperlink>
          </w:p>
        </w:tc>
      </w:tr>
    </w:tbl>
    <w:p w14:paraId="59AB74CD"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7CA0ECC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1ACC8D2" w14:textId="77777777" w:rsidR="00CB5953" w:rsidRDefault="00000000">
            <w:r>
              <w:rPr>
                <w:b/>
                <w:bCs/>
                <w:sz w:val="20"/>
                <w:szCs w:val="20"/>
              </w:rPr>
              <w:t>Les interfaces graphiques</w:t>
            </w:r>
          </w:p>
        </w:tc>
      </w:tr>
      <w:tr w:rsidR="00CB5953" w14:paraId="72DF2226" w14:textId="77777777">
        <w:tblPrEx>
          <w:tblCellMar>
            <w:top w:w="0" w:type="dxa"/>
            <w:bottom w:w="0" w:type="dxa"/>
          </w:tblCellMar>
        </w:tblPrEx>
        <w:tc>
          <w:tcPr>
            <w:tcW w:w="1900" w:type="dxa"/>
            <w:tcMar>
              <w:top w:w="50" w:type="dxa"/>
              <w:left w:w="100" w:type="dxa"/>
              <w:bottom w:w="50" w:type="dxa"/>
              <w:right w:w="100" w:type="dxa"/>
            </w:tcMar>
          </w:tcPr>
          <w:p w14:paraId="44A8ECAE" w14:textId="77777777" w:rsidR="00CB5953" w:rsidRDefault="00000000">
            <w:hyperlink w:anchor="TEC_FX_1" w:history="1">
              <w:r>
                <w:rPr>
                  <w:rFonts w:ascii="Consolas" w:hAnsi="Consolas" w:cs="Consolas"/>
                  <w:color w:val="0563C1"/>
                  <w:sz w:val="18"/>
                  <w:szCs w:val="18"/>
                  <w:u w:val="single"/>
                </w:rPr>
                <w:t>TEC-FX.1</w:t>
              </w:r>
            </w:hyperlink>
          </w:p>
        </w:tc>
        <w:tc>
          <w:tcPr>
            <w:tcW w:w="7460" w:type="dxa"/>
            <w:tcMar>
              <w:top w:w="50" w:type="dxa"/>
              <w:left w:w="100" w:type="dxa"/>
              <w:bottom w:w="50" w:type="dxa"/>
              <w:right w:w="100" w:type="dxa"/>
            </w:tcMar>
          </w:tcPr>
          <w:p w14:paraId="1F8CAD40" w14:textId="77777777" w:rsidR="00CB5953" w:rsidRDefault="00000000">
            <w:hyperlink w:anchor="TEC_FX_1" w:history="1">
              <w:r>
                <w:rPr>
                  <w:sz w:val="20"/>
                  <w:szCs w:val="20"/>
                </w:rPr>
                <w:t>Trois générations, et pourquoi</w:t>
              </w:r>
            </w:hyperlink>
          </w:p>
        </w:tc>
      </w:tr>
      <w:tr w:rsidR="00CB5953" w14:paraId="4D8089EC" w14:textId="77777777">
        <w:tblPrEx>
          <w:tblCellMar>
            <w:top w:w="0" w:type="dxa"/>
            <w:bottom w:w="0" w:type="dxa"/>
          </w:tblCellMar>
        </w:tblPrEx>
        <w:tc>
          <w:tcPr>
            <w:tcW w:w="1900" w:type="dxa"/>
            <w:tcMar>
              <w:top w:w="50" w:type="dxa"/>
              <w:left w:w="100" w:type="dxa"/>
              <w:bottom w:w="50" w:type="dxa"/>
              <w:right w:w="100" w:type="dxa"/>
            </w:tcMar>
          </w:tcPr>
          <w:p w14:paraId="752E0AF5" w14:textId="77777777" w:rsidR="00CB5953" w:rsidRDefault="00000000">
            <w:hyperlink w:anchor="TEC_FX_2" w:history="1">
              <w:r>
                <w:rPr>
                  <w:rFonts w:ascii="Consolas" w:hAnsi="Consolas" w:cs="Consolas"/>
                  <w:color w:val="0563C1"/>
                  <w:sz w:val="18"/>
                  <w:szCs w:val="18"/>
                  <w:u w:val="single"/>
                </w:rPr>
                <w:t>TEC-FX.2</w:t>
              </w:r>
            </w:hyperlink>
          </w:p>
        </w:tc>
        <w:tc>
          <w:tcPr>
            <w:tcW w:w="7460" w:type="dxa"/>
            <w:tcMar>
              <w:top w:w="50" w:type="dxa"/>
              <w:left w:w="100" w:type="dxa"/>
              <w:bottom w:w="50" w:type="dxa"/>
              <w:right w:w="100" w:type="dxa"/>
            </w:tcMar>
          </w:tcPr>
          <w:p w14:paraId="02673C4A" w14:textId="77777777" w:rsidR="00CB5953" w:rsidRDefault="00000000">
            <w:hyperlink w:anchor="TEC_FX_2" w:history="1">
              <w:r>
                <w:rPr>
                  <w:sz w:val="20"/>
                  <w:szCs w:val="20"/>
                </w:rPr>
                <w:t>JavaFX ne fait plus partie du JDK</w:t>
              </w:r>
            </w:hyperlink>
          </w:p>
        </w:tc>
      </w:tr>
      <w:tr w:rsidR="00CB5953" w14:paraId="6CF28208" w14:textId="77777777">
        <w:tblPrEx>
          <w:tblCellMar>
            <w:top w:w="0" w:type="dxa"/>
            <w:bottom w:w="0" w:type="dxa"/>
          </w:tblCellMar>
        </w:tblPrEx>
        <w:tc>
          <w:tcPr>
            <w:tcW w:w="1900" w:type="dxa"/>
            <w:tcMar>
              <w:top w:w="50" w:type="dxa"/>
              <w:left w:w="100" w:type="dxa"/>
              <w:bottom w:w="50" w:type="dxa"/>
              <w:right w:w="100" w:type="dxa"/>
            </w:tcMar>
          </w:tcPr>
          <w:p w14:paraId="5737EE90" w14:textId="77777777" w:rsidR="00CB5953" w:rsidRDefault="00000000">
            <w:hyperlink w:anchor="TEC_FX_3" w:history="1">
              <w:r>
                <w:rPr>
                  <w:rFonts w:ascii="Consolas" w:hAnsi="Consolas" w:cs="Consolas"/>
                  <w:color w:val="0563C1"/>
                  <w:sz w:val="18"/>
                  <w:szCs w:val="18"/>
                  <w:u w:val="single"/>
                </w:rPr>
                <w:t>TEC-FX.3</w:t>
              </w:r>
            </w:hyperlink>
          </w:p>
        </w:tc>
        <w:tc>
          <w:tcPr>
            <w:tcW w:w="7460" w:type="dxa"/>
            <w:tcMar>
              <w:top w:w="50" w:type="dxa"/>
              <w:left w:w="100" w:type="dxa"/>
              <w:bottom w:w="50" w:type="dxa"/>
              <w:right w:w="100" w:type="dxa"/>
            </w:tcMar>
          </w:tcPr>
          <w:p w14:paraId="17C7F444" w14:textId="77777777" w:rsidR="00CB5953" w:rsidRDefault="00000000">
            <w:hyperlink w:anchor="TEC_FX_3" w:history="1">
              <w:r>
                <w:rPr>
                  <w:sz w:val="20"/>
                  <w:szCs w:val="20"/>
                </w:rPr>
                <w:t>Les modules Java de JavaFX</w:t>
              </w:r>
            </w:hyperlink>
          </w:p>
        </w:tc>
      </w:tr>
      <w:tr w:rsidR="00CB5953" w14:paraId="48C623DF" w14:textId="77777777">
        <w:tblPrEx>
          <w:tblCellMar>
            <w:top w:w="0" w:type="dxa"/>
            <w:bottom w:w="0" w:type="dxa"/>
          </w:tblCellMar>
        </w:tblPrEx>
        <w:tc>
          <w:tcPr>
            <w:tcW w:w="1900" w:type="dxa"/>
            <w:tcMar>
              <w:top w:w="50" w:type="dxa"/>
              <w:left w:w="100" w:type="dxa"/>
              <w:bottom w:w="50" w:type="dxa"/>
              <w:right w:w="100" w:type="dxa"/>
            </w:tcMar>
          </w:tcPr>
          <w:p w14:paraId="2E7368FD" w14:textId="77777777" w:rsidR="00CB5953" w:rsidRDefault="00000000">
            <w:hyperlink w:anchor="TEC_FX_4" w:history="1">
              <w:r>
                <w:rPr>
                  <w:rFonts w:ascii="Consolas" w:hAnsi="Consolas" w:cs="Consolas"/>
                  <w:color w:val="0563C1"/>
                  <w:sz w:val="18"/>
                  <w:szCs w:val="18"/>
                  <w:u w:val="single"/>
                </w:rPr>
                <w:t>TEC-FX.4</w:t>
              </w:r>
            </w:hyperlink>
          </w:p>
        </w:tc>
        <w:tc>
          <w:tcPr>
            <w:tcW w:w="7460" w:type="dxa"/>
            <w:tcMar>
              <w:top w:w="50" w:type="dxa"/>
              <w:left w:w="100" w:type="dxa"/>
              <w:bottom w:w="50" w:type="dxa"/>
              <w:right w:w="100" w:type="dxa"/>
            </w:tcMar>
          </w:tcPr>
          <w:p w14:paraId="1C8F83F6" w14:textId="77777777" w:rsidR="00CB5953" w:rsidRDefault="00000000">
            <w:hyperlink w:anchor="TEC_FX_4" w:history="1">
              <w:r>
                <w:rPr>
                  <w:sz w:val="20"/>
                  <w:szCs w:val="20"/>
                </w:rPr>
                <w:t>Pourquoi une application JavaFX refuse de démarrer</w:t>
              </w:r>
            </w:hyperlink>
          </w:p>
        </w:tc>
      </w:tr>
    </w:tbl>
    <w:p w14:paraId="745B01FE"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59682812"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2686143" w14:textId="77777777" w:rsidR="00CB5953" w:rsidRDefault="00000000">
            <w:r>
              <w:rPr>
                <w:b/>
                <w:bCs/>
                <w:sz w:val="20"/>
                <w:szCs w:val="20"/>
              </w:rPr>
              <w:lastRenderedPageBreak/>
              <w:t>De votre code au programme qui tourne</w:t>
            </w:r>
          </w:p>
        </w:tc>
      </w:tr>
      <w:tr w:rsidR="00CB5953" w14:paraId="1F78A428" w14:textId="77777777">
        <w:tblPrEx>
          <w:tblCellMar>
            <w:top w:w="0" w:type="dxa"/>
            <w:bottom w:w="0" w:type="dxa"/>
          </w:tblCellMar>
        </w:tblPrEx>
        <w:tc>
          <w:tcPr>
            <w:tcW w:w="1900" w:type="dxa"/>
            <w:tcMar>
              <w:top w:w="50" w:type="dxa"/>
              <w:left w:w="100" w:type="dxa"/>
              <w:bottom w:w="50" w:type="dxa"/>
              <w:right w:w="100" w:type="dxa"/>
            </w:tcMar>
          </w:tcPr>
          <w:p w14:paraId="0BD6277D" w14:textId="77777777" w:rsidR="00CB5953" w:rsidRDefault="00000000">
            <w:hyperlink w:anchor="TEC_CMP_1" w:history="1">
              <w:r>
                <w:rPr>
                  <w:rFonts w:ascii="Consolas" w:hAnsi="Consolas" w:cs="Consolas"/>
                  <w:color w:val="0563C1"/>
                  <w:sz w:val="18"/>
                  <w:szCs w:val="18"/>
                  <w:u w:val="single"/>
                </w:rPr>
                <w:t>TEC-CMP.1</w:t>
              </w:r>
            </w:hyperlink>
          </w:p>
        </w:tc>
        <w:tc>
          <w:tcPr>
            <w:tcW w:w="7460" w:type="dxa"/>
            <w:tcMar>
              <w:top w:w="50" w:type="dxa"/>
              <w:left w:w="100" w:type="dxa"/>
              <w:bottom w:w="50" w:type="dxa"/>
              <w:right w:w="100" w:type="dxa"/>
            </w:tcMar>
          </w:tcPr>
          <w:p w14:paraId="31B59DEF" w14:textId="77777777" w:rsidR="00CB5953" w:rsidRDefault="00000000">
            <w:hyperlink w:anchor="TEC_CMP_1" w:history="1">
              <w:r>
                <w:rPr>
                  <w:sz w:val="20"/>
                  <w:szCs w:val="20"/>
                </w:rPr>
                <w:t>Trois états de votre programme</w:t>
              </w:r>
            </w:hyperlink>
          </w:p>
        </w:tc>
      </w:tr>
      <w:tr w:rsidR="00CB5953" w14:paraId="224EB3F3" w14:textId="77777777">
        <w:tblPrEx>
          <w:tblCellMar>
            <w:top w:w="0" w:type="dxa"/>
            <w:bottom w:w="0" w:type="dxa"/>
          </w:tblCellMar>
        </w:tblPrEx>
        <w:tc>
          <w:tcPr>
            <w:tcW w:w="1900" w:type="dxa"/>
            <w:tcMar>
              <w:top w:w="50" w:type="dxa"/>
              <w:left w:w="100" w:type="dxa"/>
              <w:bottom w:w="50" w:type="dxa"/>
              <w:right w:w="100" w:type="dxa"/>
            </w:tcMar>
          </w:tcPr>
          <w:p w14:paraId="723E4D33" w14:textId="77777777" w:rsidR="00CB5953" w:rsidRDefault="00000000">
            <w:hyperlink w:anchor="TEC_CMP_2" w:history="1">
              <w:r>
                <w:rPr>
                  <w:rFonts w:ascii="Consolas" w:hAnsi="Consolas" w:cs="Consolas"/>
                  <w:color w:val="0563C1"/>
                  <w:sz w:val="18"/>
                  <w:szCs w:val="18"/>
                  <w:u w:val="single"/>
                </w:rPr>
                <w:t>TEC-CMP.2</w:t>
              </w:r>
            </w:hyperlink>
          </w:p>
        </w:tc>
        <w:tc>
          <w:tcPr>
            <w:tcW w:w="7460" w:type="dxa"/>
            <w:tcMar>
              <w:top w:w="50" w:type="dxa"/>
              <w:left w:w="100" w:type="dxa"/>
              <w:bottom w:w="50" w:type="dxa"/>
              <w:right w:w="100" w:type="dxa"/>
            </w:tcMar>
          </w:tcPr>
          <w:p w14:paraId="5B247FFB" w14:textId="77777777" w:rsidR="00CB5953" w:rsidRDefault="00000000">
            <w:hyperlink w:anchor="TEC_CMP_2" w:history="1">
              <w:r>
                <w:rPr>
                  <w:sz w:val="20"/>
                  <w:szCs w:val="20"/>
                </w:rPr>
                <w:t>Pourquoi Java tourne partout</w:t>
              </w:r>
            </w:hyperlink>
          </w:p>
        </w:tc>
      </w:tr>
      <w:tr w:rsidR="00CB5953" w14:paraId="1A2153E1" w14:textId="77777777">
        <w:tblPrEx>
          <w:tblCellMar>
            <w:top w:w="0" w:type="dxa"/>
            <w:bottom w:w="0" w:type="dxa"/>
          </w:tblCellMar>
        </w:tblPrEx>
        <w:tc>
          <w:tcPr>
            <w:tcW w:w="1900" w:type="dxa"/>
            <w:tcMar>
              <w:top w:w="50" w:type="dxa"/>
              <w:left w:w="100" w:type="dxa"/>
              <w:bottom w:w="50" w:type="dxa"/>
              <w:right w:w="100" w:type="dxa"/>
            </w:tcMar>
          </w:tcPr>
          <w:p w14:paraId="405A3D1B" w14:textId="77777777" w:rsidR="00CB5953" w:rsidRDefault="00000000">
            <w:hyperlink w:anchor="TEC_CMP_3" w:history="1">
              <w:r>
                <w:rPr>
                  <w:rFonts w:ascii="Consolas" w:hAnsi="Consolas" w:cs="Consolas"/>
                  <w:color w:val="0563C1"/>
                  <w:sz w:val="18"/>
                  <w:szCs w:val="18"/>
                  <w:u w:val="single"/>
                </w:rPr>
                <w:t>TEC-CMP.3</w:t>
              </w:r>
            </w:hyperlink>
          </w:p>
        </w:tc>
        <w:tc>
          <w:tcPr>
            <w:tcW w:w="7460" w:type="dxa"/>
            <w:tcMar>
              <w:top w:w="50" w:type="dxa"/>
              <w:left w:w="100" w:type="dxa"/>
              <w:bottom w:w="50" w:type="dxa"/>
              <w:right w:w="100" w:type="dxa"/>
            </w:tcMar>
          </w:tcPr>
          <w:p w14:paraId="60E707C1" w14:textId="77777777" w:rsidR="00CB5953" w:rsidRDefault="00000000">
            <w:hyperlink w:anchor="TEC_CMP_3" w:history="1">
              <w:r>
                <w:rPr>
                  <w:sz w:val="20"/>
                  <w:szCs w:val="20"/>
                </w:rPr>
                <w:t>Le classpath</w:t>
              </w:r>
            </w:hyperlink>
          </w:p>
        </w:tc>
      </w:tr>
      <w:tr w:rsidR="00CB5953" w14:paraId="09CEA847" w14:textId="77777777">
        <w:tblPrEx>
          <w:tblCellMar>
            <w:top w:w="0" w:type="dxa"/>
            <w:bottom w:w="0" w:type="dxa"/>
          </w:tblCellMar>
        </w:tblPrEx>
        <w:tc>
          <w:tcPr>
            <w:tcW w:w="1900" w:type="dxa"/>
            <w:tcMar>
              <w:top w:w="50" w:type="dxa"/>
              <w:left w:w="100" w:type="dxa"/>
              <w:bottom w:w="50" w:type="dxa"/>
              <w:right w:w="100" w:type="dxa"/>
            </w:tcMar>
          </w:tcPr>
          <w:p w14:paraId="0B9B8D46" w14:textId="77777777" w:rsidR="00CB5953" w:rsidRDefault="00000000">
            <w:hyperlink w:anchor="TEC_CMP_4" w:history="1">
              <w:r>
                <w:rPr>
                  <w:rFonts w:ascii="Consolas" w:hAnsi="Consolas" w:cs="Consolas"/>
                  <w:color w:val="0563C1"/>
                  <w:sz w:val="18"/>
                  <w:szCs w:val="18"/>
                  <w:u w:val="single"/>
                </w:rPr>
                <w:t>TEC-CMP.4</w:t>
              </w:r>
            </w:hyperlink>
          </w:p>
        </w:tc>
        <w:tc>
          <w:tcPr>
            <w:tcW w:w="7460" w:type="dxa"/>
            <w:tcMar>
              <w:top w:w="50" w:type="dxa"/>
              <w:left w:w="100" w:type="dxa"/>
              <w:bottom w:w="50" w:type="dxa"/>
              <w:right w:w="100" w:type="dxa"/>
            </w:tcMar>
          </w:tcPr>
          <w:p w14:paraId="69876230" w14:textId="77777777" w:rsidR="00CB5953" w:rsidRDefault="00000000">
            <w:hyperlink w:anchor="TEC_CMP_4" w:history="1">
              <w:r>
                <w:rPr>
                  <w:sz w:val="20"/>
                  <w:szCs w:val="20"/>
                </w:rPr>
                <w:t>Le dossier target</w:t>
              </w:r>
            </w:hyperlink>
          </w:p>
        </w:tc>
      </w:tr>
    </w:tbl>
    <w:p w14:paraId="581A614A"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09C7761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7134840" w14:textId="77777777" w:rsidR="00CB5953" w:rsidRDefault="00000000">
            <w:r>
              <w:rPr>
                <w:b/>
                <w:bCs/>
                <w:sz w:val="20"/>
                <w:szCs w:val="20"/>
              </w:rPr>
              <w:t>Ce qui se passe pendant l'exécution</w:t>
            </w:r>
          </w:p>
        </w:tc>
      </w:tr>
      <w:tr w:rsidR="00CB5953" w14:paraId="346BE25C" w14:textId="77777777">
        <w:tblPrEx>
          <w:tblCellMar>
            <w:top w:w="0" w:type="dxa"/>
            <w:bottom w:w="0" w:type="dxa"/>
          </w:tblCellMar>
        </w:tblPrEx>
        <w:tc>
          <w:tcPr>
            <w:tcW w:w="1900" w:type="dxa"/>
            <w:tcMar>
              <w:top w:w="50" w:type="dxa"/>
              <w:left w:w="100" w:type="dxa"/>
              <w:bottom w:w="50" w:type="dxa"/>
              <w:right w:w="100" w:type="dxa"/>
            </w:tcMar>
          </w:tcPr>
          <w:p w14:paraId="440A756C" w14:textId="77777777" w:rsidR="00CB5953" w:rsidRDefault="00000000">
            <w:hyperlink w:anchor="TEC_EXE_1" w:history="1">
              <w:r>
                <w:rPr>
                  <w:rFonts w:ascii="Consolas" w:hAnsi="Consolas" w:cs="Consolas"/>
                  <w:color w:val="0563C1"/>
                  <w:sz w:val="18"/>
                  <w:szCs w:val="18"/>
                  <w:u w:val="single"/>
                </w:rPr>
                <w:t>TEC-EXE.1</w:t>
              </w:r>
            </w:hyperlink>
          </w:p>
        </w:tc>
        <w:tc>
          <w:tcPr>
            <w:tcW w:w="7460" w:type="dxa"/>
            <w:tcMar>
              <w:top w:w="50" w:type="dxa"/>
              <w:left w:w="100" w:type="dxa"/>
              <w:bottom w:w="50" w:type="dxa"/>
              <w:right w:w="100" w:type="dxa"/>
            </w:tcMar>
          </w:tcPr>
          <w:p w14:paraId="60478FFE" w14:textId="77777777" w:rsidR="00CB5953" w:rsidRDefault="00000000">
            <w:hyperlink w:anchor="TEC_EXE_1" w:history="1">
              <w:r>
                <w:rPr>
                  <w:sz w:val="20"/>
                  <w:szCs w:val="20"/>
                </w:rPr>
                <w:t>La pile</w:t>
              </w:r>
            </w:hyperlink>
          </w:p>
        </w:tc>
      </w:tr>
      <w:tr w:rsidR="00CB5953" w14:paraId="22CC235D" w14:textId="77777777">
        <w:tblPrEx>
          <w:tblCellMar>
            <w:top w:w="0" w:type="dxa"/>
            <w:bottom w:w="0" w:type="dxa"/>
          </w:tblCellMar>
        </w:tblPrEx>
        <w:tc>
          <w:tcPr>
            <w:tcW w:w="1900" w:type="dxa"/>
            <w:tcMar>
              <w:top w:w="50" w:type="dxa"/>
              <w:left w:w="100" w:type="dxa"/>
              <w:bottom w:w="50" w:type="dxa"/>
              <w:right w:w="100" w:type="dxa"/>
            </w:tcMar>
          </w:tcPr>
          <w:p w14:paraId="29D7AA28" w14:textId="77777777" w:rsidR="00CB5953" w:rsidRDefault="00000000">
            <w:hyperlink w:anchor="TEC_EXE_2" w:history="1">
              <w:r>
                <w:rPr>
                  <w:rFonts w:ascii="Consolas" w:hAnsi="Consolas" w:cs="Consolas"/>
                  <w:color w:val="0563C1"/>
                  <w:sz w:val="18"/>
                  <w:szCs w:val="18"/>
                  <w:u w:val="single"/>
                </w:rPr>
                <w:t>TEC-EXE.2</w:t>
              </w:r>
            </w:hyperlink>
          </w:p>
        </w:tc>
        <w:tc>
          <w:tcPr>
            <w:tcW w:w="7460" w:type="dxa"/>
            <w:tcMar>
              <w:top w:w="50" w:type="dxa"/>
              <w:left w:w="100" w:type="dxa"/>
              <w:bottom w:w="50" w:type="dxa"/>
              <w:right w:w="100" w:type="dxa"/>
            </w:tcMar>
          </w:tcPr>
          <w:p w14:paraId="51A785FD" w14:textId="77777777" w:rsidR="00CB5953" w:rsidRDefault="00000000">
            <w:hyperlink w:anchor="TEC_EXE_2" w:history="1">
              <w:r>
                <w:rPr>
                  <w:sz w:val="20"/>
                  <w:szCs w:val="20"/>
                </w:rPr>
                <w:t>Le tas</w:t>
              </w:r>
            </w:hyperlink>
          </w:p>
        </w:tc>
      </w:tr>
      <w:tr w:rsidR="00CB5953" w14:paraId="11C0BAE5" w14:textId="77777777">
        <w:tblPrEx>
          <w:tblCellMar>
            <w:top w:w="0" w:type="dxa"/>
            <w:bottom w:w="0" w:type="dxa"/>
          </w:tblCellMar>
        </w:tblPrEx>
        <w:tc>
          <w:tcPr>
            <w:tcW w:w="1900" w:type="dxa"/>
            <w:tcMar>
              <w:top w:w="50" w:type="dxa"/>
              <w:left w:w="100" w:type="dxa"/>
              <w:bottom w:w="50" w:type="dxa"/>
              <w:right w:w="100" w:type="dxa"/>
            </w:tcMar>
          </w:tcPr>
          <w:p w14:paraId="0C756235" w14:textId="77777777" w:rsidR="00CB5953" w:rsidRDefault="00000000">
            <w:hyperlink w:anchor="TEC_EXE_3" w:history="1">
              <w:r>
                <w:rPr>
                  <w:rFonts w:ascii="Consolas" w:hAnsi="Consolas" w:cs="Consolas"/>
                  <w:color w:val="0563C1"/>
                  <w:sz w:val="18"/>
                  <w:szCs w:val="18"/>
                  <w:u w:val="single"/>
                </w:rPr>
                <w:t>TEC-EXE.3</w:t>
              </w:r>
            </w:hyperlink>
          </w:p>
        </w:tc>
        <w:tc>
          <w:tcPr>
            <w:tcW w:w="7460" w:type="dxa"/>
            <w:tcMar>
              <w:top w:w="50" w:type="dxa"/>
              <w:left w:w="100" w:type="dxa"/>
              <w:bottom w:w="50" w:type="dxa"/>
              <w:right w:w="100" w:type="dxa"/>
            </w:tcMar>
          </w:tcPr>
          <w:p w14:paraId="0E45404E" w14:textId="77777777" w:rsidR="00CB5953" w:rsidRDefault="00000000">
            <w:hyperlink w:anchor="TEC_EXE_3" w:history="1">
              <w:r>
                <w:rPr>
                  <w:sz w:val="20"/>
                  <w:szCs w:val="20"/>
                </w:rPr>
                <w:t>Ce que contient vraiment une variable</w:t>
              </w:r>
            </w:hyperlink>
          </w:p>
        </w:tc>
      </w:tr>
      <w:tr w:rsidR="00CB5953" w14:paraId="6B2B6D1D" w14:textId="77777777">
        <w:tblPrEx>
          <w:tblCellMar>
            <w:top w:w="0" w:type="dxa"/>
            <w:bottom w:w="0" w:type="dxa"/>
          </w:tblCellMar>
        </w:tblPrEx>
        <w:tc>
          <w:tcPr>
            <w:tcW w:w="1900" w:type="dxa"/>
            <w:tcMar>
              <w:top w:w="50" w:type="dxa"/>
              <w:left w:w="100" w:type="dxa"/>
              <w:bottom w:w="50" w:type="dxa"/>
              <w:right w:w="100" w:type="dxa"/>
            </w:tcMar>
          </w:tcPr>
          <w:p w14:paraId="29CE8C67" w14:textId="77777777" w:rsidR="00CB5953" w:rsidRDefault="00000000">
            <w:hyperlink w:anchor="TEC_EXE_4" w:history="1">
              <w:r>
                <w:rPr>
                  <w:rFonts w:ascii="Consolas" w:hAnsi="Consolas" w:cs="Consolas"/>
                  <w:color w:val="0563C1"/>
                  <w:sz w:val="18"/>
                  <w:szCs w:val="18"/>
                  <w:u w:val="single"/>
                </w:rPr>
                <w:t>TEC-EXE.4</w:t>
              </w:r>
            </w:hyperlink>
          </w:p>
        </w:tc>
        <w:tc>
          <w:tcPr>
            <w:tcW w:w="7460" w:type="dxa"/>
            <w:tcMar>
              <w:top w:w="50" w:type="dxa"/>
              <w:left w:w="100" w:type="dxa"/>
              <w:bottom w:w="50" w:type="dxa"/>
              <w:right w:w="100" w:type="dxa"/>
            </w:tcMar>
          </w:tcPr>
          <w:p w14:paraId="73ED2182" w14:textId="77777777" w:rsidR="00CB5953" w:rsidRDefault="00000000">
            <w:hyperlink w:anchor="TEC_EXE_4" w:history="1">
              <w:r>
                <w:rPr>
                  <w:sz w:val="20"/>
                  <w:szCs w:val="20"/>
                </w:rPr>
                <w:t>Le ramasse-miettes</w:t>
              </w:r>
            </w:hyperlink>
          </w:p>
        </w:tc>
      </w:tr>
    </w:tbl>
    <w:p w14:paraId="7C05D928"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5CC61713"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768DBD4" w14:textId="77777777" w:rsidR="00CB5953" w:rsidRDefault="00000000">
            <w:r>
              <w:rPr>
                <w:b/>
                <w:bCs/>
                <w:sz w:val="20"/>
                <w:szCs w:val="20"/>
              </w:rPr>
              <w:t>Maven</w:t>
            </w:r>
          </w:p>
        </w:tc>
      </w:tr>
      <w:tr w:rsidR="00CB5953" w14:paraId="1EC0FB3D" w14:textId="77777777">
        <w:tblPrEx>
          <w:tblCellMar>
            <w:top w:w="0" w:type="dxa"/>
            <w:bottom w:w="0" w:type="dxa"/>
          </w:tblCellMar>
        </w:tblPrEx>
        <w:tc>
          <w:tcPr>
            <w:tcW w:w="1900" w:type="dxa"/>
            <w:tcMar>
              <w:top w:w="50" w:type="dxa"/>
              <w:left w:w="100" w:type="dxa"/>
              <w:bottom w:w="50" w:type="dxa"/>
              <w:right w:w="100" w:type="dxa"/>
            </w:tcMar>
          </w:tcPr>
          <w:p w14:paraId="3670238C" w14:textId="77777777" w:rsidR="00CB5953" w:rsidRDefault="00000000">
            <w:hyperlink w:anchor="TEC_MVN_1" w:history="1">
              <w:r>
                <w:rPr>
                  <w:rFonts w:ascii="Consolas" w:hAnsi="Consolas" w:cs="Consolas"/>
                  <w:color w:val="0563C1"/>
                  <w:sz w:val="18"/>
                  <w:szCs w:val="18"/>
                  <w:u w:val="single"/>
                </w:rPr>
                <w:t>TEC-MVN.1</w:t>
              </w:r>
            </w:hyperlink>
          </w:p>
        </w:tc>
        <w:tc>
          <w:tcPr>
            <w:tcW w:w="7460" w:type="dxa"/>
            <w:tcMar>
              <w:top w:w="50" w:type="dxa"/>
              <w:left w:w="100" w:type="dxa"/>
              <w:bottom w:w="50" w:type="dxa"/>
              <w:right w:w="100" w:type="dxa"/>
            </w:tcMar>
          </w:tcPr>
          <w:p w14:paraId="07107E11" w14:textId="77777777" w:rsidR="00CB5953" w:rsidRDefault="00000000">
            <w:hyperlink w:anchor="TEC_MVN_1" w:history="1">
              <w:r>
                <w:rPr>
                  <w:sz w:val="20"/>
                  <w:szCs w:val="20"/>
                </w:rPr>
                <w:t>À quoi sert Maven</w:t>
              </w:r>
            </w:hyperlink>
          </w:p>
        </w:tc>
      </w:tr>
      <w:tr w:rsidR="00CB5953" w14:paraId="6E9243AD" w14:textId="77777777">
        <w:tblPrEx>
          <w:tblCellMar>
            <w:top w:w="0" w:type="dxa"/>
            <w:bottom w:w="0" w:type="dxa"/>
          </w:tblCellMar>
        </w:tblPrEx>
        <w:tc>
          <w:tcPr>
            <w:tcW w:w="1900" w:type="dxa"/>
            <w:tcMar>
              <w:top w:w="50" w:type="dxa"/>
              <w:left w:w="100" w:type="dxa"/>
              <w:bottom w:w="50" w:type="dxa"/>
              <w:right w:w="100" w:type="dxa"/>
            </w:tcMar>
          </w:tcPr>
          <w:p w14:paraId="6C731B50" w14:textId="77777777" w:rsidR="00CB5953" w:rsidRDefault="00000000">
            <w:hyperlink w:anchor="TEC_MVN_2" w:history="1">
              <w:r>
                <w:rPr>
                  <w:rFonts w:ascii="Consolas" w:hAnsi="Consolas" w:cs="Consolas"/>
                  <w:color w:val="0563C1"/>
                  <w:sz w:val="18"/>
                  <w:szCs w:val="18"/>
                  <w:u w:val="single"/>
                </w:rPr>
                <w:t>TEC-MVN.2</w:t>
              </w:r>
            </w:hyperlink>
          </w:p>
        </w:tc>
        <w:tc>
          <w:tcPr>
            <w:tcW w:w="7460" w:type="dxa"/>
            <w:tcMar>
              <w:top w:w="50" w:type="dxa"/>
              <w:left w:w="100" w:type="dxa"/>
              <w:bottom w:w="50" w:type="dxa"/>
              <w:right w:w="100" w:type="dxa"/>
            </w:tcMar>
          </w:tcPr>
          <w:p w14:paraId="16EBC932" w14:textId="77777777" w:rsidR="00CB5953" w:rsidRDefault="00000000">
            <w:hyperlink w:anchor="TEC_MVN_2" w:history="1">
              <w:r>
                <w:rPr>
                  <w:sz w:val="20"/>
                  <w:szCs w:val="20"/>
                </w:rPr>
                <w:t>Le pom.xml</w:t>
              </w:r>
            </w:hyperlink>
          </w:p>
        </w:tc>
      </w:tr>
      <w:tr w:rsidR="00CB5953" w14:paraId="30C2F029" w14:textId="77777777">
        <w:tblPrEx>
          <w:tblCellMar>
            <w:top w:w="0" w:type="dxa"/>
            <w:bottom w:w="0" w:type="dxa"/>
          </w:tblCellMar>
        </w:tblPrEx>
        <w:tc>
          <w:tcPr>
            <w:tcW w:w="1900" w:type="dxa"/>
            <w:tcMar>
              <w:top w:w="50" w:type="dxa"/>
              <w:left w:w="100" w:type="dxa"/>
              <w:bottom w:w="50" w:type="dxa"/>
              <w:right w:w="100" w:type="dxa"/>
            </w:tcMar>
          </w:tcPr>
          <w:p w14:paraId="7C3B2CBE" w14:textId="77777777" w:rsidR="00CB5953" w:rsidRDefault="00000000">
            <w:hyperlink w:anchor="TEC_MVN_3" w:history="1">
              <w:r>
                <w:rPr>
                  <w:rFonts w:ascii="Consolas" w:hAnsi="Consolas" w:cs="Consolas"/>
                  <w:color w:val="0563C1"/>
                  <w:sz w:val="18"/>
                  <w:szCs w:val="18"/>
                  <w:u w:val="single"/>
                </w:rPr>
                <w:t>TEC-MVN.3</w:t>
              </w:r>
            </w:hyperlink>
          </w:p>
        </w:tc>
        <w:tc>
          <w:tcPr>
            <w:tcW w:w="7460" w:type="dxa"/>
            <w:tcMar>
              <w:top w:w="50" w:type="dxa"/>
              <w:left w:w="100" w:type="dxa"/>
              <w:bottom w:w="50" w:type="dxa"/>
              <w:right w:w="100" w:type="dxa"/>
            </w:tcMar>
          </w:tcPr>
          <w:p w14:paraId="0530809E" w14:textId="77777777" w:rsidR="00CB5953" w:rsidRDefault="00000000">
            <w:hyperlink w:anchor="TEC_MVN_3" w:history="1">
              <w:r>
                <w:rPr>
                  <w:sz w:val="20"/>
                  <w:szCs w:val="20"/>
                </w:rPr>
                <w:t>Un projet, plusieurs modules Maven</w:t>
              </w:r>
            </w:hyperlink>
          </w:p>
        </w:tc>
      </w:tr>
      <w:tr w:rsidR="00CB5953" w14:paraId="031A8958" w14:textId="77777777">
        <w:tblPrEx>
          <w:tblCellMar>
            <w:top w:w="0" w:type="dxa"/>
            <w:bottom w:w="0" w:type="dxa"/>
          </w:tblCellMar>
        </w:tblPrEx>
        <w:tc>
          <w:tcPr>
            <w:tcW w:w="1900" w:type="dxa"/>
            <w:tcMar>
              <w:top w:w="50" w:type="dxa"/>
              <w:left w:w="100" w:type="dxa"/>
              <w:bottom w:w="50" w:type="dxa"/>
              <w:right w:w="100" w:type="dxa"/>
            </w:tcMar>
          </w:tcPr>
          <w:p w14:paraId="418428AA" w14:textId="77777777" w:rsidR="00CB5953" w:rsidRDefault="00000000">
            <w:hyperlink w:anchor="TEC_MVN_4" w:history="1">
              <w:r>
                <w:rPr>
                  <w:rFonts w:ascii="Consolas" w:hAnsi="Consolas" w:cs="Consolas"/>
                  <w:color w:val="0563C1"/>
                  <w:sz w:val="18"/>
                  <w:szCs w:val="18"/>
                  <w:u w:val="single"/>
                </w:rPr>
                <w:t>TEC-MVN.4</w:t>
              </w:r>
            </w:hyperlink>
          </w:p>
        </w:tc>
        <w:tc>
          <w:tcPr>
            <w:tcW w:w="7460" w:type="dxa"/>
            <w:tcMar>
              <w:top w:w="50" w:type="dxa"/>
              <w:left w:w="100" w:type="dxa"/>
              <w:bottom w:w="50" w:type="dxa"/>
              <w:right w:w="100" w:type="dxa"/>
            </w:tcMar>
          </w:tcPr>
          <w:p w14:paraId="0618DE73" w14:textId="77777777" w:rsidR="00CB5953" w:rsidRDefault="00000000">
            <w:hyperlink w:anchor="TEC_MVN_4" w:history="1">
              <w:r>
                <w:rPr>
                  <w:sz w:val="20"/>
                  <w:szCs w:val="20"/>
                </w:rPr>
                <w:t>Le cycle de vie</w:t>
              </w:r>
            </w:hyperlink>
          </w:p>
        </w:tc>
      </w:tr>
      <w:tr w:rsidR="00CB5953" w14:paraId="2E7A34A2" w14:textId="77777777">
        <w:tblPrEx>
          <w:tblCellMar>
            <w:top w:w="0" w:type="dxa"/>
            <w:bottom w:w="0" w:type="dxa"/>
          </w:tblCellMar>
        </w:tblPrEx>
        <w:tc>
          <w:tcPr>
            <w:tcW w:w="1900" w:type="dxa"/>
            <w:tcMar>
              <w:top w:w="50" w:type="dxa"/>
              <w:left w:w="100" w:type="dxa"/>
              <w:bottom w:w="50" w:type="dxa"/>
              <w:right w:w="100" w:type="dxa"/>
            </w:tcMar>
          </w:tcPr>
          <w:p w14:paraId="2C13A4D9" w14:textId="77777777" w:rsidR="00CB5953" w:rsidRDefault="00000000">
            <w:hyperlink w:anchor="TEC_MVN_5" w:history="1">
              <w:r>
                <w:rPr>
                  <w:rFonts w:ascii="Consolas" w:hAnsi="Consolas" w:cs="Consolas"/>
                  <w:color w:val="0563C1"/>
                  <w:sz w:val="18"/>
                  <w:szCs w:val="18"/>
                  <w:u w:val="single"/>
                </w:rPr>
                <w:t>TEC-MVN.5</w:t>
              </w:r>
            </w:hyperlink>
          </w:p>
        </w:tc>
        <w:tc>
          <w:tcPr>
            <w:tcW w:w="7460" w:type="dxa"/>
            <w:tcMar>
              <w:top w:w="50" w:type="dxa"/>
              <w:left w:w="100" w:type="dxa"/>
              <w:bottom w:w="50" w:type="dxa"/>
              <w:right w:w="100" w:type="dxa"/>
            </w:tcMar>
          </w:tcPr>
          <w:p w14:paraId="08A7F54D" w14:textId="77777777" w:rsidR="00CB5953" w:rsidRDefault="00000000">
            <w:hyperlink w:anchor="TEC_MVN_5" w:history="1">
              <w:r>
                <w:rPr>
                  <w:sz w:val="20"/>
                  <w:szCs w:val="20"/>
                </w:rPr>
                <w:t>Le dépôt local</w:t>
              </w:r>
            </w:hyperlink>
          </w:p>
        </w:tc>
      </w:tr>
    </w:tbl>
    <w:p w14:paraId="21420465"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6C164148"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7CAF4C7D" w14:textId="77777777" w:rsidR="00CB5953" w:rsidRDefault="00000000">
            <w:r>
              <w:rPr>
                <w:b/>
                <w:bCs/>
                <w:sz w:val="20"/>
                <w:szCs w:val="20"/>
              </w:rPr>
              <w:t>Recevoir les fichiers du cours</w:t>
            </w:r>
          </w:p>
        </w:tc>
      </w:tr>
      <w:tr w:rsidR="00CB5953" w14:paraId="10EA8702" w14:textId="77777777">
        <w:tblPrEx>
          <w:tblCellMar>
            <w:top w:w="0" w:type="dxa"/>
            <w:bottom w:w="0" w:type="dxa"/>
          </w:tblCellMar>
        </w:tblPrEx>
        <w:tc>
          <w:tcPr>
            <w:tcW w:w="1900" w:type="dxa"/>
            <w:tcMar>
              <w:top w:w="50" w:type="dxa"/>
              <w:left w:w="100" w:type="dxa"/>
              <w:bottom w:w="50" w:type="dxa"/>
              <w:right w:w="100" w:type="dxa"/>
            </w:tcMar>
          </w:tcPr>
          <w:p w14:paraId="2CD35A53" w14:textId="77777777" w:rsidR="00CB5953" w:rsidRDefault="00000000">
            <w:hyperlink w:anchor="TEC_ZIP_1" w:history="1">
              <w:r>
                <w:rPr>
                  <w:rFonts w:ascii="Consolas" w:hAnsi="Consolas" w:cs="Consolas"/>
                  <w:color w:val="0563C1"/>
                  <w:sz w:val="18"/>
                  <w:szCs w:val="18"/>
                  <w:u w:val="single"/>
                </w:rPr>
                <w:t>TEC-ZIP.1</w:t>
              </w:r>
            </w:hyperlink>
          </w:p>
        </w:tc>
        <w:tc>
          <w:tcPr>
            <w:tcW w:w="7460" w:type="dxa"/>
            <w:tcMar>
              <w:top w:w="50" w:type="dxa"/>
              <w:left w:w="100" w:type="dxa"/>
              <w:bottom w:w="50" w:type="dxa"/>
              <w:right w:w="100" w:type="dxa"/>
            </w:tcMar>
          </w:tcPr>
          <w:p w14:paraId="433CDCAC" w14:textId="77777777" w:rsidR="00CB5953" w:rsidRDefault="00000000">
            <w:hyperlink w:anchor="TEC_ZIP_1" w:history="1">
              <w:r>
                <w:rPr>
                  <w:sz w:val="20"/>
                  <w:szCs w:val="20"/>
                </w:rPr>
                <w:t>Extraire une archive au bon endroit</w:t>
              </w:r>
            </w:hyperlink>
          </w:p>
        </w:tc>
      </w:tr>
      <w:tr w:rsidR="00CB5953" w14:paraId="0AA192D4" w14:textId="77777777">
        <w:tblPrEx>
          <w:tblCellMar>
            <w:top w:w="0" w:type="dxa"/>
            <w:bottom w:w="0" w:type="dxa"/>
          </w:tblCellMar>
        </w:tblPrEx>
        <w:tc>
          <w:tcPr>
            <w:tcW w:w="1900" w:type="dxa"/>
            <w:tcMar>
              <w:top w:w="50" w:type="dxa"/>
              <w:left w:w="100" w:type="dxa"/>
              <w:bottom w:w="50" w:type="dxa"/>
              <w:right w:w="100" w:type="dxa"/>
            </w:tcMar>
          </w:tcPr>
          <w:p w14:paraId="104A0702" w14:textId="77777777" w:rsidR="00CB5953" w:rsidRDefault="00000000">
            <w:hyperlink w:anchor="TEC_ZIP_2" w:history="1">
              <w:r>
                <w:rPr>
                  <w:rFonts w:ascii="Consolas" w:hAnsi="Consolas" w:cs="Consolas"/>
                  <w:color w:val="0563C1"/>
                  <w:sz w:val="18"/>
                  <w:szCs w:val="18"/>
                  <w:u w:val="single"/>
                </w:rPr>
                <w:t>TEC-ZIP.2</w:t>
              </w:r>
            </w:hyperlink>
          </w:p>
        </w:tc>
        <w:tc>
          <w:tcPr>
            <w:tcW w:w="7460" w:type="dxa"/>
            <w:tcMar>
              <w:top w:w="50" w:type="dxa"/>
              <w:left w:w="100" w:type="dxa"/>
              <w:bottom w:w="50" w:type="dxa"/>
              <w:right w:w="100" w:type="dxa"/>
            </w:tcMar>
          </w:tcPr>
          <w:p w14:paraId="02FBA2CF" w14:textId="77777777" w:rsidR="00CB5953" w:rsidRDefault="00000000">
            <w:hyperlink w:anchor="TEC_ZIP_2" w:history="1">
              <w:r>
                <w:rPr>
                  <w:sz w:val="20"/>
                  <w:szCs w:val="20"/>
                </w:rPr>
                <w:t>Ne pas écraser son propre travail</w:t>
              </w:r>
            </w:hyperlink>
          </w:p>
        </w:tc>
      </w:tr>
    </w:tbl>
    <w:p w14:paraId="738A8843"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508DFDAB"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49A5A7C" w14:textId="77777777" w:rsidR="00CB5953" w:rsidRDefault="00000000">
            <w:r>
              <w:rPr>
                <w:b/>
                <w:bCs/>
                <w:sz w:val="20"/>
                <w:szCs w:val="20"/>
              </w:rPr>
              <w:t>Git, en deux mots</w:t>
            </w:r>
          </w:p>
        </w:tc>
      </w:tr>
      <w:tr w:rsidR="00CB5953" w14:paraId="23A2F8CF" w14:textId="77777777">
        <w:tblPrEx>
          <w:tblCellMar>
            <w:top w:w="0" w:type="dxa"/>
            <w:bottom w:w="0" w:type="dxa"/>
          </w:tblCellMar>
        </w:tblPrEx>
        <w:tc>
          <w:tcPr>
            <w:tcW w:w="1900" w:type="dxa"/>
            <w:tcMar>
              <w:top w:w="50" w:type="dxa"/>
              <w:left w:w="100" w:type="dxa"/>
              <w:bottom w:w="50" w:type="dxa"/>
              <w:right w:w="100" w:type="dxa"/>
            </w:tcMar>
          </w:tcPr>
          <w:p w14:paraId="724972EB" w14:textId="77777777" w:rsidR="00CB5953" w:rsidRDefault="00000000">
            <w:hyperlink w:anchor="TEC_GIT_1" w:history="1">
              <w:r>
                <w:rPr>
                  <w:rFonts w:ascii="Consolas" w:hAnsi="Consolas" w:cs="Consolas"/>
                  <w:color w:val="0563C1"/>
                  <w:sz w:val="18"/>
                  <w:szCs w:val="18"/>
                  <w:u w:val="single"/>
                </w:rPr>
                <w:t>TEC-GIT.1</w:t>
              </w:r>
            </w:hyperlink>
          </w:p>
        </w:tc>
        <w:tc>
          <w:tcPr>
            <w:tcW w:w="7460" w:type="dxa"/>
            <w:tcMar>
              <w:top w:w="50" w:type="dxa"/>
              <w:left w:w="100" w:type="dxa"/>
              <w:bottom w:w="50" w:type="dxa"/>
              <w:right w:w="100" w:type="dxa"/>
            </w:tcMar>
          </w:tcPr>
          <w:p w14:paraId="06CA8D7F" w14:textId="77777777" w:rsidR="00CB5953" w:rsidRDefault="00000000">
            <w:hyperlink w:anchor="TEC_GIT_1" w:history="1">
              <w:r>
                <w:rPr>
                  <w:sz w:val="20"/>
                  <w:szCs w:val="20"/>
                </w:rPr>
                <w:t>Ce qu'est un gestionnaire de versions</w:t>
              </w:r>
            </w:hyperlink>
          </w:p>
        </w:tc>
      </w:tr>
      <w:tr w:rsidR="00CB5953" w14:paraId="098F3606" w14:textId="77777777">
        <w:tblPrEx>
          <w:tblCellMar>
            <w:top w:w="0" w:type="dxa"/>
            <w:bottom w:w="0" w:type="dxa"/>
          </w:tblCellMar>
        </w:tblPrEx>
        <w:tc>
          <w:tcPr>
            <w:tcW w:w="1900" w:type="dxa"/>
            <w:tcMar>
              <w:top w:w="50" w:type="dxa"/>
              <w:left w:w="100" w:type="dxa"/>
              <w:bottom w:w="50" w:type="dxa"/>
              <w:right w:w="100" w:type="dxa"/>
            </w:tcMar>
          </w:tcPr>
          <w:p w14:paraId="3E2FF577" w14:textId="77777777" w:rsidR="00CB5953" w:rsidRDefault="00000000">
            <w:hyperlink w:anchor="TEC_GIT_2" w:history="1">
              <w:r>
                <w:rPr>
                  <w:rFonts w:ascii="Consolas" w:hAnsi="Consolas" w:cs="Consolas"/>
                  <w:color w:val="0563C1"/>
                  <w:sz w:val="18"/>
                  <w:szCs w:val="18"/>
                  <w:u w:val="single"/>
                </w:rPr>
                <w:t>TEC-GIT.2</w:t>
              </w:r>
            </w:hyperlink>
          </w:p>
        </w:tc>
        <w:tc>
          <w:tcPr>
            <w:tcW w:w="7460" w:type="dxa"/>
            <w:tcMar>
              <w:top w:w="50" w:type="dxa"/>
              <w:left w:w="100" w:type="dxa"/>
              <w:bottom w:w="50" w:type="dxa"/>
              <w:right w:w="100" w:type="dxa"/>
            </w:tcMar>
          </w:tcPr>
          <w:p w14:paraId="50E8AF05" w14:textId="77777777" w:rsidR="00CB5953" w:rsidRDefault="00000000">
            <w:hyperlink w:anchor="TEC_GIT_2" w:history="1">
              <w:r>
                <w:rPr>
                  <w:sz w:val="20"/>
                  <w:szCs w:val="20"/>
                </w:rPr>
                <w:t>Pourquoi certains dossiers sont ignorés</w:t>
              </w:r>
            </w:hyperlink>
          </w:p>
        </w:tc>
      </w:tr>
      <w:tr w:rsidR="00CB5953" w14:paraId="2B97843B" w14:textId="77777777">
        <w:tblPrEx>
          <w:tblCellMar>
            <w:top w:w="0" w:type="dxa"/>
            <w:bottom w:w="0" w:type="dxa"/>
          </w:tblCellMar>
        </w:tblPrEx>
        <w:tc>
          <w:tcPr>
            <w:tcW w:w="1900" w:type="dxa"/>
            <w:tcMar>
              <w:top w:w="50" w:type="dxa"/>
              <w:left w:w="100" w:type="dxa"/>
              <w:bottom w:w="50" w:type="dxa"/>
              <w:right w:w="100" w:type="dxa"/>
            </w:tcMar>
          </w:tcPr>
          <w:p w14:paraId="56184A89" w14:textId="77777777" w:rsidR="00CB5953" w:rsidRDefault="00000000">
            <w:hyperlink w:anchor="TEC_GIT_3" w:history="1">
              <w:r>
                <w:rPr>
                  <w:rFonts w:ascii="Consolas" w:hAnsi="Consolas" w:cs="Consolas"/>
                  <w:color w:val="0563C1"/>
                  <w:sz w:val="18"/>
                  <w:szCs w:val="18"/>
                  <w:u w:val="single"/>
                </w:rPr>
                <w:t>TEC-GIT.3</w:t>
              </w:r>
            </w:hyperlink>
          </w:p>
        </w:tc>
        <w:tc>
          <w:tcPr>
            <w:tcW w:w="7460" w:type="dxa"/>
            <w:tcMar>
              <w:top w:w="50" w:type="dxa"/>
              <w:left w:w="100" w:type="dxa"/>
              <w:bottom w:w="50" w:type="dxa"/>
              <w:right w:w="100" w:type="dxa"/>
            </w:tcMar>
          </w:tcPr>
          <w:p w14:paraId="7CF0591C" w14:textId="77777777" w:rsidR="00CB5953" w:rsidRDefault="00000000">
            <w:hyperlink w:anchor="TEC_GIT_3" w:history="1">
              <w:r>
                <w:rPr>
                  <w:sz w:val="20"/>
                  <w:szCs w:val="20"/>
                </w:rPr>
                <w:t>Le dépôt du fil rouge, et comment le parcourir</w:t>
              </w:r>
            </w:hyperlink>
          </w:p>
        </w:tc>
      </w:tr>
    </w:tbl>
    <w:p w14:paraId="6EB8850D" w14:textId="77777777" w:rsidR="00CB5953" w:rsidRDefault="00CB5953">
      <w:pPr>
        <w:spacing w:after="160"/>
      </w:pPr>
    </w:p>
    <w:p w14:paraId="37D537B6" w14:textId="77777777" w:rsidR="00CB5953" w:rsidRDefault="00000000">
      <w:pPr>
        <w:pStyle w:val="Titre2"/>
        <w:keepNext/>
        <w:spacing w:before="360" w:after="160"/>
      </w:pPr>
      <w:bookmarkStart w:id="268" w:name="_Toc243730269"/>
      <w:r>
        <w:rPr>
          <w:b/>
          <w:bCs/>
          <w:color w:val="1F4E79"/>
          <w:sz w:val="32"/>
          <w:szCs w:val="32"/>
        </w:rPr>
        <w:t>La plateforme Java</w:t>
      </w:r>
      <w:bookmarkEnd w:id="268"/>
    </w:p>
    <w:p w14:paraId="09C721DA" w14:textId="77777777" w:rsidR="00CB5953" w:rsidRDefault="00000000">
      <w:pPr>
        <w:pStyle w:val="Titre3"/>
        <w:keepNext/>
        <w:spacing w:before="300" w:after="120"/>
      </w:pPr>
      <w:bookmarkStart w:id="269" w:name="TEC_PLA_1"/>
      <w:r>
        <w:rPr>
          <w:b/>
          <w:bCs/>
          <w:color w:val="1F4E79"/>
          <w:sz w:val="25"/>
          <w:szCs w:val="25"/>
        </w:rPr>
        <w:t>TEC-PLA.1 — JVM, JRE, JDK : qui fait quoi</w:t>
      </w:r>
      <w:bookmarkEnd w:id="269"/>
      <w:r>
        <w:fldChar w:fldCharType="begin"/>
      </w:r>
      <w:r>
        <w:instrText xml:space="preserve"> XE "JVM, JRE, JDK : qui fait quoi (TEC-PLA.1)" </w:instrText>
      </w:r>
      <w:r>
        <w:fldChar w:fldCharType="end"/>
      </w:r>
    </w:p>
    <w:p w14:paraId="376A6EC7" w14:textId="77777777" w:rsidR="00CB5953" w:rsidRDefault="00000000">
      <w:pPr>
        <w:spacing w:after="120"/>
      </w:pPr>
      <w:r>
        <w:t>Trois sigles, trois choses emboîtées l'une dans l'autre. Chacune contient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CB5953" w14:paraId="2EC1E14A" w14:textId="77777777">
        <w:tblPrEx>
          <w:tblCellMar>
            <w:top w:w="0" w:type="dxa"/>
            <w:bottom w:w="0" w:type="dxa"/>
          </w:tblCellMar>
        </w:tblPrEx>
        <w:trPr>
          <w:tblHeader/>
        </w:trPr>
        <w:tc>
          <w:tcPr>
            <w:tcW w:w="1400" w:type="dxa"/>
            <w:shd w:val="clear" w:color="auto" w:fill="DEEAF6"/>
            <w:tcMar>
              <w:top w:w="55" w:type="dxa"/>
              <w:left w:w="100" w:type="dxa"/>
              <w:bottom w:w="55" w:type="dxa"/>
              <w:right w:w="100" w:type="dxa"/>
            </w:tcMar>
          </w:tcPr>
          <w:p w14:paraId="0928A62F" w14:textId="77777777" w:rsidR="00CB5953" w:rsidRDefault="00000000">
            <w:r>
              <w:rPr>
                <w:b/>
                <w:bCs/>
                <w:sz w:val="20"/>
                <w:szCs w:val="20"/>
              </w:rPr>
              <w:t>Sigle</w:t>
            </w:r>
          </w:p>
        </w:tc>
        <w:tc>
          <w:tcPr>
            <w:tcW w:w="3200" w:type="dxa"/>
            <w:shd w:val="clear" w:color="auto" w:fill="DEEAF6"/>
            <w:tcMar>
              <w:top w:w="55" w:type="dxa"/>
              <w:left w:w="100" w:type="dxa"/>
              <w:bottom w:w="55" w:type="dxa"/>
              <w:right w:w="100" w:type="dxa"/>
            </w:tcMar>
          </w:tcPr>
          <w:p w14:paraId="777BFD09" w14:textId="77777777" w:rsidR="00CB5953" w:rsidRDefault="00000000">
            <w:r>
              <w:rPr>
                <w:b/>
                <w:bCs/>
                <w:sz w:val="20"/>
                <w:szCs w:val="20"/>
              </w:rPr>
              <w:t>Nom</w:t>
            </w:r>
          </w:p>
        </w:tc>
        <w:tc>
          <w:tcPr>
            <w:tcW w:w="4760" w:type="dxa"/>
            <w:shd w:val="clear" w:color="auto" w:fill="DEEAF6"/>
            <w:tcMar>
              <w:top w:w="55" w:type="dxa"/>
              <w:left w:w="100" w:type="dxa"/>
              <w:bottom w:w="55" w:type="dxa"/>
              <w:right w:w="100" w:type="dxa"/>
            </w:tcMar>
          </w:tcPr>
          <w:p w14:paraId="6AA749AA" w14:textId="77777777" w:rsidR="00CB5953" w:rsidRDefault="00000000">
            <w:r>
              <w:rPr>
                <w:b/>
                <w:bCs/>
                <w:sz w:val="20"/>
                <w:szCs w:val="20"/>
              </w:rPr>
              <w:t>Contenu</w:t>
            </w:r>
          </w:p>
        </w:tc>
      </w:tr>
      <w:tr w:rsidR="00CB5953" w14:paraId="033D496A" w14:textId="77777777">
        <w:tblPrEx>
          <w:tblCellMar>
            <w:top w:w="0" w:type="dxa"/>
            <w:bottom w:w="0" w:type="dxa"/>
          </w:tblCellMar>
        </w:tblPrEx>
        <w:trPr>
          <w:cantSplit/>
        </w:trPr>
        <w:tc>
          <w:tcPr>
            <w:tcW w:w="1400" w:type="dxa"/>
            <w:tcMar>
              <w:top w:w="55" w:type="dxa"/>
              <w:left w:w="100" w:type="dxa"/>
              <w:bottom w:w="55" w:type="dxa"/>
              <w:right w:w="100" w:type="dxa"/>
            </w:tcMar>
          </w:tcPr>
          <w:p w14:paraId="5EECA840" w14:textId="77777777" w:rsidR="00CB5953" w:rsidRDefault="00000000">
            <w:r>
              <w:rPr>
                <w:rFonts w:ascii="Consolas" w:hAnsi="Consolas" w:cs="Consolas"/>
                <w:color w:val="E97132" w:themeColor="accent2"/>
                <w:sz w:val="18"/>
                <w:szCs w:val="18"/>
              </w:rPr>
              <w:t>JVM</w:t>
            </w:r>
          </w:p>
        </w:tc>
        <w:tc>
          <w:tcPr>
            <w:tcW w:w="3200" w:type="dxa"/>
            <w:tcMar>
              <w:top w:w="55" w:type="dxa"/>
              <w:left w:w="100" w:type="dxa"/>
              <w:bottom w:w="55" w:type="dxa"/>
              <w:right w:w="100" w:type="dxa"/>
            </w:tcMar>
          </w:tcPr>
          <w:p w14:paraId="37FF8D52" w14:textId="77777777" w:rsidR="00CB5953" w:rsidRDefault="00000000">
            <w:r>
              <w:rPr>
                <w:sz w:val="20"/>
                <w:szCs w:val="20"/>
              </w:rPr>
              <w:t>Java Virtual Machine</w:t>
            </w:r>
          </w:p>
        </w:tc>
        <w:tc>
          <w:tcPr>
            <w:tcW w:w="4760" w:type="dxa"/>
            <w:tcMar>
              <w:top w:w="55" w:type="dxa"/>
              <w:left w:w="100" w:type="dxa"/>
              <w:bottom w:w="55" w:type="dxa"/>
              <w:right w:w="100" w:type="dxa"/>
            </w:tcMar>
          </w:tcPr>
          <w:p w14:paraId="61DD561C" w14:textId="77777777" w:rsidR="00CB5953" w:rsidRDefault="00000000">
            <w:r>
              <w:rPr>
                <w:sz w:val="20"/>
                <w:szCs w:val="20"/>
              </w:rPr>
              <w:t>Le programme qui exécute du bytecode Java</w:t>
            </w:r>
          </w:p>
        </w:tc>
      </w:tr>
      <w:tr w:rsidR="00CB5953" w14:paraId="4670AD91" w14:textId="77777777">
        <w:tblPrEx>
          <w:tblCellMar>
            <w:top w:w="0" w:type="dxa"/>
            <w:bottom w:w="0" w:type="dxa"/>
          </w:tblCellMar>
        </w:tblPrEx>
        <w:trPr>
          <w:cantSplit/>
        </w:trPr>
        <w:tc>
          <w:tcPr>
            <w:tcW w:w="1400" w:type="dxa"/>
            <w:tcMar>
              <w:top w:w="55" w:type="dxa"/>
              <w:left w:w="100" w:type="dxa"/>
              <w:bottom w:w="55" w:type="dxa"/>
              <w:right w:w="100" w:type="dxa"/>
            </w:tcMar>
          </w:tcPr>
          <w:p w14:paraId="613627CB" w14:textId="77777777" w:rsidR="00CB5953" w:rsidRDefault="00000000">
            <w:r>
              <w:rPr>
                <w:rFonts w:ascii="Consolas" w:hAnsi="Consolas" w:cs="Consolas"/>
                <w:color w:val="E97132" w:themeColor="accent2"/>
                <w:sz w:val="18"/>
                <w:szCs w:val="18"/>
              </w:rPr>
              <w:t>JRE</w:t>
            </w:r>
          </w:p>
        </w:tc>
        <w:tc>
          <w:tcPr>
            <w:tcW w:w="3200" w:type="dxa"/>
            <w:tcMar>
              <w:top w:w="55" w:type="dxa"/>
              <w:left w:w="100" w:type="dxa"/>
              <w:bottom w:w="55" w:type="dxa"/>
              <w:right w:w="100" w:type="dxa"/>
            </w:tcMar>
          </w:tcPr>
          <w:p w14:paraId="75A1911A" w14:textId="77777777" w:rsidR="00CB5953" w:rsidRDefault="00000000">
            <w:r>
              <w:rPr>
                <w:sz w:val="20"/>
                <w:szCs w:val="20"/>
              </w:rPr>
              <w:t>Java Runtime Environment</w:t>
            </w:r>
          </w:p>
        </w:tc>
        <w:tc>
          <w:tcPr>
            <w:tcW w:w="4760" w:type="dxa"/>
            <w:tcMar>
              <w:top w:w="55" w:type="dxa"/>
              <w:left w:w="100" w:type="dxa"/>
              <w:bottom w:w="55" w:type="dxa"/>
              <w:right w:w="100" w:type="dxa"/>
            </w:tcMar>
          </w:tcPr>
          <w:p w14:paraId="52489B0A" w14:textId="77777777" w:rsidR="00CB5953" w:rsidRDefault="00000000">
            <w:r>
              <w:rPr>
                <w:sz w:val="20"/>
                <w:szCs w:val="20"/>
              </w:rPr>
              <w:t>La JVM, plus la bibliothèque standard (</w:t>
            </w:r>
            <w:r>
              <w:rPr>
                <w:rFonts w:ascii="Consolas" w:hAnsi="Consolas" w:cs="Consolas"/>
                <w:color w:val="E97132" w:themeColor="accent2"/>
                <w:sz w:val="18"/>
                <w:szCs w:val="18"/>
              </w:rPr>
              <w:t>String</w:t>
            </w:r>
            <w:r>
              <w:rPr>
                <w:sz w:val="20"/>
                <w:szCs w:val="20"/>
              </w:rPr>
              <w:t xml:space="preserve">, </w:t>
            </w:r>
            <w:r>
              <w:rPr>
                <w:rFonts w:ascii="Consolas" w:hAnsi="Consolas" w:cs="Consolas"/>
                <w:color w:val="E97132" w:themeColor="accent2"/>
                <w:sz w:val="18"/>
                <w:szCs w:val="18"/>
              </w:rPr>
              <w:t>List</w:t>
            </w:r>
            <w:r>
              <w:rPr>
                <w:sz w:val="20"/>
                <w:szCs w:val="20"/>
              </w:rPr>
              <w:t xml:space="preserve">, </w:t>
            </w:r>
            <w:r>
              <w:rPr>
                <w:rFonts w:ascii="Consolas" w:hAnsi="Consolas" w:cs="Consolas"/>
                <w:color w:val="E97132" w:themeColor="accent2"/>
                <w:sz w:val="18"/>
                <w:szCs w:val="18"/>
              </w:rPr>
              <w:t>LocalDate</w:t>
            </w:r>
            <w:r>
              <w:rPr>
                <w:sz w:val="20"/>
                <w:szCs w:val="20"/>
              </w:rPr>
              <w:t>…)</w:t>
            </w:r>
          </w:p>
        </w:tc>
      </w:tr>
      <w:tr w:rsidR="00CB5953" w14:paraId="5C729D72" w14:textId="77777777">
        <w:tblPrEx>
          <w:tblCellMar>
            <w:top w:w="0" w:type="dxa"/>
            <w:bottom w:w="0" w:type="dxa"/>
          </w:tblCellMar>
        </w:tblPrEx>
        <w:trPr>
          <w:cantSplit/>
        </w:trPr>
        <w:tc>
          <w:tcPr>
            <w:tcW w:w="1400" w:type="dxa"/>
            <w:tcMar>
              <w:top w:w="55" w:type="dxa"/>
              <w:left w:w="100" w:type="dxa"/>
              <w:bottom w:w="55" w:type="dxa"/>
              <w:right w:w="100" w:type="dxa"/>
            </w:tcMar>
          </w:tcPr>
          <w:p w14:paraId="6BBF72D5" w14:textId="77777777" w:rsidR="00CB5953" w:rsidRDefault="00000000">
            <w:r>
              <w:rPr>
                <w:rFonts w:ascii="Consolas" w:hAnsi="Consolas" w:cs="Consolas"/>
                <w:color w:val="E97132" w:themeColor="accent2"/>
                <w:sz w:val="18"/>
                <w:szCs w:val="18"/>
              </w:rPr>
              <w:t>JDK</w:t>
            </w:r>
          </w:p>
        </w:tc>
        <w:tc>
          <w:tcPr>
            <w:tcW w:w="3200" w:type="dxa"/>
            <w:tcMar>
              <w:top w:w="55" w:type="dxa"/>
              <w:left w:w="100" w:type="dxa"/>
              <w:bottom w:w="55" w:type="dxa"/>
              <w:right w:w="100" w:type="dxa"/>
            </w:tcMar>
          </w:tcPr>
          <w:p w14:paraId="2AA54972" w14:textId="77777777" w:rsidR="00CB5953" w:rsidRDefault="00000000">
            <w:r>
              <w:rPr>
                <w:sz w:val="20"/>
                <w:szCs w:val="20"/>
              </w:rPr>
              <w:t>Java Development Kit</w:t>
            </w:r>
          </w:p>
        </w:tc>
        <w:tc>
          <w:tcPr>
            <w:tcW w:w="4760" w:type="dxa"/>
            <w:tcMar>
              <w:top w:w="55" w:type="dxa"/>
              <w:left w:w="100" w:type="dxa"/>
              <w:bottom w:w="55" w:type="dxa"/>
              <w:right w:w="100" w:type="dxa"/>
            </w:tcMar>
          </w:tcPr>
          <w:p w14:paraId="21FF5BD4" w14:textId="77777777" w:rsidR="00CB5953" w:rsidRDefault="00000000">
            <w:r>
              <w:rPr>
                <w:sz w:val="20"/>
                <w:szCs w:val="20"/>
              </w:rPr>
              <w:t>Le JRE, plus les outils de développement : javac, javadoc, jar, jdb</w:t>
            </w:r>
          </w:p>
        </w:tc>
      </w:tr>
    </w:tbl>
    <w:p w14:paraId="340EF88E"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JDK  =  JRE  +  javac, javadoc, jar, jdb, ...</w:t>
      </w:r>
    </w:p>
    <w:p w14:paraId="3D6226C5"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79761C7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  JVM  +  bibliotheque standard</w:t>
      </w:r>
    </w:p>
    <w:p w14:paraId="432F1DAE" w14:textId="77777777" w:rsidR="00CB5953" w:rsidRDefault="00000000">
      <w:pPr>
        <w:spacing w:after="120"/>
      </w:pPr>
      <w:r>
        <w:lastRenderedPageBreak/>
        <w:t>La conséquence pratique tient en une phrase : pour exécuter un programme Java il suffit d'un JRE, pour en écrire un il faut un JDK. Comme vous écrivez du code, c'est un JDK qu'il vous faut.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D16173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192803F" w14:textId="77777777" w:rsidR="00CB5953" w:rsidRDefault="00000000">
            <w:pPr>
              <w:spacing w:after="80"/>
            </w:pPr>
            <w:r>
              <w:rPr>
                <w:b/>
                <w:bCs/>
              </w:rPr>
              <w:t>Une correction par rapport à ce que vous lirez ailleurs</w:t>
            </w:r>
          </w:p>
          <w:p w14:paraId="6C4E90CE" w14:textId="77777777" w:rsidR="00CB5953" w:rsidRDefault="00000000">
            <w:r>
              <w:t>Beaucoup de schémas trouvés sur Internet présentent le JRE comme un produit qu'on télécharge séparément. C'était vrai jusqu'à Java 8. Depuis Java 11, le JRE n'est plus distribué seul : on installe un JDK, point. Le mot reste utile pour désigner la partie « exécution » de ce JDK, mais vous ne trouverez pas de JRE à télécharger.</w:t>
            </w:r>
          </w:p>
        </w:tc>
      </w:tr>
    </w:tbl>
    <w:p w14:paraId="738558E4" w14:textId="77777777" w:rsidR="00CB5953" w:rsidRDefault="00000000">
      <w:pPr>
        <w:pStyle w:val="Titre3"/>
        <w:keepNext/>
        <w:spacing w:before="300" w:after="120"/>
      </w:pPr>
      <w:bookmarkStart w:id="270" w:name="TEC_PLA_2"/>
      <w:r>
        <w:rPr>
          <w:b/>
          <w:bCs/>
          <w:color w:val="1F4E79"/>
          <w:sz w:val="25"/>
          <w:szCs w:val="25"/>
        </w:rPr>
        <w:t>TEC-PLA.2 — Les trois éditions</w:t>
      </w:r>
      <w:bookmarkEnd w:id="270"/>
      <w:r>
        <w:fldChar w:fldCharType="begin"/>
      </w:r>
      <w:r>
        <w:instrText xml:space="preserve"> XE "Trois éditions (TEC-PLA.2)" </w:instrText>
      </w:r>
      <w:r>
        <w:fldChar w:fldCharType="end"/>
      </w:r>
    </w:p>
    <w:p w14:paraId="5DB020B5" w14:textId="77777777" w:rsidR="00CB5953" w:rsidRDefault="00000000">
      <w:pPr>
        <w:spacing w:after="120"/>
      </w:pPr>
      <w:r>
        <w:t>Java se décline en trois éditions, qui ne visent pas les mêmes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CB5953" w14:paraId="52BF0BCA" w14:textId="77777777">
        <w:tblPrEx>
          <w:tblCellMar>
            <w:top w:w="0" w:type="dxa"/>
            <w:bottom w:w="0" w:type="dxa"/>
          </w:tblCellMar>
        </w:tblPrEx>
        <w:trPr>
          <w:tblHeader/>
        </w:trPr>
        <w:tc>
          <w:tcPr>
            <w:tcW w:w="1800" w:type="dxa"/>
            <w:shd w:val="clear" w:color="auto" w:fill="DEEAF6"/>
            <w:tcMar>
              <w:top w:w="55" w:type="dxa"/>
              <w:left w:w="100" w:type="dxa"/>
              <w:bottom w:w="55" w:type="dxa"/>
              <w:right w:w="100" w:type="dxa"/>
            </w:tcMar>
          </w:tcPr>
          <w:p w14:paraId="48E39F96" w14:textId="77777777" w:rsidR="00CB5953" w:rsidRDefault="00000000">
            <w:r>
              <w:rPr>
                <w:b/>
                <w:bCs/>
                <w:sz w:val="20"/>
                <w:szCs w:val="20"/>
              </w:rPr>
              <w:t>Édition</w:t>
            </w:r>
          </w:p>
        </w:tc>
        <w:tc>
          <w:tcPr>
            <w:tcW w:w="4800" w:type="dxa"/>
            <w:shd w:val="clear" w:color="auto" w:fill="DEEAF6"/>
            <w:tcMar>
              <w:top w:w="55" w:type="dxa"/>
              <w:left w:w="100" w:type="dxa"/>
              <w:bottom w:w="55" w:type="dxa"/>
              <w:right w:w="100" w:type="dxa"/>
            </w:tcMar>
          </w:tcPr>
          <w:p w14:paraId="5F6E238B" w14:textId="77777777" w:rsidR="00CB5953" w:rsidRDefault="00000000">
            <w:r>
              <w:rPr>
                <w:b/>
                <w:bCs/>
                <w:sz w:val="20"/>
                <w:szCs w:val="20"/>
              </w:rPr>
              <w:t>Pour quoi</w:t>
            </w:r>
          </w:p>
        </w:tc>
        <w:tc>
          <w:tcPr>
            <w:tcW w:w="2760" w:type="dxa"/>
            <w:shd w:val="clear" w:color="auto" w:fill="DEEAF6"/>
            <w:tcMar>
              <w:top w:w="55" w:type="dxa"/>
              <w:left w:w="100" w:type="dxa"/>
              <w:bottom w:w="55" w:type="dxa"/>
              <w:right w:w="100" w:type="dxa"/>
            </w:tcMar>
          </w:tcPr>
          <w:p w14:paraId="1F567479" w14:textId="77777777" w:rsidR="00CB5953" w:rsidRDefault="00000000">
            <w:r>
              <w:rPr>
                <w:b/>
                <w:bCs/>
                <w:sz w:val="20"/>
                <w:szCs w:val="20"/>
              </w:rPr>
              <w:t>Vous concerne ?</w:t>
            </w:r>
          </w:p>
        </w:tc>
      </w:tr>
      <w:tr w:rsidR="00CB5953" w14:paraId="29E7B8B9" w14:textId="77777777">
        <w:tblPrEx>
          <w:tblCellMar>
            <w:top w:w="0" w:type="dxa"/>
            <w:bottom w:w="0" w:type="dxa"/>
          </w:tblCellMar>
        </w:tblPrEx>
        <w:trPr>
          <w:cantSplit/>
        </w:trPr>
        <w:tc>
          <w:tcPr>
            <w:tcW w:w="1800" w:type="dxa"/>
            <w:tcMar>
              <w:top w:w="55" w:type="dxa"/>
              <w:left w:w="100" w:type="dxa"/>
              <w:bottom w:w="55" w:type="dxa"/>
              <w:right w:w="100" w:type="dxa"/>
            </w:tcMar>
          </w:tcPr>
          <w:p w14:paraId="06342951" w14:textId="77777777" w:rsidR="00CB5953" w:rsidRDefault="00000000">
            <w:r>
              <w:rPr>
                <w:sz w:val="20"/>
                <w:szCs w:val="20"/>
              </w:rPr>
              <w:t>Java SE</w:t>
            </w:r>
          </w:p>
        </w:tc>
        <w:tc>
          <w:tcPr>
            <w:tcW w:w="4800" w:type="dxa"/>
            <w:tcMar>
              <w:top w:w="55" w:type="dxa"/>
              <w:left w:w="100" w:type="dxa"/>
              <w:bottom w:w="55" w:type="dxa"/>
              <w:right w:w="100" w:type="dxa"/>
            </w:tcMar>
          </w:tcPr>
          <w:p w14:paraId="1A21AF3E" w14:textId="77777777" w:rsidR="00CB5953" w:rsidRDefault="00000000">
            <w:r>
              <w:rPr>
                <w:sz w:val="20"/>
                <w:szCs w:val="20"/>
              </w:rPr>
              <w:t>Standard. Applications de bureau, consoles, bibliothèques.</w:t>
            </w:r>
          </w:p>
        </w:tc>
        <w:tc>
          <w:tcPr>
            <w:tcW w:w="2760" w:type="dxa"/>
            <w:tcMar>
              <w:top w:w="55" w:type="dxa"/>
              <w:left w:w="100" w:type="dxa"/>
              <w:bottom w:w="55" w:type="dxa"/>
              <w:right w:w="100" w:type="dxa"/>
            </w:tcMar>
          </w:tcPr>
          <w:p w14:paraId="194C9473" w14:textId="77777777" w:rsidR="00CB5953" w:rsidRDefault="00000000">
            <w:r>
              <w:rPr>
                <w:sz w:val="20"/>
                <w:szCs w:val="20"/>
              </w:rPr>
              <w:t>Oui — c'est ce cours</w:t>
            </w:r>
          </w:p>
        </w:tc>
      </w:tr>
      <w:tr w:rsidR="00CB5953" w14:paraId="141A37B4" w14:textId="77777777">
        <w:tblPrEx>
          <w:tblCellMar>
            <w:top w:w="0" w:type="dxa"/>
            <w:bottom w:w="0" w:type="dxa"/>
          </w:tblCellMar>
        </w:tblPrEx>
        <w:trPr>
          <w:cantSplit/>
        </w:trPr>
        <w:tc>
          <w:tcPr>
            <w:tcW w:w="1800" w:type="dxa"/>
            <w:tcMar>
              <w:top w:w="55" w:type="dxa"/>
              <w:left w:w="100" w:type="dxa"/>
              <w:bottom w:w="55" w:type="dxa"/>
              <w:right w:w="100" w:type="dxa"/>
            </w:tcMar>
          </w:tcPr>
          <w:p w14:paraId="39A66CD8" w14:textId="77777777" w:rsidR="00CB5953" w:rsidRDefault="00000000">
            <w:r>
              <w:rPr>
                <w:sz w:val="20"/>
                <w:szCs w:val="20"/>
              </w:rPr>
              <w:t>Jakarta EE</w:t>
            </w:r>
          </w:p>
        </w:tc>
        <w:tc>
          <w:tcPr>
            <w:tcW w:w="4800" w:type="dxa"/>
            <w:tcMar>
              <w:top w:w="55" w:type="dxa"/>
              <w:left w:w="100" w:type="dxa"/>
              <w:bottom w:w="55" w:type="dxa"/>
              <w:right w:w="100" w:type="dxa"/>
            </w:tcMar>
          </w:tcPr>
          <w:p w14:paraId="40AA79ED" w14:textId="77777777" w:rsidR="00CB5953" w:rsidRDefault="00000000">
            <w:r>
              <w:rPr>
                <w:sz w:val="20"/>
                <w:szCs w:val="20"/>
              </w:rPr>
              <w:t>Entreprise. Applications serveur, web, transactions.</w:t>
            </w:r>
          </w:p>
        </w:tc>
        <w:tc>
          <w:tcPr>
            <w:tcW w:w="2760" w:type="dxa"/>
            <w:tcMar>
              <w:top w:w="55" w:type="dxa"/>
              <w:left w:w="100" w:type="dxa"/>
              <w:bottom w:w="55" w:type="dxa"/>
              <w:right w:w="100" w:type="dxa"/>
            </w:tcMar>
          </w:tcPr>
          <w:p w14:paraId="671462AB" w14:textId="77777777" w:rsidR="00CB5953" w:rsidRDefault="00000000">
            <w:r>
              <w:rPr>
                <w:sz w:val="20"/>
                <w:szCs w:val="20"/>
              </w:rPr>
              <w:t>Plus tard, en spécialisation</w:t>
            </w:r>
          </w:p>
        </w:tc>
      </w:tr>
      <w:tr w:rsidR="00CB5953" w14:paraId="6B17DF8B" w14:textId="77777777">
        <w:tblPrEx>
          <w:tblCellMar>
            <w:top w:w="0" w:type="dxa"/>
            <w:bottom w:w="0" w:type="dxa"/>
          </w:tblCellMar>
        </w:tblPrEx>
        <w:trPr>
          <w:cantSplit/>
        </w:trPr>
        <w:tc>
          <w:tcPr>
            <w:tcW w:w="1800" w:type="dxa"/>
            <w:tcMar>
              <w:top w:w="55" w:type="dxa"/>
              <w:left w:w="100" w:type="dxa"/>
              <w:bottom w:w="55" w:type="dxa"/>
              <w:right w:w="100" w:type="dxa"/>
            </w:tcMar>
          </w:tcPr>
          <w:p w14:paraId="4CD7B85A" w14:textId="77777777" w:rsidR="00CB5953" w:rsidRDefault="00000000">
            <w:r>
              <w:rPr>
                <w:sz w:val="20"/>
                <w:szCs w:val="20"/>
              </w:rPr>
              <w:t>Java ME</w:t>
            </w:r>
          </w:p>
        </w:tc>
        <w:tc>
          <w:tcPr>
            <w:tcW w:w="4800" w:type="dxa"/>
            <w:tcMar>
              <w:top w:w="55" w:type="dxa"/>
              <w:left w:w="100" w:type="dxa"/>
              <w:bottom w:w="55" w:type="dxa"/>
              <w:right w:w="100" w:type="dxa"/>
            </w:tcMar>
          </w:tcPr>
          <w:p w14:paraId="0AC824DF" w14:textId="77777777" w:rsidR="00CB5953" w:rsidRDefault="00000000">
            <w:r>
              <w:rPr>
                <w:sz w:val="20"/>
                <w:szCs w:val="20"/>
              </w:rPr>
              <w:t>Micro. Systèmes embarqués, cartes à puce.</w:t>
            </w:r>
          </w:p>
        </w:tc>
        <w:tc>
          <w:tcPr>
            <w:tcW w:w="2760" w:type="dxa"/>
            <w:tcMar>
              <w:top w:w="55" w:type="dxa"/>
              <w:left w:w="100" w:type="dxa"/>
              <w:bottom w:w="55" w:type="dxa"/>
              <w:right w:w="100" w:type="dxa"/>
            </w:tcMar>
          </w:tcPr>
          <w:p w14:paraId="3B3B4020" w14:textId="77777777" w:rsidR="00CB5953" w:rsidRDefault="00000000">
            <w:r>
              <w:rPr>
                <w:sz w:val="20"/>
                <w:szCs w:val="20"/>
              </w:rPr>
              <w:t>Non, et de plus en plus marginal</w:t>
            </w:r>
          </w:p>
        </w:tc>
      </w:tr>
    </w:tbl>
    <w:p w14:paraId="0DE7C21F" w14:textId="77777777" w:rsidR="00CB5953" w:rsidRDefault="00000000">
      <w:pPr>
        <w:spacing w:after="120"/>
      </w:pPr>
      <w:r>
        <w:t>Quand une documentation parle de « Java » sans préciser, il s'agit presque toujours de Java SE.</w:t>
      </w:r>
    </w:p>
    <w:p w14:paraId="0F0EE506" w14:textId="77777777" w:rsidR="00CB5953" w:rsidRDefault="00000000">
      <w:pPr>
        <w:spacing w:after="120"/>
      </w:pPr>
      <w:r>
        <w:rPr>
          <w:b/>
          <w:bCs/>
        </w:rPr>
        <w:t xml:space="preserve">Note de vocabulaire. </w:t>
      </w:r>
      <w:r>
        <w:t xml:space="preserve">L'édition entreprise s'appelait Java EE ou J2EE. Oracle en a transféré le développement à la fondation Eclipse à la fin des années 2010, et pour des raisons de marque elle a été renommée </w:t>
      </w:r>
      <w:r>
        <w:rPr>
          <w:b/>
          <w:bCs/>
        </w:rPr>
        <w:t>Jakarta EE</w:t>
      </w:r>
      <w:r>
        <w:t>. Vous rencontrerez les deux noms selon l'âge du document que vous lisez.</w:t>
      </w:r>
    </w:p>
    <w:p w14:paraId="4974CEC7" w14:textId="77777777" w:rsidR="00CB5953" w:rsidRDefault="00000000">
      <w:pPr>
        <w:pStyle w:val="Titre3"/>
        <w:keepNext/>
        <w:spacing w:before="300" w:after="120"/>
      </w:pPr>
      <w:bookmarkStart w:id="271" w:name="TEC_PLA_3"/>
      <w:r>
        <w:rPr>
          <w:b/>
          <w:bCs/>
          <w:color w:val="1F4E79"/>
          <w:sz w:val="25"/>
          <w:szCs w:val="25"/>
        </w:rPr>
        <w:t>TEC-PLA.3 — Les versions et le support long terme</w:t>
      </w:r>
      <w:bookmarkEnd w:id="271"/>
      <w:r>
        <w:fldChar w:fldCharType="begin"/>
      </w:r>
      <w:r>
        <w:instrText xml:space="preserve"> XE "Versions et le support long terme (TEC-PLA.3)" </w:instrText>
      </w:r>
      <w:r>
        <w:fldChar w:fldCharType="end"/>
      </w:r>
    </w:p>
    <w:p w14:paraId="212D7998" w14:textId="77777777" w:rsidR="00CB5953" w:rsidRDefault="00000000">
      <w:pPr>
        <w:spacing w:after="120"/>
      </w:pPr>
      <w:r>
        <w:t>Depuis 2018, une nouvelle version de Java sort tous les six mois, en mars et en septembre. La plupart ne sont maintenues que six mois, jusqu'à la suivante.</w:t>
      </w:r>
    </w:p>
    <w:p w14:paraId="689E72C4" w14:textId="77777777" w:rsidR="00CB5953" w:rsidRDefault="00000000">
      <w:pPr>
        <w:spacing w:after="120"/>
      </w:pPr>
      <w:r>
        <w:t xml:space="preserve">Tous les deux ans environ, une version est désignée </w:t>
      </w:r>
      <w:r>
        <w:rPr>
          <w:b/>
          <w:bCs/>
        </w:rPr>
        <w:t>LTS</w:t>
      </w:r>
      <w:r>
        <w:t xml:space="preserve"> — </w:t>
      </w:r>
      <w:r>
        <w:rPr>
          <w:rFonts w:ascii="Consolas" w:hAnsi="Consolas" w:cs="Consolas"/>
          <w:color w:val="E97132" w:themeColor="accent2"/>
          <w:sz w:val="18"/>
          <w:szCs w:val="18"/>
        </w:rPr>
        <w:t>Long</w:t>
      </w:r>
      <w:r>
        <w:t xml:space="preserve"> Term Support. Celle-là est maintenue pendant plusieurs années : elle reçoit des correctifs de sécurité longtemps après sa sortie. Les versions LTS récentes sont 8, 11, 17, 21 et 25.</w:t>
      </w:r>
    </w:p>
    <w:p w14:paraId="21A5AC09" w14:textId="77777777" w:rsidR="00CB5953" w:rsidRDefault="00000000">
      <w:pPr>
        <w:spacing w:after="120"/>
      </w:pPr>
      <w:r>
        <w:rPr>
          <w:b/>
          <w:bCs/>
        </w:rPr>
        <w:t xml:space="preserve">Ce cours utilise Java 21. </w:t>
      </w:r>
      <w:r>
        <w:t>N'installez pas une version plus récente en pensant bien faire. Une version supérieure accepte des constructions que 21 ignore : votre code compilerait chez vous et refuserait de compiler ailleurs — sur la machine d'un condisciple, ou à l'examen.</w:t>
      </w:r>
    </w:p>
    <w:p w14:paraId="6BC59F25" w14:textId="77777777" w:rsidR="00CB5953" w:rsidRDefault="00000000">
      <w:pPr>
        <w:spacing w:after="120"/>
      </w:pPr>
      <w:r>
        <w:t xml:space="preserve">Le projet du cours fixe d'ailleurs cette contrainte lui-même, dans son </w:t>
      </w:r>
      <w:r>
        <w:rPr>
          <w:rFonts w:ascii="Consolas" w:hAnsi="Consolas" w:cs="Consolas"/>
          <w:color w:val="E97132" w:themeColor="accent2"/>
          <w:sz w:val="18"/>
          <w:szCs w:val="18"/>
        </w:rPr>
        <w:t>pom.xml</w:t>
      </w:r>
      <w:r>
        <w:t xml:space="preserve"> : voir </w:t>
      </w:r>
      <w:hyperlink w:anchor="TEC_MVN_2" w:history="1">
        <w:r>
          <w:rPr>
            <w:rFonts w:ascii="Consolas" w:hAnsi="Consolas" w:cs="Consolas"/>
            <w:color w:val="0563C1"/>
            <w:sz w:val="18"/>
            <w:szCs w:val="18"/>
            <w:u w:val="single"/>
          </w:rPr>
          <w:t>TEC-MVN.2</w:t>
        </w:r>
      </w:hyperlink>
      <w:r>
        <w:t>.</w:t>
      </w:r>
    </w:p>
    <w:p w14:paraId="17775265" w14:textId="77777777" w:rsidR="00CB5953" w:rsidRDefault="00000000">
      <w:pPr>
        <w:pStyle w:val="Titre3"/>
        <w:keepNext/>
        <w:spacing w:before="300" w:after="120"/>
      </w:pPr>
      <w:bookmarkStart w:id="272" w:name="TEC_PLA_4"/>
      <w:r>
        <w:rPr>
          <w:b/>
          <w:bCs/>
          <w:color w:val="1F4E79"/>
          <w:sz w:val="25"/>
          <w:szCs w:val="25"/>
        </w:rPr>
        <w:t>TEC-PLA.4 — Que contient ma machine</w:t>
      </w:r>
      <w:bookmarkEnd w:id="272"/>
      <w:r>
        <w:fldChar w:fldCharType="begin"/>
      </w:r>
      <w:r>
        <w:instrText xml:space="preserve"> XE "Que contient ma machine (TEC-PLA.4)" </w:instrText>
      </w:r>
      <w:r>
        <w:fldChar w:fldCharType="end"/>
      </w:r>
    </w:p>
    <w:p w14:paraId="57A09B39" w14:textId="77777777" w:rsidR="00CB5953" w:rsidRDefault="00000000">
      <w:pPr>
        <w:spacing w:after="120"/>
      </w:pPr>
      <w:r>
        <w:t>Deux commandes, dans un terminal sous macOS ou Linux, dans une invite de commandes sous Windows.</w:t>
      </w:r>
    </w:p>
    <w:p w14:paraId="476FABD4" w14:textId="77777777" w:rsidR="00CB5953" w:rsidRDefault="00000000">
      <w:pPr>
        <w:keepLines/>
        <w:shd w:val="clear" w:color="auto" w:fill="F2F2F2"/>
        <w:spacing w:before="100"/>
        <w:ind w:left="220"/>
      </w:pPr>
      <w:r>
        <w:rPr>
          <w:rFonts w:ascii="Consolas" w:hAnsi="Consolas" w:cs="Consolas"/>
          <w:color w:val="E97132" w:themeColor="accent2"/>
          <w:sz w:val="18"/>
          <w:szCs w:val="18"/>
        </w:rPr>
        <w:t>java -version      # la version qui EXECUTE</w:t>
      </w:r>
    </w:p>
    <w:p w14:paraId="221FC0DB" w14:textId="77777777" w:rsidR="00CB5953" w:rsidRDefault="00000000">
      <w:pPr>
        <w:keepLines/>
        <w:shd w:val="clear" w:color="auto" w:fill="F2F2F2"/>
        <w:spacing w:after="160"/>
        <w:ind w:left="220"/>
      </w:pPr>
      <w:r>
        <w:rPr>
          <w:rFonts w:ascii="Consolas" w:hAnsi="Consolas" w:cs="Consolas"/>
          <w:color w:val="E97132" w:themeColor="accent2"/>
          <w:sz w:val="18"/>
          <w:szCs w:val="18"/>
        </w:rPr>
        <w:t>javac -version     # la version qui COMPILE</w:t>
      </w:r>
    </w:p>
    <w:p w14:paraId="3736470F" w14:textId="77777777" w:rsidR="00CB5953" w:rsidRDefault="00000000">
      <w:pPr>
        <w:spacing w:after="120"/>
      </w:pPr>
      <w:r>
        <w:t>La première doit répondre quelque chose comme :</w:t>
      </w:r>
    </w:p>
    <w:p w14:paraId="3850D873" w14:textId="77777777" w:rsidR="00CB5953" w:rsidRDefault="00000000">
      <w:pPr>
        <w:keepLines/>
        <w:shd w:val="clear" w:color="auto" w:fill="F2F2F2"/>
        <w:spacing w:before="100"/>
        <w:ind w:left="220"/>
      </w:pPr>
      <w:r>
        <w:rPr>
          <w:rFonts w:ascii="Consolas" w:hAnsi="Consolas" w:cs="Consolas"/>
          <w:color w:val="E97132" w:themeColor="accent2"/>
          <w:sz w:val="18"/>
          <w:szCs w:val="18"/>
        </w:rPr>
        <w:t>openjdk version "21.0.12" 2024-07-16 LTS</w:t>
      </w:r>
    </w:p>
    <w:p w14:paraId="108C90FE" w14:textId="77777777" w:rsidR="00CB5953" w:rsidRDefault="00000000">
      <w:pPr>
        <w:keepLines/>
        <w:shd w:val="clear" w:color="auto" w:fill="F2F2F2"/>
        <w:ind w:left="220"/>
      </w:pPr>
      <w:r>
        <w:rPr>
          <w:rFonts w:ascii="Consolas" w:hAnsi="Consolas" w:cs="Consolas"/>
          <w:color w:val="E97132" w:themeColor="accent2"/>
          <w:sz w:val="18"/>
          <w:szCs w:val="18"/>
        </w:rPr>
        <w:t>OpenJDK Runtime Environment Corretto-21.0.12.7.1</w:t>
      </w:r>
    </w:p>
    <w:p w14:paraId="7BA3123F" w14:textId="77777777" w:rsidR="00CB5953" w:rsidRDefault="00000000">
      <w:pPr>
        <w:keepLines/>
        <w:shd w:val="clear" w:color="auto" w:fill="F2F2F2"/>
        <w:spacing w:after="160"/>
        <w:ind w:left="220"/>
      </w:pPr>
      <w:r>
        <w:rPr>
          <w:rFonts w:ascii="Consolas" w:hAnsi="Consolas" w:cs="Consolas"/>
          <w:color w:val="E97132" w:themeColor="accent2"/>
          <w:sz w:val="18"/>
          <w:szCs w:val="18"/>
        </w:rPr>
        <w:t>OpenJDK 64-Bit Server VM Corretto-21.0.12.7.1 (build 21.0.12+7-LTS, mixed mode)</w:t>
      </w:r>
    </w:p>
    <w:p w14:paraId="3A000102" w14:textId="77777777" w:rsidR="00CB5953" w:rsidRDefault="00000000">
      <w:pPr>
        <w:spacing w:after="120"/>
      </w:pPr>
      <w:r>
        <w:rPr>
          <w:b/>
          <w:bCs/>
        </w:rPr>
        <w:t xml:space="preserve">Si javac répond que la commande est introuvable </w:t>
      </w:r>
      <w:r>
        <w:t xml:space="preserve">alors que </w:t>
      </w:r>
      <w:r>
        <w:rPr>
          <w:rFonts w:ascii="Consolas" w:hAnsi="Consolas" w:cs="Consolas"/>
          <w:color w:val="E97132" w:themeColor="accent2"/>
          <w:sz w:val="18"/>
          <w:szCs w:val="18"/>
        </w:rPr>
        <w:t>java</w:t>
      </w:r>
      <w:r>
        <w:t xml:space="preserve"> fonctionne, vous avez un environnement d'exécution mais pas de kit de développement. Vous pouvez lancer des programmes Java, pas en compiler.</w:t>
      </w:r>
    </w:p>
    <w:p w14:paraId="2D3388D0" w14:textId="77777777" w:rsidR="00CB5953" w:rsidRDefault="00000000">
      <w:pPr>
        <w:spacing w:after="120"/>
      </w:pPr>
      <w:r>
        <w:rPr>
          <w:b/>
          <w:bCs/>
        </w:rPr>
        <w:t>Si les deux répondent des versions différentes</w:t>
      </w:r>
      <w:r>
        <w:t>, plusieurs JDK cohabitent sur votre machine et ce n'est pas le même qui est trouvé en premier. Ça n'a rien d'anormal, mais il faut savoir lequel IntelliJ utilise — qui n'est d'ailleurs pas nécessairement celui de ces commandes.</w:t>
      </w:r>
    </w:p>
    <w:p w14:paraId="2D145A4C" w14:textId="77777777" w:rsidR="00CB5953" w:rsidRDefault="00000000">
      <w:pPr>
        <w:pStyle w:val="Titre3"/>
        <w:keepNext/>
        <w:spacing w:before="200" w:after="80"/>
      </w:pPr>
      <w:r>
        <w:rPr>
          <w:b/>
          <w:bCs/>
          <w:color w:val="595959"/>
          <w:sz w:val="22"/>
          <w:szCs w:val="22"/>
        </w:rPr>
        <w:t>Lister tous les JDK installés</w:t>
      </w:r>
    </w:p>
    <w:p w14:paraId="00D8DB12" w14:textId="77777777" w:rsidR="00CB5953" w:rsidRDefault="00000000">
      <w:pPr>
        <w:spacing w:after="120"/>
      </w:pPr>
      <w:r>
        <w:t>Sous macOS :</w:t>
      </w:r>
    </w:p>
    <w:p w14:paraId="1A5903A1"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/usr/libexec/java_home -V</w:t>
      </w:r>
    </w:p>
    <w:p w14:paraId="63ECF2E8" w14:textId="77777777" w:rsidR="00CB5953" w:rsidRDefault="00000000">
      <w:pPr>
        <w:spacing w:after="120"/>
      </w:pPr>
      <w:r>
        <w:lastRenderedPageBreak/>
        <w:t>Sous Windows, dans PowerShell :</w:t>
      </w:r>
    </w:p>
    <w:p w14:paraId="142F9533"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Get-ChildItem "C:\Program Files\Java", "C:\Program Files\Eclipse Adoptium" -EA 0</w:t>
      </w:r>
    </w:p>
    <w:p w14:paraId="007B7868" w14:textId="77777777" w:rsidR="00CB5953" w:rsidRDefault="00000000">
      <w:pPr>
        <w:spacing w:after="120"/>
      </w:pPr>
      <w:r>
        <w:t xml:space="preserve">C'est la commande à connaître le jour où IntelliJ vous annonce une version que vous ne vous souvenez pas d'avoir installée. Le réglage effectivement utilisé par IntelliJ, lui, se vérifie dans </w:t>
      </w:r>
      <w:r>
        <w:rPr>
          <w:rFonts w:ascii="Consolas" w:hAnsi="Consolas" w:cs="Consolas"/>
          <w:color w:val="E97132" w:themeColor="accent2"/>
          <w:sz w:val="18"/>
          <w:szCs w:val="18"/>
        </w:rPr>
        <w:t>Project Structure</w:t>
      </w:r>
      <w:r>
        <w:t xml:space="preserve"> : voir la section </w:t>
      </w:r>
      <w:hyperlink w:anchor="IDE_6" w:history="1">
        <w:r>
          <w:rPr>
            <w:rFonts w:ascii="Consolas" w:hAnsi="Consolas" w:cs="Consolas"/>
            <w:color w:val="E97132" w:themeColor="accent2"/>
            <w:sz w:val="18"/>
            <w:szCs w:val="18"/>
          </w:rPr>
          <w:t>IDE.6</w:t>
        </w:r>
      </w:hyperlink>
      <w:r>
        <w:t xml:space="preserve"> du guide IntelliJ.</w:t>
      </w:r>
    </w:p>
    <w:p w14:paraId="1BC6EE12" w14:textId="77777777" w:rsidR="00CB5953" w:rsidRDefault="00000000">
      <w:pPr>
        <w:pStyle w:val="Titre2"/>
        <w:keepNext/>
        <w:spacing w:before="360" w:after="160"/>
      </w:pPr>
      <w:bookmarkStart w:id="273" w:name="_Toc243730270"/>
      <w:r>
        <w:rPr>
          <w:b/>
          <w:bCs/>
          <w:color w:val="1F4E79"/>
          <w:sz w:val="32"/>
          <w:szCs w:val="32"/>
        </w:rPr>
        <w:t>Les interfaces graphiques</w:t>
      </w:r>
      <w:bookmarkEnd w:id="273"/>
    </w:p>
    <w:p w14:paraId="39A7FC89" w14:textId="77777777" w:rsidR="00CB5953" w:rsidRDefault="00000000">
      <w:pPr>
        <w:pStyle w:val="Titre3"/>
        <w:keepNext/>
        <w:spacing w:before="300" w:after="120"/>
      </w:pPr>
      <w:bookmarkStart w:id="274" w:name="TEC_FX_1"/>
      <w:r>
        <w:rPr>
          <w:b/>
          <w:bCs/>
          <w:color w:val="1F4E79"/>
          <w:sz w:val="25"/>
          <w:szCs w:val="25"/>
        </w:rPr>
        <w:t>TEC-FX.1 — Trois générations, et pourquoi</w:t>
      </w:r>
      <w:bookmarkEnd w:id="274"/>
    </w:p>
    <w:p w14:paraId="7C8FEA7F" w14:textId="77777777" w:rsidR="00CB5953" w:rsidRDefault="00000000">
      <w:pPr>
        <w:spacing w:after="120"/>
      </w:pPr>
      <w:r>
        <w:t>Java a connu trois bibliothèques successives pour construire des fenêtres. Elles ne se sont pas remplacées par mode : chacune corrige un défaut de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60"/>
      </w:tblGrid>
      <w:tr w:rsidR="00CB5953" w14:paraId="78C8B73C" w14:textId="77777777">
        <w:tblPrEx>
          <w:tblCellMar>
            <w:top w:w="0" w:type="dxa"/>
            <w:bottom w:w="0" w:type="dxa"/>
          </w:tblCellMar>
        </w:tblPrEx>
        <w:trPr>
          <w:tblHeader/>
        </w:trPr>
        <w:tc>
          <w:tcPr>
            <w:tcW w:w="1800" w:type="dxa"/>
            <w:shd w:val="clear" w:color="auto" w:fill="DEEAF6"/>
            <w:tcMar>
              <w:top w:w="55" w:type="dxa"/>
              <w:left w:w="100" w:type="dxa"/>
              <w:bottom w:w="55" w:type="dxa"/>
              <w:right w:w="100" w:type="dxa"/>
            </w:tcMar>
          </w:tcPr>
          <w:p w14:paraId="382400C0" w14:textId="77777777" w:rsidR="00CB5953" w:rsidRDefault="00000000">
            <w:r>
              <w:rPr>
                <w:b/>
                <w:bCs/>
                <w:sz w:val="20"/>
                <w:szCs w:val="20"/>
              </w:rPr>
              <w:t>Bibliothèque</w:t>
            </w:r>
          </w:p>
        </w:tc>
        <w:tc>
          <w:tcPr>
            <w:tcW w:w="2700" w:type="dxa"/>
            <w:shd w:val="clear" w:color="auto" w:fill="DEEAF6"/>
            <w:tcMar>
              <w:top w:w="55" w:type="dxa"/>
              <w:left w:w="100" w:type="dxa"/>
              <w:bottom w:w="55" w:type="dxa"/>
              <w:right w:w="100" w:type="dxa"/>
            </w:tcMar>
          </w:tcPr>
          <w:p w14:paraId="583D8DE8" w14:textId="77777777" w:rsidR="00CB5953" w:rsidRDefault="00000000">
            <w:r>
              <w:rPr>
                <w:b/>
                <w:bCs/>
                <w:sz w:val="20"/>
                <w:szCs w:val="20"/>
              </w:rPr>
              <w:t>Apparue</w:t>
            </w:r>
          </w:p>
        </w:tc>
        <w:tc>
          <w:tcPr>
            <w:tcW w:w="4860" w:type="dxa"/>
            <w:shd w:val="clear" w:color="auto" w:fill="DEEAF6"/>
            <w:tcMar>
              <w:top w:w="55" w:type="dxa"/>
              <w:left w:w="100" w:type="dxa"/>
              <w:bottom w:w="55" w:type="dxa"/>
              <w:right w:w="100" w:type="dxa"/>
            </w:tcMar>
          </w:tcPr>
          <w:p w14:paraId="4C79D40C" w14:textId="77777777" w:rsidR="00CB5953" w:rsidRDefault="00000000">
            <w:r>
              <w:rPr>
                <w:b/>
                <w:bCs/>
                <w:sz w:val="20"/>
                <w:szCs w:val="20"/>
              </w:rPr>
              <w:t>Principe</w:t>
            </w:r>
          </w:p>
        </w:tc>
      </w:tr>
      <w:tr w:rsidR="00CB5953" w14:paraId="21D4298B" w14:textId="77777777">
        <w:tblPrEx>
          <w:tblCellMar>
            <w:top w:w="0" w:type="dxa"/>
            <w:bottom w:w="0" w:type="dxa"/>
          </w:tblCellMar>
        </w:tblPrEx>
        <w:trPr>
          <w:cantSplit/>
        </w:trPr>
        <w:tc>
          <w:tcPr>
            <w:tcW w:w="1800" w:type="dxa"/>
            <w:tcMar>
              <w:top w:w="55" w:type="dxa"/>
              <w:left w:w="100" w:type="dxa"/>
              <w:bottom w:w="55" w:type="dxa"/>
              <w:right w:w="100" w:type="dxa"/>
            </w:tcMar>
          </w:tcPr>
          <w:p w14:paraId="472A61B2" w14:textId="77777777" w:rsidR="00CB5953" w:rsidRDefault="00000000">
            <w:r>
              <w:rPr>
                <w:rFonts w:ascii="Consolas" w:hAnsi="Consolas" w:cs="Consolas"/>
                <w:color w:val="E97132" w:themeColor="accent2"/>
                <w:sz w:val="18"/>
                <w:szCs w:val="18"/>
              </w:rPr>
              <w:t>AWT</w:t>
            </w:r>
          </w:p>
        </w:tc>
        <w:tc>
          <w:tcPr>
            <w:tcW w:w="2700" w:type="dxa"/>
            <w:tcMar>
              <w:top w:w="55" w:type="dxa"/>
              <w:left w:w="100" w:type="dxa"/>
              <w:bottom w:w="55" w:type="dxa"/>
              <w:right w:w="100" w:type="dxa"/>
            </w:tcMar>
          </w:tcPr>
          <w:p w14:paraId="3FF2CEE4" w14:textId="77777777" w:rsidR="00CB5953" w:rsidRDefault="00000000">
            <w:r>
              <w:rPr>
                <w:sz w:val="20"/>
                <w:szCs w:val="20"/>
              </w:rPr>
              <w:t>1995, avec Java 1.0</w:t>
            </w:r>
          </w:p>
        </w:tc>
        <w:tc>
          <w:tcPr>
            <w:tcW w:w="4860" w:type="dxa"/>
            <w:tcMar>
              <w:top w:w="55" w:type="dxa"/>
              <w:left w:w="100" w:type="dxa"/>
              <w:bottom w:w="55" w:type="dxa"/>
              <w:right w:w="100" w:type="dxa"/>
            </w:tcMar>
          </w:tcPr>
          <w:p w14:paraId="60F7E9E0" w14:textId="77777777" w:rsidR="00CB5953" w:rsidRDefault="00000000">
            <w:r>
              <w:rPr>
                <w:sz w:val="20"/>
                <w:szCs w:val="20"/>
              </w:rPr>
              <w:t>Chaque bouton est un vrai bouton du système d'exploitation</w:t>
            </w:r>
          </w:p>
        </w:tc>
      </w:tr>
      <w:tr w:rsidR="00CB5953" w14:paraId="1BB80753" w14:textId="77777777">
        <w:tblPrEx>
          <w:tblCellMar>
            <w:top w:w="0" w:type="dxa"/>
            <w:bottom w:w="0" w:type="dxa"/>
          </w:tblCellMar>
        </w:tblPrEx>
        <w:trPr>
          <w:cantSplit/>
        </w:trPr>
        <w:tc>
          <w:tcPr>
            <w:tcW w:w="1800" w:type="dxa"/>
            <w:tcMar>
              <w:top w:w="55" w:type="dxa"/>
              <w:left w:w="100" w:type="dxa"/>
              <w:bottom w:w="55" w:type="dxa"/>
              <w:right w:w="100" w:type="dxa"/>
            </w:tcMar>
          </w:tcPr>
          <w:p w14:paraId="634A73F0" w14:textId="77777777" w:rsidR="00CB5953" w:rsidRDefault="00000000">
            <w:r>
              <w:rPr>
                <w:rFonts w:ascii="Consolas" w:hAnsi="Consolas" w:cs="Consolas"/>
                <w:color w:val="E97132" w:themeColor="accent2"/>
                <w:sz w:val="18"/>
                <w:szCs w:val="18"/>
              </w:rPr>
              <w:t>Swing</w:t>
            </w:r>
          </w:p>
        </w:tc>
        <w:tc>
          <w:tcPr>
            <w:tcW w:w="2700" w:type="dxa"/>
            <w:tcMar>
              <w:top w:w="55" w:type="dxa"/>
              <w:left w:w="100" w:type="dxa"/>
              <w:bottom w:w="55" w:type="dxa"/>
              <w:right w:w="100" w:type="dxa"/>
            </w:tcMar>
          </w:tcPr>
          <w:p w14:paraId="3A4EB21A" w14:textId="77777777" w:rsidR="00CB5953" w:rsidRDefault="00000000">
            <w:r>
              <w:rPr>
                <w:sz w:val="20"/>
                <w:szCs w:val="20"/>
              </w:rPr>
              <w:t>1998, avec Java 2</w:t>
            </w:r>
          </w:p>
        </w:tc>
        <w:tc>
          <w:tcPr>
            <w:tcW w:w="4860" w:type="dxa"/>
            <w:tcMar>
              <w:top w:w="55" w:type="dxa"/>
              <w:left w:w="100" w:type="dxa"/>
              <w:bottom w:w="55" w:type="dxa"/>
              <w:right w:w="100" w:type="dxa"/>
            </w:tcMar>
          </w:tcPr>
          <w:p w14:paraId="78136935" w14:textId="77777777" w:rsidR="00CB5953" w:rsidRDefault="00000000">
            <w:r>
              <w:rPr>
                <w:sz w:val="20"/>
                <w:szCs w:val="20"/>
              </w:rPr>
              <w:t>Java dessine lui-même tous les composants</w:t>
            </w:r>
          </w:p>
        </w:tc>
      </w:tr>
      <w:tr w:rsidR="00CB5953" w14:paraId="1C2A16E3" w14:textId="77777777">
        <w:tblPrEx>
          <w:tblCellMar>
            <w:top w:w="0" w:type="dxa"/>
            <w:bottom w:w="0" w:type="dxa"/>
          </w:tblCellMar>
        </w:tblPrEx>
        <w:trPr>
          <w:cantSplit/>
        </w:trPr>
        <w:tc>
          <w:tcPr>
            <w:tcW w:w="1800" w:type="dxa"/>
            <w:tcMar>
              <w:top w:w="55" w:type="dxa"/>
              <w:left w:w="100" w:type="dxa"/>
              <w:bottom w:w="55" w:type="dxa"/>
              <w:right w:w="100" w:type="dxa"/>
            </w:tcMar>
          </w:tcPr>
          <w:p w14:paraId="7DFDB25F" w14:textId="77777777" w:rsidR="00CB5953" w:rsidRDefault="00000000">
            <w:r>
              <w:rPr>
                <w:rFonts w:ascii="Consolas" w:hAnsi="Consolas" w:cs="Consolas"/>
                <w:color w:val="E97132" w:themeColor="accent2"/>
                <w:sz w:val="18"/>
                <w:szCs w:val="18"/>
              </w:rPr>
              <w:t>JavaFX</w:t>
            </w:r>
          </w:p>
        </w:tc>
        <w:tc>
          <w:tcPr>
            <w:tcW w:w="2700" w:type="dxa"/>
            <w:tcMar>
              <w:top w:w="55" w:type="dxa"/>
              <w:left w:w="100" w:type="dxa"/>
              <w:bottom w:w="55" w:type="dxa"/>
              <w:right w:w="100" w:type="dxa"/>
            </w:tcMar>
          </w:tcPr>
          <w:p w14:paraId="08B0E1B3" w14:textId="77777777" w:rsidR="00CB5953" w:rsidRDefault="00000000">
            <w:r>
              <w:rPr>
                <w:sz w:val="20"/>
                <w:szCs w:val="20"/>
              </w:rPr>
              <w:t>2008, intégrée au JDK de 2012 à 2018</w:t>
            </w:r>
          </w:p>
        </w:tc>
        <w:tc>
          <w:tcPr>
            <w:tcW w:w="4860" w:type="dxa"/>
            <w:tcMar>
              <w:top w:w="55" w:type="dxa"/>
              <w:left w:w="100" w:type="dxa"/>
              <w:bottom w:w="55" w:type="dxa"/>
              <w:right w:w="100" w:type="dxa"/>
            </w:tcMar>
          </w:tcPr>
          <w:p w14:paraId="04CF34D2" w14:textId="77777777" w:rsidR="00CB5953" w:rsidRDefault="00000000">
            <w:r>
              <w:rPr>
                <w:sz w:val="20"/>
                <w:szCs w:val="20"/>
              </w:rPr>
              <w:t>Description déclarative de l'interface, styles, écrans tactiles</w:t>
            </w:r>
          </w:p>
        </w:tc>
      </w:tr>
    </w:tbl>
    <w:p w14:paraId="15BCB798" w14:textId="77777777" w:rsidR="00CB5953" w:rsidRDefault="00000000">
      <w:pPr>
        <w:pStyle w:val="Titre3"/>
        <w:keepNext/>
        <w:spacing w:before="200" w:after="80"/>
      </w:pPr>
      <w:r>
        <w:rPr>
          <w:b/>
          <w:bCs/>
          <w:color w:val="595959"/>
          <w:sz w:val="22"/>
          <w:szCs w:val="22"/>
        </w:rPr>
        <w:t>AWT et sa limite</w:t>
      </w:r>
    </w:p>
    <w:p w14:paraId="03DBED62" w14:textId="77777777" w:rsidR="00CB5953" w:rsidRDefault="00000000">
      <w:pPr>
        <w:spacing w:after="120"/>
      </w:pPr>
      <w:r>
        <w:t>AWT confie l'affichage au système : un bouton AWT sous Windows est un bouton Windows, et sous macOS un bouton macOS. L'idée paraît bonne — l'application ressemble aux autres applications de la machine — mais elle impose de se limiter au dénominateur commun des trois systèmes, et les comportements diffèrent d'un poste à l'autre. Le même programme ne se comporte pas tout à fait pareil partout, ce qui est exactement ce que Java cherchait à éviter.</w:t>
      </w:r>
    </w:p>
    <w:p w14:paraId="272E6DB1" w14:textId="77777777" w:rsidR="00CB5953" w:rsidRDefault="00000000">
      <w:pPr>
        <w:pStyle w:val="Titre3"/>
        <w:keepNext/>
        <w:spacing w:before="200" w:after="80"/>
      </w:pPr>
      <w:r>
        <w:rPr>
          <w:b/>
          <w:bCs/>
          <w:color w:val="595959"/>
          <w:sz w:val="22"/>
          <w:szCs w:val="22"/>
        </w:rPr>
        <w:t>Swing et son principe</w:t>
      </w:r>
    </w:p>
    <w:p w14:paraId="3B32F5C5" w14:textId="77777777" w:rsidR="00CB5953" w:rsidRDefault="00000000">
      <w:pPr>
        <w:spacing w:after="120"/>
      </w:pPr>
      <w:r>
        <w:t>Swing prend le contre-pied : Java dessine lui-même chaque composant, pixel par pixel. L'apparence et le comportement deviennent identiques partout, au prix d'une interface qui ne ressemble à aucune autre sur la machine.</w:t>
      </w:r>
    </w:p>
    <w:p w14:paraId="2D0B5192" w14:textId="77777777" w:rsidR="00CB5953" w:rsidRDefault="00000000">
      <w:pPr>
        <w:spacing w:after="120"/>
      </w:pPr>
      <w:r>
        <w:t xml:space="preserve">Swing introduit une organisation qu'on retrouvera à l'identique dans </w:t>
      </w:r>
      <w:r>
        <w:rPr>
          <w:rFonts w:ascii="Consolas" w:hAnsi="Consolas" w:cs="Consolas"/>
          <w:color w:val="E97132" w:themeColor="accent2"/>
          <w:sz w:val="18"/>
          <w:szCs w:val="18"/>
        </w:rPr>
        <w:t>JavaFX</w:t>
      </w:r>
      <w:r>
        <w:t>, et qu'il vaut donc la peine de connaître :</w:t>
      </w:r>
    </w:p>
    <w:p w14:paraId="26452110" w14:textId="77777777" w:rsidR="00CB5953" w:rsidRDefault="00000000">
      <w:pPr>
        <w:pStyle w:val="Paragraphedeliste"/>
        <w:numPr>
          <w:ilvl w:val="0"/>
          <w:numId w:val="3"/>
        </w:numPr>
        <w:spacing w:after="60"/>
      </w:pPr>
      <w:r>
        <w:rPr>
          <w:b/>
          <w:bCs/>
        </w:rPr>
        <w:t>les composants</w:t>
      </w:r>
      <w:r>
        <w:t xml:space="preserve"> — boutons, champs de texte, images ;</w:t>
      </w:r>
    </w:p>
    <w:p w14:paraId="4512202E" w14:textId="77777777" w:rsidR="00CB5953" w:rsidRDefault="00000000">
      <w:pPr>
        <w:pStyle w:val="Paragraphedeliste"/>
        <w:numPr>
          <w:ilvl w:val="0"/>
          <w:numId w:val="3"/>
        </w:numPr>
        <w:spacing w:after="60"/>
      </w:pPr>
      <w:r>
        <w:rPr>
          <w:b/>
          <w:bCs/>
        </w:rPr>
        <w:t>les conteneurs</w:t>
      </w:r>
      <w:r>
        <w:t xml:space="preserve"> — des composants qui en contiennent d'autres ;</w:t>
      </w:r>
    </w:p>
    <w:p w14:paraId="6369557B" w14:textId="77777777" w:rsidR="00CB5953" w:rsidRDefault="00000000">
      <w:pPr>
        <w:pStyle w:val="Paragraphedeliste"/>
        <w:numPr>
          <w:ilvl w:val="0"/>
          <w:numId w:val="3"/>
        </w:numPr>
        <w:spacing w:after="60"/>
      </w:pPr>
      <w:r>
        <w:rPr>
          <w:b/>
          <w:bCs/>
        </w:rPr>
        <w:t>les gestionnaires de placement</w:t>
      </w:r>
      <w:r>
        <w:t xml:space="preserve"> — à qui l'on confie la disposition, plutôt que de fixer des coordonnées, ce qui permet à la fenêtre de s'adapter quand on la redimensionne ;</w:t>
      </w:r>
    </w:p>
    <w:p w14:paraId="5B01488B" w14:textId="77777777" w:rsidR="00CB5953" w:rsidRDefault="00000000">
      <w:pPr>
        <w:pStyle w:val="Paragraphedeliste"/>
        <w:numPr>
          <w:ilvl w:val="0"/>
          <w:numId w:val="3"/>
        </w:numPr>
        <w:spacing w:after="60"/>
      </w:pPr>
      <w:r>
        <w:rPr>
          <w:b/>
          <w:bCs/>
        </w:rPr>
        <w:t>les gestionnaires d'événements</w:t>
      </w:r>
      <w:r>
        <w:t xml:space="preserve"> — un clic devient un objet, transmis à du code qui décide quoi en faire.</w:t>
      </w:r>
    </w:p>
    <w:p w14:paraId="5B48D5CF" w14:textId="77777777" w:rsidR="00CB5953" w:rsidRDefault="00000000">
      <w:pPr>
        <w:pStyle w:val="Titre3"/>
        <w:keepNext/>
        <w:spacing w:before="200" w:after="80"/>
      </w:pPr>
      <w:r>
        <w:rPr>
          <w:b/>
          <w:bCs/>
          <w:color w:val="595959"/>
          <w:sz w:val="22"/>
          <w:szCs w:val="22"/>
        </w:rPr>
        <w:t>JavaFX</w:t>
      </w:r>
    </w:p>
    <w:p w14:paraId="143F53D3" w14:textId="77777777" w:rsidR="00CB5953" w:rsidRDefault="00000000">
      <w:pPr>
        <w:spacing w:after="120"/>
      </w:pPr>
      <w:r>
        <w:rPr>
          <w:rFonts w:ascii="Consolas" w:hAnsi="Consolas" w:cs="Consolas"/>
          <w:color w:val="E97132" w:themeColor="accent2"/>
          <w:sz w:val="18"/>
          <w:szCs w:val="18"/>
        </w:rPr>
        <w:t>JavaFX</w:t>
      </w:r>
      <w:r>
        <w:t xml:space="preserve"> conserve ces quatre familles et y ajoute trois choses : la possibilité de décrire l'interface dans un fichier séparé plutôt qu'en code, une mise en forme par feuilles de style comparable au CSS du web, et la prise en charge des écrans tactiles.</w:t>
      </w:r>
    </w:p>
    <w:p w14:paraId="5C7F6F29" w14:textId="77777777" w:rsidR="00CB5953" w:rsidRDefault="00000000">
      <w:pPr>
        <w:spacing w:after="120"/>
      </w:pPr>
      <w:r>
        <w:t>C'est aujourd'hui la bibliothèque officielle. Le développement d'AWT et de Swing est arrêté — ils restent livrés avec le JDK, pour que les applications existantes continuent de fonctionner, mais ils n'évoluent plus.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932959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FD869DD" w14:textId="77777777" w:rsidR="00CB5953" w:rsidRDefault="00000000">
            <w:pPr>
              <w:spacing w:after="80"/>
            </w:pPr>
            <w:r>
              <w:rPr>
                <w:b/>
                <w:bCs/>
              </w:rPr>
              <w:lastRenderedPageBreak/>
              <w:t>AWT n'a pourtant pas disparu de votre écran</w:t>
            </w:r>
          </w:p>
          <w:p w14:paraId="4C620153" w14:textId="77777777" w:rsidR="00CB5953" w:rsidRDefault="00000000">
            <w:pPr>
              <w:spacing w:after="80"/>
            </w:pPr>
            <w:r>
              <w:t xml:space="preserve">Swing est bâti sur AWT, et certaines classes AWT restent utilisées partout — notamment celles qui représentent les événements. Vous trouverez donc un </w:t>
            </w:r>
            <w:r>
              <w:rPr>
                <w:rFonts w:ascii="Consolas" w:hAnsi="Consolas" w:cs="Consolas"/>
                <w:color w:val="E97132" w:themeColor="accent2"/>
                <w:sz w:val="18"/>
                <w:szCs w:val="18"/>
              </w:rPr>
              <w:t>KeyEvent</w:t>
            </w:r>
            <w:r>
              <w:t xml:space="preserve"> dans </w:t>
            </w:r>
            <w:r>
              <w:rPr>
                <w:rFonts w:ascii="Consolas" w:hAnsi="Consolas" w:cs="Consolas"/>
                <w:color w:val="E97132" w:themeColor="accent2"/>
                <w:sz w:val="18"/>
                <w:szCs w:val="18"/>
              </w:rPr>
              <w:t>java.awt.event</w:t>
            </w:r>
            <w:r>
              <w:t xml:space="preserve"> et un autre dans </w:t>
            </w:r>
            <w:r>
              <w:rPr>
                <w:rFonts w:ascii="Consolas" w:hAnsi="Consolas" w:cs="Consolas"/>
                <w:color w:val="E97132" w:themeColor="accent2"/>
                <w:sz w:val="18"/>
                <w:szCs w:val="18"/>
              </w:rPr>
              <w:t>javafx.scene.input</w:t>
            </w:r>
            <w:r>
              <w:t>.</w:t>
            </w:r>
          </w:p>
          <w:p w14:paraId="66D9B646" w14:textId="77777777" w:rsidR="00CB5953" w:rsidRDefault="00000000">
            <w:r>
              <w:t xml:space="preserve">Les deux portent le même nom et n'ont rien à voir. Quand la complétion vous en propose un, lisez le nom complet avant de valider : importer celui d'AWT dans une application </w:t>
            </w:r>
            <w:r>
              <w:rPr>
                <w:rFonts w:ascii="Consolas" w:hAnsi="Consolas" w:cs="Consolas"/>
                <w:color w:val="E97132" w:themeColor="accent2"/>
                <w:sz w:val="18"/>
                <w:szCs w:val="18"/>
              </w:rPr>
              <w:t>JavaFX</w:t>
            </w:r>
            <w:r>
              <w:t xml:space="preserve"> donne un code qui ne compile pas, avec un message qui n'aide pas. Voir </w:t>
            </w:r>
            <w:hyperlink w:anchor="IDE_11" w:history="1">
              <w:r>
                <w:rPr>
                  <w:rFonts w:ascii="Consolas" w:hAnsi="Consolas" w:cs="Consolas"/>
                  <w:color w:val="E97132" w:themeColor="accent2"/>
                  <w:sz w:val="18"/>
                  <w:szCs w:val="18"/>
                </w:rPr>
                <w:t>IDE.11</w:t>
              </w:r>
            </w:hyperlink>
            <w:r>
              <w:t xml:space="preserve"> du guide IntelliJ.</w:t>
            </w:r>
          </w:p>
        </w:tc>
      </w:tr>
    </w:tbl>
    <w:p w14:paraId="34A09200" w14:textId="77777777" w:rsidR="00CB5953" w:rsidRDefault="00000000">
      <w:pPr>
        <w:pStyle w:val="Titre3"/>
        <w:keepNext/>
        <w:spacing w:before="300" w:after="120"/>
      </w:pPr>
      <w:bookmarkStart w:id="275" w:name="TEC_FX_2"/>
      <w:r>
        <w:rPr>
          <w:b/>
          <w:bCs/>
          <w:color w:val="1F4E79"/>
          <w:sz w:val="25"/>
          <w:szCs w:val="25"/>
        </w:rPr>
        <w:t>TEC-FX.2 — JavaFX ne fait plus partie du JDK</w:t>
      </w:r>
      <w:bookmarkEnd w:id="275"/>
    </w:p>
    <w:p w14:paraId="0F0DD7EE" w14:textId="77777777" w:rsidR="00CB5953" w:rsidRDefault="00000000">
      <w:pPr>
        <w:spacing w:after="120"/>
      </w:pPr>
      <w:r>
        <w:rPr>
          <w:rFonts w:ascii="Consolas" w:hAnsi="Consolas" w:cs="Consolas"/>
          <w:color w:val="E97132" w:themeColor="accent2"/>
          <w:sz w:val="18"/>
          <w:szCs w:val="18"/>
        </w:rPr>
        <w:t>JavaFX</w:t>
      </w:r>
      <w:r>
        <w:t xml:space="preserve"> a été livrée avec le JDK depuis Java 8, puis en a été retirée à partir de Java 11. Depuis, c'est un projet distinct, OpenJFX, développé en logiciel libre.</w:t>
      </w:r>
    </w:p>
    <w:p w14:paraId="21217558" w14:textId="77777777" w:rsidR="00CB5953" w:rsidRDefault="00000000">
      <w:pPr>
        <w:spacing w:after="120"/>
      </w:pPr>
      <w:r>
        <w:rPr>
          <w:b/>
          <w:bCs/>
        </w:rPr>
        <w:t xml:space="preserve">La conséquence est directe. </w:t>
      </w:r>
      <w:r>
        <w:t xml:space="preserve">Installer un JDK 21 ne vous donne pas </w:t>
      </w:r>
      <w:r>
        <w:rPr>
          <w:rFonts w:ascii="Consolas" w:hAnsi="Consolas" w:cs="Consolas"/>
          <w:color w:val="E97132" w:themeColor="accent2"/>
          <w:sz w:val="18"/>
          <w:szCs w:val="18"/>
        </w:rPr>
        <w:t>JavaFX</w:t>
      </w:r>
      <w:r>
        <w:t xml:space="preserve">. Il faut l'ajouter au projet comme n'importe quelle bibliothèque externe, en la déclarant dans le </w:t>
      </w:r>
      <w:r>
        <w:rPr>
          <w:rFonts w:ascii="Consolas" w:hAnsi="Consolas" w:cs="Consolas"/>
          <w:color w:val="E97132" w:themeColor="accent2"/>
          <w:sz w:val="18"/>
          <w:szCs w:val="18"/>
        </w:rPr>
        <w:t>pom.xml</w:t>
      </w:r>
      <w:r>
        <w:t xml:space="preserve"> — voir </w:t>
      </w:r>
      <w:hyperlink w:anchor="TEC_MVN_2" w:history="1">
        <w:r>
          <w:rPr>
            <w:rFonts w:ascii="Consolas" w:hAnsi="Consolas" w:cs="Consolas"/>
            <w:color w:val="0563C1"/>
            <w:sz w:val="18"/>
            <w:szCs w:val="18"/>
            <w:u w:val="single"/>
          </w:rPr>
          <w:t>TEC-MVN.2</w:t>
        </w:r>
      </w:hyperlink>
      <w:r>
        <w:t>. C'est ce que fait le projet du cours, et c'est pourquoi le premier chargement télécharge davantage de choses qu'un projet ordinaire.</w:t>
      </w:r>
    </w:p>
    <w:p w14:paraId="1B9F6712" w14:textId="77777777" w:rsidR="00CB5953" w:rsidRDefault="00000000">
      <w:pPr>
        <w:spacing w:after="120"/>
      </w:pPr>
      <w:r>
        <w:t xml:space="preserve">Cela explique aussi une bizarrerie que vous rencontrerez : une application </w:t>
      </w:r>
      <w:r>
        <w:rPr>
          <w:rFonts w:ascii="Consolas" w:hAnsi="Consolas" w:cs="Consolas"/>
          <w:color w:val="E97132" w:themeColor="accent2"/>
          <w:sz w:val="18"/>
          <w:szCs w:val="18"/>
        </w:rPr>
        <w:t>JavaFX</w:t>
      </w:r>
      <w:r>
        <w:t xml:space="preserve"> ne se lance pas toujours d'un simple clic sur la flèche verte, parce que la bibliothèque doit être signalée à la JVM au démarrage. Le projet du cours contient un greffon Maven qui s'en charge, et l'application se lance alors par la commande Maven correspondante.</w:t>
      </w:r>
    </w:p>
    <w:p w14:paraId="4D41D68F" w14:textId="77777777" w:rsidR="00CB5953" w:rsidRDefault="00000000">
      <w:pPr>
        <w:spacing w:after="120"/>
      </w:pPr>
      <w:r>
        <w:t xml:space="preserve">Si vous voyez le message </w:t>
      </w:r>
      <w:r>
        <w:rPr>
          <w:rFonts w:ascii="Consolas" w:hAnsi="Consolas" w:cs="Consolas"/>
          <w:color w:val="E97132" w:themeColor="accent2"/>
          <w:sz w:val="18"/>
          <w:szCs w:val="18"/>
        </w:rPr>
        <w:t>JavaFX runtime components are missing</w:t>
      </w:r>
      <w:r>
        <w:t>, c'est exactement ce problème : la bibliothèque est présente mais n'a pas été annoncée au lancement.</w:t>
      </w:r>
    </w:p>
    <w:p w14:paraId="71D10E8D" w14:textId="77777777" w:rsidR="00CB5953" w:rsidRDefault="00000000">
      <w:pPr>
        <w:pStyle w:val="Titre3"/>
        <w:keepNext/>
        <w:spacing w:before="300" w:after="120"/>
      </w:pPr>
      <w:bookmarkStart w:id="276" w:name="TEC_FX_3"/>
      <w:r>
        <w:rPr>
          <w:b/>
          <w:bCs/>
          <w:color w:val="1F4E79"/>
          <w:sz w:val="25"/>
          <w:szCs w:val="25"/>
        </w:rPr>
        <w:t>TEC-FX.3 — Les modules Java de JavaFX</w:t>
      </w:r>
      <w:bookmarkEnd w:id="276"/>
    </w:p>
    <w:p w14:paraId="7C2838EC" w14:textId="77777777" w:rsidR="00CB5953" w:rsidRDefault="00000000">
      <w:pPr>
        <w:spacing w:after="120"/>
      </w:pPr>
      <w:r>
        <w:rPr>
          <w:rFonts w:ascii="Consolas" w:hAnsi="Consolas" w:cs="Consolas"/>
          <w:color w:val="E97132" w:themeColor="accent2"/>
          <w:sz w:val="18"/>
          <w:szCs w:val="18"/>
        </w:rPr>
        <w:t>JavaFX</w:t>
      </w:r>
      <w:r>
        <w:t xml:space="preserve"> est découpée en sept modules. Un projet ne déclare que ceux dont il a besoin, ce qui évite d'embarquer un lecteur vidéo dans une application qui n'affiche que des boutons.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5953" w14:paraId="295A068C" w14:textId="77777777">
        <w:tblPrEx>
          <w:tblCellMar>
            <w:top w:w="0" w:type="dxa"/>
            <w:bottom w:w="0" w:type="dxa"/>
          </w:tblCellMar>
        </w:tblPrEx>
        <w:trPr>
          <w:tblHeader/>
        </w:trPr>
        <w:tc>
          <w:tcPr>
            <w:tcW w:w="2400" w:type="dxa"/>
            <w:shd w:val="clear" w:color="auto" w:fill="DEEAF6"/>
            <w:tcMar>
              <w:top w:w="55" w:type="dxa"/>
              <w:left w:w="100" w:type="dxa"/>
              <w:bottom w:w="55" w:type="dxa"/>
              <w:right w:w="100" w:type="dxa"/>
            </w:tcMar>
          </w:tcPr>
          <w:p w14:paraId="2E1C9FC2" w14:textId="77777777" w:rsidR="00CB5953" w:rsidRDefault="00000000">
            <w:r>
              <w:rPr>
                <w:b/>
                <w:bCs/>
                <w:sz w:val="20"/>
                <w:szCs w:val="20"/>
              </w:rPr>
              <w:t>Module</w:t>
            </w:r>
          </w:p>
        </w:tc>
        <w:tc>
          <w:tcPr>
            <w:tcW w:w="6960" w:type="dxa"/>
            <w:shd w:val="clear" w:color="auto" w:fill="DEEAF6"/>
            <w:tcMar>
              <w:top w:w="55" w:type="dxa"/>
              <w:left w:w="100" w:type="dxa"/>
              <w:bottom w:w="55" w:type="dxa"/>
              <w:right w:w="100" w:type="dxa"/>
            </w:tcMar>
          </w:tcPr>
          <w:p w14:paraId="1B29B038" w14:textId="77777777" w:rsidR="00CB5953" w:rsidRDefault="00000000">
            <w:r>
              <w:rPr>
                <w:b/>
                <w:bCs/>
                <w:sz w:val="20"/>
                <w:szCs w:val="20"/>
              </w:rPr>
              <w:t>Contenu</w:t>
            </w:r>
          </w:p>
        </w:tc>
      </w:tr>
      <w:tr w:rsidR="00CB5953" w14:paraId="0D101F42" w14:textId="77777777">
        <w:tblPrEx>
          <w:tblCellMar>
            <w:top w:w="0" w:type="dxa"/>
            <w:bottom w:w="0" w:type="dxa"/>
          </w:tblCellMar>
        </w:tblPrEx>
        <w:trPr>
          <w:cantSplit/>
        </w:trPr>
        <w:tc>
          <w:tcPr>
            <w:tcW w:w="2400" w:type="dxa"/>
            <w:tcMar>
              <w:top w:w="55" w:type="dxa"/>
              <w:left w:w="100" w:type="dxa"/>
              <w:bottom w:w="55" w:type="dxa"/>
              <w:right w:w="100" w:type="dxa"/>
            </w:tcMar>
          </w:tcPr>
          <w:p w14:paraId="7DB9F728" w14:textId="77777777" w:rsidR="00CB5953" w:rsidRDefault="00000000">
            <w:r>
              <w:rPr>
                <w:rFonts w:ascii="Consolas" w:hAnsi="Consolas" w:cs="Consolas"/>
                <w:color w:val="E97132" w:themeColor="accent2"/>
                <w:sz w:val="18"/>
                <w:szCs w:val="18"/>
              </w:rPr>
              <w:t>javafx.base</w:t>
            </w:r>
          </w:p>
        </w:tc>
        <w:tc>
          <w:tcPr>
            <w:tcW w:w="6960" w:type="dxa"/>
            <w:tcMar>
              <w:top w:w="55" w:type="dxa"/>
              <w:left w:w="100" w:type="dxa"/>
              <w:bottom w:w="55" w:type="dxa"/>
              <w:right w:w="100" w:type="dxa"/>
            </w:tcMar>
          </w:tcPr>
          <w:p w14:paraId="624BB29D" w14:textId="77777777" w:rsidR="00CB5953" w:rsidRDefault="00000000">
            <w:r>
              <w:rPr>
                <w:sz w:val="20"/>
                <w:szCs w:val="20"/>
              </w:rPr>
              <w:t>L'API de base : propriétés, liaisons, collections observables</w:t>
            </w:r>
          </w:p>
        </w:tc>
      </w:tr>
      <w:tr w:rsidR="00CB5953" w14:paraId="17B1A921" w14:textId="77777777">
        <w:tblPrEx>
          <w:tblCellMar>
            <w:top w:w="0" w:type="dxa"/>
            <w:bottom w:w="0" w:type="dxa"/>
          </w:tblCellMar>
        </w:tblPrEx>
        <w:trPr>
          <w:cantSplit/>
        </w:trPr>
        <w:tc>
          <w:tcPr>
            <w:tcW w:w="2400" w:type="dxa"/>
            <w:tcMar>
              <w:top w:w="55" w:type="dxa"/>
              <w:left w:w="100" w:type="dxa"/>
              <w:bottom w:w="55" w:type="dxa"/>
              <w:right w:w="100" w:type="dxa"/>
            </w:tcMar>
          </w:tcPr>
          <w:p w14:paraId="3E8BE1DF" w14:textId="77777777" w:rsidR="00CB5953" w:rsidRDefault="00000000">
            <w:r>
              <w:rPr>
                <w:rFonts w:ascii="Consolas" w:hAnsi="Consolas" w:cs="Consolas"/>
                <w:color w:val="E97132" w:themeColor="accent2"/>
                <w:sz w:val="18"/>
                <w:szCs w:val="18"/>
              </w:rPr>
              <w:t>javafx.graphics</w:t>
            </w:r>
          </w:p>
        </w:tc>
        <w:tc>
          <w:tcPr>
            <w:tcW w:w="6960" w:type="dxa"/>
            <w:tcMar>
              <w:top w:w="55" w:type="dxa"/>
              <w:left w:w="100" w:type="dxa"/>
              <w:bottom w:w="55" w:type="dxa"/>
              <w:right w:w="100" w:type="dxa"/>
            </w:tcMar>
          </w:tcPr>
          <w:p w14:paraId="1764F903" w14:textId="77777777" w:rsidR="00CB5953" w:rsidRDefault="00000000">
            <w:r>
              <w:rPr>
                <w:sz w:val="20"/>
                <w:szCs w:val="20"/>
              </w:rPr>
              <w:t>Conteneurs, formes, images, animations, effets</w:t>
            </w:r>
          </w:p>
        </w:tc>
      </w:tr>
      <w:tr w:rsidR="00CB5953" w14:paraId="67A64221" w14:textId="77777777">
        <w:tblPrEx>
          <w:tblCellMar>
            <w:top w:w="0" w:type="dxa"/>
            <w:bottom w:w="0" w:type="dxa"/>
          </w:tblCellMar>
        </w:tblPrEx>
        <w:trPr>
          <w:cantSplit/>
        </w:trPr>
        <w:tc>
          <w:tcPr>
            <w:tcW w:w="2400" w:type="dxa"/>
            <w:tcMar>
              <w:top w:w="55" w:type="dxa"/>
              <w:left w:w="100" w:type="dxa"/>
              <w:bottom w:w="55" w:type="dxa"/>
              <w:right w:w="100" w:type="dxa"/>
            </w:tcMar>
          </w:tcPr>
          <w:p w14:paraId="15B223F1" w14:textId="77777777" w:rsidR="00CB5953" w:rsidRDefault="00000000">
            <w:r>
              <w:rPr>
                <w:rFonts w:ascii="Consolas" w:hAnsi="Consolas" w:cs="Consolas"/>
                <w:color w:val="E97132" w:themeColor="accent2"/>
                <w:sz w:val="18"/>
                <w:szCs w:val="18"/>
              </w:rPr>
              <w:t>javafx.controls</w:t>
            </w:r>
          </w:p>
        </w:tc>
        <w:tc>
          <w:tcPr>
            <w:tcW w:w="6960" w:type="dxa"/>
            <w:tcMar>
              <w:top w:w="55" w:type="dxa"/>
              <w:left w:w="100" w:type="dxa"/>
              <w:bottom w:w="55" w:type="dxa"/>
              <w:right w:w="100" w:type="dxa"/>
            </w:tcMar>
          </w:tcPr>
          <w:p w14:paraId="6E199CEE" w14:textId="77777777" w:rsidR="00CB5953" w:rsidRDefault="00000000">
            <w:r>
              <w:rPr>
                <w:sz w:val="20"/>
                <w:szCs w:val="20"/>
              </w:rPr>
              <w:t>Les composants : boutons, champs, tableaux, listes</w:t>
            </w:r>
          </w:p>
        </w:tc>
      </w:tr>
      <w:tr w:rsidR="00CB5953" w14:paraId="1CD84F41" w14:textId="77777777">
        <w:tblPrEx>
          <w:tblCellMar>
            <w:top w:w="0" w:type="dxa"/>
            <w:bottom w:w="0" w:type="dxa"/>
          </w:tblCellMar>
        </w:tblPrEx>
        <w:trPr>
          <w:cantSplit/>
        </w:trPr>
        <w:tc>
          <w:tcPr>
            <w:tcW w:w="2400" w:type="dxa"/>
            <w:tcMar>
              <w:top w:w="55" w:type="dxa"/>
              <w:left w:w="100" w:type="dxa"/>
              <w:bottom w:w="55" w:type="dxa"/>
              <w:right w:w="100" w:type="dxa"/>
            </w:tcMar>
          </w:tcPr>
          <w:p w14:paraId="7043ECF0" w14:textId="77777777" w:rsidR="00CB5953" w:rsidRDefault="00000000">
            <w:r>
              <w:rPr>
                <w:rFonts w:ascii="Consolas" w:hAnsi="Consolas" w:cs="Consolas"/>
                <w:color w:val="E97132" w:themeColor="accent2"/>
                <w:sz w:val="18"/>
                <w:szCs w:val="18"/>
              </w:rPr>
              <w:t>javafx.fxml</w:t>
            </w:r>
          </w:p>
        </w:tc>
        <w:tc>
          <w:tcPr>
            <w:tcW w:w="6960" w:type="dxa"/>
            <w:tcMar>
              <w:top w:w="55" w:type="dxa"/>
              <w:left w:w="100" w:type="dxa"/>
              <w:bottom w:w="55" w:type="dxa"/>
              <w:right w:w="100" w:type="dxa"/>
            </w:tcMar>
          </w:tcPr>
          <w:p w14:paraId="78E5A42D" w14:textId="77777777" w:rsidR="00CB5953" w:rsidRDefault="00000000">
            <w:r>
              <w:rPr>
                <w:sz w:val="20"/>
                <w:szCs w:val="20"/>
              </w:rPr>
              <w:t>Le format FXML, qui décrit une interface en XML</w:t>
            </w:r>
          </w:p>
        </w:tc>
      </w:tr>
      <w:tr w:rsidR="00CB5953" w14:paraId="6A44A152" w14:textId="77777777">
        <w:tblPrEx>
          <w:tblCellMar>
            <w:top w:w="0" w:type="dxa"/>
            <w:bottom w:w="0" w:type="dxa"/>
          </w:tblCellMar>
        </w:tblPrEx>
        <w:trPr>
          <w:cantSplit/>
        </w:trPr>
        <w:tc>
          <w:tcPr>
            <w:tcW w:w="2400" w:type="dxa"/>
            <w:tcMar>
              <w:top w:w="55" w:type="dxa"/>
              <w:left w:w="100" w:type="dxa"/>
              <w:bottom w:w="55" w:type="dxa"/>
              <w:right w:w="100" w:type="dxa"/>
            </w:tcMar>
          </w:tcPr>
          <w:p w14:paraId="316542A9" w14:textId="77777777" w:rsidR="00CB5953" w:rsidRDefault="00000000">
            <w:r>
              <w:rPr>
                <w:rFonts w:ascii="Consolas" w:hAnsi="Consolas" w:cs="Consolas"/>
                <w:color w:val="E97132" w:themeColor="accent2"/>
                <w:sz w:val="18"/>
                <w:szCs w:val="18"/>
              </w:rPr>
              <w:t>javafx.media</w:t>
            </w:r>
          </w:p>
        </w:tc>
        <w:tc>
          <w:tcPr>
            <w:tcW w:w="6960" w:type="dxa"/>
            <w:tcMar>
              <w:top w:w="55" w:type="dxa"/>
              <w:left w:w="100" w:type="dxa"/>
              <w:bottom w:w="55" w:type="dxa"/>
              <w:right w:w="100" w:type="dxa"/>
            </w:tcMar>
          </w:tcPr>
          <w:p w14:paraId="14BB2344" w14:textId="77777777" w:rsidR="00CB5953" w:rsidRDefault="00000000">
            <w:r>
              <w:rPr>
                <w:sz w:val="20"/>
                <w:szCs w:val="20"/>
              </w:rPr>
              <w:t>Lecture audio et vidéo</w:t>
            </w:r>
          </w:p>
        </w:tc>
      </w:tr>
      <w:tr w:rsidR="00CB5953" w14:paraId="201BE421" w14:textId="77777777">
        <w:tblPrEx>
          <w:tblCellMar>
            <w:top w:w="0" w:type="dxa"/>
            <w:bottom w:w="0" w:type="dxa"/>
          </w:tblCellMar>
        </w:tblPrEx>
        <w:trPr>
          <w:cantSplit/>
        </w:trPr>
        <w:tc>
          <w:tcPr>
            <w:tcW w:w="2400" w:type="dxa"/>
            <w:tcMar>
              <w:top w:w="55" w:type="dxa"/>
              <w:left w:w="100" w:type="dxa"/>
              <w:bottom w:w="55" w:type="dxa"/>
              <w:right w:w="100" w:type="dxa"/>
            </w:tcMar>
          </w:tcPr>
          <w:p w14:paraId="65EDBAC7" w14:textId="77777777" w:rsidR="00CB5953" w:rsidRDefault="00000000">
            <w:r>
              <w:rPr>
                <w:rFonts w:ascii="Consolas" w:hAnsi="Consolas" w:cs="Consolas"/>
                <w:color w:val="E97132" w:themeColor="accent2"/>
                <w:sz w:val="18"/>
                <w:szCs w:val="18"/>
              </w:rPr>
              <w:t>javafx.web</w:t>
            </w:r>
          </w:p>
        </w:tc>
        <w:tc>
          <w:tcPr>
            <w:tcW w:w="6960" w:type="dxa"/>
            <w:tcMar>
              <w:top w:w="55" w:type="dxa"/>
              <w:left w:w="100" w:type="dxa"/>
              <w:bottom w:w="55" w:type="dxa"/>
              <w:right w:w="100" w:type="dxa"/>
            </w:tcMar>
          </w:tcPr>
          <w:p w14:paraId="6C234506" w14:textId="77777777" w:rsidR="00CB5953" w:rsidRDefault="00000000">
            <w:r>
              <w:rPr>
                <w:sz w:val="20"/>
                <w:szCs w:val="20"/>
              </w:rPr>
              <w:t>Affichage de contenu web</w:t>
            </w:r>
          </w:p>
        </w:tc>
      </w:tr>
      <w:tr w:rsidR="00CB5953" w14:paraId="7E271C66" w14:textId="77777777">
        <w:tblPrEx>
          <w:tblCellMar>
            <w:top w:w="0" w:type="dxa"/>
            <w:bottom w:w="0" w:type="dxa"/>
          </w:tblCellMar>
        </w:tblPrEx>
        <w:trPr>
          <w:cantSplit/>
        </w:trPr>
        <w:tc>
          <w:tcPr>
            <w:tcW w:w="2400" w:type="dxa"/>
            <w:tcMar>
              <w:top w:w="55" w:type="dxa"/>
              <w:left w:w="100" w:type="dxa"/>
              <w:bottom w:w="55" w:type="dxa"/>
              <w:right w:w="100" w:type="dxa"/>
            </w:tcMar>
          </w:tcPr>
          <w:p w14:paraId="690B7D82" w14:textId="77777777" w:rsidR="00CB5953" w:rsidRDefault="00000000">
            <w:r>
              <w:rPr>
                <w:rFonts w:ascii="Consolas" w:hAnsi="Consolas" w:cs="Consolas"/>
                <w:color w:val="E97132" w:themeColor="accent2"/>
                <w:sz w:val="18"/>
                <w:szCs w:val="18"/>
              </w:rPr>
              <w:t>javafx.swing</w:t>
            </w:r>
          </w:p>
        </w:tc>
        <w:tc>
          <w:tcPr>
            <w:tcW w:w="6960" w:type="dxa"/>
            <w:tcMar>
              <w:top w:w="55" w:type="dxa"/>
              <w:left w:w="100" w:type="dxa"/>
              <w:bottom w:w="55" w:type="dxa"/>
              <w:right w:w="100" w:type="dxa"/>
            </w:tcMar>
          </w:tcPr>
          <w:p w14:paraId="78DAD4EA" w14:textId="77777777" w:rsidR="00CB5953" w:rsidRDefault="00000000">
            <w:r>
              <w:rPr>
                <w:sz w:val="20"/>
                <w:szCs w:val="20"/>
              </w:rPr>
              <w:t xml:space="preserve">Passerelle pour intégrer du </w:t>
            </w:r>
            <w:r>
              <w:rPr>
                <w:rFonts w:ascii="Consolas" w:hAnsi="Consolas" w:cs="Consolas"/>
                <w:color w:val="E97132" w:themeColor="accent2"/>
                <w:sz w:val="18"/>
                <w:szCs w:val="18"/>
              </w:rPr>
              <w:t>JavaFX</w:t>
            </w:r>
            <w:r>
              <w:rPr>
                <w:sz w:val="20"/>
                <w:szCs w:val="20"/>
              </w:rPr>
              <w:t xml:space="preserve"> dans une application Swing</w:t>
            </w:r>
          </w:p>
        </w:tc>
      </w:tr>
    </w:tbl>
    <w:p w14:paraId="3D797DF3" w14:textId="77777777" w:rsidR="00CB5953" w:rsidRDefault="00000000">
      <w:pPr>
        <w:spacing w:after="120"/>
      </w:pPr>
      <w:r>
        <w:t xml:space="preserve">Ce cours utilise les quatre premiers. </w:t>
      </w:r>
      <w:r>
        <w:rPr>
          <w:rFonts w:ascii="Consolas" w:hAnsi="Consolas" w:cs="Consolas"/>
          <w:color w:val="E97132" w:themeColor="accent2"/>
          <w:sz w:val="18"/>
          <w:szCs w:val="18"/>
        </w:rPr>
        <w:t>javafx.fxml</w:t>
      </w:r>
      <w:r>
        <w:t xml:space="preserve"> mérite une mention particulière : il permet de décrire la fenêtre dans un fichier </w:t>
      </w:r>
      <w:r>
        <w:rPr>
          <w:rFonts w:ascii="Consolas" w:hAnsi="Consolas" w:cs="Consolas"/>
          <w:color w:val="E97132" w:themeColor="accent2"/>
          <w:sz w:val="18"/>
          <w:szCs w:val="18"/>
        </w:rPr>
        <w:t>.fxml</w:t>
      </w:r>
      <w:r>
        <w:t xml:space="preserve"> séparé du code Java. La description de l'interface d'un côté, le comportement de l'autre — c'est ce qui rend praticable la séparation en modèle, vue et contrôleur.</w:t>
      </w:r>
    </w:p>
    <w:p w14:paraId="78E1A7B8" w14:textId="77777777" w:rsidR="00CB5953" w:rsidRDefault="00000000">
      <w:pPr>
        <w:pStyle w:val="Titre3"/>
        <w:keepNext/>
        <w:spacing w:before="300" w:after="120"/>
      </w:pPr>
      <w:bookmarkStart w:id="277" w:name="TEC_FX_4"/>
      <w:r>
        <w:rPr>
          <w:b/>
          <w:bCs/>
          <w:color w:val="1F4E79"/>
          <w:sz w:val="25"/>
          <w:szCs w:val="25"/>
        </w:rPr>
        <w:t>TEC-FX.4 — Pourquoi une application JavaFX refuse de démarrer</w:t>
      </w:r>
      <w:bookmarkEnd w:id="277"/>
    </w:p>
    <w:p w14:paraId="03EC32E3" w14:textId="77777777" w:rsidR="00CB5953" w:rsidRDefault="00000000">
      <w:pPr>
        <w:spacing w:after="120"/>
      </w:pPr>
      <w:r>
        <w:t>Vous rencontrerez ce message, et il déroute parce qu'il semble faux : les bibliothèques sont bien là, Maven les a téléchargées, IntelliJ les affiche dans la ligne de commande.</w:t>
      </w:r>
    </w:p>
    <w:p w14:paraId="1768D74E" w14:textId="77777777" w:rsidR="00CB5953" w:rsidRDefault="00000000">
      <w:pPr>
        <w:keepLines/>
        <w:shd w:val="clear" w:color="auto" w:fill="F2F2F2"/>
        <w:spacing w:before="100"/>
        <w:ind w:left="220"/>
      </w:pPr>
      <w:r>
        <w:rPr>
          <w:rFonts w:ascii="Consolas" w:hAnsi="Consolas" w:cs="Consolas"/>
          <w:color w:val="E97132" w:themeColor="accent2"/>
          <w:sz w:val="18"/>
          <w:szCs w:val="18"/>
        </w:rPr>
        <w:t>Erreur : des composants d'execution JavaFX obligatoires pour</w:t>
      </w:r>
    </w:p>
    <w:p w14:paraId="2C187E97" w14:textId="77777777" w:rsidR="00CB5953" w:rsidRDefault="00000000">
      <w:pPr>
        <w:keepLines/>
        <w:shd w:val="clear" w:color="auto" w:fill="F2F2F2"/>
        <w:spacing w:after="160"/>
        <w:ind w:left="220"/>
      </w:pPr>
      <w:r>
        <w:rPr>
          <w:rFonts w:ascii="Consolas" w:hAnsi="Consolas" w:cs="Consolas"/>
          <w:color w:val="E97132" w:themeColor="accent2"/>
          <w:sz w:val="18"/>
          <w:szCs w:val="18"/>
        </w:rPr>
        <w:t>executer cette application sont manquants.</w:t>
      </w:r>
    </w:p>
    <w:p w14:paraId="42BD239F" w14:textId="77777777" w:rsidR="00CB5953" w:rsidRDefault="00000000">
      <w:pPr>
        <w:pStyle w:val="Titre3"/>
        <w:keepNext/>
        <w:spacing w:before="300" w:after="120"/>
      </w:pPr>
      <w:r>
        <w:rPr>
          <w:b/>
          <w:bCs/>
          <w:color w:val="1F4E79"/>
          <w:sz w:val="25"/>
          <w:szCs w:val="25"/>
        </w:rPr>
        <w:t>Ce qui se passe réellement</w:t>
      </w:r>
    </w:p>
    <w:p w14:paraId="6D0C7083" w14:textId="77777777" w:rsidR="00CB5953" w:rsidRDefault="00000000">
      <w:pPr>
        <w:spacing w:after="120"/>
      </w:pPr>
      <w:r>
        <w:t xml:space="preserve">Une bibliothèque peut être fournie de deux façons. Sur le </w:t>
      </w:r>
      <w:r>
        <w:rPr>
          <w:b/>
          <w:bCs/>
        </w:rPr>
        <w:t>classpath</w:t>
      </w:r>
      <w:r>
        <w:t xml:space="preserve">, la manière historique, décrite en </w:t>
      </w:r>
      <w:hyperlink w:anchor="TEC_CMP_3" w:history="1">
        <w:r>
          <w:rPr>
            <w:rFonts w:ascii="Consolas" w:hAnsi="Consolas" w:cs="Consolas"/>
            <w:color w:val="0563C1"/>
            <w:sz w:val="18"/>
            <w:szCs w:val="18"/>
            <w:u w:val="single"/>
          </w:rPr>
          <w:t>TEC-CMP.3</w:t>
        </w:r>
      </w:hyperlink>
      <w:r>
        <w:t xml:space="preserve">. Ou sur le </w:t>
      </w:r>
      <w:r>
        <w:rPr>
          <w:b/>
          <w:bCs/>
        </w:rPr>
        <w:t>chemin de modules</w:t>
      </w:r>
      <w:r>
        <w:t>, apparu avec Java 9, où chaque bibliothèque déclare ce qu'elle offre et ce qu'elle exige.</w:t>
      </w:r>
    </w:p>
    <w:p w14:paraId="1145450F" w14:textId="77777777" w:rsidR="00CB5953" w:rsidRDefault="00000000">
      <w:pPr>
        <w:spacing w:after="120"/>
      </w:pPr>
      <w:r>
        <w:lastRenderedPageBreak/>
        <w:t xml:space="preserve">Le lanceur du JDK examine la classe qu'on lui demande d'exécuter. </w:t>
      </w:r>
      <w:r>
        <w:rPr>
          <w:b/>
          <w:bCs/>
        </w:rPr>
        <w:t>Si elle hérite d'Application</w:t>
      </w:r>
      <w:r>
        <w:t xml:space="preserve">, il en déduit que c'est une application </w:t>
      </w:r>
      <w:r>
        <w:rPr>
          <w:rFonts w:ascii="Consolas" w:hAnsi="Consolas" w:cs="Consolas"/>
          <w:color w:val="E97132" w:themeColor="accent2"/>
          <w:sz w:val="18"/>
          <w:szCs w:val="18"/>
        </w:rPr>
        <w:t>JavaFX</w:t>
      </w:r>
      <w:r>
        <w:t xml:space="preserve">, et il exige alors que </w:t>
      </w:r>
      <w:r>
        <w:rPr>
          <w:rFonts w:ascii="Consolas" w:hAnsi="Consolas" w:cs="Consolas"/>
          <w:color w:val="E97132" w:themeColor="accent2"/>
          <w:sz w:val="18"/>
          <w:szCs w:val="18"/>
        </w:rPr>
        <w:t>JavaFX</w:t>
      </w:r>
      <w:r>
        <w:t xml:space="preserve"> soit chargé comme module. Il vérifie, ne le trouve pas, et s'arrête — avant d'avoir exécuté la moindre ligne de votre code.</w:t>
      </w:r>
    </w:p>
    <w:p w14:paraId="2977007B" w14:textId="77777777" w:rsidR="00CB5953" w:rsidRDefault="00000000">
      <w:pPr>
        <w:spacing w:after="120"/>
      </w:pPr>
      <w:r>
        <w:t xml:space="preserve">Or Maven, lui, place les bibliothèques sur le classpath ordinaire. Les deux ne s'entendent pas, et c'est tout le problème : </w:t>
      </w:r>
      <w:r>
        <w:rPr>
          <w:i/>
          <w:iCs/>
        </w:rPr>
        <w:t>rien ne manque</w:t>
      </w:r>
      <w:r>
        <w:t>, les jars sont présents et complets. C'est leur mode de chargement qui ne convient pas au contrôle.</w:t>
      </w:r>
    </w:p>
    <w:p w14:paraId="555A32B8" w14:textId="77777777" w:rsidR="00CB5953" w:rsidRDefault="00000000">
      <w:pPr>
        <w:pStyle w:val="Titre3"/>
        <w:keepNext/>
        <w:spacing w:before="300" w:after="120"/>
      </w:pPr>
      <w:r>
        <w:rPr>
          <w:b/>
          <w:bCs/>
          <w:color w:val="1F4E79"/>
          <w:sz w:val="25"/>
          <w:szCs w:val="25"/>
        </w:rPr>
        <w:t>La parade : une classe de lancement</w:t>
      </w:r>
    </w:p>
    <w:p w14:paraId="005893FD" w14:textId="77777777" w:rsidR="00CB5953" w:rsidRDefault="00000000">
      <w:pPr>
        <w:spacing w:after="120"/>
      </w:pPr>
      <w:r>
        <w:t>Le contrôle ne se déclenche que si la classe principale hérite d'Application. Il suffit donc de lui en présenter une autre.</w:t>
      </w:r>
    </w:p>
    <w:p w14:paraId="61320DE6"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class LanceurDemineur {</w:t>
      </w:r>
    </w:p>
    <w:p w14:paraId="584C2B36"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7D22AC1A" w14:textId="77777777" w:rsidR="00CB5953" w:rsidRDefault="00000000">
      <w:pPr>
        <w:keepLines/>
        <w:shd w:val="clear" w:color="auto" w:fill="F2F2F2"/>
        <w:ind w:left="220"/>
      </w:pPr>
      <w:r>
        <w:rPr>
          <w:rFonts w:ascii="Consolas" w:hAnsi="Consolas" w:cs="Consolas"/>
          <w:color w:val="E97132" w:themeColor="accent2"/>
          <w:sz w:val="18"/>
          <w:szCs w:val="18"/>
        </w:rPr>
        <w:t xml:space="preserve">    public static void main(String[] args) {</w:t>
      </w:r>
    </w:p>
    <w:p w14:paraId="36315A75" w14:textId="77777777" w:rsidR="00CB5953" w:rsidRDefault="00000000">
      <w:pPr>
        <w:keepLines/>
        <w:shd w:val="clear" w:color="auto" w:fill="F2F2F2"/>
        <w:ind w:left="220"/>
      </w:pPr>
      <w:r>
        <w:rPr>
          <w:rFonts w:ascii="Consolas" w:hAnsi="Consolas" w:cs="Consolas"/>
          <w:color w:val="E97132" w:themeColor="accent2"/>
          <w:sz w:val="18"/>
          <w:szCs w:val="18"/>
        </w:rPr>
        <w:t xml:space="preserve">        Application.launch(Demineur.class, args);</w:t>
      </w:r>
    </w:p>
    <w:p w14:paraId="1E67FB78"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1626F09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EE82A44" w14:textId="77777777" w:rsidR="00CB5953" w:rsidRDefault="00000000">
      <w:pPr>
        <w:spacing w:after="120"/>
      </w:pPr>
      <w:r>
        <w:t xml:space="preserve">Cette classe n'hérite de rien. Le lanceur ne reconnaît pas une application </w:t>
      </w:r>
      <w:r>
        <w:rPr>
          <w:rFonts w:ascii="Consolas" w:hAnsi="Consolas" w:cs="Consolas"/>
          <w:color w:val="E97132" w:themeColor="accent2"/>
          <w:sz w:val="18"/>
          <w:szCs w:val="18"/>
        </w:rPr>
        <w:t>JavaFX</w:t>
      </w:r>
      <w:r>
        <w:t xml:space="preserve">, ne cherche pas de module, et exécute le </w:t>
      </w:r>
      <w:r>
        <w:rPr>
          <w:rFonts w:ascii="Consolas" w:hAnsi="Consolas" w:cs="Consolas"/>
          <w:color w:val="E97132" w:themeColor="accent2"/>
          <w:sz w:val="18"/>
          <w:szCs w:val="18"/>
        </w:rPr>
        <w:t>main</w:t>
      </w:r>
      <w:r>
        <w:t xml:space="preserve">. C'est ensuite </w:t>
      </w:r>
      <w:r>
        <w:rPr>
          <w:rFonts w:ascii="Consolas" w:hAnsi="Consolas" w:cs="Consolas"/>
          <w:color w:val="E97132" w:themeColor="accent2"/>
          <w:sz w:val="18"/>
          <w:szCs w:val="18"/>
        </w:rPr>
        <w:t>Application.launch</w:t>
      </w:r>
      <w:r>
        <w:t xml:space="preserve"> qui démarre </w:t>
      </w:r>
      <w:r>
        <w:rPr>
          <w:rFonts w:ascii="Consolas" w:hAnsi="Consolas" w:cs="Consolas"/>
          <w:color w:val="E97132" w:themeColor="accent2"/>
          <w:sz w:val="18"/>
          <w:szCs w:val="18"/>
        </w:rPr>
        <w:t>JavaFX</w:t>
      </w:r>
      <w:r>
        <w:t xml:space="preserve"> — depuis le classpath, sans protester, parce que le contrôle est derrière nous.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53518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BAA5E00" w14:textId="77777777" w:rsidR="00CB5953" w:rsidRDefault="00000000">
            <w:pPr>
              <w:spacing w:after="80"/>
            </w:pPr>
            <w:r>
              <w:rPr>
                <w:b/>
                <w:bCs/>
              </w:rPr>
              <w:t>Ce n'est pas un bricolage</w:t>
            </w:r>
          </w:p>
          <w:p w14:paraId="31E50409" w14:textId="77777777" w:rsidR="00CB5953" w:rsidRDefault="00000000">
            <w:pPr>
              <w:spacing w:after="80"/>
            </w:pPr>
            <w:r>
              <w:t xml:space="preserve">C'est la forme recommandée dès qu'on distribue une application </w:t>
            </w:r>
            <w:r>
              <w:rPr>
                <w:rFonts w:ascii="Consolas" w:hAnsi="Consolas" w:cs="Consolas"/>
                <w:color w:val="E97132" w:themeColor="accent2"/>
                <w:sz w:val="18"/>
                <w:szCs w:val="18"/>
              </w:rPr>
              <w:t>JavaFX</w:t>
            </w:r>
            <w:r>
              <w:t xml:space="preserve"> sans passer par les modules, et vous la retrouverez telle quelle dans beaucoup de projets.</w:t>
            </w:r>
          </w:p>
          <w:p w14:paraId="39D8A589" w14:textId="77777777" w:rsidR="00CB5953" w:rsidRDefault="00000000">
            <w:r>
              <w:t>Conséquence pratique : la classe à lancer n'est pas celle qui hérite d'Application. Dans ce cours, c'est toujours celle dont le nom commence par Lanceur.</w:t>
            </w:r>
          </w:p>
        </w:tc>
      </w:tr>
    </w:tbl>
    <w:p w14:paraId="626CBE27" w14:textId="77777777" w:rsidR="00CB5953" w:rsidRDefault="00000000">
      <w:pPr>
        <w:pStyle w:val="Titre3"/>
        <w:keepNext/>
        <w:spacing w:before="300" w:after="120"/>
      </w:pPr>
      <w:r>
        <w:rPr>
          <w:b/>
          <w:bCs/>
          <w:color w:val="1F4E79"/>
          <w:sz w:val="25"/>
          <w:szCs w:val="25"/>
        </w:rPr>
        <w:t>Les deux autres solutions, et leur prix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B5953" w14:paraId="464BBCE4" w14:textId="77777777">
        <w:tblPrEx>
          <w:tblCellMar>
            <w:top w:w="0" w:type="dxa"/>
            <w:bottom w:w="0" w:type="dxa"/>
          </w:tblCellMar>
        </w:tblPrEx>
        <w:trPr>
          <w:tblHeader/>
        </w:trPr>
        <w:tc>
          <w:tcPr>
            <w:tcW w:w="3600" w:type="dxa"/>
            <w:shd w:val="clear" w:color="auto" w:fill="DEEAF6"/>
            <w:tcMar>
              <w:top w:w="55" w:type="dxa"/>
              <w:left w:w="100" w:type="dxa"/>
              <w:bottom w:w="55" w:type="dxa"/>
              <w:right w:w="100" w:type="dxa"/>
            </w:tcMar>
          </w:tcPr>
          <w:p w14:paraId="00C7CAE5" w14:textId="77777777" w:rsidR="00CB5953" w:rsidRDefault="00000000">
            <w:r>
              <w:rPr>
                <w:b/>
                <w:bCs/>
                <w:sz w:val="20"/>
                <w:szCs w:val="20"/>
              </w:rPr>
              <w:t>Solution</w:t>
            </w:r>
          </w:p>
        </w:tc>
        <w:tc>
          <w:tcPr>
            <w:tcW w:w="5760" w:type="dxa"/>
            <w:shd w:val="clear" w:color="auto" w:fill="DEEAF6"/>
            <w:tcMar>
              <w:top w:w="55" w:type="dxa"/>
              <w:left w:w="100" w:type="dxa"/>
              <w:bottom w:w="55" w:type="dxa"/>
              <w:right w:w="100" w:type="dxa"/>
            </w:tcMar>
          </w:tcPr>
          <w:p w14:paraId="0BBF55D0" w14:textId="77777777" w:rsidR="00CB5953" w:rsidRDefault="00000000">
            <w:r>
              <w:rPr>
                <w:b/>
                <w:bCs/>
                <w:sz w:val="20"/>
                <w:szCs w:val="20"/>
              </w:rPr>
              <w:t>Ce qu'elle coûte</w:t>
            </w:r>
          </w:p>
        </w:tc>
      </w:tr>
      <w:tr w:rsidR="00CB5953" w14:paraId="38A2916F" w14:textId="77777777">
        <w:tblPrEx>
          <w:tblCellMar>
            <w:top w:w="0" w:type="dxa"/>
            <w:bottom w:w="0" w:type="dxa"/>
          </w:tblCellMar>
        </w:tblPrEx>
        <w:trPr>
          <w:cantSplit/>
        </w:trPr>
        <w:tc>
          <w:tcPr>
            <w:tcW w:w="3600" w:type="dxa"/>
            <w:tcMar>
              <w:top w:w="55" w:type="dxa"/>
              <w:left w:w="100" w:type="dxa"/>
              <w:bottom w:w="55" w:type="dxa"/>
              <w:right w:w="100" w:type="dxa"/>
            </w:tcMar>
          </w:tcPr>
          <w:p w14:paraId="629A623C" w14:textId="77777777" w:rsidR="00CB5953" w:rsidRDefault="00000000">
            <w:r>
              <w:rPr>
                <w:rFonts w:ascii="Consolas" w:hAnsi="Consolas" w:cs="Consolas"/>
                <w:color w:val="E97132" w:themeColor="accent2"/>
                <w:sz w:val="18"/>
                <w:szCs w:val="18"/>
              </w:rPr>
              <w:t>Ajouter --module-path et --add-modules aux options de la machine virtuelle</w:t>
            </w:r>
          </w:p>
        </w:tc>
        <w:tc>
          <w:tcPr>
            <w:tcW w:w="5760" w:type="dxa"/>
            <w:tcMar>
              <w:top w:w="55" w:type="dxa"/>
              <w:left w:w="100" w:type="dxa"/>
              <w:bottom w:w="55" w:type="dxa"/>
              <w:right w:w="100" w:type="dxa"/>
            </w:tcMar>
          </w:tcPr>
          <w:p w14:paraId="57B79381" w14:textId="77777777" w:rsidR="00CB5953" w:rsidRDefault="00000000">
            <w:r>
              <w:rPr>
                <w:sz w:val="20"/>
                <w:szCs w:val="20"/>
              </w:rPr>
              <w:t>le chemin dépend de la machine : la configuration d'exécution n'est plus transportable d'un poste à l'autre</w:t>
            </w:r>
          </w:p>
        </w:tc>
      </w:tr>
      <w:tr w:rsidR="00CB5953" w14:paraId="0DACEC90" w14:textId="77777777">
        <w:tblPrEx>
          <w:tblCellMar>
            <w:top w:w="0" w:type="dxa"/>
            <w:bottom w:w="0" w:type="dxa"/>
          </w:tblCellMar>
        </w:tblPrEx>
        <w:trPr>
          <w:cantSplit/>
        </w:trPr>
        <w:tc>
          <w:tcPr>
            <w:tcW w:w="3600" w:type="dxa"/>
            <w:tcMar>
              <w:top w:w="55" w:type="dxa"/>
              <w:left w:w="100" w:type="dxa"/>
              <w:bottom w:w="55" w:type="dxa"/>
              <w:right w:w="100" w:type="dxa"/>
            </w:tcMar>
          </w:tcPr>
          <w:p w14:paraId="4FB2136F" w14:textId="77777777" w:rsidR="00CB5953" w:rsidRDefault="00000000">
            <w:r>
              <w:rPr>
                <w:rFonts w:ascii="Consolas" w:hAnsi="Consolas" w:cs="Consolas"/>
                <w:color w:val="E97132" w:themeColor="accent2"/>
                <w:sz w:val="18"/>
                <w:szCs w:val="18"/>
              </w:rPr>
              <w:t>Déclarer un module-info.java</w:t>
            </w:r>
          </w:p>
        </w:tc>
        <w:tc>
          <w:tcPr>
            <w:tcW w:w="5760" w:type="dxa"/>
            <w:tcMar>
              <w:top w:w="55" w:type="dxa"/>
              <w:left w:w="100" w:type="dxa"/>
              <w:bottom w:w="55" w:type="dxa"/>
              <w:right w:w="100" w:type="dxa"/>
            </w:tcMar>
          </w:tcPr>
          <w:p w14:paraId="7DA0676E" w14:textId="77777777" w:rsidR="00CB5953" w:rsidRDefault="00000000">
            <w:r>
              <w:rPr>
                <w:sz w:val="20"/>
                <w:szCs w:val="20"/>
              </w:rPr>
              <w:t>la solution propre, mais elle impose que toutes les dépendances soient modulaires, tests compris</w:t>
            </w:r>
          </w:p>
        </w:tc>
      </w:tr>
      <w:tr w:rsidR="00CB5953" w14:paraId="0A8187EA" w14:textId="77777777">
        <w:tblPrEx>
          <w:tblCellMar>
            <w:top w:w="0" w:type="dxa"/>
            <w:bottom w:w="0" w:type="dxa"/>
          </w:tblCellMar>
        </w:tblPrEx>
        <w:trPr>
          <w:cantSplit/>
        </w:trPr>
        <w:tc>
          <w:tcPr>
            <w:tcW w:w="3600" w:type="dxa"/>
            <w:tcMar>
              <w:top w:w="55" w:type="dxa"/>
              <w:left w:w="100" w:type="dxa"/>
              <w:bottom w:w="55" w:type="dxa"/>
              <w:right w:w="100" w:type="dxa"/>
            </w:tcMar>
          </w:tcPr>
          <w:p w14:paraId="3DFBFEB2" w14:textId="77777777" w:rsidR="00CB5953" w:rsidRDefault="00000000">
            <w:r>
              <w:rPr>
                <w:rFonts w:ascii="Consolas" w:hAnsi="Consolas" w:cs="Consolas"/>
                <w:color w:val="E97132" w:themeColor="accent2"/>
                <w:sz w:val="18"/>
                <w:szCs w:val="18"/>
              </w:rPr>
              <w:t>Passer par mvn javafx:run</w:t>
            </w:r>
          </w:p>
        </w:tc>
        <w:tc>
          <w:tcPr>
            <w:tcW w:w="5760" w:type="dxa"/>
            <w:tcMar>
              <w:top w:w="55" w:type="dxa"/>
              <w:left w:w="100" w:type="dxa"/>
              <w:bottom w:w="55" w:type="dxa"/>
              <w:right w:w="100" w:type="dxa"/>
            </w:tcMar>
          </w:tcPr>
          <w:p w14:paraId="0766B6DA" w14:textId="77777777" w:rsidR="00CB5953" w:rsidRDefault="00000000">
            <w:r>
              <w:rPr>
                <w:sz w:val="20"/>
                <w:szCs w:val="20"/>
              </w:rPr>
              <w:t>le plugin monte le chemin de modules lui-même ; il faut penser à passer par la fenêtre Maven plutôt que par le bouton Run</w:t>
            </w:r>
          </w:p>
        </w:tc>
      </w:tr>
    </w:tbl>
    <w:p w14:paraId="2647D0C2" w14:textId="77777777" w:rsidR="00CB5953" w:rsidRDefault="00000000">
      <w:pPr>
        <w:spacing w:after="120"/>
      </w:pPr>
      <w:r>
        <w:t>La classe de lancement a l'avantage de ne rien demander : ni configuration, ni ligne de commande, ni fichier supplémentaire à tenir à jour.</w:t>
      </w:r>
    </w:p>
    <w:p w14:paraId="2C207786" w14:textId="77777777" w:rsidR="00CB5953" w:rsidRDefault="00000000">
      <w:pPr>
        <w:pStyle w:val="Titre2"/>
        <w:keepNext/>
        <w:spacing w:before="360" w:after="160"/>
      </w:pPr>
      <w:bookmarkStart w:id="278" w:name="_Toc243730271"/>
      <w:r>
        <w:rPr>
          <w:b/>
          <w:bCs/>
          <w:color w:val="1F4E79"/>
          <w:sz w:val="32"/>
          <w:szCs w:val="32"/>
        </w:rPr>
        <w:t>De votre code au programme qui tourne</w:t>
      </w:r>
      <w:bookmarkEnd w:id="278"/>
    </w:p>
    <w:p w14:paraId="7496095F" w14:textId="77777777" w:rsidR="00CB5953" w:rsidRDefault="00000000">
      <w:pPr>
        <w:pStyle w:val="Titre3"/>
        <w:keepNext/>
        <w:spacing w:before="300" w:after="120"/>
      </w:pPr>
      <w:bookmarkStart w:id="279" w:name="TEC_CMP_1"/>
      <w:r>
        <w:rPr>
          <w:b/>
          <w:bCs/>
          <w:color w:val="1F4E79"/>
          <w:sz w:val="25"/>
          <w:szCs w:val="25"/>
        </w:rPr>
        <w:t>TEC-CMP.1 — Trois états de votre programme</w:t>
      </w:r>
      <w:bookmarkEnd w:id="279"/>
      <w:r>
        <w:fldChar w:fldCharType="begin"/>
      </w:r>
      <w:r>
        <w:instrText xml:space="preserve"> XE "Trois états de votre programme (TEC-CMP.1)" </w:instrText>
      </w:r>
      <w:r>
        <w:fldChar w:fldCharType="end"/>
      </w:r>
    </w:p>
    <w:p w14:paraId="3AF27C78" w14:textId="77777777" w:rsidR="00CB5953" w:rsidRDefault="00000000">
      <w:pPr>
        <w:spacing w:after="120"/>
      </w:pPr>
      <w:r>
        <w:t>Ce que vous écrivez et ce que la machine exécute ne sont pas la même chose. Entre les deux, il y a une traduction.</w:t>
      </w:r>
    </w:p>
    <w:p w14:paraId="039DE449"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Personne.java          votre code, du texte que vous lisez</w:t>
      </w:r>
    </w:p>
    <w:p w14:paraId="5B4B6C15"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777E37DE" w14:textId="77777777" w:rsidR="00CB5953" w:rsidRDefault="00000000">
      <w:pPr>
        <w:keepLines/>
        <w:shd w:val="clear" w:color="auto" w:fill="F2F2F2"/>
        <w:ind w:left="220"/>
      </w:pPr>
      <w:r>
        <w:rPr>
          <w:rFonts w:ascii="Consolas" w:hAnsi="Consolas" w:cs="Consolas"/>
          <w:color w:val="E97132" w:themeColor="accent2"/>
          <w:sz w:val="18"/>
          <w:szCs w:val="18"/>
        </w:rPr>
        <w:t xml:space="preserve">        |   javac        le compilateur</w:t>
      </w:r>
    </w:p>
    <w:p w14:paraId="40324279" w14:textId="77777777" w:rsidR="00CB5953" w:rsidRDefault="00000000">
      <w:pPr>
        <w:keepLines/>
        <w:shd w:val="clear" w:color="auto" w:fill="F2F2F2"/>
        <w:ind w:left="220"/>
      </w:pPr>
      <w:r>
        <w:rPr>
          <w:rFonts w:ascii="Consolas" w:hAnsi="Consolas" w:cs="Consolas"/>
          <w:color w:val="E97132" w:themeColor="accent2"/>
          <w:sz w:val="18"/>
          <w:szCs w:val="18"/>
        </w:rPr>
        <w:t xml:space="preserve">        v</w:t>
      </w:r>
    </w:p>
    <w:p w14:paraId="632CFB57" w14:textId="77777777" w:rsidR="00CB5953" w:rsidRDefault="00000000">
      <w:pPr>
        <w:keepLines/>
        <w:shd w:val="clear" w:color="auto" w:fill="F2F2F2"/>
        <w:ind w:left="220"/>
      </w:pPr>
      <w:r>
        <w:rPr>
          <w:rFonts w:ascii="Consolas" w:hAnsi="Consolas" w:cs="Consolas"/>
          <w:color w:val="E97132" w:themeColor="accent2"/>
          <w:sz w:val="18"/>
          <w:szCs w:val="18"/>
        </w:rPr>
        <w:t xml:space="preserve">  Personne.class         du bytecode, illisible pour vous</w:t>
      </w:r>
    </w:p>
    <w:p w14:paraId="4FB31B36"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2527C1F5" w14:textId="77777777" w:rsidR="00CB5953" w:rsidRDefault="00000000">
      <w:pPr>
        <w:keepLines/>
        <w:shd w:val="clear" w:color="auto" w:fill="F2F2F2"/>
        <w:ind w:left="220"/>
      </w:pPr>
      <w:r>
        <w:rPr>
          <w:rFonts w:ascii="Consolas" w:hAnsi="Consolas" w:cs="Consolas"/>
          <w:color w:val="E97132" w:themeColor="accent2"/>
          <w:sz w:val="18"/>
          <w:szCs w:val="18"/>
        </w:rPr>
        <w:t xml:space="preserve">        |   java         la machine virtuelle</w:t>
      </w:r>
    </w:p>
    <w:p w14:paraId="01489798" w14:textId="77777777" w:rsidR="00CB5953" w:rsidRDefault="00000000">
      <w:pPr>
        <w:keepLines/>
        <w:shd w:val="clear" w:color="auto" w:fill="F2F2F2"/>
        <w:ind w:left="220"/>
      </w:pPr>
      <w:r>
        <w:rPr>
          <w:rFonts w:ascii="Consolas" w:hAnsi="Consolas" w:cs="Consolas"/>
          <w:color w:val="E97132" w:themeColor="accent2"/>
          <w:sz w:val="18"/>
          <w:szCs w:val="18"/>
        </w:rPr>
        <w:t xml:space="preserve">        v</w:t>
      </w:r>
    </w:p>
    <w:p w14:paraId="58EC4F8D"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le programme s'execute</w:t>
      </w:r>
    </w:p>
    <w:p w14:paraId="7CB4A9F0" w14:textId="77777777" w:rsidR="00CB5953" w:rsidRDefault="00000000">
      <w:pPr>
        <w:spacing w:after="120"/>
      </w:pPr>
      <w:r>
        <w:rPr>
          <w:rFonts w:ascii="Consolas" w:hAnsi="Consolas" w:cs="Consolas"/>
          <w:color w:val="E97132" w:themeColor="accent2"/>
          <w:sz w:val="18"/>
          <w:szCs w:val="18"/>
        </w:rPr>
        <w:lastRenderedPageBreak/>
        <w:t>javac</w:t>
      </w:r>
      <w:r>
        <w:t xml:space="preserve"> lit vos fichiers </w:t>
      </w:r>
      <w:r>
        <w:rPr>
          <w:rFonts w:ascii="Consolas" w:hAnsi="Consolas" w:cs="Consolas"/>
          <w:color w:val="E97132" w:themeColor="accent2"/>
          <w:sz w:val="18"/>
          <w:szCs w:val="18"/>
        </w:rPr>
        <w:t>.java</w:t>
      </w:r>
      <w:r>
        <w:t xml:space="preserve"> et produit des fichiers </w:t>
      </w:r>
      <w:r>
        <w:rPr>
          <w:rFonts w:ascii="Consolas" w:hAnsi="Consolas" w:cs="Consolas"/>
          <w:color w:val="E97132" w:themeColor="accent2"/>
          <w:sz w:val="18"/>
          <w:szCs w:val="18"/>
        </w:rPr>
        <w:t>.class</w:t>
      </w:r>
      <w:r>
        <w:t>. C'est là que sont détectées les erreurs de compilation : une parenthèse manquante, un type qui ne correspond pas, une méthode qui n'existe pas.</w:t>
      </w:r>
    </w:p>
    <w:p w14:paraId="39E86010" w14:textId="77777777" w:rsidR="00CB5953" w:rsidRDefault="00000000">
      <w:pPr>
        <w:spacing w:after="120"/>
      </w:pPr>
      <w:r>
        <w:rPr>
          <w:rFonts w:ascii="Consolas" w:hAnsi="Consolas" w:cs="Consolas"/>
          <w:color w:val="E97132" w:themeColor="accent2"/>
          <w:sz w:val="18"/>
          <w:szCs w:val="18"/>
        </w:rPr>
        <w:t>java</w:t>
      </w:r>
      <w:r>
        <w:t xml:space="preserve"> prend un fichier </w:t>
      </w:r>
      <w:r>
        <w:rPr>
          <w:rFonts w:ascii="Consolas" w:hAnsi="Consolas" w:cs="Consolas"/>
          <w:color w:val="E97132" w:themeColor="accent2"/>
          <w:sz w:val="18"/>
          <w:szCs w:val="18"/>
        </w:rPr>
        <w:t>.class</w:t>
      </w:r>
      <w:r>
        <w:t xml:space="preserve"> et l'exécute. C'est là qu'apparaissent les erreurs d'exécution : une division par zéro, un </w:t>
      </w:r>
      <w:r>
        <w:rPr>
          <w:rFonts w:ascii="Consolas" w:hAnsi="Consolas" w:cs="Consolas"/>
          <w:color w:val="E97132" w:themeColor="accent2"/>
          <w:sz w:val="18"/>
          <w:szCs w:val="18"/>
        </w:rPr>
        <w:t>null</w:t>
      </w:r>
      <w:r>
        <w:t xml:space="preserve"> inattendu, un fichier introuvable.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7D316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2BA13AA" w14:textId="77777777" w:rsidR="00CB5953" w:rsidRDefault="00000000">
            <w:pPr>
              <w:spacing w:after="80"/>
            </w:pPr>
            <w:r>
              <w:rPr>
                <w:b/>
                <w:bCs/>
              </w:rPr>
              <w:t>Pourquoi cette distinction compte</w:t>
            </w:r>
          </w:p>
          <w:p w14:paraId="57913008" w14:textId="77777777" w:rsidR="00CB5953" w:rsidRDefault="00000000">
            <w:pPr>
              <w:spacing w:after="80"/>
            </w:pPr>
            <w:r>
              <w:t>Elle vous dit dans quelle direction chercher. Une erreur signalée avant que le programme ne démarre vient de javac : le code est mal écrit. Une erreur qui interrompt un programme en cours de route vient de la JVM : le code est correct mais ce qu'il rencontre ne l'est pas.</w:t>
            </w:r>
          </w:p>
          <w:p w14:paraId="77EC837C" w14:textId="77777777" w:rsidR="00CB5953" w:rsidRDefault="00000000">
            <w:r>
              <w:t>IntelliJ vous le dit d'ailleurs : les messages de compilation commencent par « java: », ceux d'exécution apparaissent dans la fenêtre Run avec une trace d'appels.</w:t>
            </w:r>
          </w:p>
        </w:tc>
      </w:tr>
    </w:tbl>
    <w:p w14:paraId="28DDBC00" w14:textId="77777777" w:rsidR="00CB5953" w:rsidRDefault="00000000">
      <w:pPr>
        <w:pStyle w:val="Titre3"/>
        <w:keepNext/>
        <w:spacing w:before="300" w:after="120"/>
      </w:pPr>
      <w:bookmarkStart w:id="280" w:name="TEC_CMP_2"/>
      <w:r>
        <w:rPr>
          <w:b/>
          <w:bCs/>
          <w:color w:val="1F4E79"/>
          <w:sz w:val="25"/>
          <w:szCs w:val="25"/>
        </w:rPr>
        <w:t>TEC-CMP.2 — Pourquoi Java tourne partout</w:t>
      </w:r>
      <w:bookmarkEnd w:id="280"/>
      <w:r>
        <w:fldChar w:fldCharType="begin"/>
      </w:r>
      <w:r>
        <w:instrText xml:space="preserve"> XE "Pourquoi Java tourne partout (TEC-CMP.2)" </w:instrText>
      </w:r>
      <w:r>
        <w:fldChar w:fldCharType="end"/>
      </w:r>
    </w:p>
    <w:p w14:paraId="5D821594" w14:textId="77777777" w:rsidR="00CB5953" w:rsidRDefault="00000000">
      <w:pPr>
        <w:spacing w:after="120"/>
      </w:pPr>
      <w:r>
        <w:t>Un programme écrit en C doit être recompilé pour chaque système. En Java, non : le même fichier .class s'exécute sur Windows, macOS et Linux.</w:t>
      </w:r>
    </w:p>
    <w:p w14:paraId="6282B6D7"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Personne.class</w:t>
      </w:r>
    </w:p>
    <w:p w14:paraId="4BAD3B68" w14:textId="77777777" w:rsidR="00CB5953" w:rsidRDefault="00000000">
      <w:pPr>
        <w:keepLines/>
        <w:shd w:val="clear" w:color="auto" w:fill="F2F2F2"/>
        <w:ind w:left="220"/>
      </w:pPr>
      <w:r>
        <w:rPr>
          <w:rFonts w:ascii="Consolas" w:hAnsi="Consolas" w:cs="Consolas"/>
          <w:color w:val="E97132" w:themeColor="accent2"/>
          <w:sz w:val="18"/>
          <w:szCs w:val="18"/>
        </w:rPr>
        <w:t xml:space="preserve">       /      |       \</w:t>
      </w:r>
    </w:p>
    <w:p w14:paraId="4FCCF4CC" w14:textId="77777777" w:rsidR="00CB5953" w:rsidRDefault="00000000">
      <w:pPr>
        <w:keepLines/>
        <w:shd w:val="clear" w:color="auto" w:fill="F2F2F2"/>
        <w:ind w:left="220"/>
      </w:pPr>
      <w:r>
        <w:rPr>
          <w:rFonts w:ascii="Consolas" w:hAnsi="Consolas" w:cs="Consolas"/>
          <w:color w:val="E97132" w:themeColor="accent2"/>
          <w:sz w:val="18"/>
          <w:szCs w:val="18"/>
        </w:rPr>
        <w:t xml:space="preserve">     JVM     JVM      JVM</w:t>
      </w:r>
    </w:p>
    <w:p w14:paraId="04D8252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Windows    Mac     Linux</w:t>
      </w:r>
    </w:p>
    <w:p w14:paraId="73162A59" w14:textId="77777777" w:rsidR="00CB5953" w:rsidRDefault="00000000">
      <w:pPr>
        <w:spacing w:after="120"/>
      </w:pPr>
      <w:r>
        <w:t>Le bytecode n'est pas destiné à un processeur : il est destiné à la JVM. C'est elle qui diffère d'un système à l'autre, et qui traduit le bytecode en instructions que la machine comprend. Vous compilez une fois, vous exécutez partout — à condition qu'une JVM soit installée.</w:t>
      </w:r>
    </w:p>
    <w:p w14:paraId="346388BA" w14:textId="77777777" w:rsidR="00CB5953" w:rsidRDefault="00000000">
      <w:pPr>
        <w:spacing w:after="120"/>
      </w:pPr>
      <w:r>
        <w:t>C'est ce qui explique aussi qu'un programme Java soit un peu plus lent à démarrer qu'un programme compilé directement : il y a une traduction supplémentaire au moment de l'exécution.</w:t>
      </w:r>
    </w:p>
    <w:p w14:paraId="69810CBA" w14:textId="77777777" w:rsidR="00CB5953" w:rsidRDefault="00000000">
      <w:pPr>
        <w:pStyle w:val="Titre3"/>
        <w:keepNext/>
        <w:spacing w:before="300" w:after="120"/>
      </w:pPr>
      <w:bookmarkStart w:id="281" w:name="TEC_CMP_3"/>
      <w:r>
        <w:rPr>
          <w:b/>
          <w:bCs/>
          <w:color w:val="1F4E79"/>
          <w:sz w:val="25"/>
          <w:szCs w:val="25"/>
        </w:rPr>
        <w:t>TEC-CMP.3 — Le classpath</w:t>
      </w:r>
      <w:bookmarkEnd w:id="281"/>
      <w:r>
        <w:fldChar w:fldCharType="begin"/>
      </w:r>
      <w:r>
        <w:instrText xml:space="preserve"> XE "Classpath (TEC-CMP.3)" </w:instrText>
      </w:r>
      <w:r>
        <w:fldChar w:fldCharType="end"/>
      </w:r>
    </w:p>
    <w:p w14:paraId="16D22E83" w14:textId="77777777" w:rsidR="00CB5953" w:rsidRDefault="00000000">
      <w:pPr>
        <w:spacing w:after="120"/>
      </w:pPr>
      <w:r>
        <w:t xml:space="preserve">Quand votre programme utilise </w:t>
      </w:r>
      <w:r>
        <w:rPr>
          <w:rFonts w:ascii="Consolas" w:hAnsi="Consolas" w:cs="Consolas"/>
          <w:color w:val="E97132" w:themeColor="accent2"/>
          <w:sz w:val="18"/>
          <w:szCs w:val="18"/>
        </w:rPr>
        <w:t>ArrayList</w:t>
      </w:r>
      <w:r>
        <w:t xml:space="preserve">, la JVM doit trouver le fichier </w:t>
      </w:r>
      <w:r>
        <w:rPr>
          <w:rFonts w:ascii="Consolas" w:hAnsi="Consolas" w:cs="Consolas"/>
          <w:color w:val="E97132" w:themeColor="accent2"/>
          <w:sz w:val="18"/>
          <w:szCs w:val="18"/>
        </w:rPr>
        <w:t>ArrayList.class</w:t>
      </w:r>
      <w:r>
        <w:t xml:space="preserve"> quelque part. La liste des endroits où elle cherche s'appelle le </w:t>
      </w:r>
      <w:r>
        <w:rPr>
          <w:b/>
          <w:bCs/>
        </w:rPr>
        <w:t>classpath</w:t>
      </w:r>
      <w:r>
        <w:t>.</w:t>
      </w:r>
    </w:p>
    <w:p w14:paraId="184F237F" w14:textId="77777777" w:rsidR="00CB5953" w:rsidRDefault="00000000">
      <w:pPr>
        <w:spacing w:after="120"/>
      </w:pPr>
      <w:r>
        <w:t xml:space="preserve">Il contient trois sortes de choses : la bibliothèque standard, fournie avec le JDK ; les bibliothèques externes, comme </w:t>
      </w:r>
      <w:r>
        <w:rPr>
          <w:rFonts w:ascii="Consolas" w:hAnsi="Consolas" w:cs="Consolas"/>
          <w:color w:val="E97132" w:themeColor="accent2"/>
          <w:sz w:val="18"/>
          <w:szCs w:val="18"/>
        </w:rPr>
        <w:t>JUnit</w:t>
      </w:r>
      <w:r>
        <w:t> ; et vos propres classes compilées.</w:t>
      </w:r>
    </w:p>
    <w:p w14:paraId="2F1172B0" w14:textId="77777777" w:rsidR="00CB5953" w:rsidRDefault="00000000">
      <w:pPr>
        <w:spacing w:after="120"/>
      </w:pPr>
      <w:r>
        <w:t xml:space="preserve">Vous n'aurez normalement jamais à le construire à la main : Maven le fabrique à partir des dépendances déclarées dans le </w:t>
      </w:r>
      <w:r>
        <w:rPr>
          <w:rFonts w:ascii="Consolas" w:hAnsi="Consolas" w:cs="Consolas"/>
          <w:color w:val="E97132" w:themeColor="accent2"/>
          <w:sz w:val="18"/>
          <w:szCs w:val="18"/>
        </w:rPr>
        <w:t>pom.xml</w:t>
      </w:r>
      <w:r>
        <w:t>, et IntelliJ le transmet à la JVM au lancement.</w:t>
      </w:r>
    </w:p>
    <w:p w14:paraId="4B69A294" w14:textId="77777777" w:rsidR="00CB5953" w:rsidRDefault="00000000">
      <w:pPr>
        <w:spacing w:after="120"/>
      </w:pPr>
      <w:r>
        <w:t xml:space="preserve">Le connaître sert surtout à comprendre un message. </w:t>
      </w:r>
      <w:r>
        <w:rPr>
          <w:rFonts w:ascii="Consolas" w:hAnsi="Consolas" w:cs="Consolas"/>
          <w:color w:val="E97132" w:themeColor="accent2"/>
          <w:sz w:val="18"/>
          <w:szCs w:val="18"/>
        </w:rPr>
        <w:t>ClassNotFoundException</w:t>
      </w:r>
      <w:r>
        <w:t xml:space="preserve"> et </w:t>
      </w:r>
      <w:r>
        <w:rPr>
          <w:rFonts w:ascii="Consolas" w:hAnsi="Consolas" w:cs="Consolas"/>
          <w:color w:val="E97132" w:themeColor="accent2"/>
          <w:sz w:val="18"/>
          <w:szCs w:val="18"/>
        </w:rPr>
        <w:t>NoClassDefFoundError</w:t>
      </w:r>
      <w:r>
        <w:t xml:space="preserve"> veulent tous deux dire la même chose : une classe manque au classpath. Presque toujours, une dépendance n'a pas été téléchargée.</w:t>
      </w:r>
    </w:p>
    <w:p w14:paraId="2E8EDD09" w14:textId="77777777" w:rsidR="00CB5953" w:rsidRDefault="00000000">
      <w:pPr>
        <w:pStyle w:val="Titre3"/>
        <w:keepNext/>
        <w:spacing w:before="300" w:after="120"/>
      </w:pPr>
      <w:bookmarkStart w:id="282" w:name="TEC_CMP_4"/>
      <w:r>
        <w:rPr>
          <w:b/>
          <w:bCs/>
          <w:color w:val="1F4E79"/>
          <w:sz w:val="25"/>
          <w:szCs w:val="25"/>
        </w:rPr>
        <w:t>TEC-CMP.4 — Le dossier target</w:t>
      </w:r>
      <w:bookmarkEnd w:id="282"/>
      <w:r>
        <w:fldChar w:fldCharType="begin"/>
      </w:r>
      <w:r>
        <w:instrText xml:space="preserve"> XE "Dossier target (TEC-CMP.4)" </w:instrText>
      </w:r>
      <w:r>
        <w:fldChar w:fldCharType="end"/>
      </w:r>
    </w:p>
    <w:p w14:paraId="39C270DF" w14:textId="77777777" w:rsidR="00CB5953" w:rsidRDefault="00000000">
      <w:pPr>
        <w:spacing w:after="120"/>
      </w:pPr>
      <w:r>
        <w:t xml:space="preserve">Maven range tout ce qu'il produit dans un dossier </w:t>
      </w:r>
      <w:r>
        <w:rPr>
          <w:rFonts w:ascii="Consolas" w:hAnsi="Consolas" w:cs="Consolas"/>
          <w:color w:val="E97132" w:themeColor="accent2"/>
          <w:sz w:val="18"/>
          <w:szCs w:val="18"/>
        </w:rPr>
        <w:t>target</w:t>
      </w:r>
      <w:r>
        <w:t xml:space="preserve">, à la racine de chaque module. Vous y trouverez vos </w:t>
      </w:r>
      <w:r>
        <w:rPr>
          <w:rFonts w:ascii="Consolas" w:hAnsi="Consolas" w:cs="Consolas"/>
          <w:color w:val="E97132" w:themeColor="accent2"/>
          <w:sz w:val="18"/>
          <w:szCs w:val="18"/>
        </w:rPr>
        <w:t>.class</w:t>
      </w:r>
      <w:r>
        <w:t xml:space="preserve">, les rapports de test, et l'archive </w:t>
      </w:r>
      <w:r>
        <w:rPr>
          <w:rFonts w:ascii="Consolas" w:hAnsi="Consolas" w:cs="Consolas"/>
          <w:color w:val="E97132" w:themeColor="accent2"/>
          <w:sz w:val="18"/>
          <w:szCs w:val="18"/>
        </w:rPr>
        <w:t>.jar</w:t>
      </w:r>
      <w:r>
        <w:t xml:space="preserve"> si vous en fabriquez une.</w:t>
      </w:r>
    </w:p>
    <w:p w14:paraId="7370E33D" w14:textId="77777777" w:rsidR="00CB5953" w:rsidRDefault="00000000">
      <w:pPr>
        <w:spacing w:after="120"/>
      </w:pPr>
      <w:r>
        <w:rPr>
          <w:b/>
          <w:bCs/>
        </w:rPr>
        <w:t xml:space="preserve">Rien de ce que contient ce dossier n'a de valeur. </w:t>
      </w:r>
      <w:r>
        <w:t xml:space="preserve">Tout s'y recrée intégralement à partir de </w:t>
      </w:r>
      <w:r>
        <w:rPr>
          <w:rFonts w:ascii="Consolas" w:hAnsi="Consolas" w:cs="Consolas"/>
          <w:color w:val="E97132" w:themeColor="accent2"/>
          <w:sz w:val="18"/>
          <w:szCs w:val="18"/>
        </w:rPr>
        <w:t>src</w:t>
      </w:r>
      <w:r>
        <w:t xml:space="preserve"> et du </w:t>
      </w:r>
      <w:r>
        <w:rPr>
          <w:rFonts w:ascii="Consolas" w:hAnsi="Consolas" w:cs="Consolas"/>
          <w:color w:val="E97132" w:themeColor="accent2"/>
          <w:sz w:val="18"/>
          <w:szCs w:val="18"/>
        </w:rPr>
        <w:t>pom.xml</w:t>
      </w:r>
      <w:r>
        <w:t>. C'est pourquoi il est ignoré par Git, absent des archives que vous recevez, et pourquoi vous pouvez le supprimer sans crainte.</w:t>
      </w:r>
    </w:p>
    <w:p w14:paraId="4CCA9F42" w14:textId="77777777" w:rsidR="00CB5953" w:rsidRDefault="00000000">
      <w:pPr>
        <w:spacing w:after="120"/>
      </w:pPr>
      <w:r>
        <w:t>Le supprimer est d'ailleurs un réflexe utile quand quelque chose se comporte bizarrement : cela force une recompilation complète et élimine l'hypothèse d'un fichier compilé périmé.</w:t>
      </w:r>
    </w:p>
    <w:p w14:paraId="144C89CF" w14:textId="77777777" w:rsidR="00CB5953" w:rsidRDefault="00000000">
      <w:pPr>
        <w:pStyle w:val="Titre2"/>
        <w:keepNext/>
        <w:spacing w:before="360" w:after="160"/>
      </w:pPr>
      <w:bookmarkStart w:id="283" w:name="_Toc243730272"/>
      <w:r>
        <w:rPr>
          <w:b/>
          <w:bCs/>
          <w:color w:val="1F4E79"/>
          <w:sz w:val="32"/>
          <w:szCs w:val="32"/>
        </w:rPr>
        <w:t>Ce qui se passe pendant l'exécution</w:t>
      </w:r>
      <w:bookmarkEnd w:id="283"/>
    </w:p>
    <w:p w14:paraId="574F9414" w14:textId="77777777" w:rsidR="00CB5953" w:rsidRDefault="00000000">
      <w:pPr>
        <w:spacing w:after="120"/>
      </w:pPr>
      <w:r>
        <w:rPr>
          <w:i/>
          <w:iCs/>
          <w:color w:val="595959"/>
        </w:rPr>
        <w:t>Pendant qu'il tourne, votre programme occupe deux zones de mémoire aux comportements très différents. Comprendre laquelle contient quoi éclaire une bonne partie de ce qui surprend en début d'apprentissage.</w:t>
      </w:r>
    </w:p>
    <w:p w14:paraId="22F0A0DA" w14:textId="77777777" w:rsidR="00CB5953" w:rsidRDefault="00000000">
      <w:pPr>
        <w:pStyle w:val="Titre3"/>
        <w:keepNext/>
        <w:spacing w:before="300" w:after="120"/>
      </w:pPr>
      <w:bookmarkStart w:id="284" w:name="TEC_EXE_1"/>
      <w:r>
        <w:rPr>
          <w:b/>
          <w:bCs/>
          <w:color w:val="1F4E79"/>
          <w:sz w:val="25"/>
          <w:szCs w:val="25"/>
        </w:rPr>
        <w:lastRenderedPageBreak/>
        <w:t>TEC-EXE.1 — La pile</w:t>
      </w:r>
      <w:bookmarkEnd w:id="284"/>
      <w:r>
        <w:fldChar w:fldCharType="begin"/>
      </w:r>
      <w:r>
        <w:instrText xml:space="preserve"> XE "Pile (TEC-EXE.1)" </w:instrText>
      </w:r>
      <w:r>
        <w:fldChar w:fldCharType="end"/>
      </w:r>
    </w:p>
    <w:p w14:paraId="0457A005" w14:textId="77777777" w:rsidR="00CB5953" w:rsidRDefault="00000000">
      <w:pPr>
        <w:spacing w:after="120"/>
      </w:pPr>
      <w:r>
        <w:t>Chaque fois qu'une méthode est appelée, la JVM empile un bloc contenant ses paramètres et ses variables locales. Quand la méthode se termine, le bloc est retiré et tout ce qu'il contenait disparaît.</w:t>
      </w:r>
    </w:p>
    <w:p w14:paraId="30A2849C" w14:textId="77777777" w:rsidR="00CB5953" w:rsidRDefault="00000000">
      <w:pPr>
        <w:spacing w:after="120"/>
      </w:pPr>
      <w:r>
        <w:t>D'où le nom : les blocs s'empilent et se dépilent, et on ne retire jamais que celui du dessus — c'est-à-dire la méthode en cours.</w:t>
      </w:r>
    </w:p>
    <w:p w14:paraId="65C60F44" w14:textId="77777777" w:rsidR="00CB5953" w:rsidRDefault="00000000">
      <w:pPr>
        <w:keepLines/>
        <w:shd w:val="clear" w:color="auto" w:fill="F2F2F2"/>
        <w:spacing w:before="100"/>
        <w:ind w:left="220"/>
      </w:pPr>
      <w:r>
        <w:rPr>
          <w:rFonts w:ascii="Consolas" w:hAnsi="Consolas" w:cs="Consolas"/>
          <w:color w:val="E97132" w:themeColor="accent2"/>
          <w:sz w:val="18"/>
          <w:szCs w:val="18"/>
        </w:rPr>
        <w:t>main()                      &lt;-- appelle inscrire()</w:t>
      </w:r>
    </w:p>
    <w:p w14:paraId="7A447F30" w14:textId="77777777" w:rsidR="00CB5953" w:rsidRDefault="00000000">
      <w:pPr>
        <w:keepLines/>
        <w:shd w:val="clear" w:color="auto" w:fill="F2F2F2"/>
        <w:ind w:left="220"/>
      </w:pPr>
      <w:r>
        <w:rPr>
          <w:rFonts w:ascii="Consolas" w:hAnsi="Consolas" w:cs="Consolas"/>
          <w:color w:val="E97132" w:themeColor="accent2"/>
          <w:sz w:val="18"/>
          <w:szCs w:val="18"/>
        </w:rPr>
        <w:t xml:space="preserve">  inscrire(pseudos)         &lt;-- appelle ajouter()</w:t>
      </w:r>
    </w:p>
    <w:p w14:paraId="30D04C53" w14:textId="77777777" w:rsidR="00CB5953" w:rsidRDefault="00000000">
      <w:pPr>
        <w:keepLines/>
        <w:shd w:val="clear" w:color="auto" w:fill="F2F2F2"/>
        <w:ind w:left="220"/>
      </w:pPr>
      <w:r>
        <w:rPr>
          <w:rFonts w:ascii="Consolas" w:hAnsi="Consolas" w:cs="Consolas"/>
          <w:color w:val="E97132" w:themeColor="accent2"/>
          <w:sz w:val="18"/>
          <w:szCs w:val="18"/>
        </w:rPr>
        <w:t xml:space="preserve">    ajouter(joueur)         &lt;-- methode en cours d'execution</w:t>
      </w:r>
    </w:p>
    <w:p w14:paraId="420CD79B"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01B82BC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 la pile : trois blocs, le dernier appele est en haut</w:t>
      </w:r>
    </w:p>
    <w:p w14:paraId="11743C4D" w14:textId="77777777" w:rsidR="00CB5953" w:rsidRDefault="00000000">
      <w:pPr>
        <w:spacing w:after="120"/>
      </w:pPr>
      <w:r>
        <w:t xml:space="preserve">Vous avez déjà vu cette pile sans le savoir : c'est exactement ce qu'affiche une trace d'exception, lue de bas en haut. Et le débogueur la montre en direct dans son panneau </w:t>
      </w:r>
      <w:r>
        <w:rPr>
          <w:rFonts w:ascii="Consolas" w:hAnsi="Consolas" w:cs="Consolas"/>
          <w:color w:val="E97132" w:themeColor="accent2"/>
          <w:sz w:val="18"/>
          <w:szCs w:val="18"/>
        </w:rPr>
        <w:t>Frames</w:t>
      </w:r>
      <w:r>
        <w:t xml:space="preserve"> — voir </w:t>
      </w:r>
      <w:hyperlink w:anchor="IDE_19" w:history="1">
        <w:r>
          <w:rPr>
            <w:rFonts w:ascii="Consolas" w:hAnsi="Consolas" w:cs="Consolas"/>
            <w:color w:val="E97132" w:themeColor="accent2"/>
            <w:sz w:val="18"/>
            <w:szCs w:val="18"/>
          </w:rPr>
          <w:t>IDE.19</w:t>
        </w:r>
      </w:hyperlink>
      <w:r>
        <w:t xml:space="preserve"> du guide IntelliJ.</w:t>
      </w:r>
    </w:p>
    <w:p w14:paraId="333A02A2" w14:textId="77777777" w:rsidR="00CB5953" w:rsidRDefault="00000000">
      <w:pPr>
        <w:spacing w:after="120"/>
      </w:pPr>
      <w:r>
        <w:t xml:space="preserve">La pile a une taille limitée. Une méthode qui s'appelle elle-même sans condition d'arrêt empile des blocs jusqu'à la saturer, et la JVM lève alors une </w:t>
      </w:r>
      <w:r>
        <w:rPr>
          <w:rFonts w:ascii="Consolas" w:hAnsi="Consolas" w:cs="Consolas"/>
          <w:color w:val="E97132" w:themeColor="accent2"/>
          <w:sz w:val="18"/>
          <w:szCs w:val="18"/>
        </w:rPr>
        <w:t>StackOverflowError</w:t>
      </w:r>
      <w:r>
        <w:t>. Ce message ne veut rien dire d'autre que : trop d'appels imbriqués, cherchez une récursion sans fin.</w:t>
      </w:r>
    </w:p>
    <w:p w14:paraId="5383D538" w14:textId="77777777" w:rsidR="00CB5953" w:rsidRDefault="00000000">
      <w:pPr>
        <w:pStyle w:val="Titre3"/>
        <w:keepNext/>
        <w:spacing w:before="300" w:after="120"/>
      </w:pPr>
      <w:bookmarkStart w:id="285" w:name="TEC_EXE_2"/>
      <w:r>
        <w:rPr>
          <w:b/>
          <w:bCs/>
          <w:color w:val="1F4E79"/>
          <w:sz w:val="25"/>
          <w:szCs w:val="25"/>
        </w:rPr>
        <w:t>TEC-EXE.2 — Le tas</w:t>
      </w:r>
      <w:bookmarkEnd w:id="285"/>
      <w:r>
        <w:fldChar w:fldCharType="begin"/>
      </w:r>
      <w:r>
        <w:instrText xml:space="preserve"> XE "Tas (TEC-EXE.2)" </w:instrText>
      </w:r>
      <w:r>
        <w:fldChar w:fldCharType="end"/>
      </w:r>
    </w:p>
    <w:p w14:paraId="0397B36B" w14:textId="77777777" w:rsidR="00CB5953" w:rsidRDefault="00000000">
      <w:pPr>
        <w:spacing w:after="120"/>
      </w:pPr>
      <w:r>
        <w:t xml:space="preserve">Les objets, eux, ne vivent pas dans la pile. Chaque </w:t>
      </w:r>
      <w:r>
        <w:rPr>
          <w:rFonts w:ascii="Consolas" w:hAnsi="Consolas" w:cs="Consolas"/>
          <w:color w:val="E97132" w:themeColor="accent2"/>
          <w:sz w:val="18"/>
          <w:szCs w:val="18"/>
        </w:rPr>
        <w:t>new</w:t>
      </w:r>
      <w:r>
        <w:t xml:space="preserve"> réserve de la place dans une seconde zone, le </w:t>
      </w:r>
      <w:r>
        <w:rPr>
          <w:b/>
          <w:bCs/>
        </w:rPr>
        <w:t>tas</w:t>
      </w:r>
      <w:r>
        <w:t>, et y construit l'objet.</w:t>
      </w:r>
    </w:p>
    <w:p w14:paraId="6DCABCD3" w14:textId="77777777" w:rsidR="00CB5953" w:rsidRDefault="00000000">
      <w:pPr>
        <w:spacing w:after="120"/>
      </w:pPr>
      <w:r>
        <w:t>La différence essentielle est de durée de vie. Le contenu de la pile disparaît dès que la méthode se termine ; un objet du tas survit tant que quelque chose le désigne. C'est ce qui permet à une méthode de créer un objet et de le retourner à son appelant — l'objet reste, seul le bloc de pile a disparu.</w:t>
      </w:r>
    </w:p>
    <w:p w14:paraId="15BAEA42"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Partie inscrire(String... pseudos) {</w:t>
      </w:r>
    </w:p>
    <w:p w14:paraId="3EB9A657" w14:textId="77777777" w:rsidR="00CB5953" w:rsidRDefault="00000000">
      <w:pPr>
        <w:keepLines/>
        <w:shd w:val="clear" w:color="auto" w:fill="F2F2F2"/>
        <w:ind w:left="220"/>
      </w:pPr>
      <w:r>
        <w:rPr>
          <w:rFonts w:ascii="Consolas" w:hAnsi="Consolas" w:cs="Consolas"/>
          <w:color w:val="E97132" w:themeColor="accent2"/>
          <w:sz w:val="18"/>
          <w:szCs w:val="18"/>
        </w:rPr>
        <w:t xml:space="preserve">    Partie partie = new Partie();   // l'objet va dans le TAS</w:t>
      </w:r>
    </w:p>
    <w:p w14:paraId="732F3291" w14:textId="77777777" w:rsidR="00CB5953" w:rsidRDefault="00000000">
      <w:pPr>
        <w:keepLines/>
        <w:shd w:val="clear" w:color="auto" w:fill="F2F2F2"/>
        <w:ind w:left="220"/>
      </w:pPr>
      <w:r>
        <w:rPr>
          <w:rFonts w:ascii="Consolas" w:hAnsi="Consolas" w:cs="Consolas"/>
          <w:color w:val="E97132" w:themeColor="accent2"/>
          <w:sz w:val="18"/>
          <w:szCs w:val="18"/>
        </w:rPr>
        <w:t xml:space="preserve">    ...                             // la variable est dans la PILE</w:t>
      </w:r>
    </w:p>
    <w:p w14:paraId="74B3D225" w14:textId="77777777" w:rsidR="00CB5953" w:rsidRDefault="00000000">
      <w:pPr>
        <w:keepLines/>
        <w:shd w:val="clear" w:color="auto" w:fill="F2F2F2"/>
        <w:ind w:left="220"/>
      </w:pPr>
      <w:r>
        <w:rPr>
          <w:rFonts w:ascii="Consolas" w:hAnsi="Consolas" w:cs="Consolas"/>
          <w:color w:val="E97132" w:themeColor="accent2"/>
          <w:sz w:val="18"/>
          <w:szCs w:val="18"/>
        </w:rPr>
        <w:t xml:space="preserve">    return partie;                  // le bloc de pile disparait,</w:t>
      </w:r>
    </w:p>
    <w:p w14:paraId="3191BDD1" w14:textId="77777777" w:rsidR="00CB5953" w:rsidRDefault="00000000">
      <w:pPr>
        <w:keepLines/>
        <w:shd w:val="clear" w:color="auto" w:fill="F2F2F2"/>
        <w:spacing w:after="160"/>
        <w:ind w:left="220"/>
      </w:pPr>
      <w:r>
        <w:rPr>
          <w:rFonts w:ascii="Consolas" w:hAnsi="Consolas" w:cs="Consolas"/>
          <w:color w:val="E97132" w:themeColor="accent2"/>
          <w:sz w:val="18"/>
          <w:szCs w:val="18"/>
        </w:rPr>
        <w:t>}                                   // l'objet du tas survit</w:t>
      </w:r>
    </w:p>
    <w:p w14:paraId="3F2BD5D0" w14:textId="77777777" w:rsidR="00CB5953" w:rsidRDefault="00000000">
      <w:pPr>
        <w:spacing w:after="120"/>
      </w:pPr>
      <w:r>
        <w:t xml:space="preserve">Le tas aussi a une limite. La saturer donne une </w:t>
      </w:r>
      <w:r>
        <w:rPr>
          <w:rFonts w:ascii="Consolas" w:hAnsi="Consolas" w:cs="Consolas"/>
          <w:color w:val="E97132" w:themeColor="accent2"/>
          <w:sz w:val="18"/>
          <w:szCs w:val="18"/>
        </w:rPr>
        <w:t>OutOfMemoryError</w:t>
      </w:r>
      <w:r>
        <w:t xml:space="preserve"> : trop d'objets créés, ou des objets qu'on n'arrive plus à libérer. Retenez la paire — </w:t>
      </w:r>
      <w:r>
        <w:rPr>
          <w:rFonts w:ascii="Consolas" w:hAnsi="Consolas" w:cs="Consolas"/>
          <w:color w:val="E97132" w:themeColor="accent2"/>
          <w:sz w:val="18"/>
          <w:szCs w:val="18"/>
        </w:rPr>
        <w:t>StackOverflowError</w:t>
      </w:r>
      <w:r>
        <w:t xml:space="preserve"> concerne les appels, </w:t>
      </w:r>
      <w:r>
        <w:rPr>
          <w:rFonts w:ascii="Consolas" w:hAnsi="Consolas" w:cs="Consolas"/>
          <w:color w:val="E97132" w:themeColor="accent2"/>
          <w:sz w:val="18"/>
          <w:szCs w:val="18"/>
        </w:rPr>
        <w:t>OutOfMemoryError</w:t>
      </w:r>
      <w:r>
        <w:t xml:space="preserve"> concerne les objets.</w:t>
      </w:r>
    </w:p>
    <w:p w14:paraId="0FB67311" w14:textId="77777777" w:rsidR="00CB5953" w:rsidRDefault="00000000">
      <w:pPr>
        <w:pStyle w:val="Titre3"/>
        <w:keepNext/>
        <w:spacing w:before="300" w:after="120"/>
      </w:pPr>
      <w:bookmarkStart w:id="286" w:name="TEC_EXE_3"/>
      <w:r>
        <w:rPr>
          <w:b/>
          <w:bCs/>
          <w:color w:val="1F4E79"/>
          <w:sz w:val="25"/>
          <w:szCs w:val="25"/>
        </w:rPr>
        <w:t>TEC-EXE.3 — Ce que contient vraiment une variable</w:t>
      </w:r>
      <w:bookmarkEnd w:id="286"/>
      <w:r>
        <w:fldChar w:fldCharType="begin"/>
      </w:r>
      <w:r>
        <w:instrText xml:space="preserve"> XE "Ce que contient vraiment une variable (TEC-EXE.3)" </w:instrText>
      </w:r>
      <w:r>
        <w:fldChar w:fldCharType="end"/>
      </w:r>
    </w:p>
    <w:p w14:paraId="6569193B" w14:textId="77777777" w:rsidR="00CB5953" w:rsidRDefault="00000000">
      <w:pPr>
        <w:spacing w:after="120"/>
      </w:pPr>
      <w:r>
        <w:t>Voici le point qui explique le plus de surprises de première année.</w:t>
      </w:r>
    </w:p>
    <w:p w14:paraId="0BF9E645" w14:textId="77777777" w:rsidR="00CB5953" w:rsidRDefault="00000000">
      <w:pPr>
        <w:spacing w:after="120"/>
      </w:pPr>
      <w:r>
        <w:t xml:space="preserve">Une variable de type primitif — </w:t>
      </w:r>
      <w:r>
        <w:rPr>
          <w:rFonts w:ascii="Consolas" w:hAnsi="Consolas" w:cs="Consolas"/>
          <w:color w:val="E97132" w:themeColor="accent2"/>
          <w:sz w:val="18"/>
          <w:szCs w:val="18"/>
        </w:rPr>
        <w:t>int</w:t>
      </w:r>
      <w:r>
        <w:t xml:space="preserve">, double, </w:t>
      </w:r>
      <w:r>
        <w:rPr>
          <w:rFonts w:ascii="Consolas" w:hAnsi="Consolas" w:cs="Consolas"/>
          <w:color w:val="E97132" w:themeColor="accent2"/>
          <w:sz w:val="18"/>
          <w:szCs w:val="18"/>
        </w:rPr>
        <w:t>boolean</w:t>
      </w:r>
      <w:r>
        <w:t xml:space="preserve"> — contient sa valeur. Une variable d'objet, non : elle contient une référence, c'est-à-dire de quoi retrouver l'objet dans le tas. L'objet est ailleurs.</w:t>
      </w:r>
    </w:p>
    <w:p w14:paraId="0D03A5E2"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PILE                          TAS</w:t>
      </w:r>
    </w:p>
    <w:p w14:paraId="5FFF8725" w14:textId="77777777" w:rsidR="00CB5953" w:rsidRDefault="00000000">
      <w:pPr>
        <w:keepLines/>
        <w:shd w:val="clear" w:color="auto" w:fill="F2F2F2"/>
        <w:ind w:left="220"/>
      </w:pPr>
      <w:r>
        <w:rPr>
          <w:rFonts w:ascii="Consolas" w:hAnsi="Consolas" w:cs="Consolas"/>
          <w:color w:val="E97132" w:themeColor="accent2"/>
          <w:sz w:val="18"/>
          <w:szCs w:val="18"/>
        </w:rPr>
        <w:t xml:space="preserve">  ----------------              ---------------------</w:t>
      </w:r>
    </w:p>
    <w:p w14:paraId="68F0918C" w14:textId="77777777" w:rsidR="00CB5953" w:rsidRDefault="00000000">
      <w:pPr>
        <w:keepLines/>
        <w:shd w:val="clear" w:color="auto" w:fill="F2F2F2"/>
        <w:ind w:left="220"/>
      </w:pPr>
      <w:r>
        <w:rPr>
          <w:rFonts w:ascii="Consolas" w:hAnsi="Consolas" w:cs="Consolas"/>
          <w:color w:val="E97132" w:themeColor="accent2"/>
          <w:sz w:val="18"/>
          <w:szCs w:val="18"/>
        </w:rPr>
        <w:t xml:space="preserve">  nombre  =  5                  </w:t>
      </w:r>
    </w:p>
    <w:p w14:paraId="700C926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personne  =  ---------------&gt;  [ Personne: nom, prenom ]</w:t>
      </w:r>
    </w:p>
    <w:p w14:paraId="2D5984DC" w14:textId="77777777" w:rsidR="00CB5953" w:rsidRDefault="00000000">
      <w:pPr>
        <w:pStyle w:val="Titre3"/>
        <w:keepNext/>
        <w:spacing w:before="200" w:after="80"/>
      </w:pPr>
      <w:r>
        <w:rPr>
          <w:b/>
          <w:bCs/>
          <w:color w:val="595959"/>
          <w:sz w:val="22"/>
          <w:szCs w:val="22"/>
        </w:rPr>
        <w:t>Première conséquence : le passage de paramètres</w:t>
      </w:r>
    </w:p>
    <w:p w14:paraId="5E4AC71C" w14:textId="77777777" w:rsidR="00CB5953" w:rsidRDefault="00000000">
      <w:pPr>
        <w:spacing w:after="120"/>
      </w:pPr>
      <w:r>
        <w:t xml:space="preserve">Java passe toujours les arguments </w:t>
      </w:r>
      <w:r>
        <w:rPr>
          <w:i/>
          <w:iCs/>
        </w:rPr>
        <w:t>par valeur</w:t>
      </w:r>
      <w:r>
        <w:t xml:space="preserve"> : la méthode reçoit une copie. Pour un </w:t>
      </w:r>
      <w:r>
        <w:rPr>
          <w:rFonts w:ascii="Consolas" w:hAnsi="Consolas" w:cs="Consolas"/>
          <w:color w:val="E97132" w:themeColor="accent2"/>
          <w:sz w:val="18"/>
          <w:szCs w:val="18"/>
        </w:rPr>
        <w:t>int</w:t>
      </w:r>
      <w:r>
        <w:t xml:space="preserve">, la valeur copiée est le nombre, et modifier la copie ne change rien à l'original. Pour un objet, la valeur copiée est la </w:t>
      </w:r>
      <w:r>
        <w:rPr>
          <w:i/>
          <w:iCs/>
        </w:rPr>
        <w:t>référence</w:t>
      </w:r>
      <w:r>
        <w:t xml:space="preserve"> — la copie désigne donc le même objet, et les modifications faites à travers elle sont visibles de partout.</w:t>
      </w:r>
    </w:p>
    <w:p w14:paraId="75C5592E" w14:textId="77777777" w:rsidR="00CB5953" w:rsidRDefault="00000000">
      <w:pPr>
        <w:spacing w:after="120"/>
      </w:pPr>
      <w:r>
        <w:t xml:space="preserve">Ce n'est pas un « passage par référence » : réaffecter le paramètre à l'intérieur de la méthode ne changerait rien chez l'appelant. C'est le comportement que l'exercice </w:t>
      </w:r>
      <w:r>
        <w:rPr>
          <w:rFonts w:ascii="Consolas" w:hAnsi="Consolas" w:cs="Consolas"/>
          <w:color w:val="E97132" w:themeColor="accent2"/>
          <w:sz w:val="18"/>
          <w:szCs w:val="18"/>
        </w:rPr>
        <w:t>POO.4</w:t>
      </w:r>
      <w:r>
        <w:t xml:space="preserve"> vous fait constater.</w:t>
      </w:r>
    </w:p>
    <w:p w14:paraId="2EFB3C03" w14:textId="77777777" w:rsidR="00CB5953" w:rsidRDefault="00000000">
      <w:pPr>
        <w:pStyle w:val="Titre3"/>
        <w:keepNext/>
        <w:spacing w:before="200" w:after="80"/>
      </w:pPr>
      <w:r>
        <w:rPr>
          <w:b/>
          <w:bCs/>
          <w:color w:val="595959"/>
          <w:sz w:val="22"/>
          <w:szCs w:val="22"/>
        </w:rPr>
        <w:t>Seconde conséquence : deux noms, un objet</w:t>
      </w:r>
    </w:p>
    <w:p w14:paraId="773A1421" w14:textId="77777777" w:rsidR="00CB5953" w:rsidRDefault="00000000">
      <w:pPr>
        <w:keepLines/>
        <w:shd w:val="clear" w:color="auto" w:fill="F2F2F2"/>
        <w:spacing w:before="100"/>
        <w:ind w:left="220"/>
      </w:pPr>
      <w:r>
        <w:rPr>
          <w:rFonts w:ascii="Consolas" w:hAnsi="Consolas" w:cs="Consolas"/>
          <w:color w:val="E97132" w:themeColor="accent2"/>
          <w:sz w:val="18"/>
          <w:szCs w:val="18"/>
        </w:rPr>
        <w:t>Personne a = new Personne();</w:t>
      </w:r>
    </w:p>
    <w:p w14:paraId="0A233C6A" w14:textId="77777777" w:rsidR="00CB5953" w:rsidRDefault="00000000">
      <w:pPr>
        <w:keepLines/>
        <w:shd w:val="clear" w:color="auto" w:fill="F2F2F2"/>
        <w:ind w:left="220"/>
      </w:pPr>
      <w:r>
        <w:rPr>
          <w:rFonts w:ascii="Consolas" w:hAnsi="Consolas" w:cs="Consolas"/>
          <w:color w:val="E97132" w:themeColor="accent2"/>
          <w:sz w:val="18"/>
          <w:szCs w:val="18"/>
        </w:rPr>
        <w:t>Personne b = a;              // b designe le MEME objet</w:t>
      </w:r>
    </w:p>
    <w:p w14:paraId="04D15CBE"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6EDF9B45" w14:textId="77777777" w:rsidR="00CB5953" w:rsidRDefault="00000000">
      <w:pPr>
        <w:keepLines/>
        <w:shd w:val="clear" w:color="auto" w:fill="F2F2F2"/>
        <w:ind w:left="220"/>
      </w:pPr>
      <w:r>
        <w:rPr>
          <w:rFonts w:ascii="Consolas" w:hAnsi="Consolas" w:cs="Consolas"/>
          <w:color w:val="E97132" w:themeColor="accent2"/>
          <w:sz w:val="18"/>
          <w:szCs w:val="18"/>
        </w:rPr>
        <w:t>b.setNom("Lovelace");</w:t>
      </w:r>
    </w:p>
    <w:p w14:paraId="13549364"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System.out.println(a.getNom());   // affiche Lovelace</w:t>
      </w:r>
    </w:p>
    <w:p w14:paraId="2EA71768" w14:textId="77777777" w:rsidR="00CB5953" w:rsidRDefault="00000000">
      <w:pPr>
        <w:spacing w:after="120"/>
      </w:pPr>
      <w:r>
        <w:lastRenderedPageBreak/>
        <w:t xml:space="preserve">Le débogueur rend cela visible : il affiche un numéro à côté de chaque objet, </w:t>
      </w:r>
      <w:r>
        <w:rPr>
          <w:rFonts w:ascii="Consolas" w:hAnsi="Consolas" w:cs="Consolas"/>
          <w:color w:val="E97132" w:themeColor="accent2"/>
          <w:sz w:val="18"/>
          <w:szCs w:val="18"/>
        </w:rPr>
        <w:t>Personne@827</w:t>
      </w:r>
      <w:r>
        <w:t xml:space="preserve"> par exemple. Deux variables qui portent le même numéro désignent le même objet. Ce numéro n'a aucune signification en soi et change à chaque exécution — il ne sert qu'à distinguer les objets entre eux.</w:t>
      </w:r>
    </w:p>
    <w:p w14:paraId="5B39AD79" w14:textId="77777777" w:rsidR="00CB5953" w:rsidRDefault="00000000">
      <w:pPr>
        <w:pStyle w:val="Titre3"/>
        <w:keepNext/>
        <w:spacing w:before="300" w:after="120"/>
      </w:pPr>
      <w:bookmarkStart w:id="287" w:name="TEC_EXE_4"/>
      <w:r>
        <w:rPr>
          <w:b/>
          <w:bCs/>
          <w:color w:val="1F4E79"/>
          <w:sz w:val="25"/>
          <w:szCs w:val="25"/>
        </w:rPr>
        <w:t>TEC-EXE.4 — Le ramasse-miettes</w:t>
      </w:r>
      <w:bookmarkEnd w:id="287"/>
      <w:r>
        <w:fldChar w:fldCharType="begin"/>
      </w:r>
      <w:r>
        <w:instrText xml:space="preserve"> XE "Ramasse-miettes (TEC-EXE.4)" </w:instrText>
      </w:r>
      <w:r>
        <w:fldChar w:fldCharType="end"/>
      </w:r>
    </w:p>
    <w:p w14:paraId="4EC0D9BE" w14:textId="77777777" w:rsidR="00CB5953" w:rsidRDefault="00000000">
      <w:pPr>
        <w:spacing w:after="120"/>
      </w:pPr>
      <w:r>
        <w:t xml:space="preserve">En Java, on ne libère jamais la mémoire à la main. Il n'existe pas de </w:t>
      </w:r>
      <w:r>
        <w:rPr>
          <w:rFonts w:ascii="Consolas" w:hAnsi="Consolas" w:cs="Consolas"/>
          <w:color w:val="E97132" w:themeColor="accent2"/>
          <w:sz w:val="18"/>
          <w:szCs w:val="18"/>
        </w:rPr>
        <w:t>delete</w:t>
      </w:r>
      <w:r>
        <w:t xml:space="preserve">. Un programme séparé, le </w:t>
      </w:r>
      <w:r>
        <w:rPr>
          <w:b/>
          <w:bCs/>
        </w:rPr>
        <w:t>ramasse-miettes</w:t>
      </w:r>
      <w:r>
        <w:t xml:space="preserve"> — garbage collector —, tourne en arrière-plan et récupère la place des objets que plus personne ne désigne.</w:t>
      </w:r>
    </w:p>
    <w:p w14:paraId="576E1F3F" w14:textId="77777777" w:rsidR="00CB5953" w:rsidRDefault="00000000">
      <w:pPr>
        <w:keepLines/>
        <w:shd w:val="clear" w:color="auto" w:fill="F2F2F2"/>
        <w:spacing w:before="100"/>
        <w:ind w:left="220"/>
      </w:pPr>
      <w:r>
        <w:rPr>
          <w:rFonts w:ascii="Consolas" w:hAnsi="Consolas" w:cs="Consolas"/>
          <w:color w:val="E97132" w:themeColor="accent2"/>
          <w:sz w:val="18"/>
          <w:szCs w:val="18"/>
        </w:rPr>
        <w:t>Personne p = new Personne();   // l'objet est cree dans le tas</w:t>
      </w:r>
    </w:p>
    <w:p w14:paraId="36B189D5" w14:textId="77777777" w:rsidR="00CB5953" w:rsidRDefault="00000000">
      <w:pPr>
        <w:keepLines/>
        <w:shd w:val="clear" w:color="auto" w:fill="F2F2F2"/>
        <w:ind w:left="220"/>
      </w:pPr>
      <w:r>
        <w:rPr>
          <w:rFonts w:ascii="Consolas" w:hAnsi="Consolas" w:cs="Consolas"/>
          <w:color w:val="E97132" w:themeColor="accent2"/>
          <w:sz w:val="18"/>
          <w:szCs w:val="18"/>
        </w:rPr>
        <w:t>p = null;                      // plus rien ne le designe</w:t>
      </w:r>
    </w:p>
    <w:p w14:paraId="540170F7" w14:textId="77777777" w:rsidR="00CB5953" w:rsidRDefault="00000000">
      <w:pPr>
        <w:keepLines/>
        <w:shd w:val="clear" w:color="auto" w:fill="F2F2F2"/>
        <w:ind w:left="220"/>
      </w:pPr>
      <w:r>
        <w:rPr>
          <w:rFonts w:ascii="Consolas" w:hAnsi="Consolas" w:cs="Consolas"/>
          <w:color w:val="E97132" w:themeColor="accent2"/>
          <w:sz w:val="18"/>
          <w:szCs w:val="18"/>
        </w:rPr>
        <w:t xml:space="preserve">                               // le ramasse-miettes le recuperera</w:t>
      </w:r>
    </w:p>
    <w:p w14:paraId="5657A399"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 un jour, sans qu'on sache quand</w:t>
      </w:r>
    </w:p>
    <w:p w14:paraId="7B2C05B0" w14:textId="77777777" w:rsidR="00CB5953" w:rsidRDefault="00000000">
      <w:pPr>
        <w:spacing w:after="120"/>
      </w:pPr>
      <w:r>
        <w:t>Le critère est l'accessibilité, pas la portée : un objet reste vivant tant qu'une variable, un champ ou une collection le désigne, même indirectement. Un objet placé dans une liste survit à la disparition de la variable qui l'a créé.</w:t>
      </w:r>
    </w:p>
    <w:p w14:paraId="62E31A5C" w14:textId="77777777" w:rsidR="00CB5953" w:rsidRDefault="00000000">
      <w:pPr>
        <w:spacing w:after="120"/>
      </w:pPr>
      <w:r>
        <w:rPr>
          <w:b/>
          <w:bCs/>
        </w:rPr>
        <w:t xml:space="preserve">Vous ne contrôlez pas le moment. </w:t>
      </w:r>
      <w:r>
        <w:t xml:space="preserve">Il existe bien une méthode </w:t>
      </w:r>
      <w:r>
        <w:rPr>
          <w:rFonts w:ascii="Consolas" w:hAnsi="Consolas" w:cs="Consolas"/>
          <w:color w:val="E97132" w:themeColor="accent2"/>
          <w:sz w:val="18"/>
          <w:szCs w:val="18"/>
        </w:rPr>
        <w:t>System.gc()</w:t>
      </w:r>
      <w:r>
        <w:t xml:space="preserve">, mais elle ne fait que suggérer, et l'usage recommandé est de ne pas l'appeler. Écrivez votre code sans vous préoccuper de la libération : c'est précisément ce que Java vous offre par rapport à des langages où l'oubli d'un </w:t>
      </w:r>
      <w:r>
        <w:rPr>
          <w:rFonts w:ascii="Consolas" w:hAnsi="Consolas" w:cs="Consolas"/>
          <w:color w:val="E97132" w:themeColor="accent2"/>
          <w:sz w:val="18"/>
          <w:szCs w:val="18"/>
        </w:rPr>
        <w:t>free</w:t>
      </w:r>
      <w:r>
        <w:t xml:space="preserve"> est une fuite de mémoire.</w:t>
      </w:r>
    </w:p>
    <w:p w14:paraId="3D772B24" w14:textId="77777777" w:rsidR="00CB5953" w:rsidRDefault="00000000">
      <w:pPr>
        <w:pStyle w:val="Titre3"/>
        <w:keepNext/>
        <w:spacing w:before="200" w:after="80"/>
      </w:pPr>
      <w:r>
        <w:rPr>
          <w:b/>
          <w:bCs/>
          <w:color w:val="595959"/>
          <w:sz w:val="22"/>
          <w:szCs w:val="22"/>
        </w:rPr>
        <w:t>À faire une fois, dans le débogueur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13798C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FBED740" w14:textId="77777777" w:rsidR="00CB5953" w:rsidRDefault="00000000">
            <w:pPr>
              <w:spacing w:after="80"/>
            </w:pPr>
            <w:r>
              <w:rPr>
                <w:b/>
                <w:bCs/>
              </w:rPr>
              <w:t>Voir la pile et le tas de ses propres yeux</w:t>
            </w:r>
          </w:p>
          <w:p w14:paraId="77547D8D" w14:textId="77777777" w:rsidR="00CB5953" w:rsidRDefault="00000000">
            <w:pPr>
              <w:spacing w:after="80"/>
            </w:pPr>
            <w:r>
              <w:t xml:space="preserve">Ouvrez la classe Inscription de l'exercice </w:t>
            </w:r>
            <w:r>
              <w:rPr>
                <w:rFonts w:ascii="Consolas" w:hAnsi="Consolas" w:cs="Consolas"/>
                <w:color w:val="E97132" w:themeColor="accent2"/>
                <w:sz w:val="18"/>
                <w:szCs w:val="18"/>
              </w:rPr>
              <w:t>PKG.4</w:t>
            </w:r>
            <w:r>
              <w:t>. Posez un point d'arrêt sur la ligne qui ajoute un joueur à la partie, puis lancez Application en mode débogage.</w:t>
            </w:r>
          </w:p>
          <w:p w14:paraId="7F61791D" w14:textId="77777777" w:rsidR="00CB5953" w:rsidRDefault="00000000">
            <w:pPr>
              <w:spacing w:after="80"/>
            </w:pPr>
            <w:r>
              <w:t>Au deuxième ou troisième arrêt, regardez le panneau Frames : vous y lisez la pile, inscrire appelée depuis main. Puis dépliez la variable partie dans le panneau Variables.</w:t>
            </w:r>
          </w:p>
          <w:p w14:paraId="59704724" w14:textId="77777777" w:rsidR="00CB5953" w:rsidRDefault="00000000">
            <w:pPr>
              <w:spacing w:after="80"/>
            </w:pPr>
            <w:r>
              <w:t>Répondez alors à trois questions. Combien d'objets Joueur existent à cet instant ? Qui les désigne ? Et que deviendraient-ils si la méthode retournait autre chose que partie ?</w:t>
            </w:r>
          </w:p>
          <w:p w14:paraId="436628CA" w14:textId="77777777" w:rsidR="00CB5953" w:rsidRDefault="00000000">
            <w:r>
              <w:t xml:space="preserve">La marche à suivre dans l'outil est décrite en </w:t>
            </w:r>
            <w:hyperlink w:anchor="IDE_19" w:history="1">
              <w:r>
                <w:rPr>
                  <w:rFonts w:ascii="Consolas" w:hAnsi="Consolas" w:cs="Consolas"/>
                  <w:color w:val="E97132" w:themeColor="accent2"/>
                  <w:sz w:val="18"/>
                  <w:szCs w:val="18"/>
                </w:rPr>
                <w:t>IDE.19</w:t>
              </w:r>
            </w:hyperlink>
            <w:r>
              <w:t xml:space="preserve"> du guide IntelliJ.</w:t>
            </w:r>
          </w:p>
        </w:tc>
      </w:tr>
    </w:tbl>
    <w:p w14:paraId="0CEC4058" w14:textId="77777777" w:rsidR="00CB5953" w:rsidRDefault="00000000">
      <w:pPr>
        <w:pStyle w:val="Titre2"/>
        <w:keepNext/>
        <w:spacing w:before="360" w:after="160"/>
      </w:pPr>
      <w:bookmarkStart w:id="288" w:name="_Toc243730273"/>
      <w:r>
        <w:rPr>
          <w:b/>
          <w:bCs/>
          <w:color w:val="1F4E79"/>
          <w:sz w:val="32"/>
          <w:szCs w:val="32"/>
        </w:rPr>
        <w:t>Maven</w:t>
      </w:r>
      <w:bookmarkEnd w:id="288"/>
    </w:p>
    <w:p w14:paraId="5E6D18BA" w14:textId="77777777" w:rsidR="00CB5953" w:rsidRDefault="00000000">
      <w:pPr>
        <w:pStyle w:val="Titre3"/>
        <w:keepNext/>
        <w:spacing w:before="300" w:after="120"/>
      </w:pPr>
      <w:bookmarkStart w:id="289" w:name="TEC_MVN_1"/>
      <w:r>
        <w:rPr>
          <w:b/>
          <w:bCs/>
          <w:color w:val="1F4E79"/>
          <w:sz w:val="25"/>
          <w:szCs w:val="25"/>
        </w:rPr>
        <w:t>TEC-MVN.1 — À quoi sert Maven</w:t>
      </w:r>
      <w:bookmarkEnd w:id="289"/>
      <w:r>
        <w:fldChar w:fldCharType="begin"/>
      </w:r>
      <w:r>
        <w:instrText xml:space="preserve"> XE "À quoi sert Maven (TEC-MVN.1)" </w:instrText>
      </w:r>
      <w:r>
        <w:fldChar w:fldCharType="end"/>
      </w:r>
    </w:p>
    <w:p w14:paraId="1A5A9095" w14:textId="77777777" w:rsidR="00CB5953" w:rsidRDefault="00000000">
      <w:pPr>
        <w:spacing w:after="120"/>
      </w:pPr>
      <w:r>
        <w:t>Maven résout trois problèmes que vous n'avez pas encore rencontrés parce qu'il s'en occupe déjà.</w:t>
      </w:r>
    </w:p>
    <w:p w14:paraId="1F696505" w14:textId="77777777" w:rsidR="00CB5953" w:rsidRDefault="00000000">
      <w:pPr>
        <w:pStyle w:val="Paragraphedeliste"/>
        <w:numPr>
          <w:ilvl w:val="0"/>
          <w:numId w:val="3"/>
        </w:numPr>
        <w:spacing w:after="60"/>
      </w:pPr>
      <w:r>
        <w:rPr>
          <w:b/>
          <w:bCs/>
        </w:rPr>
        <w:t xml:space="preserve">Il impose une structure. </w:t>
      </w:r>
      <w:r>
        <w:t xml:space="preserve">Le code dans </w:t>
      </w:r>
      <w:r>
        <w:rPr>
          <w:rFonts w:ascii="Consolas" w:hAnsi="Consolas" w:cs="Consolas"/>
          <w:color w:val="E97132" w:themeColor="accent2"/>
          <w:sz w:val="18"/>
          <w:szCs w:val="18"/>
        </w:rPr>
        <w:t>src/main/java</w:t>
      </w:r>
      <w:r>
        <w:t xml:space="preserve">, les tests dans </w:t>
      </w:r>
      <w:r>
        <w:rPr>
          <w:rFonts w:ascii="Consolas" w:hAnsi="Consolas" w:cs="Consolas"/>
          <w:color w:val="E97132" w:themeColor="accent2"/>
          <w:sz w:val="18"/>
          <w:szCs w:val="18"/>
        </w:rPr>
        <w:t>src/test/java</w:t>
      </w:r>
      <w:r>
        <w:t xml:space="preserve">, le résultat dans </w:t>
      </w:r>
      <w:r>
        <w:rPr>
          <w:rFonts w:ascii="Consolas" w:hAnsi="Consolas" w:cs="Consolas"/>
          <w:color w:val="E97132" w:themeColor="accent2"/>
          <w:sz w:val="18"/>
          <w:szCs w:val="18"/>
        </w:rPr>
        <w:t>target</w:t>
      </w:r>
      <w:r>
        <w:t>. Cette convention est la même dans tous les projets Maven du monde, ce qui fait qu'on s'y retrouve immédiatement dans un projet inconnu.</w:t>
      </w:r>
    </w:p>
    <w:p w14:paraId="29552FD5" w14:textId="77777777" w:rsidR="00CB5953" w:rsidRDefault="00000000">
      <w:pPr>
        <w:pStyle w:val="Paragraphedeliste"/>
        <w:numPr>
          <w:ilvl w:val="0"/>
          <w:numId w:val="3"/>
        </w:numPr>
        <w:spacing w:after="60"/>
      </w:pPr>
      <w:r>
        <w:rPr>
          <w:b/>
          <w:bCs/>
        </w:rPr>
        <w:t xml:space="preserve">Il gère les bibliothèques. </w:t>
      </w:r>
      <w:r>
        <w:t xml:space="preserve">Vous déclarez que le projet a besoin de </w:t>
      </w:r>
      <w:r>
        <w:rPr>
          <w:rFonts w:ascii="Consolas" w:hAnsi="Consolas" w:cs="Consolas"/>
          <w:color w:val="E97132" w:themeColor="accent2"/>
          <w:sz w:val="18"/>
          <w:szCs w:val="18"/>
        </w:rPr>
        <w:t>JUnit</w:t>
      </w:r>
      <w:r>
        <w:t xml:space="preserve"> ; Maven va le chercher, ainsi que tout ce dont </w:t>
      </w:r>
      <w:r>
        <w:rPr>
          <w:rFonts w:ascii="Consolas" w:hAnsi="Consolas" w:cs="Consolas"/>
          <w:color w:val="E97132" w:themeColor="accent2"/>
          <w:sz w:val="18"/>
          <w:szCs w:val="18"/>
        </w:rPr>
        <w:t>JUnit</w:t>
      </w:r>
      <w:r>
        <w:t xml:space="preserve"> a lui-même besoin.</w:t>
      </w:r>
    </w:p>
    <w:p w14:paraId="4418CF00" w14:textId="77777777" w:rsidR="00CB5953" w:rsidRDefault="00000000">
      <w:pPr>
        <w:pStyle w:val="Paragraphedeliste"/>
        <w:numPr>
          <w:ilvl w:val="0"/>
          <w:numId w:val="3"/>
        </w:numPr>
        <w:spacing w:after="60"/>
      </w:pPr>
      <w:r>
        <w:rPr>
          <w:b/>
          <w:bCs/>
        </w:rPr>
        <w:t xml:space="preserve">Il rend la compilation reproductible. </w:t>
      </w:r>
      <w:r>
        <w:t>Le même projet compilé sur une autre machine donne le même résultat, avec les mêmes versions de tout.</w:t>
      </w:r>
    </w:p>
    <w:p w14:paraId="06CA1DED" w14:textId="77777777" w:rsidR="00CB5953" w:rsidRDefault="00000000">
      <w:pPr>
        <w:spacing w:after="120"/>
      </w:pPr>
      <w:r>
        <w:t>Sans Maven, il faudrait télécharger les bibliothèques à la main, les ranger quelque part, et construire soi-même le classpath. C'est faisable, et c'est fastidieux.</w:t>
      </w:r>
    </w:p>
    <w:p w14:paraId="12EAC84B" w14:textId="77777777" w:rsidR="00CB5953" w:rsidRDefault="00000000">
      <w:pPr>
        <w:pStyle w:val="Titre3"/>
        <w:keepNext/>
        <w:spacing w:before="300" w:after="120"/>
      </w:pPr>
      <w:bookmarkStart w:id="290" w:name="TEC_MVN_2"/>
      <w:r>
        <w:rPr>
          <w:b/>
          <w:bCs/>
          <w:color w:val="1F4E79"/>
          <w:sz w:val="25"/>
          <w:szCs w:val="25"/>
        </w:rPr>
        <w:t>TEC-MVN.2 — Le pom.xml</w:t>
      </w:r>
      <w:bookmarkEnd w:id="290"/>
      <w:r>
        <w:fldChar w:fldCharType="begin"/>
      </w:r>
      <w:r>
        <w:instrText xml:space="preserve"> XE "Pom.xml (TEC-MVN.2)" </w:instrText>
      </w:r>
      <w:r>
        <w:fldChar w:fldCharType="end"/>
      </w:r>
    </w:p>
    <w:p w14:paraId="5412ABC1" w14:textId="77777777" w:rsidR="00CB5953" w:rsidRDefault="00000000">
      <w:pPr>
        <w:spacing w:after="120"/>
      </w:pPr>
      <w:r>
        <w:t xml:space="preserve">Tout tient dans un fichier, le </w:t>
      </w:r>
      <w:r>
        <w:rPr>
          <w:rFonts w:ascii="Consolas" w:hAnsi="Consolas" w:cs="Consolas"/>
          <w:color w:val="E97132" w:themeColor="accent2"/>
          <w:sz w:val="18"/>
          <w:szCs w:val="18"/>
        </w:rPr>
        <w:t>pom.xml</w:t>
      </w:r>
      <w:r>
        <w:t xml:space="preserve"> — Project </w:t>
      </w:r>
      <w:r>
        <w:rPr>
          <w:rFonts w:ascii="Consolas" w:hAnsi="Consolas" w:cs="Consolas"/>
          <w:color w:val="E97132" w:themeColor="accent2"/>
          <w:sz w:val="18"/>
          <w:szCs w:val="18"/>
        </w:rPr>
        <w:t>Object</w:t>
      </w:r>
      <w:r>
        <w:t xml:space="preserve"> Model. Il décrit le projet et ses besoins.</w:t>
      </w:r>
    </w:p>
    <w:p w14:paraId="6B53E207" w14:textId="77777777" w:rsidR="00CB5953" w:rsidRDefault="00000000">
      <w:pPr>
        <w:keepLines/>
        <w:shd w:val="clear" w:color="auto" w:fill="F2F2F2"/>
        <w:spacing w:before="100"/>
        <w:ind w:left="220"/>
      </w:pPr>
      <w:r>
        <w:rPr>
          <w:rFonts w:ascii="Consolas" w:hAnsi="Consolas" w:cs="Consolas"/>
          <w:color w:val="E97132" w:themeColor="accent2"/>
          <w:sz w:val="18"/>
          <w:szCs w:val="18"/>
        </w:rPr>
        <w:t>&lt;groupId&gt;be.ephec.java&lt;/groupId&gt;       &lt;!-- qui publie --&gt;</w:t>
      </w:r>
    </w:p>
    <w:p w14:paraId="0C131B5C" w14:textId="77777777" w:rsidR="00CB5953" w:rsidRDefault="00000000">
      <w:pPr>
        <w:keepLines/>
        <w:shd w:val="clear" w:color="auto" w:fill="F2F2F2"/>
        <w:ind w:left="220"/>
      </w:pPr>
      <w:r>
        <w:rPr>
          <w:rFonts w:ascii="Consolas" w:hAnsi="Consolas" w:cs="Consolas"/>
          <w:color w:val="E97132" w:themeColor="accent2"/>
          <w:sz w:val="18"/>
          <w:szCs w:val="18"/>
        </w:rPr>
        <w:t>&lt;artifactId&gt;exercices&lt;/artifactId&gt;     &lt;!-- quoi --&gt;</w:t>
      </w:r>
    </w:p>
    <w:p w14:paraId="540D52CA" w14:textId="77777777" w:rsidR="00CB5953" w:rsidRDefault="00000000">
      <w:pPr>
        <w:keepLines/>
        <w:shd w:val="clear" w:color="auto" w:fill="F2F2F2"/>
        <w:ind w:left="220"/>
      </w:pPr>
      <w:r>
        <w:rPr>
          <w:rFonts w:ascii="Consolas" w:hAnsi="Consolas" w:cs="Consolas"/>
          <w:color w:val="E97132" w:themeColor="accent2"/>
          <w:sz w:val="18"/>
          <w:szCs w:val="18"/>
        </w:rPr>
        <w:t>&lt;version&gt;1.0-SNAPSHOT&lt;/version&gt;        &lt;!-- quelle version --&gt;</w:t>
      </w:r>
    </w:p>
    <w:p w14:paraId="1E2DFC55"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65360066" w14:textId="77777777" w:rsidR="00CB5953" w:rsidRDefault="00000000">
      <w:pPr>
        <w:keepLines/>
        <w:shd w:val="clear" w:color="auto" w:fill="F2F2F2"/>
        <w:ind w:left="220"/>
      </w:pPr>
      <w:r>
        <w:rPr>
          <w:rFonts w:ascii="Consolas" w:hAnsi="Consolas" w:cs="Consolas"/>
          <w:color w:val="E97132" w:themeColor="accent2"/>
          <w:sz w:val="18"/>
          <w:szCs w:val="18"/>
        </w:rPr>
        <w:t>&lt;properties&gt;</w:t>
      </w:r>
    </w:p>
    <w:p w14:paraId="63BA39BF" w14:textId="77777777" w:rsidR="00CB5953" w:rsidRDefault="00000000">
      <w:pPr>
        <w:keepLines/>
        <w:shd w:val="clear" w:color="auto" w:fill="F2F2F2"/>
        <w:ind w:left="220"/>
      </w:pPr>
      <w:r>
        <w:rPr>
          <w:rFonts w:ascii="Consolas" w:hAnsi="Consolas" w:cs="Consolas"/>
          <w:color w:val="E97132" w:themeColor="accent2"/>
          <w:sz w:val="18"/>
          <w:szCs w:val="18"/>
        </w:rPr>
        <w:lastRenderedPageBreak/>
        <w:t xml:space="preserve">    &lt;maven.compiler.release&gt;21&lt;/maven.compiler.release&gt;</w:t>
      </w:r>
    </w:p>
    <w:p w14:paraId="7A46356A" w14:textId="77777777" w:rsidR="00CB5953" w:rsidRDefault="00000000">
      <w:pPr>
        <w:keepLines/>
        <w:shd w:val="clear" w:color="auto" w:fill="F2F2F2"/>
        <w:ind w:left="220"/>
      </w:pPr>
      <w:r>
        <w:rPr>
          <w:rFonts w:ascii="Consolas" w:hAnsi="Consolas" w:cs="Consolas"/>
          <w:color w:val="E97132" w:themeColor="accent2"/>
          <w:sz w:val="18"/>
          <w:szCs w:val="18"/>
        </w:rPr>
        <w:t>&lt;/properties&gt;</w:t>
      </w:r>
    </w:p>
    <w:p w14:paraId="727C2C53"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20BD5FEB" w14:textId="77777777" w:rsidR="00CB5953" w:rsidRDefault="00000000">
      <w:pPr>
        <w:keepLines/>
        <w:shd w:val="clear" w:color="auto" w:fill="F2F2F2"/>
        <w:ind w:left="220"/>
      </w:pPr>
      <w:r>
        <w:rPr>
          <w:rFonts w:ascii="Consolas" w:hAnsi="Consolas" w:cs="Consolas"/>
          <w:color w:val="E97132" w:themeColor="accent2"/>
          <w:sz w:val="18"/>
          <w:szCs w:val="18"/>
        </w:rPr>
        <w:t>&lt;dependencies&gt;</w:t>
      </w:r>
    </w:p>
    <w:p w14:paraId="1C158647" w14:textId="77777777" w:rsidR="00CB5953" w:rsidRDefault="00000000">
      <w:pPr>
        <w:keepLines/>
        <w:shd w:val="clear" w:color="auto" w:fill="F2F2F2"/>
        <w:ind w:left="220"/>
      </w:pPr>
      <w:r>
        <w:rPr>
          <w:rFonts w:ascii="Consolas" w:hAnsi="Consolas" w:cs="Consolas"/>
          <w:color w:val="E97132" w:themeColor="accent2"/>
          <w:sz w:val="18"/>
          <w:szCs w:val="18"/>
        </w:rPr>
        <w:t xml:space="preserve">    &lt;dependency&gt;</w:t>
      </w:r>
    </w:p>
    <w:p w14:paraId="00CD0559" w14:textId="77777777" w:rsidR="00CB5953" w:rsidRDefault="00000000">
      <w:pPr>
        <w:keepLines/>
        <w:shd w:val="clear" w:color="auto" w:fill="F2F2F2"/>
        <w:ind w:left="220"/>
      </w:pPr>
      <w:r>
        <w:rPr>
          <w:rFonts w:ascii="Consolas" w:hAnsi="Consolas" w:cs="Consolas"/>
          <w:color w:val="E97132" w:themeColor="accent2"/>
          <w:sz w:val="18"/>
          <w:szCs w:val="18"/>
        </w:rPr>
        <w:t xml:space="preserve">        &lt;groupId&gt;org.junit.jupiter&lt;/groupId&gt;</w:t>
      </w:r>
    </w:p>
    <w:p w14:paraId="5452D99C" w14:textId="77777777" w:rsidR="00CB5953" w:rsidRDefault="00000000">
      <w:pPr>
        <w:keepLines/>
        <w:shd w:val="clear" w:color="auto" w:fill="F2F2F2"/>
        <w:ind w:left="220"/>
      </w:pPr>
      <w:r>
        <w:rPr>
          <w:rFonts w:ascii="Consolas" w:hAnsi="Consolas" w:cs="Consolas"/>
          <w:color w:val="E97132" w:themeColor="accent2"/>
          <w:sz w:val="18"/>
          <w:szCs w:val="18"/>
        </w:rPr>
        <w:t xml:space="preserve">        &lt;artifactId&gt;junit-jupiter&lt;/artifactId&gt;</w:t>
      </w:r>
    </w:p>
    <w:p w14:paraId="09730AF2" w14:textId="77777777" w:rsidR="00CB5953" w:rsidRDefault="00000000">
      <w:pPr>
        <w:keepLines/>
        <w:shd w:val="clear" w:color="auto" w:fill="F2F2F2"/>
        <w:ind w:left="220"/>
      </w:pPr>
      <w:r>
        <w:rPr>
          <w:rFonts w:ascii="Consolas" w:hAnsi="Consolas" w:cs="Consolas"/>
          <w:color w:val="E97132" w:themeColor="accent2"/>
          <w:sz w:val="18"/>
          <w:szCs w:val="18"/>
        </w:rPr>
        <w:t xml:space="preserve">        &lt;version&gt;5.10.2&lt;/version&gt;</w:t>
      </w:r>
    </w:p>
    <w:p w14:paraId="1D77999E" w14:textId="77777777" w:rsidR="00CB5953" w:rsidRDefault="00000000">
      <w:pPr>
        <w:keepLines/>
        <w:shd w:val="clear" w:color="auto" w:fill="F2F2F2"/>
        <w:ind w:left="220"/>
      </w:pPr>
      <w:r>
        <w:rPr>
          <w:rFonts w:ascii="Consolas" w:hAnsi="Consolas" w:cs="Consolas"/>
          <w:color w:val="E97132" w:themeColor="accent2"/>
          <w:sz w:val="18"/>
          <w:szCs w:val="18"/>
        </w:rPr>
        <w:t xml:space="preserve">        &lt;scope&gt;test&lt;/scope&gt;</w:t>
      </w:r>
    </w:p>
    <w:p w14:paraId="104D029D" w14:textId="77777777" w:rsidR="00CB5953" w:rsidRDefault="00000000">
      <w:pPr>
        <w:keepLines/>
        <w:shd w:val="clear" w:color="auto" w:fill="F2F2F2"/>
        <w:ind w:left="220"/>
      </w:pPr>
      <w:r>
        <w:rPr>
          <w:rFonts w:ascii="Consolas" w:hAnsi="Consolas" w:cs="Consolas"/>
          <w:color w:val="E97132" w:themeColor="accent2"/>
          <w:sz w:val="18"/>
          <w:szCs w:val="18"/>
        </w:rPr>
        <w:t xml:space="preserve">    &lt;/dependency&gt;</w:t>
      </w:r>
    </w:p>
    <w:p w14:paraId="756A0E0F" w14:textId="77777777" w:rsidR="00CB5953" w:rsidRDefault="00000000">
      <w:pPr>
        <w:keepLines/>
        <w:shd w:val="clear" w:color="auto" w:fill="F2F2F2"/>
        <w:spacing w:after="160"/>
        <w:ind w:left="220"/>
      </w:pPr>
      <w:r>
        <w:rPr>
          <w:rFonts w:ascii="Consolas" w:hAnsi="Consolas" w:cs="Consolas"/>
          <w:color w:val="E97132" w:themeColor="accent2"/>
          <w:sz w:val="18"/>
          <w:szCs w:val="18"/>
        </w:rPr>
        <w:t>&lt;/dependencies&gt;</w:t>
      </w:r>
    </w:p>
    <w:p w14:paraId="00AA4B2A" w14:textId="77777777" w:rsidR="00CB5953" w:rsidRDefault="00000000">
      <w:pPr>
        <w:spacing w:after="120"/>
      </w:pPr>
      <w:r>
        <w:t xml:space="preserve">Les trois premières lignes forment les coordonnées du projet : elles l'identifient de façon unique, exactement comme elles identifient </w:t>
      </w:r>
      <w:r>
        <w:rPr>
          <w:rFonts w:ascii="Consolas" w:hAnsi="Consolas" w:cs="Consolas"/>
          <w:color w:val="E97132" w:themeColor="accent2"/>
          <w:sz w:val="18"/>
          <w:szCs w:val="18"/>
        </w:rPr>
        <w:t>JUnit</w:t>
      </w:r>
      <w:r>
        <w:t xml:space="preserve"> un peu plus bas. Toute bibliothèque du monde Java se désigne par ce triplet.</w:t>
      </w:r>
    </w:p>
    <w:p w14:paraId="20124B86" w14:textId="77777777" w:rsidR="00CB5953" w:rsidRDefault="00000000">
      <w:pPr>
        <w:spacing w:after="120"/>
      </w:pPr>
      <w:r>
        <w:rPr>
          <w:rFonts w:ascii="Consolas" w:hAnsi="Consolas" w:cs="Consolas"/>
          <w:color w:val="E97132" w:themeColor="accent2"/>
          <w:sz w:val="18"/>
          <w:szCs w:val="18"/>
        </w:rPr>
        <w:t>maven.compiler.release</w:t>
      </w:r>
      <w:r>
        <w:t xml:space="preserve"> fixe la version de Java. C'est cette ligne qui garantit que votre code compilera de la même façon partout, quelle que soit la version du JDK installé — voir </w:t>
      </w:r>
      <w:hyperlink w:anchor="TEC_PLA_3" w:history="1">
        <w:r>
          <w:rPr>
            <w:rFonts w:ascii="Consolas" w:hAnsi="Consolas" w:cs="Consolas"/>
            <w:color w:val="0563C1"/>
            <w:sz w:val="18"/>
            <w:szCs w:val="18"/>
            <w:u w:val="single"/>
          </w:rPr>
          <w:t>TEC-PLA.3</w:t>
        </w:r>
      </w:hyperlink>
      <w:r>
        <w:t>.</w:t>
      </w:r>
    </w:p>
    <w:p w14:paraId="78E80F2C" w14:textId="77777777" w:rsidR="00CB5953" w:rsidRDefault="00000000">
      <w:pPr>
        <w:spacing w:after="120"/>
      </w:pPr>
      <w:r>
        <w:rPr>
          <w:rFonts w:ascii="Consolas" w:hAnsi="Consolas" w:cs="Consolas"/>
          <w:color w:val="E97132" w:themeColor="accent2"/>
          <w:sz w:val="18"/>
          <w:szCs w:val="18"/>
        </w:rPr>
        <w:t>scope test</w:t>
      </w:r>
      <w:r>
        <w:t xml:space="preserve"> signifie que </w:t>
      </w:r>
      <w:r>
        <w:rPr>
          <w:rFonts w:ascii="Consolas" w:hAnsi="Consolas" w:cs="Consolas"/>
          <w:color w:val="E97132" w:themeColor="accent2"/>
          <w:sz w:val="18"/>
          <w:szCs w:val="18"/>
        </w:rPr>
        <w:t>JUnit</w:t>
      </w:r>
      <w:r>
        <w:t xml:space="preserve"> n'est disponible que pour le code de test. C'est volontaire : si vous tentez d'importer une classe </w:t>
      </w:r>
      <w:r>
        <w:rPr>
          <w:rFonts w:ascii="Consolas" w:hAnsi="Consolas" w:cs="Consolas"/>
          <w:color w:val="E97132" w:themeColor="accent2"/>
          <w:sz w:val="18"/>
          <w:szCs w:val="18"/>
        </w:rPr>
        <w:t>JUnit</w:t>
      </w:r>
      <w:r>
        <w:t xml:space="preserve"> dans </w:t>
      </w:r>
      <w:r>
        <w:rPr>
          <w:rFonts w:ascii="Consolas" w:hAnsi="Consolas" w:cs="Consolas"/>
          <w:color w:val="E97132" w:themeColor="accent2"/>
          <w:sz w:val="18"/>
          <w:szCs w:val="18"/>
        </w:rPr>
        <w:t>src/main/java</w:t>
      </w:r>
      <w:r>
        <w:t>, cela ne compilera pas — et c'est tant mieux, du code de production n'a rien à faire avec une bibliothèque de test.</w:t>
      </w:r>
    </w:p>
    <w:p w14:paraId="799AF8DD" w14:textId="77777777" w:rsidR="00CB5953" w:rsidRDefault="00000000">
      <w:pPr>
        <w:pStyle w:val="Titre3"/>
        <w:keepNext/>
        <w:spacing w:before="300" w:after="120"/>
      </w:pPr>
      <w:bookmarkStart w:id="291" w:name="TEC_MVN_3"/>
      <w:r>
        <w:rPr>
          <w:b/>
          <w:bCs/>
          <w:color w:val="1F4E79"/>
          <w:sz w:val="25"/>
          <w:szCs w:val="25"/>
        </w:rPr>
        <w:t>TEC-MVN.3 — Un projet, plusieurs modules Maven</w:t>
      </w:r>
      <w:bookmarkEnd w:id="291"/>
      <w:r>
        <w:fldChar w:fldCharType="begin"/>
      </w:r>
      <w:r>
        <w:instrText xml:space="preserve"> XE "Projet, plusieurs modules Maven (TEC-MVN.3)" </w:instrText>
      </w:r>
      <w:r>
        <w:fldChar w:fldCharType="end"/>
      </w:r>
    </w:p>
    <w:p w14:paraId="494A31B1" w14:textId="77777777" w:rsidR="00CB5953" w:rsidRDefault="00000000">
      <w:pPr>
        <w:spacing w:after="120"/>
      </w:pPr>
      <w:r>
        <w:t xml:space="preserve">Le projet du cours est composé de trois modules Maven,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chapeautés par un projet parent.</w:t>
      </w:r>
    </w:p>
    <w:p w14:paraId="3E61336F" w14:textId="77777777" w:rsidR="00CB5953" w:rsidRDefault="00000000">
      <w:pPr>
        <w:keepLines/>
        <w:shd w:val="clear" w:color="auto" w:fill="F2F2F2"/>
        <w:spacing w:before="100"/>
        <w:ind w:left="220"/>
      </w:pPr>
      <w:r>
        <w:rPr>
          <w:rFonts w:ascii="Consolas" w:hAnsi="Consolas" w:cs="Consolas"/>
          <w:color w:val="E97132" w:themeColor="accent2"/>
          <w:sz w:val="18"/>
          <w:szCs w:val="18"/>
        </w:rPr>
        <w:t>ExercicesJava/</w:t>
      </w:r>
    </w:p>
    <w:p w14:paraId="31FF04E3" w14:textId="77777777" w:rsidR="00CB5953" w:rsidRDefault="00000000">
      <w:pPr>
        <w:keepLines/>
        <w:shd w:val="clear" w:color="auto" w:fill="F2F2F2"/>
        <w:ind w:left="220"/>
      </w:pPr>
      <w:r>
        <w:rPr>
          <w:rFonts w:ascii="Consolas" w:hAnsi="Consolas" w:cs="Consolas"/>
          <w:color w:val="E97132" w:themeColor="accent2"/>
          <w:sz w:val="18"/>
          <w:szCs w:val="18"/>
        </w:rPr>
        <w:t xml:space="preserve">    pom.xml            &lt;-- le parent : declare les trois modules</w:t>
      </w:r>
    </w:p>
    <w:p w14:paraId="1F6B50F5"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w:t>
      </w:r>
    </w:p>
    <w:p w14:paraId="730D8E55" w14:textId="77777777" w:rsidR="00CB5953" w:rsidRDefault="00000000">
      <w:pPr>
        <w:keepLines/>
        <w:shd w:val="clear" w:color="auto" w:fill="F2F2F2"/>
        <w:ind w:left="220"/>
      </w:pPr>
      <w:r>
        <w:rPr>
          <w:rFonts w:ascii="Consolas" w:hAnsi="Consolas" w:cs="Consolas"/>
          <w:color w:val="E97132" w:themeColor="accent2"/>
          <w:sz w:val="18"/>
          <w:szCs w:val="18"/>
        </w:rPr>
        <w:t xml:space="preserve">        pom.xml        &lt;-- herite du parent</w:t>
      </w:r>
    </w:p>
    <w:p w14:paraId="6A1A5015" w14:textId="77777777" w:rsidR="00CB5953" w:rsidRDefault="00000000">
      <w:pPr>
        <w:keepLines/>
        <w:shd w:val="clear" w:color="auto" w:fill="F2F2F2"/>
        <w:ind w:left="220"/>
      </w:pPr>
      <w:r>
        <w:rPr>
          <w:rFonts w:ascii="Consolas" w:hAnsi="Consolas" w:cs="Consolas"/>
          <w:color w:val="E97132" w:themeColor="accent2"/>
          <w:sz w:val="18"/>
          <w:szCs w:val="18"/>
        </w:rPr>
        <w:t xml:space="preserve">        src/</w:t>
      </w:r>
    </w:p>
    <w:p w14:paraId="0E7F238D" w14:textId="77777777" w:rsidR="00CB5953" w:rsidRDefault="00000000">
      <w:pPr>
        <w:keepLines/>
        <w:shd w:val="clear" w:color="auto" w:fill="F2F2F2"/>
        <w:ind w:left="220"/>
      </w:pPr>
      <w:r>
        <w:rPr>
          <w:rFonts w:ascii="Consolas" w:hAnsi="Consolas" w:cs="Consolas"/>
          <w:color w:val="E97132" w:themeColor="accent2"/>
          <w:sz w:val="18"/>
          <w:szCs w:val="18"/>
        </w:rPr>
        <w:t xml:space="preserve">    solutions/</w:t>
      </w:r>
    </w:p>
    <w:p w14:paraId="3E839D9B" w14:textId="77777777" w:rsidR="00CB5953" w:rsidRDefault="00000000">
      <w:pPr>
        <w:keepLines/>
        <w:shd w:val="clear" w:color="auto" w:fill="F2F2F2"/>
        <w:ind w:left="220"/>
      </w:pPr>
      <w:r>
        <w:rPr>
          <w:rFonts w:ascii="Consolas" w:hAnsi="Consolas" w:cs="Consolas"/>
          <w:color w:val="E97132" w:themeColor="accent2"/>
          <w:sz w:val="18"/>
          <w:szCs w:val="18"/>
        </w:rPr>
        <w:t xml:space="preserve">        pom.xml</w:t>
      </w:r>
    </w:p>
    <w:p w14:paraId="5A4224CA" w14:textId="77777777" w:rsidR="00CB5953" w:rsidRDefault="00000000">
      <w:pPr>
        <w:keepLines/>
        <w:shd w:val="clear" w:color="auto" w:fill="F2F2F2"/>
        <w:ind w:left="220"/>
      </w:pPr>
      <w:r>
        <w:rPr>
          <w:rFonts w:ascii="Consolas" w:hAnsi="Consolas" w:cs="Consolas"/>
          <w:color w:val="E97132" w:themeColor="accent2"/>
          <w:sz w:val="18"/>
          <w:szCs w:val="18"/>
        </w:rPr>
        <w:t xml:space="preserve">        src/</w:t>
      </w:r>
    </w:p>
    <w:p w14:paraId="368A3F49" w14:textId="77777777" w:rsidR="00CB5953" w:rsidRDefault="00000000">
      <w:pPr>
        <w:keepLines/>
        <w:shd w:val="clear" w:color="auto" w:fill="F2F2F2"/>
        <w:ind w:left="220"/>
      </w:pPr>
      <w:r>
        <w:rPr>
          <w:rFonts w:ascii="Consolas" w:hAnsi="Consolas" w:cs="Consolas"/>
          <w:color w:val="E97132" w:themeColor="accent2"/>
          <w:sz w:val="18"/>
          <w:szCs w:val="18"/>
        </w:rPr>
        <w:t xml:space="preserve">    demos/</w:t>
      </w:r>
    </w:p>
    <w:p w14:paraId="70AAAE8E" w14:textId="77777777" w:rsidR="00CB5953" w:rsidRDefault="00000000">
      <w:pPr>
        <w:keepLines/>
        <w:shd w:val="clear" w:color="auto" w:fill="F2F2F2"/>
        <w:ind w:left="220"/>
      </w:pPr>
      <w:r>
        <w:rPr>
          <w:rFonts w:ascii="Consolas" w:hAnsi="Consolas" w:cs="Consolas"/>
          <w:color w:val="E97132" w:themeColor="accent2"/>
          <w:sz w:val="18"/>
          <w:szCs w:val="18"/>
        </w:rPr>
        <w:t xml:space="preserve">        pom.xml</w:t>
      </w:r>
    </w:p>
    <w:p w14:paraId="5EF77206"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src/</w:t>
      </w:r>
    </w:p>
    <w:p w14:paraId="55DE345C" w14:textId="77777777" w:rsidR="00CB5953" w:rsidRDefault="00000000">
      <w:pPr>
        <w:spacing w:after="120"/>
      </w:pPr>
      <w:r>
        <w:t>Le parent contient ce qui est commun : la version de Java, les versions des bibliothèques. Les modules n'ont plus qu'à déclarer ce qui leur est propre. Changer la version de Java se fait donc à un seul endroit.</w:t>
      </w:r>
    </w:p>
    <w:p w14:paraId="488B81A4" w14:textId="77777777" w:rsidR="00CB5953" w:rsidRDefault="00000000">
      <w:pPr>
        <w:spacing w:after="120"/>
      </w:pPr>
      <w:r>
        <w:t>Les trois modules sont indépendants les uns des autres : le module des solutions ne dépend pas de celui des exercices, ni celui des démonstrations d'aucun des deux, ce qui garantit qu'aucune classe de l'un ne peut être importée par un autre par accident. Une erreur de compilation dans vos exercices n'empêche donc pas de lancer une démonstration.</w:t>
      </w:r>
    </w:p>
    <w:p w14:paraId="2AF950B6" w14:textId="77777777" w:rsidR="00CB5953" w:rsidRDefault="00000000">
      <w:pPr>
        <w:pStyle w:val="Titre3"/>
        <w:keepNext/>
        <w:spacing w:before="300" w:after="120"/>
      </w:pPr>
      <w:bookmarkStart w:id="292" w:name="TEC_MVN_4"/>
      <w:r>
        <w:rPr>
          <w:b/>
          <w:bCs/>
          <w:color w:val="1F4E79"/>
          <w:sz w:val="25"/>
          <w:szCs w:val="25"/>
        </w:rPr>
        <w:t>TEC-MVN.4 — Le cycle de vie</w:t>
      </w:r>
      <w:bookmarkEnd w:id="292"/>
      <w:r>
        <w:fldChar w:fldCharType="begin"/>
      </w:r>
      <w:r>
        <w:instrText xml:space="preserve"> XE "Cycle de vie (TEC-MVN.4)" </w:instrText>
      </w:r>
      <w:r>
        <w:fldChar w:fldCharType="end"/>
      </w:r>
    </w:p>
    <w:p w14:paraId="399A31AE" w14:textId="77777777" w:rsidR="00CB5953" w:rsidRDefault="00000000">
      <w:pPr>
        <w:spacing w:after="120"/>
      </w:pPr>
      <w:r>
        <w:t>Maven définit une suite d'étapes ordonnées. Demander une étape exécute automatiquement toutes celles qui la précèdent.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B5953" w14:paraId="3A71C80D" w14:textId="77777777">
        <w:tblPrEx>
          <w:tblCellMar>
            <w:top w:w="0" w:type="dxa"/>
            <w:bottom w:w="0" w:type="dxa"/>
          </w:tblCellMar>
        </w:tblPrEx>
        <w:trPr>
          <w:tblHeader/>
        </w:trPr>
        <w:tc>
          <w:tcPr>
            <w:tcW w:w="2000" w:type="dxa"/>
            <w:shd w:val="clear" w:color="auto" w:fill="DEEAF6"/>
            <w:tcMar>
              <w:top w:w="55" w:type="dxa"/>
              <w:left w:w="100" w:type="dxa"/>
              <w:bottom w:w="55" w:type="dxa"/>
              <w:right w:w="100" w:type="dxa"/>
            </w:tcMar>
          </w:tcPr>
          <w:p w14:paraId="6B70B8B3" w14:textId="77777777" w:rsidR="00CB5953" w:rsidRDefault="00000000">
            <w:r>
              <w:rPr>
                <w:b/>
                <w:bCs/>
                <w:sz w:val="20"/>
                <w:szCs w:val="20"/>
              </w:rPr>
              <w:t>Étape</w:t>
            </w:r>
          </w:p>
        </w:tc>
        <w:tc>
          <w:tcPr>
            <w:tcW w:w="7360" w:type="dxa"/>
            <w:shd w:val="clear" w:color="auto" w:fill="DEEAF6"/>
            <w:tcMar>
              <w:top w:w="55" w:type="dxa"/>
              <w:left w:w="100" w:type="dxa"/>
              <w:bottom w:w="55" w:type="dxa"/>
              <w:right w:w="100" w:type="dxa"/>
            </w:tcMar>
          </w:tcPr>
          <w:p w14:paraId="5E6A98B9" w14:textId="77777777" w:rsidR="00CB5953" w:rsidRDefault="00000000">
            <w:r>
              <w:rPr>
                <w:b/>
                <w:bCs/>
                <w:sz w:val="20"/>
                <w:szCs w:val="20"/>
              </w:rPr>
              <w:t>Ce qu'elle fait</w:t>
            </w:r>
          </w:p>
        </w:tc>
      </w:tr>
      <w:tr w:rsidR="00CB5953" w14:paraId="47FF0AB9" w14:textId="77777777">
        <w:tblPrEx>
          <w:tblCellMar>
            <w:top w:w="0" w:type="dxa"/>
            <w:bottom w:w="0" w:type="dxa"/>
          </w:tblCellMar>
        </w:tblPrEx>
        <w:trPr>
          <w:cantSplit/>
        </w:trPr>
        <w:tc>
          <w:tcPr>
            <w:tcW w:w="2000" w:type="dxa"/>
            <w:tcMar>
              <w:top w:w="55" w:type="dxa"/>
              <w:left w:w="100" w:type="dxa"/>
              <w:bottom w:w="55" w:type="dxa"/>
              <w:right w:w="100" w:type="dxa"/>
            </w:tcMar>
          </w:tcPr>
          <w:p w14:paraId="3A146234" w14:textId="77777777" w:rsidR="00CB5953" w:rsidRDefault="00000000">
            <w:r>
              <w:rPr>
                <w:rFonts w:ascii="Consolas" w:hAnsi="Consolas" w:cs="Consolas"/>
                <w:color w:val="E97132" w:themeColor="accent2"/>
                <w:sz w:val="18"/>
                <w:szCs w:val="18"/>
              </w:rPr>
              <w:t>compile</w:t>
            </w:r>
          </w:p>
        </w:tc>
        <w:tc>
          <w:tcPr>
            <w:tcW w:w="7360" w:type="dxa"/>
            <w:tcMar>
              <w:top w:w="55" w:type="dxa"/>
              <w:left w:w="100" w:type="dxa"/>
              <w:bottom w:w="55" w:type="dxa"/>
              <w:right w:w="100" w:type="dxa"/>
            </w:tcMar>
          </w:tcPr>
          <w:p w14:paraId="3B0849AB" w14:textId="77777777" w:rsidR="00CB5953" w:rsidRDefault="00000000">
            <w:r>
              <w:rPr>
                <w:sz w:val="20"/>
                <w:szCs w:val="20"/>
              </w:rPr>
              <w:t>Compile src/main/java vers target/classes</w:t>
            </w:r>
          </w:p>
        </w:tc>
      </w:tr>
      <w:tr w:rsidR="00CB5953" w14:paraId="27E7963E" w14:textId="77777777">
        <w:tblPrEx>
          <w:tblCellMar>
            <w:top w:w="0" w:type="dxa"/>
            <w:bottom w:w="0" w:type="dxa"/>
          </w:tblCellMar>
        </w:tblPrEx>
        <w:trPr>
          <w:cantSplit/>
        </w:trPr>
        <w:tc>
          <w:tcPr>
            <w:tcW w:w="2000" w:type="dxa"/>
            <w:tcMar>
              <w:top w:w="55" w:type="dxa"/>
              <w:left w:w="100" w:type="dxa"/>
              <w:bottom w:w="55" w:type="dxa"/>
              <w:right w:w="100" w:type="dxa"/>
            </w:tcMar>
          </w:tcPr>
          <w:p w14:paraId="1E4B40BD" w14:textId="77777777" w:rsidR="00CB5953" w:rsidRDefault="00000000">
            <w:r>
              <w:rPr>
                <w:rFonts w:ascii="Consolas" w:hAnsi="Consolas" w:cs="Consolas"/>
                <w:color w:val="E97132" w:themeColor="accent2"/>
                <w:sz w:val="18"/>
                <w:szCs w:val="18"/>
              </w:rPr>
              <w:t>test</w:t>
            </w:r>
          </w:p>
        </w:tc>
        <w:tc>
          <w:tcPr>
            <w:tcW w:w="7360" w:type="dxa"/>
            <w:tcMar>
              <w:top w:w="55" w:type="dxa"/>
              <w:left w:w="100" w:type="dxa"/>
              <w:bottom w:w="55" w:type="dxa"/>
              <w:right w:w="100" w:type="dxa"/>
            </w:tcMar>
          </w:tcPr>
          <w:p w14:paraId="47FF4ADB" w14:textId="77777777" w:rsidR="00CB5953" w:rsidRDefault="00000000">
            <w:r>
              <w:rPr>
                <w:sz w:val="20"/>
                <w:szCs w:val="20"/>
              </w:rPr>
              <w:t>Compile les tests et les exécute (compile d'abord)</w:t>
            </w:r>
          </w:p>
        </w:tc>
      </w:tr>
      <w:tr w:rsidR="00CB5953" w14:paraId="5C69A698" w14:textId="77777777">
        <w:tblPrEx>
          <w:tblCellMar>
            <w:top w:w="0" w:type="dxa"/>
            <w:bottom w:w="0" w:type="dxa"/>
          </w:tblCellMar>
        </w:tblPrEx>
        <w:trPr>
          <w:cantSplit/>
        </w:trPr>
        <w:tc>
          <w:tcPr>
            <w:tcW w:w="2000" w:type="dxa"/>
            <w:tcMar>
              <w:top w:w="55" w:type="dxa"/>
              <w:left w:w="100" w:type="dxa"/>
              <w:bottom w:w="55" w:type="dxa"/>
              <w:right w:w="100" w:type="dxa"/>
            </w:tcMar>
          </w:tcPr>
          <w:p w14:paraId="7A7B8476" w14:textId="77777777" w:rsidR="00CB5953" w:rsidRDefault="00000000">
            <w:r>
              <w:rPr>
                <w:rFonts w:ascii="Consolas" w:hAnsi="Consolas" w:cs="Consolas"/>
                <w:color w:val="E97132" w:themeColor="accent2"/>
                <w:sz w:val="18"/>
                <w:szCs w:val="18"/>
              </w:rPr>
              <w:t>package</w:t>
            </w:r>
          </w:p>
        </w:tc>
        <w:tc>
          <w:tcPr>
            <w:tcW w:w="7360" w:type="dxa"/>
            <w:tcMar>
              <w:top w:w="55" w:type="dxa"/>
              <w:left w:w="100" w:type="dxa"/>
              <w:bottom w:w="55" w:type="dxa"/>
              <w:right w:w="100" w:type="dxa"/>
            </w:tcMar>
          </w:tcPr>
          <w:p w14:paraId="6F95AF0E" w14:textId="77777777" w:rsidR="00CB5953" w:rsidRDefault="00000000">
            <w:r>
              <w:rPr>
                <w:sz w:val="20"/>
                <w:szCs w:val="20"/>
              </w:rPr>
              <w:t>Fabrique le .jar (compile et test d'abord)</w:t>
            </w:r>
          </w:p>
        </w:tc>
      </w:tr>
      <w:tr w:rsidR="00CB5953" w14:paraId="1F740387" w14:textId="77777777">
        <w:tblPrEx>
          <w:tblCellMar>
            <w:top w:w="0" w:type="dxa"/>
            <w:bottom w:w="0" w:type="dxa"/>
          </w:tblCellMar>
        </w:tblPrEx>
        <w:trPr>
          <w:cantSplit/>
        </w:trPr>
        <w:tc>
          <w:tcPr>
            <w:tcW w:w="2000" w:type="dxa"/>
            <w:tcMar>
              <w:top w:w="55" w:type="dxa"/>
              <w:left w:w="100" w:type="dxa"/>
              <w:bottom w:w="55" w:type="dxa"/>
              <w:right w:w="100" w:type="dxa"/>
            </w:tcMar>
          </w:tcPr>
          <w:p w14:paraId="5C28EE75" w14:textId="77777777" w:rsidR="00CB5953" w:rsidRDefault="00000000">
            <w:r>
              <w:rPr>
                <w:rFonts w:ascii="Consolas" w:hAnsi="Consolas" w:cs="Consolas"/>
                <w:color w:val="E97132" w:themeColor="accent2"/>
                <w:sz w:val="18"/>
                <w:szCs w:val="18"/>
              </w:rPr>
              <w:t>clean</w:t>
            </w:r>
          </w:p>
        </w:tc>
        <w:tc>
          <w:tcPr>
            <w:tcW w:w="7360" w:type="dxa"/>
            <w:tcMar>
              <w:top w:w="55" w:type="dxa"/>
              <w:left w:w="100" w:type="dxa"/>
              <w:bottom w:w="55" w:type="dxa"/>
              <w:right w:w="100" w:type="dxa"/>
            </w:tcMar>
          </w:tcPr>
          <w:p w14:paraId="2950E528" w14:textId="77777777" w:rsidR="00CB5953" w:rsidRDefault="00000000">
            <w:r>
              <w:rPr>
                <w:sz w:val="20"/>
                <w:szCs w:val="20"/>
              </w:rPr>
              <w:t>Supprime target — s'utilise seule, hors du cycle</w:t>
            </w:r>
          </w:p>
        </w:tc>
      </w:tr>
    </w:tbl>
    <w:p w14:paraId="40B81D45" w14:textId="77777777" w:rsidR="00CB5953" w:rsidRDefault="00000000">
      <w:pPr>
        <w:spacing w:after="120"/>
      </w:pPr>
      <w:r>
        <w:t xml:space="preserve">Vous n'aurez pas souvent à les lancer vous-même : IntelliJ le fait pour vous quand vous cliquez sur la flèche verte. Elles apparaissent dans la fenêtre Maven, sous </w:t>
      </w:r>
      <w:r>
        <w:rPr>
          <w:rFonts w:ascii="Consolas" w:hAnsi="Consolas" w:cs="Consolas"/>
          <w:color w:val="E97132" w:themeColor="accent2"/>
          <w:sz w:val="18"/>
          <w:szCs w:val="18"/>
        </w:rPr>
        <w:t>Lifecycle</w:t>
      </w:r>
      <w:r>
        <w:t>, et se lancent d'un double clic.</w:t>
      </w:r>
    </w:p>
    <w:p w14:paraId="7247C7FD" w14:textId="77777777" w:rsidR="00CB5953" w:rsidRDefault="00000000">
      <w:pPr>
        <w:spacing w:after="120"/>
      </w:pPr>
      <w:r>
        <w:t xml:space="preserve">Le seul cas où vous y viendrez : </w:t>
      </w:r>
      <w:r>
        <w:rPr>
          <w:rFonts w:ascii="Consolas" w:hAnsi="Consolas" w:cs="Consolas"/>
          <w:color w:val="E97132" w:themeColor="accent2"/>
          <w:sz w:val="18"/>
          <w:szCs w:val="18"/>
        </w:rPr>
        <w:t>clean</w:t>
      </w:r>
      <w:r>
        <w:t xml:space="preserve"> puis un nouveau lancement, quand vous soupçonnez un fichier compilé périmé. Voir </w:t>
      </w:r>
      <w:hyperlink w:anchor="TEC_CMP_4" w:history="1">
        <w:r>
          <w:rPr>
            <w:rFonts w:ascii="Consolas" w:hAnsi="Consolas" w:cs="Consolas"/>
            <w:color w:val="0563C1"/>
            <w:sz w:val="18"/>
            <w:szCs w:val="18"/>
            <w:u w:val="single"/>
          </w:rPr>
          <w:t>TEC-CMP.4</w:t>
        </w:r>
      </w:hyperlink>
      <w:r>
        <w:t>.</w:t>
      </w:r>
    </w:p>
    <w:p w14:paraId="46D032A4" w14:textId="77777777" w:rsidR="00CB5953" w:rsidRDefault="00000000">
      <w:pPr>
        <w:pStyle w:val="Titre3"/>
        <w:keepNext/>
        <w:spacing w:before="300" w:after="120"/>
      </w:pPr>
      <w:bookmarkStart w:id="293" w:name="TEC_MVN_5"/>
      <w:r>
        <w:rPr>
          <w:b/>
          <w:bCs/>
          <w:color w:val="1F4E79"/>
          <w:sz w:val="25"/>
          <w:szCs w:val="25"/>
        </w:rPr>
        <w:lastRenderedPageBreak/>
        <w:t>TEC-MVN.5 — Le dépôt local</w:t>
      </w:r>
      <w:bookmarkEnd w:id="293"/>
      <w:r>
        <w:fldChar w:fldCharType="begin"/>
      </w:r>
      <w:r>
        <w:instrText xml:space="preserve"> XE "Dépôt local (TEC-MVN.5)" </w:instrText>
      </w:r>
      <w:r>
        <w:fldChar w:fldCharType="end"/>
      </w:r>
    </w:p>
    <w:p w14:paraId="3C338F7A" w14:textId="77777777" w:rsidR="00CB5953" w:rsidRDefault="00000000">
      <w:pPr>
        <w:spacing w:after="120"/>
      </w:pPr>
      <w:r>
        <w:t xml:space="preserve">Les bibliothèques téléchargées ne sont pas rangées dans le projet, mais dans un dossier commun à tous vos projets : </w:t>
      </w:r>
      <w:r>
        <w:rPr>
          <w:rFonts w:ascii="Consolas" w:hAnsi="Consolas" w:cs="Consolas"/>
          <w:color w:val="E97132" w:themeColor="accent2"/>
          <w:sz w:val="18"/>
          <w:szCs w:val="18"/>
        </w:rPr>
        <w:t>.m2/repository</w:t>
      </w:r>
      <w:r>
        <w:t>, dans votre dossier personnel.</w:t>
      </w:r>
    </w:p>
    <w:p w14:paraId="21140341" w14:textId="77777777" w:rsidR="00CB5953" w:rsidRDefault="00000000">
      <w:pPr>
        <w:spacing w:after="120"/>
      </w:pPr>
      <w:r>
        <w:t xml:space="preserve">C'est ce qui explique la minute d'attente au premier chargement, et son absence les fois suivantes : Maven regarde d'abord dans ce dépôt local, et ne va sur Internet que si la bibliothèque y manque. Un second projet utilisant </w:t>
      </w:r>
      <w:r>
        <w:rPr>
          <w:rFonts w:ascii="Consolas" w:hAnsi="Consolas" w:cs="Consolas"/>
          <w:color w:val="E97132" w:themeColor="accent2"/>
          <w:sz w:val="18"/>
          <w:szCs w:val="18"/>
        </w:rPr>
        <w:t>JUnit</w:t>
      </w:r>
      <w:r>
        <w:t xml:space="preserve"> 5.10.2 la trouvera déjà là.</w:t>
      </w:r>
    </w:p>
    <w:p w14:paraId="17CD967A" w14:textId="77777777" w:rsidR="00CB5953" w:rsidRDefault="00000000">
      <w:pPr>
        <w:spacing w:after="120"/>
      </w:pPr>
      <w:r>
        <w:t>Ce dossier peut être supprimé sans risque : tout se retéléchargera. C'est le remède de dernier recours quand une bibliothèque semble corrompue — mais comptez alors à nouveau le temps de téléchargement.</w:t>
      </w:r>
    </w:p>
    <w:p w14:paraId="45129332" w14:textId="77777777" w:rsidR="00CB5953" w:rsidRDefault="00000000">
      <w:pPr>
        <w:pStyle w:val="Titre2"/>
        <w:keepNext/>
        <w:spacing w:before="360" w:after="160"/>
      </w:pPr>
      <w:bookmarkStart w:id="294" w:name="_Toc243730274"/>
      <w:r>
        <w:rPr>
          <w:b/>
          <w:bCs/>
          <w:color w:val="1F4E79"/>
          <w:sz w:val="32"/>
          <w:szCs w:val="32"/>
        </w:rPr>
        <w:t>Recevoir les fichiers du cours</w:t>
      </w:r>
      <w:bookmarkEnd w:id="294"/>
    </w:p>
    <w:p w14:paraId="74A5CCF0" w14:textId="77777777" w:rsidR="00CB5953" w:rsidRDefault="00000000">
      <w:pPr>
        <w:pStyle w:val="Titre3"/>
        <w:keepNext/>
        <w:spacing w:before="300" w:after="120"/>
      </w:pPr>
      <w:bookmarkStart w:id="295" w:name="TEC_ZIP_1"/>
      <w:r>
        <w:rPr>
          <w:b/>
          <w:bCs/>
          <w:color w:val="1F4E79"/>
          <w:sz w:val="25"/>
          <w:szCs w:val="25"/>
        </w:rPr>
        <w:t>TEC-ZIP.1 — Extraire une archive au bon endroit</w:t>
      </w:r>
      <w:bookmarkEnd w:id="295"/>
      <w:r>
        <w:fldChar w:fldCharType="begin"/>
      </w:r>
      <w:r>
        <w:instrText xml:space="preserve"> XE "Extraire une archive au bon endroit (TEC-ZIP.1)" </w:instrText>
      </w:r>
      <w:r>
        <w:fldChar w:fldCharType="end"/>
      </w:r>
    </w:p>
    <w:p w14:paraId="17B402FC" w14:textId="77777777" w:rsidR="00CB5953" w:rsidRDefault="00000000">
      <w:pPr>
        <w:spacing w:after="120"/>
      </w:pPr>
      <w:r>
        <w:t xml:space="preserve">Chaque séance donne lieu à une archive. Elle contient elle-même un dossier </w:t>
      </w:r>
      <w:r>
        <w:rPr>
          <w:rFonts w:ascii="Consolas" w:hAnsi="Consolas" w:cs="Consolas"/>
          <w:color w:val="E97132" w:themeColor="accent2"/>
          <w:sz w:val="18"/>
          <w:szCs w:val="18"/>
        </w:rPr>
        <w:t>ExercicesJava</w:t>
      </w:r>
      <w:r>
        <w:t>, au même nom que le vôtre :</w:t>
      </w:r>
    </w:p>
    <w:p w14:paraId="6FE33152" w14:textId="77777777" w:rsidR="00CB5953" w:rsidRDefault="00000000">
      <w:pPr>
        <w:keepLines/>
        <w:shd w:val="clear" w:color="auto" w:fill="F2F2F2"/>
        <w:spacing w:before="100"/>
        <w:ind w:left="220"/>
      </w:pPr>
      <w:r>
        <w:rPr>
          <w:rFonts w:ascii="Consolas" w:hAnsi="Consolas" w:cs="Consolas"/>
          <w:color w:val="E97132" w:themeColor="accent2"/>
          <w:sz w:val="18"/>
          <w:szCs w:val="18"/>
        </w:rPr>
        <w:t>SeanceNN_..._exercices.zip</w:t>
      </w:r>
    </w:p>
    <w:p w14:paraId="79E80455"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ExercicesJava/</w:t>
      </w:r>
    </w:p>
    <w:p w14:paraId="54FB2025"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exercices/src/main/java/be/ephec/java/tab/...</w:t>
      </w:r>
    </w:p>
    <w:p w14:paraId="410D219B"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exercices/src/test/java/be/ephec/java/tab/...</w:t>
      </w:r>
    </w:p>
    <w:p w14:paraId="2FCEFBF2"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enonces/TAB_enonces.docx</w:t>
      </w:r>
    </w:p>
    <w:p w14:paraId="32A43514" w14:textId="77777777" w:rsidR="00CB5953" w:rsidRDefault="00000000">
      <w:pPr>
        <w:spacing w:after="120"/>
      </w:pPr>
      <w:r>
        <w:rPr>
          <w:b/>
          <w:bCs/>
        </w:rPr>
        <w:t xml:space="preserve">Elle doit donc être extraite dans le dossier PARENT du vôtre, pas à sa racine. </w:t>
      </w:r>
      <w:r>
        <w:t xml:space="preserve">Les deux arborescences fusionnent alors, et les nouveaux packages viennent s'ajouter aux anciens. Extraite à la racine, elle produirait un absurde </w:t>
      </w:r>
      <w:r>
        <w:rPr>
          <w:rFonts w:ascii="Consolas" w:hAnsi="Consolas" w:cs="Consolas"/>
          <w:color w:val="E97132" w:themeColor="accent2"/>
          <w:sz w:val="18"/>
          <w:szCs w:val="18"/>
        </w:rPr>
        <w:t>ExercicesJava/ExercicesJava/...</w:t>
      </w:r>
      <w:r>
        <w:t xml:space="preserve"> que Maven ignorerait.</w:t>
      </w:r>
    </w:p>
    <w:p w14:paraId="609502A7" w14:textId="77777777" w:rsidR="00CB5953" w:rsidRDefault="00000000">
      <w:pPr>
        <w:spacing w:after="120"/>
      </w:pPr>
      <w:r>
        <w:t xml:space="preserve">Pour retrouver ce dossier parent sans se tromper : dans IntelliJ, clic droit sur la racine du projet, </w:t>
      </w:r>
      <w:r>
        <w:rPr>
          <w:rFonts w:ascii="Consolas" w:hAnsi="Consolas" w:cs="Consolas"/>
          <w:color w:val="E97132" w:themeColor="accent2"/>
          <w:sz w:val="18"/>
          <w:szCs w:val="18"/>
        </w:rPr>
        <w:t>Open In</w:t>
      </w:r>
      <w:r>
        <w:t xml:space="preserve"> puis </w:t>
      </w:r>
      <w:r>
        <w:rPr>
          <w:rFonts w:ascii="Consolas" w:hAnsi="Consolas" w:cs="Consolas"/>
          <w:color w:val="E97132" w:themeColor="accent2"/>
          <w:sz w:val="18"/>
          <w:szCs w:val="18"/>
        </w:rPr>
        <w:t>Finder</w:t>
      </w:r>
      <w:r>
        <w:t xml:space="preserve"> ou </w:t>
      </w:r>
      <w:r>
        <w:rPr>
          <w:rFonts w:ascii="Consolas" w:hAnsi="Consolas" w:cs="Consolas"/>
          <w:color w:val="E97132" w:themeColor="accent2"/>
          <w:sz w:val="18"/>
          <w:szCs w:val="18"/>
        </w:rPr>
        <w:t>Explorer</w:t>
      </w:r>
      <w:r>
        <w:t>, et remontez d'un niveau.</w:t>
      </w:r>
    </w:p>
    <w:p w14:paraId="4F9397F5" w14:textId="77777777" w:rsidR="00CB5953" w:rsidRDefault="00000000">
      <w:pPr>
        <w:pStyle w:val="Titre3"/>
        <w:keepNext/>
        <w:spacing w:before="200" w:after="80"/>
      </w:pPr>
      <w:r>
        <w:rPr>
          <w:b/>
          <w:bCs/>
          <w:color w:val="595959"/>
          <w:sz w:val="22"/>
          <w:szCs w:val="22"/>
        </w:rPr>
        <w:t>macOS : passez par le Terminal</w:t>
      </w:r>
    </w:p>
    <w:p w14:paraId="6C39834B" w14:textId="77777777" w:rsidR="00CB5953" w:rsidRDefault="00000000">
      <w:pPr>
        <w:spacing w:after="120"/>
      </w:pPr>
      <w:r>
        <w:t>Le double-clic ne convient pas. L'Utilitaire d'archive extrait toujours à côté du fichier zip, et s'il rencontre un dossier du même nom il en crée un second — « ExercicesJava 2 » — au lieu de fusionner. Vous vous retrouvez avec deux projets, dont un incomplet.</w:t>
      </w:r>
    </w:p>
    <w:p w14:paraId="756EC6A9"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unzip -o ~/Downloads/SeanceNN_..._exercices.zip -d ~/chemin/du/parent</w:t>
      </w:r>
    </w:p>
    <w:p w14:paraId="35C82952" w14:textId="77777777" w:rsidR="00CB5953" w:rsidRDefault="00000000">
      <w:pPr>
        <w:spacing w:after="120"/>
      </w:pPr>
      <w:r>
        <w:rPr>
          <w:rFonts w:ascii="Consolas" w:hAnsi="Consolas" w:cs="Consolas"/>
          <w:color w:val="E97132" w:themeColor="accent2"/>
          <w:sz w:val="18"/>
          <w:szCs w:val="18"/>
        </w:rPr>
        <w:t>unzip</w:t>
      </w:r>
      <w:r>
        <w:t xml:space="preserve"> fusionne dans les dossiers existants, ce que le Finder ne fait pas de façon fiable. L'option </w:t>
      </w:r>
      <w:r>
        <w:rPr>
          <w:rFonts w:ascii="Consolas" w:hAnsi="Consolas" w:cs="Consolas"/>
          <w:color w:val="E97132" w:themeColor="accent2"/>
          <w:sz w:val="18"/>
          <w:szCs w:val="18"/>
        </w:rPr>
        <w:t>-o</w:t>
      </w:r>
      <w:r>
        <w:t xml:space="preserve"> évite qu'il pose une question pour chaque fichier.</w:t>
      </w:r>
    </w:p>
    <w:p w14:paraId="5AE6063B" w14:textId="77777777" w:rsidR="00CB5953" w:rsidRDefault="00000000">
      <w:pPr>
        <w:spacing w:after="120"/>
      </w:pPr>
      <w:r>
        <w:t xml:space="preserve">Astuce : tapez </w:t>
      </w:r>
      <w:r>
        <w:rPr>
          <w:rFonts w:ascii="Consolas" w:hAnsi="Consolas" w:cs="Consolas"/>
          <w:color w:val="E97132" w:themeColor="accent2"/>
          <w:sz w:val="18"/>
          <w:szCs w:val="18"/>
        </w:rPr>
        <w:t xml:space="preserve">unzip -o </w:t>
      </w:r>
      <w:r>
        <w:t xml:space="preserve"> puis faites glisser le fichier zip depuis le Finder dans la fenêtre du Terminal — son chemin s'écrit tout seul. Même chose pour le dossier de destination après </w:t>
      </w:r>
      <w:r>
        <w:rPr>
          <w:rFonts w:ascii="Consolas" w:hAnsi="Consolas" w:cs="Consolas"/>
          <w:color w:val="E97132" w:themeColor="accent2"/>
          <w:sz w:val="18"/>
          <w:szCs w:val="18"/>
        </w:rPr>
        <w:t>-d</w:t>
      </w:r>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C1F355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589DE4C" w14:textId="77777777" w:rsidR="00CB5953" w:rsidRDefault="00000000">
            <w:pPr>
              <w:spacing w:after="80"/>
            </w:pPr>
            <w:r>
              <w:rPr>
                <w:b/>
                <w:bCs/>
              </w:rPr>
              <w:t>Pourquoi pas le glisser-déposer</w:t>
            </w:r>
          </w:p>
          <w:p w14:paraId="5521F3C8" w14:textId="77777777" w:rsidR="00CB5953" w:rsidRDefault="00000000">
            <w:pPr>
              <w:spacing w:after="80"/>
            </w:pPr>
            <w:r>
              <w:t>On serait tenté d'extraire n'importe où puis de faire glisser le dossier ExercicesJava sur celui du projet. Le Finder propose alors « Remplacer », ce qui supprimerait tout votre travail, et ne propose « Fusionner » que dans certains cas.</w:t>
            </w:r>
          </w:p>
          <w:p w14:paraId="12922842" w14:textId="77777777" w:rsidR="00CB5953" w:rsidRDefault="00000000">
            <w:r>
              <w:t>Le risque n'en vaut pas la peine : une ligne de Terminal fait le travail sans ambiguïté.</w:t>
            </w:r>
          </w:p>
        </w:tc>
      </w:tr>
    </w:tbl>
    <w:p w14:paraId="244DD10D" w14:textId="77777777" w:rsidR="00CB5953" w:rsidRDefault="00000000">
      <w:pPr>
        <w:pStyle w:val="Titre3"/>
        <w:keepNext/>
        <w:spacing w:before="200" w:after="80"/>
      </w:pPr>
      <w:r>
        <w:rPr>
          <w:b/>
          <w:bCs/>
          <w:color w:val="595959"/>
          <w:sz w:val="22"/>
          <w:szCs w:val="22"/>
        </w:rPr>
        <w:t>Windows : Extraire tout, en corrigeant le chemin</w:t>
      </w:r>
    </w:p>
    <w:p w14:paraId="5859AB06" w14:textId="77777777" w:rsidR="00CB5953" w:rsidRDefault="00000000">
      <w:pPr>
        <w:spacing w:after="120"/>
      </w:pPr>
      <w:r>
        <w:t xml:space="preserve">Clic droit sur le zip, </w:t>
      </w:r>
      <w:r>
        <w:rPr>
          <w:rFonts w:ascii="Consolas" w:hAnsi="Consolas" w:cs="Consolas"/>
          <w:color w:val="E97132" w:themeColor="accent2"/>
          <w:sz w:val="18"/>
          <w:szCs w:val="18"/>
        </w:rPr>
        <w:t>Extraire tout</w:t>
      </w:r>
      <w:r>
        <w:t>. Une boîte de dialogue demande la destination, et Windows fusionne correctement les dossiers.</w:t>
      </w:r>
    </w:p>
    <w:p w14:paraId="0302F414" w14:textId="77777777" w:rsidR="00CB5953" w:rsidRDefault="00000000">
      <w:pPr>
        <w:spacing w:after="120"/>
      </w:pPr>
      <w:r>
        <w:rPr>
          <w:b/>
          <w:bCs/>
        </w:rPr>
        <w:t xml:space="preserve">Attention au chemin proposé. </w:t>
      </w:r>
      <w:r>
        <w:t xml:space="preserve">Windows ajoute par défaut un sous-dossier portant le nom du zip. Effacez cette partie pour ne garder que le dossier parent de votre projet, sinon vous obtiendrez </w:t>
      </w:r>
      <w:r>
        <w:rPr>
          <w:rFonts w:ascii="Consolas" w:hAnsi="Consolas" w:cs="Consolas"/>
          <w:color w:val="E97132" w:themeColor="accent2"/>
          <w:sz w:val="18"/>
          <w:szCs w:val="18"/>
        </w:rPr>
        <w:t>...\SeanceNN_..._exercices\ExercicesJava\...</w:t>
      </w:r>
      <w:r>
        <w:t xml:space="preserve"> — un niveau de trop.</w:t>
      </w:r>
    </w:p>
    <w:p w14:paraId="235A5026" w14:textId="77777777" w:rsidR="00CB5953" w:rsidRDefault="00000000">
      <w:pPr>
        <w:spacing w:after="120"/>
      </w:pPr>
      <w:r>
        <w:t>En PowerShell, si vous préférez :</w:t>
      </w:r>
    </w:p>
    <w:p w14:paraId="5AC19414" w14:textId="77777777" w:rsidR="00CB5953" w:rsidRDefault="00000000">
      <w:pPr>
        <w:keepLines/>
        <w:shd w:val="clear" w:color="auto" w:fill="F2F2F2"/>
        <w:spacing w:before="100"/>
        <w:ind w:left="220"/>
      </w:pPr>
      <w:r>
        <w:rPr>
          <w:rFonts w:ascii="Consolas" w:hAnsi="Consolas" w:cs="Consolas"/>
          <w:color w:val="E97132" w:themeColor="accent2"/>
          <w:sz w:val="18"/>
          <w:szCs w:val="18"/>
        </w:rPr>
        <w:t>Expand-Archive -Path "$HOME\Downloads\SeanceNN_..._exercices.zip" `</w:t>
      </w:r>
    </w:p>
    <w:p w14:paraId="4F5A9EAD"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-DestinationPath "C:\chemin\parent" -Force</w:t>
      </w:r>
    </w:p>
    <w:p w14:paraId="628643C3" w14:textId="77777777" w:rsidR="00CB5953" w:rsidRDefault="00000000">
      <w:pPr>
        <w:pStyle w:val="Titre3"/>
        <w:keepNext/>
        <w:spacing w:before="300" w:after="120"/>
      </w:pPr>
      <w:bookmarkStart w:id="296" w:name="TEC_ZIP_2"/>
      <w:r>
        <w:rPr>
          <w:b/>
          <w:bCs/>
          <w:color w:val="1F4E79"/>
          <w:sz w:val="25"/>
          <w:szCs w:val="25"/>
        </w:rPr>
        <w:lastRenderedPageBreak/>
        <w:t>TEC-ZIP.2 — Ne pas écraser son propre travail</w:t>
      </w:r>
      <w:bookmarkEnd w:id="296"/>
      <w:r>
        <w:fldChar w:fldCharType="begin"/>
      </w:r>
      <w:r>
        <w:instrText xml:space="preserve"> XE "Ne pas écraser son propre travail (TEC-ZIP.2)" </w:instrText>
      </w:r>
      <w:r>
        <w:fldChar w:fldCharType="end"/>
      </w:r>
    </w:p>
    <w:p w14:paraId="53E285C7" w14:textId="77777777" w:rsidR="00CB5953" w:rsidRDefault="00000000">
      <w:pPr>
        <w:spacing w:after="120"/>
      </w:pPr>
      <w:r>
        <w:t>L'archive d'une séance n'apporte que les packages de cette séance-là. Elle ne touche donc pas à ce que vous avez écrit lors des séances précédentes, et il n'y a aucun risque à l'extraire.</w:t>
      </w:r>
    </w:p>
    <w:p w14:paraId="3432F963" w14:textId="77777777" w:rsidR="00CB5953" w:rsidRDefault="00000000">
      <w:pPr>
        <w:spacing w:after="120"/>
      </w:pPr>
      <w:r>
        <w:rPr>
          <w:b/>
          <w:bCs/>
        </w:rPr>
        <w:t xml:space="preserve">En revanche, extraire deux fois l'archive d'une même séance écraserait votre travail sur ces exercices-là. </w:t>
      </w:r>
      <w:r>
        <w:t xml:space="preserve">Les squelettes reviendraient à leur état d'origine, avec leurs </w:t>
      </w:r>
      <w:r>
        <w:rPr>
          <w:rFonts w:ascii="Consolas" w:hAnsi="Consolas" w:cs="Consolas"/>
          <w:color w:val="E97132" w:themeColor="accent2"/>
          <w:sz w:val="18"/>
          <w:szCs w:val="18"/>
        </w:rPr>
        <w:t>UnsupportedOperationException</w:t>
      </w:r>
      <w:r>
        <w:t>, et votre code aurait disparu.</w:t>
      </w:r>
    </w:p>
    <w:p w14:paraId="2296197E" w14:textId="77777777" w:rsidR="00CB5953" w:rsidRDefault="00000000">
      <w:pPr>
        <w:spacing w:after="120"/>
      </w:pPr>
      <w:r>
        <w:t>Si vous devez reprendre une archive déjà extraite — parce que vous avez cassé quelque chose, ou pour comparer —, extrayez-la dans un dossier temporaire et recopiez seulement le fichier dont vous avez besoin.</w:t>
      </w:r>
    </w:p>
    <w:p w14:paraId="735CB808" w14:textId="77777777" w:rsidR="00CB5953" w:rsidRDefault="00000000">
      <w:pPr>
        <w:spacing w:after="120"/>
      </w:pPr>
      <w:r>
        <w:t xml:space="preserve">C'est exactement le genre d'accident qu'un gestionnaire de versions rend impossible, puisqu'il conserve l'état de chaque fichier à chaque instant. Voir </w:t>
      </w:r>
      <w:hyperlink w:anchor="TEC_GIT_1" w:history="1">
        <w:r>
          <w:rPr>
            <w:rFonts w:ascii="Consolas" w:hAnsi="Consolas" w:cs="Consolas"/>
            <w:color w:val="0563C1"/>
            <w:sz w:val="18"/>
            <w:szCs w:val="18"/>
            <w:u w:val="single"/>
          </w:rPr>
          <w:t>TEC-GIT.1</w:t>
        </w:r>
      </w:hyperlink>
      <w:r>
        <w:t>.</w:t>
      </w:r>
    </w:p>
    <w:p w14:paraId="470D1320" w14:textId="77777777" w:rsidR="00CB5953" w:rsidRDefault="00000000">
      <w:pPr>
        <w:pStyle w:val="Titre2"/>
        <w:keepNext/>
        <w:spacing w:before="360" w:after="160"/>
      </w:pPr>
      <w:bookmarkStart w:id="297" w:name="_Toc243730275"/>
      <w:r>
        <w:rPr>
          <w:b/>
          <w:bCs/>
          <w:color w:val="1F4E79"/>
          <w:sz w:val="32"/>
          <w:szCs w:val="32"/>
        </w:rPr>
        <w:t>Git, en deux mots</w:t>
      </w:r>
      <w:bookmarkEnd w:id="297"/>
    </w:p>
    <w:p w14:paraId="5BA39501" w14:textId="77777777" w:rsidR="00CB5953" w:rsidRDefault="00000000">
      <w:pPr>
        <w:spacing w:after="120"/>
      </w:pPr>
      <w:r>
        <w:rPr>
          <w:i/>
          <w:iCs/>
          <w:color w:val="595959"/>
        </w:rPr>
        <w:t>Git n'est au programme d'aucun exercice, et il ne sera pas évalué. Vous n'aurez jamais à enregistrer vos modifications, ni à travailler à plusieurs, ni à envoyer quoi que ce soit sur un serveur.</w:t>
      </w:r>
    </w:p>
    <w:p w14:paraId="2D983429" w14:textId="77777777" w:rsidR="00CB5953" w:rsidRDefault="00000000">
      <w:pPr>
        <w:spacing w:after="120"/>
      </w:pPr>
      <w:r>
        <w:rPr>
          <w:b/>
          <w:bCs/>
        </w:rPr>
        <w:t xml:space="preserve">Une exception, et en lecture seule. </w:t>
      </w:r>
      <w:r>
        <w:t xml:space="preserve">Le corrigé du fil rouge GameHub peut vous être remis sous la forme d'un dépôt Git, qui conserve les trente incréments et permet de se placer à n'importe lequel. Quatre gestes suffisent à le parcourir, et ils sont décrits en </w:t>
      </w:r>
      <w:hyperlink w:anchor="TEC_GIT_3" w:history="1">
        <w:r>
          <w:rPr>
            <w:rFonts w:ascii="Consolas" w:hAnsi="Consolas" w:cs="Consolas"/>
            <w:color w:val="0563C1"/>
            <w:sz w:val="18"/>
            <w:szCs w:val="18"/>
            <w:u w:val="single"/>
          </w:rPr>
          <w:t>TEC-GIT.3</w:t>
        </w:r>
      </w:hyperlink>
      <w:r>
        <w:t>.</w:t>
      </w:r>
    </w:p>
    <w:p w14:paraId="4315D8D8" w14:textId="77777777" w:rsidR="00CB5953" w:rsidRDefault="00000000">
      <w:pPr>
        <w:spacing w:after="120"/>
      </w:pPr>
      <w:r>
        <w:rPr>
          <w:i/>
          <w:iCs/>
          <w:color w:val="595959"/>
        </w:rPr>
        <w:t>Les deux premières sections existent pour que le mot ne soit pas un mystère, et pour expliquer certains fichiers que vous verrez dans le projet.</w:t>
      </w:r>
    </w:p>
    <w:p w14:paraId="382CA90A" w14:textId="77777777" w:rsidR="00CB5953" w:rsidRDefault="00000000">
      <w:pPr>
        <w:pStyle w:val="Titre3"/>
        <w:keepNext/>
        <w:spacing w:before="300" w:after="120"/>
      </w:pPr>
      <w:bookmarkStart w:id="298" w:name="TEC_GIT_1"/>
      <w:r>
        <w:rPr>
          <w:b/>
          <w:bCs/>
          <w:color w:val="1F4E79"/>
          <w:sz w:val="25"/>
          <w:szCs w:val="25"/>
        </w:rPr>
        <w:t>TEC-GIT.1 — Ce qu'est un gestionnaire de versions</w:t>
      </w:r>
      <w:bookmarkEnd w:id="298"/>
      <w:r>
        <w:fldChar w:fldCharType="begin"/>
      </w:r>
      <w:r>
        <w:instrText xml:space="preserve"> XE "Ce qu'est un gestionnaire de versions (TEC-GIT.1)" </w:instrText>
      </w:r>
      <w:r>
        <w:fldChar w:fldCharType="end"/>
      </w:r>
    </w:p>
    <w:p w14:paraId="245DC4EB" w14:textId="77777777" w:rsidR="00CB5953" w:rsidRDefault="00000000">
      <w:pPr>
        <w:spacing w:after="120"/>
      </w:pPr>
      <w:r>
        <w:t>Un gestionnaire de versions enregistre l'historique d'un projet. À intervalles choisis, on lui demande de mémoriser l'état complet des fichiers — cela s'appelle un commit — avec un message décrivant ce qui a changé.</w:t>
      </w:r>
    </w:p>
    <w:p w14:paraId="3C582E82" w14:textId="77777777" w:rsidR="00CB5953" w:rsidRDefault="00000000">
      <w:pPr>
        <w:spacing w:after="120"/>
      </w:pPr>
      <w:r>
        <w:t>Il devient alors possible de revenir à n'importe quel état antérieur, de voir ce qui a changé entre deux moments, et de savoir qui a modifié quoi. À plusieurs, chacun travaille de son côté et le système fusionne les contributions.</w:t>
      </w:r>
    </w:p>
    <w:p w14:paraId="1DFD017A" w14:textId="77777777" w:rsidR="00CB5953" w:rsidRDefault="00000000">
      <w:pPr>
        <w:spacing w:after="120"/>
      </w:pPr>
      <w:r>
        <w:t>Git est le plus répandu d'entre eux, et de très loin. GitHub, GitLab et Bitbucket sont des services qui hébergent des dépôts Git — ce ne sont pas des outils différents, mais des endroits où poser un dépôt.</w:t>
      </w:r>
    </w:p>
    <w:p w14:paraId="0E2E6D68" w14:textId="77777777" w:rsidR="00CB5953" w:rsidRDefault="00000000">
      <w:pPr>
        <w:spacing w:after="120"/>
      </w:pPr>
      <w:r>
        <w:rPr>
          <w:b/>
          <w:bCs/>
        </w:rPr>
        <w:t xml:space="preserve">La conséquence pratique pour vous. </w:t>
      </w:r>
      <w:r>
        <w:t xml:space="preserve">Puisque l'historique est conservé, on ne garde jamais de code en commentaire « au cas où ». C'est le fondement de la règle </w:t>
      </w:r>
      <w:hyperlink w:anchor="CC_COM_2" w:history="1">
        <w:r>
          <w:rPr>
            <w:rFonts w:ascii="Consolas" w:hAnsi="Consolas" w:cs="Consolas"/>
            <w:color w:val="E97132" w:themeColor="accent2"/>
            <w:sz w:val="18"/>
            <w:szCs w:val="18"/>
          </w:rPr>
          <w:t>CC-COM.2</w:t>
        </w:r>
      </w:hyperlink>
      <w:r>
        <w:t xml:space="preserve"> du mémento Clean Code.</w:t>
      </w:r>
    </w:p>
    <w:p w14:paraId="2627D838" w14:textId="77777777" w:rsidR="00CB5953" w:rsidRDefault="00000000">
      <w:pPr>
        <w:pStyle w:val="Titre3"/>
        <w:keepNext/>
        <w:spacing w:before="300" w:after="120"/>
      </w:pPr>
      <w:bookmarkStart w:id="299" w:name="TEC_GIT_2"/>
      <w:r>
        <w:rPr>
          <w:b/>
          <w:bCs/>
          <w:color w:val="1F4E79"/>
          <w:sz w:val="25"/>
          <w:szCs w:val="25"/>
        </w:rPr>
        <w:t>TEC-GIT.2 — Pourquoi certains dossiers sont ignorés</w:t>
      </w:r>
      <w:bookmarkEnd w:id="299"/>
      <w:r>
        <w:fldChar w:fldCharType="begin"/>
      </w:r>
      <w:r>
        <w:instrText xml:space="preserve"> XE "Pourquoi certains dossiers sont ignorés (TEC-GIT.2)" </w:instrText>
      </w:r>
      <w:r>
        <w:fldChar w:fldCharType="end"/>
      </w:r>
    </w:p>
    <w:p w14:paraId="619EA0FA" w14:textId="77777777" w:rsidR="00CB5953" w:rsidRDefault="00000000">
      <w:pPr>
        <w:spacing w:after="120"/>
      </w:pPr>
      <w:r>
        <w:t xml:space="preserve">Le projet contient un fichier </w:t>
      </w:r>
      <w:r>
        <w:rPr>
          <w:rFonts w:ascii="Consolas" w:hAnsi="Consolas" w:cs="Consolas"/>
          <w:color w:val="E97132" w:themeColor="accent2"/>
          <w:sz w:val="18"/>
          <w:szCs w:val="18"/>
        </w:rPr>
        <w:t>.gitignore</w:t>
      </w:r>
      <w:r>
        <w:t xml:space="preserve"> listant ce que Git doit laisser de côté. Vous y trouverez au moins ceci :</w:t>
      </w:r>
    </w:p>
    <w:p w14:paraId="1D927F59" w14:textId="77777777" w:rsidR="00CB5953" w:rsidRDefault="00000000">
      <w:pPr>
        <w:keepLines/>
        <w:shd w:val="clear" w:color="auto" w:fill="F2F2F2"/>
        <w:spacing w:before="100"/>
        <w:ind w:left="220"/>
      </w:pPr>
      <w:r>
        <w:rPr>
          <w:rFonts w:ascii="Consolas" w:hAnsi="Consolas" w:cs="Consolas"/>
          <w:color w:val="E97132" w:themeColor="accent2"/>
          <w:sz w:val="18"/>
          <w:szCs w:val="18"/>
        </w:rPr>
        <w:t>target/      # tout se recree a la compilation</w:t>
      </w:r>
    </w:p>
    <w:p w14:paraId="182C3BB9" w14:textId="77777777" w:rsidR="00CB5953" w:rsidRDefault="00000000">
      <w:pPr>
        <w:keepLines/>
        <w:shd w:val="clear" w:color="auto" w:fill="F2F2F2"/>
        <w:ind w:left="220"/>
      </w:pPr>
      <w:r>
        <w:rPr>
          <w:rFonts w:ascii="Consolas" w:hAnsi="Consolas" w:cs="Consolas"/>
          <w:color w:val="E97132" w:themeColor="accent2"/>
          <w:sz w:val="18"/>
          <w:szCs w:val="18"/>
        </w:rPr>
        <w:t>.idea/       # preferences d'affichage d'IntelliJ, propres a chaque poste</w:t>
      </w:r>
    </w:p>
    <w:p w14:paraId="73FBD922" w14:textId="77777777" w:rsidR="00CB5953" w:rsidRDefault="00000000">
      <w:pPr>
        <w:keepLines/>
        <w:shd w:val="clear" w:color="auto" w:fill="F2F2F2"/>
        <w:spacing w:after="160"/>
        <w:ind w:left="220"/>
      </w:pPr>
      <w:r>
        <w:rPr>
          <w:rFonts w:ascii="Consolas" w:hAnsi="Consolas" w:cs="Consolas"/>
          <w:color w:val="E97132" w:themeColor="accent2"/>
          <w:sz w:val="18"/>
          <w:szCs w:val="18"/>
        </w:rPr>
        <w:t>*.iml</w:t>
      </w:r>
    </w:p>
    <w:p w14:paraId="1FC5DEA5" w14:textId="77777777" w:rsidR="00CB5953" w:rsidRDefault="00000000">
      <w:pPr>
        <w:spacing w:after="120"/>
      </w:pPr>
      <w:r>
        <w:t>La règle qui les réunit : on ne conserve dans l'historique que ce qu'on ne peut pas refabriquer. Un fichier compilé se refabrique à partir de la source. Une préférence d'affichage n'a d'intérêt que pour la personne qui l'a réglée, et l'inclure ferait entrer en conflit les réglages de chacun.</w:t>
      </w:r>
    </w:p>
    <w:p w14:paraId="04FB2BFF" w14:textId="77777777" w:rsidR="00CB5953" w:rsidRDefault="00000000">
      <w:pPr>
        <w:spacing w:after="120"/>
      </w:pPr>
      <w:r>
        <w:t xml:space="preserve">C'est aussi pourquoi vous pouvez supprimer </w:t>
      </w:r>
      <w:r>
        <w:rPr>
          <w:rFonts w:ascii="Consolas" w:hAnsi="Consolas" w:cs="Consolas"/>
          <w:color w:val="E97132" w:themeColor="accent2"/>
          <w:sz w:val="18"/>
          <w:szCs w:val="18"/>
        </w:rPr>
        <w:t>.idea</w:t>
      </w:r>
      <w:r>
        <w:t xml:space="preserve"> sans rien perdre d'important quand IntelliJ se comporte étrangement — remède mentionné en </w:t>
      </w:r>
      <w:hyperlink w:anchor="ERR_1" w:history="1">
        <w:r>
          <w:rPr>
            <w:rFonts w:ascii="Consolas" w:hAnsi="Consolas" w:cs="Consolas"/>
            <w:color w:val="E97132" w:themeColor="accent2"/>
            <w:sz w:val="18"/>
            <w:szCs w:val="18"/>
          </w:rPr>
          <w:t>ERR.1</w:t>
        </w:r>
      </w:hyperlink>
      <w:r>
        <w:t xml:space="preserve"> du guide IntelliJ.</w:t>
      </w:r>
    </w:p>
    <w:p w14:paraId="32D39720" w14:textId="77777777" w:rsidR="00CB5953" w:rsidRDefault="00000000">
      <w:pPr>
        <w:pStyle w:val="Titre3"/>
        <w:keepNext/>
        <w:spacing w:before="300" w:after="120"/>
      </w:pPr>
      <w:bookmarkStart w:id="300" w:name="TEC_GIT_3"/>
      <w:r>
        <w:rPr>
          <w:b/>
          <w:bCs/>
          <w:color w:val="1F4E79"/>
          <w:sz w:val="25"/>
          <w:szCs w:val="25"/>
        </w:rPr>
        <w:t>TEC-GIT.3 — Le dépôt du fil rouge, et comment le parcourir</w:t>
      </w:r>
      <w:bookmarkEnd w:id="300"/>
      <w:r>
        <w:fldChar w:fldCharType="begin"/>
      </w:r>
      <w:r>
        <w:instrText xml:space="preserve"> XE "Dépôt du fil rouge, et comment le parcourir (TEC-GIT.3)" </w:instrText>
      </w:r>
      <w:r>
        <w:fldChar w:fldCharType="end"/>
      </w:r>
    </w:p>
    <w:p w14:paraId="7A597705" w14:textId="77777777" w:rsidR="00CB5953" w:rsidRDefault="00000000">
      <w:pPr>
        <w:spacing w:after="120"/>
      </w:pPr>
      <w:r>
        <w:t xml:space="preserve">Le corrigé de GameHub vous est remis sous la forme d'un </w:t>
      </w:r>
      <w:r>
        <w:rPr>
          <w:b/>
          <w:bCs/>
        </w:rPr>
        <w:t>dépôt Git</w:t>
      </w:r>
      <w:r>
        <w:t xml:space="preserve">. Ce n'est pas un fichier particulier : c'est un dossier ordinaire, qui contient en plus un sous-dossier caché </w:t>
      </w:r>
      <w:r>
        <w:rPr>
          <w:rFonts w:ascii="Consolas" w:hAnsi="Consolas" w:cs="Consolas"/>
          <w:color w:val="E97132" w:themeColor="accent2"/>
          <w:sz w:val="18"/>
          <w:szCs w:val="18"/>
        </w:rPr>
        <w:t>.git</w:t>
      </w:r>
      <w:r>
        <w:t xml:space="preserve"> où vit l'historique des trente incréments.</w:t>
      </w:r>
    </w:p>
    <w:p w14:paraId="5537F732" w14:textId="77777777" w:rsidR="00CB5953" w:rsidRDefault="00000000">
      <w:pPr>
        <w:spacing w:after="120"/>
      </w:pPr>
      <w:r>
        <w:lastRenderedPageBreak/>
        <w:t>Vous l'ouvrez dans IntelliJ comme n'importe quel projet, et vous pouvez alors vous placer à n'importe quelle étape du fil rouge.</w:t>
      </w:r>
    </w:p>
    <w:p w14:paraId="5F132715" w14:textId="77777777" w:rsidR="00CB5953" w:rsidRDefault="00000000">
      <w:pPr>
        <w:pStyle w:val="Titre3"/>
        <w:keepNext/>
        <w:spacing w:before="300" w:after="120"/>
      </w:pPr>
      <w:r>
        <w:rPr>
          <w:b/>
          <w:bCs/>
          <w:color w:val="1F4E79"/>
          <w:sz w:val="25"/>
          <w:szCs w:val="25"/>
        </w:rPr>
        <w:t>Trois notions, et rien d'autre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B5953" w14:paraId="421C5909" w14:textId="77777777">
        <w:tblPrEx>
          <w:tblCellMar>
            <w:top w:w="0" w:type="dxa"/>
            <w:bottom w:w="0" w:type="dxa"/>
          </w:tblCellMar>
        </w:tblPrEx>
        <w:trPr>
          <w:tblHeader/>
        </w:trPr>
        <w:tc>
          <w:tcPr>
            <w:tcW w:w="2100" w:type="dxa"/>
            <w:shd w:val="clear" w:color="auto" w:fill="DEEAF6"/>
            <w:tcMar>
              <w:top w:w="55" w:type="dxa"/>
              <w:left w:w="100" w:type="dxa"/>
              <w:bottom w:w="55" w:type="dxa"/>
              <w:right w:w="100" w:type="dxa"/>
            </w:tcMar>
          </w:tcPr>
          <w:p w14:paraId="7CCF3C5F" w14:textId="77777777" w:rsidR="00CB5953" w:rsidRDefault="00000000">
            <w:r>
              <w:rPr>
                <w:b/>
                <w:bCs/>
                <w:sz w:val="20"/>
                <w:szCs w:val="20"/>
              </w:rPr>
              <w:t>Terme</w:t>
            </w:r>
          </w:p>
        </w:tc>
        <w:tc>
          <w:tcPr>
            <w:tcW w:w="7260" w:type="dxa"/>
            <w:shd w:val="clear" w:color="auto" w:fill="DEEAF6"/>
            <w:tcMar>
              <w:top w:w="55" w:type="dxa"/>
              <w:left w:w="100" w:type="dxa"/>
              <w:bottom w:w="55" w:type="dxa"/>
              <w:right w:w="100" w:type="dxa"/>
            </w:tcMar>
          </w:tcPr>
          <w:p w14:paraId="354C105C" w14:textId="77777777" w:rsidR="00CB5953" w:rsidRDefault="00000000">
            <w:r>
              <w:rPr>
                <w:b/>
                <w:bCs/>
                <w:sz w:val="20"/>
                <w:szCs w:val="20"/>
              </w:rPr>
              <w:t>Ce que c'est</w:t>
            </w:r>
          </w:p>
        </w:tc>
      </w:tr>
      <w:tr w:rsidR="00CB5953" w14:paraId="7CAB2CF0" w14:textId="77777777">
        <w:tblPrEx>
          <w:tblCellMar>
            <w:top w:w="0" w:type="dxa"/>
            <w:bottom w:w="0" w:type="dxa"/>
          </w:tblCellMar>
        </w:tblPrEx>
        <w:trPr>
          <w:cantSplit/>
        </w:trPr>
        <w:tc>
          <w:tcPr>
            <w:tcW w:w="2100" w:type="dxa"/>
            <w:tcMar>
              <w:top w:w="55" w:type="dxa"/>
              <w:left w:w="100" w:type="dxa"/>
              <w:bottom w:w="55" w:type="dxa"/>
              <w:right w:w="100" w:type="dxa"/>
            </w:tcMar>
          </w:tcPr>
          <w:p w14:paraId="54909046" w14:textId="77777777" w:rsidR="00CB5953" w:rsidRDefault="00000000">
            <w:r>
              <w:rPr>
                <w:rFonts w:ascii="Consolas" w:hAnsi="Consolas" w:cs="Consolas"/>
                <w:color w:val="E97132" w:themeColor="accent2"/>
                <w:sz w:val="18"/>
                <w:szCs w:val="18"/>
              </w:rPr>
              <w:t>commit</w:t>
            </w:r>
          </w:p>
        </w:tc>
        <w:tc>
          <w:tcPr>
            <w:tcW w:w="7260" w:type="dxa"/>
            <w:tcMar>
              <w:top w:w="55" w:type="dxa"/>
              <w:left w:w="100" w:type="dxa"/>
              <w:bottom w:w="55" w:type="dxa"/>
              <w:right w:w="100" w:type="dxa"/>
            </w:tcMar>
          </w:tcPr>
          <w:p w14:paraId="48FBBDBF" w14:textId="77777777" w:rsidR="00CB5953" w:rsidRDefault="00000000">
            <w:r>
              <w:rPr>
                <w:sz w:val="20"/>
                <w:szCs w:val="20"/>
              </w:rPr>
              <w:t>l'état complet du projet à un instant, sous un nom lisible</w:t>
            </w:r>
          </w:p>
        </w:tc>
      </w:tr>
      <w:tr w:rsidR="00CB5953" w14:paraId="3DB3E39A" w14:textId="77777777">
        <w:tblPrEx>
          <w:tblCellMar>
            <w:top w:w="0" w:type="dxa"/>
            <w:bottom w:w="0" w:type="dxa"/>
          </w:tblCellMar>
        </w:tblPrEx>
        <w:trPr>
          <w:cantSplit/>
        </w:trPr>
        <w:tc>
          <w:tcPr>
            <w:tcW w:w="2100" w:type="dxa"/>
            <w:tcMar>
              <w:top w:w="55" w:type="dxa"/>
              <w:left w:w="100" w:type="dxa"/>
              <w:bottom w:w="55" w:type="dxa"/>
              <w:right w:w="100" w:type="dxa"/>
            </w:tcMar>
          </w:tcPr>
          <w:p w14:paraId="4DE7EA3F" w14:textId="77777777" w:rsidR="00CB5953" w:rsidRDefault="00000000">
            <w:r>
              <w:rPr>
                <w:rFonts w:ascii="Consolas" w:hAnsi="Consolas" w:cs="Consolas"/>
                <w:color w:val="E97132" w:themeColor="accent2"/>
                <w:sz w:val="18"/>
                <w:szCs w:val="18"/>
              </w:rPr>
              <w:t>historique</w:t>
            </w:r>
          </w:p>
        </w:tc>
        <w:tc>
          <w:tcPr>
            <w:tcW w:w="7260" w:type="dxa"/>
            <w:tcMar>
              <w:top w:w="55" w:type="dxa"/>
              <w:left w:w="100" w:type="dxa"/>
              <w:bottom w:w="55" w:type="dxa"/>
              <w:right w:w="100" w:type="dxa"/>
            </w:tcMar>
          </w:tcPr>
          <w:p w14:paraId="551264DA" w14:textId="77777777" w:rsidR="00CB5953" w:rsidRDefault="00000000">
            <w:r>
              <w:rPr>
                <w:sz w:val="20"/>
                <w:szCs w:val="20"/>
              </w:rPr>
              <w:t>la suite des commits, chacun ne retenant que ce qui a changé</w:t>
            </w:r>
          </w:p>
        </w:tc>
      </w:tr>
      <w:tr w:rsidR="00CB5953" w14:paraId="2BB2AD5E" w14:textId="77777777">
        <w:tblPrEx>
          <w:tblCellMar>
            <w:top w:w="0" w:type="dxa"/>
            <w:bottom w:w="0" w:type="dxa"/>
          </w:tblCellMar>
        </w:tblPrEx>
        <w:trPr>
          <w:cantSplit/>
        </w:trPr>
        <w:tc>
          <w:tcPr>
            <w:tcW w:w="2100" w:type="dxa"/>
            <w:tcMar>
              <w:top w:w="55" w:type="dxa"/>
              <w:left w:w="100" w:type="dxa"/>
              <w:bottom w:w="55" w:type="dxa"/>
              <w:right w:w="100" w:type="dxa"/>
            </w:tcMar>
          </w:tcPr>
          <w:p w14:paraId="392F4DB5" w14:textId="77777777" w:rsidR="00CB5953" w:rsidRDefault="00000000">
            <w:r>
              <w:rPr>
                <w:rFonts w:ascii="Consolas" w:hAnsi="Consolas" w:cs="Consolas"/>
                <w:color w:val="E97132" w:themeColor="accent2"/>
                <w:sz w:val="18"/>
                <w:szCs w:val="18"/>
              </w:rPr>
              <w:t>étiquette (tag)</w:t>
            </w:r>
          </w:p>
        </w:tc>
        <w:tc>
          <w:tcPr>
            <w:tcW w:w="7260" w:type="dxa"/>
            <w:tcMar>
              <w:top w:w="55" w:type="dxa"/>
              <w:left w:w="100" w:type="dxa"/>
              <w:bottom w:w="55" w:type="dxa"/>
              <w:right w:w="100" w:type="dxa"/>
            </w:tcMar>
          </w:tcPr>
          <w:p w14:paraId="66C4EC86" w14:textId="77777777" w:rsidR="00CB5953" w:rsidRDefault="00000000">
            <w:r>
              <w:rPr>
                <w:sz w:val="20"/>
                <w:szCs w:val="20"/>
              </w:rPr>
              <w:t>un nom collé sur un commit — ici G.1 à G.30</w:t>
            </w:r>
          </w:p>
        </w:tc>
      </w:tr>
    </w:tbl>
    <w:p w14:paraId="00B1BD14" w14:textId="77777777" w:rsidR="00CB5953" w:rsidRDefault="00000000">
      <w:pPr>
        <w:spacing w:after="120"/>
      </w:pPr>
      <w:r>
        <w:rPr>
          <w:b/>
          <w:bCs/>
        </w:rPr>
        <w:t xml:space="preserve">Ce que le dépôt apporte et qu'un document ne peut pas donner : </w:t>
      </w:r>
      <w:r>
        <w:t>la comparaison. Choisissez un incrément, et IntelliJ affiche les deux versions d'un fichier côte à côte, en marquant en vert ce qui a été ajouté et en bleu ce qui a été modifié.</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34938C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DAF5825" w14:textId="77777777" w:rsidR="00CB5953" w:rsidRDefault="00000000">
            <w:pPr>
              <w:spacing w:after="80"/>
            </w:pPr>
            <w:r>
              <w:rPr>
                <w:b/>
                <w:bCs/>
              </w:rPr>
              <w:t>Le mode d'emploi est ailleurs, et c'est voulu</w:t>
            </w:r>
          </w:p>
          <w:p w14:paraId="0AD55FE8" w14:textId="77777777" w:rsidR="00CB5953" w:rsidRDefault="00000000">
            <w:pPr>
              <w:spacing w:after="80"/>
            </w:pPr>
            <w:r>
              <w:t>Git est un outil vaste, et il n'est pas au programme. Vous l'utiliserez en lecture seule, et quatre gestes suffisent.</w:t>
            </w:r>
          </w:p>
          <w:p w14:paraId="36CD0BC4" w14:textId="77777777" w:rsidR="00CB5953" w:rsidRDefault="00000000">
            <w:r>
              <w:t xml:space="preserve">Ils sont décrits pas à pas, captures d'écran à l'appui, dans </w:t>
            </w:r>
            <w:r>
              <w:rPr>
                <w:rFonts w:ascii="Consolas" w:hAnsi="Consolas" w:cs="Consolas"/>
                <w:color w:val="E97132" w:themeColor="accent2"/>
                <w:sz w:val="18"/>
                <w:szCs w:val="18"/>
              </w:rPr>
              <w:t>Git_pour_GameHub.docx</w:t>
            </w:r>
            <w:r>
              <w:t xml:space="preserve"> — livré avec le dépôt, dans son dossier _documents. Ce mémento ne les recopie pas : deux documents qui disent la même chose finissent toujours par se contredire.</w:t>
            </w:r>
          </w:p>
        </w:tc>
      </w:tr>
    </w:tbl>
    <w:p w14:paraId="5B148E60" w14:textId="77777777" w:rsidR="00CB5953" w:rsidRDefault="00000000">
      <w:pPr>
        <w:pStyle w:val="Titre3"/>
        <w:keepNext/>
        <w:spacing w:before="300" w:after="120"/>
      </w:pPr>
      <w:r>
        <w:rPr>
          <w:b/>
          <w:bCs/>
          <w:color w:val="1F4E79"/>
          <w:sz w:val="25"/>
          <w:szCs w:val="25"/>
        </w:rPr>
        <w:t>Deux choses à savoir avant d'ouvrir le dépôt</w:t>
      </w:r>
    </w:p>
    <w:p w14:paraId="3EA6CF6B" w14:textId="77777777" w:rsidR="00CB5953" w:rsidRDefault="00000000">
      <w:pPr>
        <w:pStyle w:val="Paragraphedeliste"/>
        <w:numPr>
          <w:ilvl w:val="0"/>
          <w:numId w:val="3"/>
        </w:numPr>
        <w:spacing w:after="60"/>
      </w:pPr>
      <w:r>
        <w:rPr>
          <w:b/>
          <w:bCs/>
        </w:rPr>
        <w:t xml:space="preserve">Git doit être installé sur la machine. </w:t>
      </w:r>
      <w:r>
        <w:t>IntelliJ ne l'embarque pas. Sans lui, l'onglet Git n'apparaît pas et rien de ce qui précède ne fonctionne.</w:t>
      </w:r>
    </w:p>
    <w:p w14:paraId="20700DD8" w14:textId="77777777" w:rsidR="00CB5953" w:rsidRDefault="00000000">
      <w:pPr>
        <w:pStyle w:val="Paragraphedeliste"/>
        <w:numPr>
          <w:ilvl w:val="0"/>
          <w:numId w:val="3"/>
        </w:numPr>
        <w:spacing w:after="60"/>
      </w:pPr>
      <w:r>
        <w:rPr>
          <w:b/>
          <w:bCs/>
        </w:rPr>
        <w:t xml:space="preserve">Déplacez toujours le dossier entier. </w:t>
      </w:r>
      <w:r>
        <w:t xml:space="preserve">Le </w:t>
      </w:r>
      <w:r>
        <w:rPr>
          <w:rFonts w:ascii="Consolas" w:hAnsi="Consolas" w:cs="Consolas"/>
          <w:color w:val="E97132" w:themeColor="accent2"/>
          <w:sz w:val="18"/>
          <w:szCs w:val="18"/>
        </w:rPr>
        <w:t>.git</w:t>
      </w:r>
      <w:r>
        <w:t xml:space="preserve"> est caché : copier seulement les sources fait disparaître les trente versions sans qu'aucun message ne le signale.</w:t>
      </w:r>
    </w:p>
    <w:p w14:paraId="05CFE65F" w14:textId="77777777" w:rsidR="00CB5953" w:rsidRDefault="00000000">
      <w:pPr>
        <w:spacing w:after="120"/>
      </w:pPr>
      <w:r>
        <w:t xml:space="preserve">Et un conseil qui évite la plupart des ennuis : </w:t>
      </w:r>
      <w:r>
        <w:rPr>
          <w:b/>
          <w:bCs/>
        </w:rPr>
        <w:t>n'écrivez pas dans le dépôt</w:t>
      </w:r>
      <w:r>
        <w:t>. C'est un corrigé qui se lit. Pour essayer des choses, copiez le code dans un projet à vous.</w:t>
      </w:r>
    </w:p>
    <w:p w14:paraId="13C58841" w14:textId="77777777" w:rsidR="00CB5953" w:rsidRDefault="00CB5953">
      <w:pPr>
        <w:sectPr w:rsidR="00CB5953">
          <w:footerReference w:type="default" r:id="rId86"/>
          <w:pgSz w:w="11906" w:h="16838"/>
          <w:pgMar w:top="851" w:right="1134" w:bottom="851" w:left="1418" w:header="425" w:footer="425" w:gutter="0"/>
          <w:cols w:space="720"/>
          <w:docGrid w:linePitch="360"/>
        </w:sectPr>
      </w:pPr>
    </w:p>
    <w:p w14:paraId="1C08F2DE" w14:textId="77777777" w:rsidR="00CB5953" w:rsidRDefault="00000000">
      <w:pPr>
        <w:spacing w:before="1700" w:after="120"/>
        <w:jc w:val="center"/>
      </w:pPr>
      <w:r>
        <w:rPr>
          <w:color w:val="808080"/>
          <w:sz w:val="36"/>
          <w:szCs w:val="36"/>
        </w:rPr>
        <w:lastRenderedPageBreak/>
        <w:t>Annexe C</w:t>
      </w:r>
    </w:p>
    <w:p w14:paraId="1E59EC8B" w14:textId="77777777" w:rsidR="00CB5953" w:rsidRDefault="00000000">
      <w:pPr>
        <w:pStyle w:val="Titre1"/>
        <w:spacing w:after="360"/>
        <w:jc w:val="center"/>
      </w:pPr>
      <w:bookmarkStart w:id="301" w:name="_Toc243730276"/>
      <w:r>
        <w:rPr>
          <w:b/>
          <w:bCs/>
          <w:color w:val="1F4E79"/>
          <w:sz w:val="56"/>
          <w:szCs w:val="56"/>
        </w:rPr>
        <w:t>Annexe C — Mémento Clean Code</w:t>
      </w:r>
      <w:bookmarkEnd w:id="301"/>
    </w:p>
    <w:p w14:paraId="7AD44551" w14:textId="77777777" w:rsidR="00CB5953" w:rsidRDefault="00000000">
      <w:pPr>
        <w:spacing w:after="1200"/>
        <w:jc w:val="center"/>
      </w:pPr>
      <w:r>
        <w:rPr>
          <w:i/>
          <w:iCs/>
          <w:sz w:val="26"/>
          <w:szCs w:val="26"/>
        </w:rPr>
        <w:t>Des règles simples pour écrire du code lisible</w:t>
      </w:r>
    </w:p>
    <w:p w14:paraId="3C7436CD" w14:textId="77777777" w:rsidR="00CB5953" w:rsidRDefault="00000000">
      <w:pPr>
        <w:pStyle w:val="Titre2"/>
        <w:spacing w:before="360" w:after="160"/>
      </w:pPr>
      <w:bookmarkStart w:id="302" w:name="_Toc243730277"/>
      <w:r>
        <w:rPr>
          <w:b/>
          <w:bCs/>
          <w:color w:val="1F4E79"/>
          <w:sz w:val="30"/>
          <w:szCs w:val="30"/>
        </w:rPr>
        <w:t>À quoi sert ce mémento</w:t>
      </w:r>
      <w:bookmarkEnd w:id="302"/>
    </w:p>
    <w:p w14:paraId="51673269" w14:textId="77777777" w:rsidR="00CB5953" w:rsidRDefault="00000000">
      <w:pPr>
        <w:spacing w:after="120"/>
      </w:pPr>
      <w:r>
        <w:t>Un programme est lu bien plus souvent qu'il n'est écrit — par d'autres, et par vous-même dans six mois. Les règles rassemblées ici ne rendent pas votre code plus rapide ni plus correct : elles le rendent lisible. C'est ce qui décide, en pratique, si un programme peut encore être corrigé un an plus tard.</w:t>
      </w:r>
    </w:p>
    <w:p w14:paraId="7F05BB1C" w14:textId="77777777" w:rsidR="00CB5953" w:rsidRDefault="00000000">
      <w:pPr>
        <w:spacing w:after="120"/>
      </w:pPr>
      <w:r>
        <w:t xml:space="preserve">Elles viennent pour l'essentiel de </w:t>
      </w:r>
      <w:r>
        <w:rPr>
          <w:i/>
          <w:iCs/>
        </w:rPr>
        <w:t>Clean Code: A Handbook of Agile Software Craftsmanship</w:t>
      </w:r>
      <w:r>
        <w:t>, de Robert C. Martin. Elles ne sont pas des lois : ce sont des réflexes par défaut, dont on s'écarte parfois en sachant pourquoi.</w:t>
      </w:r>
    </w:p>
    <w:p w14:paraId="19E820A1" w14:textId="77777777" w:rsidR="00CB5953" w:rsidRDefault="00000000">
      <w:pPr>
        <w:pStyle w:val="Titre3"/>
        <w:spacing w:before="300" w:after="120"/>
      </w:pPr>
      <w:r>
        <w:rPr>
          <w:b/>
          <w:bCs/>
          <w:color w:val="1F4E79"/>
          <w:sz w:val="25"/>
          <w:szCs w:val="25"/>
        </w:rPr>
        <w:t>Comment l'utiliser</w:t>
      </w:r>
    </w:p>
    <w:p w14:paraId="793872E9" w14:textId="77777777" w:rsidR="00CB5953" w:rsidRDefault="00000000">
      <w:pPr>
        <w:spacing w:after="120"/>
      </w:pPr>
      <w:r>
        <w:t xml:space="preserve">Ne le lisez pas d'une traite. Chaque règle porte un code, et les énoncés d'exercices y renvoient au moment où elle devient utile : les règles de nommage dès la première séance, celles sur les erreurs avec le module </w:t>
      </w:r>
      <w:r>
        <w:rPr>
          <w:rFonts w:ascii="Consolas" w:hAnsi="Consolas" w:cs="Consolas"/>
          <w:color w:val="E97132" w:themeColor="accent2"/>
          <w:sz w:val="18"/>
          <w:szCs w:val="18"/>
        </w:rPr>
        <w:t>EXC</w:t>
      </w:r>
      <w:r>
        <w:t>, celles sur les tests avec JUN.</w:t>
      </w:r>
    </w:p>
    <w:p w14:paraId="059D5E37" w14:textId="77777777" w:rsidR="00CB5953" w:rsidRDefault="00000000">
      <w:pPr>
        <w:spacing w:after="120"/>
      </w:pPr>
      <w:r>
        <w:t>La table qui suit sert de sommaire : cliquez sur une règle pour aller à son explication. Les renvois d'une règle à l'autre dans le texte sont eux aussi cliquables.</w:t>
      </w:r>
    </w:p>
    <w:p w14:paraId="01342A58" w14:textId="77777777" w:rsidR="00CB5953" w:rsidRDefault="00000000">
      <w:pPr>
        <w:spacing w:after="120"/>
      </w:pPr>
      <w:r>
        <w:t xml:space="preserve">Le code se lit ainsi : </w:t>
      </w:r>
      <w:hyperlink w:anchor="CC_ERR_2" w:history="1">
        <w:r>
          <w:rPr>
            <w:rFonts w:ascii="Consolas" w:hAnsi="Consolas" w:cs="Consolas"/>
            <w:color w:val="0563C1"/>
            <w:sz w:val="18"/>
            <w:szCs w:val="18"/>
            <w:u w:val="single"/>
          </w:rPr>
          <w:t>CC-ERR.2</w:t>
        </w:r>
      </w:hyperlink>
      <w:r>
        <w:t xml:space="preserve"> désigne la deuxième règle de la section « Traiter les erreurs ». Le préfixe encode le sujet, pas le rang : l'ajout d'une règle ne renumérote jamais les autres.</w:t>
      </w:r>
    </w:p>
    <w:p w14:paraId="49491496" w14:textId="77777777" w:rsidR="00CB5953" w:rsidRDefault="00000000">
      <w:pPr>
        <w:spacing w:after="120"/>
      </w:pPr>
      <w:r>
        <w:rPr>
          <w:b/>
          <w:bCs/>
        </w:rPr>
        <w:t xml:space="preserve">Ces règles comptent à l'examen. </w:t>
      </w:r>
      <w:r>
        <w:t>Le critère de style de la grille d'évaluation s'appuie sur elles, et un commentaire de correction peut y renvoyer directement.</w:t>
      </w:r>
    </w:p>
    <w:p w14:paraId="13A79530" w14:textId="77777777" w:rsidR="00CB5953" w:rsidRDefault="00000000">
      <w:pPr>
        <w:pStyle w:val="Titre2"/>
        <w:spacing w:before="360" w:after="160"/>
      </w:pPr>
      <w:bookmarkStart w:id="303" w:name="_Toc243730278"/>
      <w:r>
        <w:rPr>
          <w:b/>
          <w:bCs/>
          <w:color w:val="1F4E79"/>
          <w:sz w:val="30"/>
          <w:szCs w:val="30"/>
        </w:rPr>
        <w:t>Les règles en un coup d'œil</w:t>
      </w:r>
      <w:bookmarkEnd w:id="3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3A77556B"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1F131773" w14:textId="77777777" w:rsidR="00CB5953" w:rsidRDefault="00000000">
            <w:r>
              <w:rPr>
                <w:b/>
                <w:bCs/>
                <w:sz w:val="20"/>
                <w:szCs w:val="20"/>
              </w:rPr>
              <w:t>Nommer</w:t>
            </w:r>
          </w:p>
        </w:tc>
      </w:tr>
      <w:tr w:rsidR="00CB5953" w14:paraId="57822515" w14:textId="77777777">
        <w:tblPrEx>
          <w:tblCellMar>
            <w:top w:w="0" w:type="dxa"/>
            <w:bottom w:w="0" w:type="dxa"/>
          </w:tblCellMar>
        </w:tblPrEx>
        <w:tc>
          <w:tcPr>
            <w:tcW w:w="1700" w:type="dxa"/>
            <w:tcMar>
              <w:top w:w="50" w:type="dxa"/>
              <w:left w:w="100" w:type="dxa"/>
              <w:bottom w:w="50" w:type="dxa"/>
              <w:right w:w="100" w:type="dxa"/>
            </w:tcMar>
          </w:tcPr>
          <w:p w14:paraId="0F14BE05" w14:textId="77777777" w:rsidR="00CB5953" w:rsidRDefault="00000000">
            <w:hyperlink w:anchor="CC_NOM_1" w:history="1">
              <w:r>
                <w:rPr>
                  <w:rFonts w:ascii="Consolas" w:hAnsi="Consolas" w:cs="Consolas"/>
                  <w:color w:val="0563C1"/>
                  <w:sz w:val="18"/>
                  <w:szCs w:val="18"/>
                  <w:u w:val="single"/>
                </w:rPr>
                <w:t>CC-NOM.1</w:t>
              </w:r>
            </w:hyperlink>
          </w:p>
        </w:tc>
        <w:tc>
          <w:tcPr>
            <w:tcW w:w="7660" w:type="dxa"/>
            <w:tcMar>
              <w:top w:w="50" w:type="dxa"/>
              <w:left w:w="100" w:type="dxa"/>
              <w:bottom w:w="50" w:type="dxa"/>
              <w:right w:w="100" w:type="dxa"/>
            </w:tcMar>
          </w:tcPr>
          <w:p w14:paraId="29CA789F" w14:textId="77777777" w:rsidR="00CB5953" w:rsidRDefault="00000000">
            <w:hyperlink w:anchor="CC_NOM_1" w:history="1">
              <w:r>
                <w:rPr>
                  <w:sz w:val="20"/>
                  <w:szCs w:val="20"/>
                </w:rPr>
                <w:t>Le nom communique l'intention</w:t>
              </w:r>
            </w:hyperlink>
          </w:p>
        </w:tc>
      </w:tr>
      <w:tr w:rsidR="00CB5953" w14:paraId="50A6EF9B" w14:textId="77777777">
        <w:tblPrEx>
          <w:tblCellMar>
            <w:top w:w="0" w:type="dxa"/>
            <w:bottom w:w="0" w:type="dxa"/>
          </w:tblCellMar>
        </w:tblPrEx>
        <w:tc>
          <w:tcPr>
            <w:tcW w:w="1700" w:type="dxa"/>
            <w:tcMar>
              <w:top w:w="50" w:type="dxa"/>
              <w:left w:w="100" w:type="dxa"/>
              <w:bottom w:w="50" w:type="dxa"/>
              <w:right w:w="100" w:type="dxa"/>
            </w:tcMar>
          </w:tcPr>
          <w:p w14:paraId="36D56EBF" w14:textId="77777777" w:rsidR="00CB5953" w:rsidRDefault="00000000">
            <w:hyperlink w:anchor="CC_NOM_2" w:history="1">
              <w:r>
                <w:rPr>
                  <w:rFonts w:ascii="Consolas" w:hAnsi="Consolas" w:cs="Consolas"/>
                  <w:color w:val="0563C1"/>
                  <w:sz w:val="18"/>
                  <w:szCs w:val="18"/>
                  <w:u w:val="single"/>
                </w:rPr>
                <w:t>CC-NOM.2</w:t>
              </w:r>
            </w:hyperlink>
          </w:p>
        </w:tc>
        <w:tc>
          <w:tcPr>
            <w:tcW w:w="7660" w:type="dxa"/>
            <w:tcMar>
              <w:top w:w="50" w:type="dxa"/>
              <w:left w:w="100" w:type="dxa"/>
              <w:bottom w:w="50" w:type="dxa"/>
              <w:right w:w="100" w:type="dxa"/>
            </w:tcMar>
          </w:tcPr>
          <w:p w14:paraId="3506603E" w14:textId="77777777" w:rsidR="00CB5953" w:rsidRDefault="00000000">
            <w:hyperlink w:anchor="CC_NOM_2" w:history="1">
              <w:r>
                <w:rPr>
                  <w:sz w:val="20"/>
                  <w:szCs w:val="20"/>
                </w:rPr>
                <w:t>Le nom ne dit pas autre chose que ce qu'il désigne</w:t>
              </w:r>
            </w:hyperlink>
          </w:p>
        </w:tc>
      </w:tr>
      <w:tr w:rsidR="00CB5953" w14:paraId="47ED3140" w14:textId="77777777">
        <w:tblPrEx>
          <w:tblCellMar>
            <w:top w:w="0" w:type="dxa"/>
            <w:bottom w:w="0" w:type="dxa"/>
          </w:tblCellMar>
        </w:tblPrEx>
        <w:tc>
          <w:tcPr>
            <w:tcW w:w="1700" w:type="dxa"/>
            <w:tcMar>
              <w:top w:w="50" w:type="dxa"/>
              <w:left w:w="100" w:type="dxa"/>
              <w:bottom w:w="50" w:type="dxa"/>
              <w:right w:w="100" w:type="dxa"/>
            </w:tcMar>
          </w:tcPr>
          <w:p w14:paraId="2F42F948" w14:textId="77777777" w:rsidR="00CB5953" w:rsidRDefault="00000000">
            <w:hyperlink w:anchor="CC_NOM_3" w:history="1">
              <w:r>
                <w:rPr>
                  <w:rFonts w:ascii="Consolas" w:hAnsi="Consolas" w:cs="Consolas"/>
                  <w:color w:val="0563C1"/>
                  <w:sz w:val="18"/>
                  <w:szCs w:val="18"/>
                  <w:u w:val="single"/>
                </w:rPr>
                <w:t>CC-NOM.3</w:t>
              </w:r>
            </w:hyperlink>
          </w:p>
        </w:tc>
        <w:tc>
          <w:tcPr>
            <w:tcW w:w="7660" w:type="dxa"/>
            <w:tcMar>
              <w:top w:w="50" w:type="dxa"/>
              <w:left w:w="100" w:type="dxa"/>
              <w:bottom w:w="50" w:type="dxa"/>
              <w:right w:w="100" w:type="dxa"/>
            </w:tcMar>
          </w:tcPr>
          <w:p w14:paraId="37620F2E" w14:textId="77777777" w:rsidR="00CB5953" w:rsidRDefault="00000000">
            <w:hyperlink w:anchor="CC_NOM_3" w:history="1">
              <w:r>
                <w:rPr>
                  <w:sz w:val="20"/>
                  <w:szCs w:val="20"/>
                </w:rPr>
                <w:t>Le nom se prononce</w:t>
              </w:r>
            </w:hyperlink>
          </w:p>
        </w:tc>
      </w:tr>
      <w:tr w:rsidR="00CB5953" w14:paraId="728B1A9D" w14:textId="77777777">
        <w:tblPrEx>
          <w:tblCellMar>
            <w:top w:w="0" w:type="dxa"/>
            <w:bottom w:w="0" w:type="dxa"/>
          </w:tblCellMar>
        </w:tblPrEx>
        <w:tc>
          <w:tcPr>
            <w:tcW w:w="1700" w:type="dxa"/>
            <w:tcMar>
              <w:top w:w="50" w:type="dxa"/>
              <w:left w:w="100" w:type="dxa"/>
              <w:bottom w:w="50" w:type="dxa"/>
              <w:right w:w="100" w:type="dxa"/>
            </w:tcMar>
          </w:tcPr>
          <w:p w14:paraId="71874069" w14:textId="77777777" w:rsidR="00CB5953" w:rsidRDefault="00000000">
            <w:hyperlink w:anchor="CC_NOM_4" w:history="1">
              <w:r>
                <w:rPr>
                  <w:rFonts w:ascii="Consolas" w:hAnsi="Consolas" w:cs="Consolas"/>
                  <w:color w:val="0563C1"/>
                  <w:sz w:val="18"/>
                  <w:szCs w:val="18"/>
                  <w:u w:val="single"/>
                </w:rPr>
                <w:t>CC-NOM.4</w:t>
              </w:r>
            </w:hyperlink>
          </w:p>
        </w:tc>
        <w:tc>
          <w:tcPr>
            <w:tcW w:w="7660" w:type="dxa"/>
            <w:tcMar>
              <w:top w:w="50" w:type="dxa"/>
              <w:left w:w="100" w:type="dxa"/>
              <w:bottom w:w="50" w:type="dxa"/>
              <w:right w:w="100" w:type="dxa"/>
            </w:tcMar>
          </w:tcPr>
          <w:p w14:paraId="6CBEE604" w14:textId="77777777" w:rsidR="00CB5953" w:rsidRDefault="00000000">
            <w:hyperlink w:anchor="CC_NOM_4" w:history="1">
              <w:r>
                <w:rPr>
                  <w:sz w:val="20"/>
                  <w:szCs w:val="20"/>
                </w:rPr>
                <w:t>Le nom n'encode pas le type</w:t>
              </w:r>
            </w:hyperlink>
          </w:p>
        </w:tc>
      </w:tr>
      <w:tr w:rsidR="00CB5953" w14:paraId="09C3085D" w14:textId="77777777">
        <w:tblPrEx>
          <w:tblCellMar>
            <w:top w:w="0" w:type="dxa"/>
            <w:bottom w:w="0" w:type="dxa"/>
          </w:tblCellMar>
        </w:tblPrEx>
        <w:tc>
          <w:tcPr>
            <w:tcW w:w="1700" w:type="dxa"/>
            <w:tcMar>
              <w:top w:w="50" w:type="dxa"/>
              <w:left w:w="100" w:type="dxa"/>
              <w:bottom w:w="50" w:type="dxa"/>
              <w:right w:w="100" w:type="dxa"/>
            </w:tcMar>
          </w:tcPr>
          <w:p w14:paraId="5D890047" w14:textId="77777777" w:rsidR="00CB5953" w:rsidRDefault="00000000">
            <w:hyperlink w:anchor="CC_NOM_5" w:history="1">
              <w:r>
                <w:rPr>
                  <w:rFonts w:ascii="Consolas" w:hAnsi="Consolas" w:cs="Consolas"/>
                  <w:color w:val="0563C1"/>
                  <w:sz w:val="18"/>
                  <w:szCs w:val="18"/>
                  <w:u w:val="single"/>
                </w:rPr>
                <w:t>CC-NOM.5</w:t>
              </w:r>
            </w:hyperlink>
          </w:p>
        </w:tc>
        <w:tc>
          <w:tcPr>
            <w:tcW w:w="7660" w:type="dxa"/>
            <w:tcMar>
              <w:top w:w="50" w:type="dxa"/>
              <w:left w:w="100" w:type="dxa"/>
              <w:bottom w:w="50" w:type="dxa"/>
              <w:right w:w="100" w:type="dxa"/>
            </w:tcMar>
          </w:tcPr>
          <w:p w14:paraId="6BDC9EBF" w14:textId="77777777" w:rsidR="00CB5953" w:rsidRDefault="00000000">
            <w:hyperlink w:anchor="CC_NOM_5" w:history="1">
              <w:r>
                <w:rPr>
                  <w:sz w:val="20"/>
                  <w:szCs w:val="20"/>
                </w:rPr>
                <w:t>Noms pour les choses, verbes pour les actions, prédicats pour les booléens</w:t>
              </w:r>
            </w:hyperlink>
          </w:p>
        </w:tc>
      </w:tr>
      <w:tr w:rsidR="00CB5953" w14:paraId="0CD6E70E" w14:textId="77777777">
        <w:tblPrEx>
          <w:tblCellMar>
            <w:top w:w="0" w:type="dxa"/>
            <w:bottom w:w="0" w:type="dxa"/>
          </w:tblCellMar>
        </w:tblPrEx>
        <w:tc>
          <w:tcPr>
            <w:tcW w:w="1700" w:type="dxa"/>
            <w:tcMar>
              <w:top w:w="50" w:type="dxa"/>
              <w:left w:w="100" w:type="dxa"/>
              <w:bottom w:w="50" w:type="dxa"/>
              <w:right w:w="100" w:type="dxa"/>
            </w:tcMar>
          </w:tcPr>
          <w:p w14:paraId="1A249EBF" w14:textId="77777777" w:rsidR="00CB5953" w:rsidRDefault="00000000">
            <w:hyperlink w:anchor="CC_NOM_6" w:history="1">
              <w:r>
                <w:rPr>
                  <w:rFonts w:ascii="Consolas" w:hAnsi="Consolas" w:cs="Consolas"/>
                  <w:color w:val="0563C1"/>
                  <w:sz w:val="18"/>
                  <w:szCs w:val="18"/>
                  <w:u w:val="single"/>
                </w:rPr>
                <w:t>CC-NOM.6</w:t>
              </w:r>
            </w:hyperlink>
          </w:p>
        </w:tc>
        <w:tc>
          <w:tcPr>
            <w:tcW w:w="7660" w:type="dxa"/>
            <w:tcMar>
              <w:top w:w="50" w:type="dxa"/>
              <w:left w:w="100" w:type="dxa"/>
              <w:bottom w:w="50" w:type="dxa"/>
              <w:right w:w="100" w:type="dxa"/>
            </w:tcMar>
          </w:tcPr>
          <w:p w14:paraId="09EAB964" w14:textId="77777777" w:rsidR="00CB5953" w:rsidRDefault="00000000">
            <w:hyperlink w:anchor="CC_NOM_6" w:history="1">
              <w:r>
                <w:rPr>
                  <w:sz w:val="20"/>
                  <w:szCs w:val="20"/>
                </w:rPr>
                <w:t>La longueur du nom suit la portée</w:t>
              </w:r>
            </w:hyperlink>
          </w:p>
        </w:tc>
      </w:tr>
      <w:tr w:rsidR="00CB5953" w14:paraId="19DC09B6" w14:textId="77777777">
        <w:tblPrEx>
          <w:tblCellMar>
            <w:top w:w="0" w:type="dxa"/>
            <w:bottom w:w="0" w:type="dxa"/>
          </w:tblCellMar>
        </w:tblPrEx>
        <w:tc>
          <w:tcPr>
            <w:tcW w:w="1700" w:type="dxa"/>
            <w:tcMar>
              <w:top w:w="50" w:type="dxa"/>
              <w:left w:w="100" w:type="dxa"/>
              <w:bottom w:w="50" w:type="dxa"/>
              <w:right w:w="100" w:type="dxa"/>
            </w:tcMar>
          </w:tcPr>
          <w:p w14:paraId="2B6AC0A1" w14:textId="77777777" w:rsidR="00CB5953" w:rsidRDefault="00000000">
            <w:hyperlink w:anchor="CC_NOM_7" w:history="1">
              <w:r>
                <w:rPr>
                  <w:rFonts w:ascii="Consolas" w:hAnsi="Consolas" w:cs="Consolas"/>
                  <w:color w:val="0563C1"/>
                  <w:sz w:val="18"/>
                  <w:szCs w:val="18"/>
                  <w:u w:val="single"/>
                </w:rPr>
                <w:t>CC-NOM.7</w:t>
              </w:r>
            </w:hyperlink>
          </w:p>
        </w:tc>
        <w:tc>
          <w:tcPr>
            <w:tcW w:w="7660" w:type="dxa"/>
            <w:tcMar>
              <w:top w:w="50" w:type="dxa"/>
              <w:left w:w="100" w:type="dxa"/>
              <w:bottom w:w="50" w:type="dxa"/>
              <w:right w:w="100" w:type="dxa"/>
            </w:tcMar>
          </w:tcPr>
          <w:p w14:paraId="396CB156" w14:textId="77777777" w:rsidR="00CB5953" w:rsidRDefault="00000000">
            <w:hyperlink w:anchor="CC_NOM_7" w:history="1">
              <w:r>
                <w:rPr>
                  <w:sz w:val="20"/>
                  <w:szCs w:val="20"/>
                </w:rPr>
                <w:t>Pas de nombre magique : nommez-le</w:t>
              </w:r>
            </w:hyperlink>
          </w:p>
        </w:tc>
      </w:tr>
      <w:tr w:rsidR="00CB5953" w14:paraId="7A2B44FE" w14:textId="77777777">
        <w:tblPrEx>
          <w:tblCellMar>
            <w:top w:w="0" w:type="dxa"/>
            <w:bottom w:w="0" w:type="dxa"/>
          </w:tblCellMar>
        </w:tblPrEx>
        <w:tc>
          <w:tcPr>
            <w:tcW w:w="1700" w:type="dxa"/>
            <w:tcMar>
              <w:top w:w="50" w:type="dxa"/>
              <w:left w:w="100" w:type="dxa"/>
              <w:bottom w:w="50" w:type="dxa"/>
              <w:right w:w="100" w:type="dxa"/>
            </w:tcMar>
          </w:tcPr>
          <w:p w14:paraId="296D39F3" w14:textId="77777777" w:rsidR="00CB5953" w:rsidRDefault="00000000">
            <w:hyperlink w:anchor="CC_NOM_8" w:history="1">
              <w:r>
                <w:rPr>
                  <w:rFonts w:ascii="Consolas" w:hAnsi="Consolas" w:cs="Consolas"/>
                  <w:color w:val="0563C1"/>
                  <w:sz w:val="18"/>
                  <w:szCs w:val="18"/>
                  <w:u w:val="single"/>
                </w:rPr>
                <w:t>CC-NOM.8</w:t>
              </w:r>
            </w:hyperlink>
          </w:p>
        </w:tc>
        <w:tc>
          <w:tcPr>
            <w:tcW w:w="7660" w:type="dxa"/>
            <w:tcMar>
              <w:top w:w="50" w:type="dxa"/>
              <w:left w:w="100" w:type="dxa"/>
              <w:bottom w:w="50" w:type="dxa"/>
              <w:right w:w="100" w:type="dxa"/>
            </w:tcMar>
          </w:tcPr>
          <w:p w14:paraId="5E54E6E8" w14:textId="77777777" w:rsidR="00CB5953" w:rsidRDefault="00000000">
            <w:hyperlink w:anchor="CC_NOM_8" w:history="1">
              <w:r>
                <w:rPr>
                  <w:sz w:val="20"/>
                  <w:szCs w:val="20"/>
                </w:rPr>
                <w:t>Déclarez une variable près de l'endroit où elle sert</w:t>
              </w:r>
            </w:hyperlink>
          </w:p>
        </w:tc>
      </w:tr>
    </w:tbl>
    <w:p w14:paraId="6902C7FF"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0C025387"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ABF67EA" w14:textId="77777777" w:rsidR="00CB5953" w:rsidRDefault="00000000">
            <w:r>
              <w:rPr>
                <w:b/>
                <w:bCs/>
                <w:sz w:val="20"/>
                <w:szCs w:val="20"/>
              </w:rPr>
              <w:lastRenderedPageBreak/>
              <w:t>Écrire une méthode</w:t>
            </w:r>
          </w:p>
        </w:tc>
      </w:tr>
      <w:tr w:rsidR="00CB5953" w14:paraId="6CE7BA8D" w14:textId="77777777">
        <w:tblPrEx>
          <w:tblCellMar>
            <w:top w:w="0" w:type="dxa"/>
            <w:bottom w:w="0" w:type="dxa"/>
          </w:tblCellMar>
        </w:tblPrEx>
        <w:tc>
          <w:tcPr>
            <w:tcW w:w="1700" w:type="dxa"/>
            <w:tcMar>
              <w:top w:w="50" w:type="dxa"/>
              <w:left w:w="100" w:type="dxa"/>
              <w:bottom w:w="50" w:type="dxa"/>
              <w:right w:w="100" w:type="dxa"/>
            </w:tcMar>
          </w:tcPr>
          <w:p w14:paraId="504B1B83" w14:textId="77777777" w:rsidR="00CB5953" w:rsidRDefault="00000000">
            <w:hyperlink w:anchor="CC_MET_1" w:history="1">
              <w:r>
                <w:rPr>
                  <w:rFonts w:ascii="Consolas" w:hAnsi="Consolas" w:cs="Consolas"/>
                  <w:color w:val="0563C1"/>
                  <w:sz w:val="18"/>
                  <w:szCs w:val="18"/>
                  <w:u w:val="single"/>
                </w:rPr>
                <w:t>CC-MET.1</w:t>
              </w:r>
            </w:hyperlink>
          </w:p>
        </w:tc>
        <w:tc>
          <w:tcPr>
            <w:tcW w:w="7660" w:type="dxa"/>
            <w:tcMar>
              <w:top w:w="50" w:type="dxa"/>
              <w:left w:w="100" w:type="dxa"/>
              <w:bottom w:w="50" w:type="dxa"/>
              <w:right w:w="100" w:type="dxa"/>
            </w:tcMar>
          </w:tcPr>
          <w:p w14:paraId="6C6B56A4" w14:textId="77777777" w:rsidR="00CB5953" w:rsidRDefault="00000000">
            <w:hyperlink w:anchor="CC_MET_1" w:history="1">
              <w:r>
                <w:rPr>
                  <w:sz w:val="20"/>
                  <w:szCs w:val="20"/>
                </w:rPr>
                <w:t>Le nom de la méthode dit ce qu'elle fait</w:t>
              </w:r>
            </w:hyperlink>
          </w:p>
        </w:tc>
      </w:tr>
      <w:tr w:rsidR="00CB5953" w14:paraId="4A50BF69" w14:textId="77777777">
        <w:tblPrEx>
          <w:tblCellMar>
            <w:top w:w="0" w:type="dxa"/>
            <w:bottom w:w="0" w:type="dxa"/>
          </w:tblCellMar>
        </w:tblPrEx>
        <w:tc>
          <w:tcPr>
            <w:tcW w:w="1700" w:type="dxa"/>
            <w:tcMar>
              <w:top w:w="50" w:type="dxa"/>
              <w:left w:w="100" w:type="dxa"/>
              <w:bottom w:w="50" w:type="dxa"/>
              <w:right w:w="100" w:type="dxa"/>
            </w:tcMar>
          </w:tcPr>
          <w:p w14:paraId="10EC9F7F" w14:textId="77777777" w:rsidR="00CB5953" w:rsidRDefault="00000000">
            <w:hyperlink w:anchor="CC_MET_2" w:history="1">
              <w:r>
                <w:rPr>
                  <w:rFonts w:ascii="Consolas" w:hAnsi="Consolas" w:cs="Consolas"/>
                  <w:color w:val="0563C1"/>
                  <w:sz w:val="18"/>
                  <w:szCs w:val="18"/>
                  <w:u w:val="single"/>
                </w:rPr>
                <w:t>CC-MET.2</w:t>
              </w:r>
            </w:hyperlink>
          </w:p>
        </w:tc>
        <w:tc>
          <w:tcPr>
            <w:tcW w:w="7660" w:type="dxa"/>
            <w:tcMar>
              <w:top w:w="50" w:type="dxa"/>
              <w:left w:w="100" w:type="dxa"/>
              <w:bottom w:w="50" w:type="dxa"/>
              <w:right w:w="100" w:type="dxa"/>
            </w:tcMar>
          </w:tcPr>
          <w:p w14:paraId="60AF90BE" w14:textId="77777777" w:rsidR="00CB5953" w:rsidRDefault="00000000">
            <w:hyperlink w:anchor="CC_MET_2" w:history="1">
              <w:r>
                <w:rPr>
                  <w:sz w:val="20"/>
                  <w:szCs w:val="20"/>
                </w:rPr>
                <w:t>Une méthode reste courte</w:t>
              </w:r>
            </w:hyperlink>
          </w:p>
        </w:tc>
      </w:tr>
      <w:tr w:rsidR="00CB5953" w14:paraId="49B76F2C" w14:textId="77777777">
        <w:tblPrEx>
          <w:tblCellMar>
            <w:top w:w="0" w:type="dxa"/>
            <w:bottom w:w="0" w:type="dxa"/>
          </w:tblCellMar>
        </w:tblPrEx>
        <w:tc>
          <w:tcPr>
            <w:tcW w:w="1700" w:type="dxa"/>
            <w:tcMar>
              <w:top w:w="50" w:type="dxa"/>
              <w:left w:w="100" w:type="dxa"/>
              <w:bottom w:w="50" w:type="dxa"/>
              <w:right w:w="100" w:type="dxa"/>
            </w:tcMar>
          </w:tcPr>
          <w:p w14:paraId="16CBF8B0" w14:textId="77777777" w:rsidR="00CB5953" w:rsidRDefault="00000000">
            <w:hyperlink w:anchor="CC_MET_3" w:history="1">
              <w:r>
                <w:rPr>
                  <w:rFonts w:ascii="Consolas" w:hAnsi="Consolas" w:cs="Consolas"/>
                  <w:color w:val="0563C1"/>
                  <w:sz w:val="18"/>
                  <w:szCs w:val="18"/>
                  <w:u w:val="single"/>
                </w:rPr>
                <w:t>CC-MET.3</w:t>
              </w:r>
            </w:hyperlink>
          </w:p>
        </w:tc>
        <w:tc>
          <w:tcPr>
            <w:tcW w:w="7660" w:type="dxa"/>
            <w:tcMar>
              <w:top w:w="50" w:type="dxa"/>
              <w:left w:w="100" w:type="dxa"/>
              <w:bottom w:w="50" w:type="dxa"/>
              <w:right w:w="100" w:type="dxa"/>
            </w:tcMar>
          </w:tcPr>
          <w:p w14:paraId="2A102DBD" w14:textId="77777777" w:rsidR="00CB5953" w:rsidRDefault="00000000">
            <w:hyperlink w:anchor="CC_MET_3" w:history="1">
              <w:r>
                <w:rPr>
                  <w:sz w:val="20"/>
                  <w:szCs w:val="20"/>
                </w:rPr>
                <w:t>Une méthode ne fait qu'une seule chose</w:t>
              </w:r>
            </w:hyperlink>
          </w:p>
        </w:tc>
      </w:tr>
      <w:tr w:rsidR="00CB5953" w14:paraId="58B97AAD" w14:textId="77777777">
        <w:tblPrEx>
          <w:tblCellMar>
            <w:top w:w="0" w:type="dxa"/>
            <w:bottom w:w="0" w:type="dxa"/>
          </w:tblCellMar>
        </w:tblPrEx>
        <w:tc>
          <w:tcPr>
            <w:tcW w:w="1700" w:type="dxa"/>
            <w:tcMar>
              <w:top w:w="50" w:type="dxa"/>
              <w:left w:w="100" w:type="dxa"/>
              <w:bottom w:w="50" w:type="dxa"/>
              <w:right w:w="100" w:type="dxa"/>
            </w:tcMar>
          </w:tcPr>
          <w:p w14:paraId="1D30B7B7" w14:textId="77777777" w:rsidR="00CB5953" w:rsidRDefault="00000000">
            <w:hyperlink w:anchor="CC_MET_4" w:history="1">
              <w:r>
                <w:rPr>
                  <w:rFonts w:ascii="Consolas" w:hAnsi="Consolas" w:cs="Consolas"/>
                  <w:color w:val="0563C1"/>
                  <w:sz w:val="18"/>
                  <w:szCs w:val="18"/>
                  <w:u w:val="single"/>
                </w:rPr>
                <w:t>CC-MET.4</w:t>
              </w:r>
            </w:hyperlink>
          </w:p>
        </w:tc>
        <w:tc>
          <w:tcPr>
            <w:tcW w:w="7660" w:type="dxa"/>
            <w:tcMar>
              <w:top w:w="50" w:type="dxa"/>
              <w:left w:w="100" w:type="dxa"/>
              <w:bottom w:w="50" w:type="dxa"/>
              <w:right w:w="100" w:type="dxa"/>
            </w:tcMar>
          </w:tcPr>
          <w:p w14:paraId="71049AF4" w14:textId="77777777" w:rsidR="00CB5953" w:rsidRDefault="00000000">
            <w:hyperlink w:anchor="CC_MET_4" w:history="1">
              <w:r>
                <w:rPr>
                  <w:sz w:val="20"/>
                  <w:szCs w:val="20"/>
                </w:rPr>
                <w:t>Le vocabulaire est cohérent d'une méthode à l'autre</w:t>
              </w:r>
            </w:hyperlink>
          </w:p>
        </w:tc>
      </w:tr>
      <w:tr w:rsidR="00CB5953" w14:paraId="108F63B8" w14:textId="77777777">
        <w:tblPrEx>
          <w:tblCellMar>
            <w:top w:w="0" w:type="dxa"/>
            <w:bottom w:w="0" w:type="dxa"/>
          </w:tblCellMar>
        </w:tblPrEx>
        <w:tc>
          <w:tcPr>
            <w:tcW w:w="1700" w:type="dxa"/>
            <w:tcMar>
              <w:top w:w="50" w:type="dxa"/>
              <w:left w:w="100" w:type="dxa"/>
              <w:bottom w:w="50" w:type="dxa"/>
              <w:right w:w="100" w:type="dxa"/>
            </w:tcMar>
          </w:tcPr>
          <w:p w14:paraId="5EA4183C" w14:textId="77777777" w:rsidR="00CB5953" w:rsidRDefault="00000000">
            <w:hyperlink w:anchor="CC_MET_5" w:history="1">
              <w:r>
                <w:rPr>
                  <w:rFonts w:ascii="Consolas" w:hAnsi="Consolas" w:cs="Consolas"/>
                  <w:color w:val="0563C1"/>
                  <w:sz w:val="18"/>
                  <w:szCs w:val="18"/>
                  <w:u w:val="single"/>
                </w:rPr>
                <w:t>CC-MET.5</w:t>
              </w:r>
            </w:hyperlink>
          </w:p>
        </w:tc>
        <w:tc>
          <w:tcPr>
            <w:tcW w:w="7660" w:type="dxa"/>
            <w:tcMar>
              <w:top w:w="50" w:type="dxa"/>
              <w:left w:w="100" w:type="dxa"/>
              <w:bottom w:w="50" w:type="dxa"/>
              <w:right w:w="100" w:type="dxa"/>
            </w:tcMar>
          </w:tcPr>
          <w:p w14:paraId="5842AA62" w14:textId="77777777" w:rsidR="00CB5953" w:rsidRDefault="00000000">
            <w:hyperlink w:anchor="CC_MET_5" w:history="1">
              <w:r>
                <w:rPr>
                  <w:sz w:val="20"/>
                  <w:szCs w:val="20"/>
                </w:rPr>
                <w:t>Pas de drapeau booléen en paramètre</w:t>
              </w:r>
            </w:hyperlink>
          </w:p>
        </w:tc>
      </w:tr>
      <w:tr w:rsidR="00CB5953" w14:paraId="42A27E81" w14:textId="77777777">
        <w:tblPrEx>
          <w:tblCellMar>
            <w:top w:w="0" w:type="dxa"/>
            <w:bottom w:w="0" w:type="dxa"/>
          </w:tblCellMar>
        </w:tblPrEx>
        <w:tc>
          <w:tcPr>
            <w:tcW w:w="1700" w:type="dxa"/>
            <w:tcMar>
              <w:top w:w="50" w:type="dxa"/>
              <w:left w:w="100" w:type="dxa"/>
              <w:bottom w:w="50" w:type="dxa"/>
              <w:right w:w="100" w:type="dxa"/>
            </w:tcMar>
          </w:tcPr>
          <w:p w14:paraId="67F155D2" w14:textId="77777777" w:rsidR="00CB5953" w:rsidRDefault="00000000">
            <w:hyperlink w:anchor="CC_MET_6" w:history="1">
              <w:r>
                <w:rPr>
                  <w:rFonts w:ascii="Consolas" w:hAnsi="Consolas" w:cs="Consolas"/>
                  <w:color w:val="0563C1"/>
                  <w:sz w:val="18"/>
                  <w:szCs w:val="18"/>
                  <w:u w:val="single"/>
                </w:rPr>
                <w:t>CC-MET.6</w:t>
              </w:r>
            </w:hyperlink>
          </w:p>
        </w:tc>
        <w:tc>
          <w:tcPr>
            <w:tcW w:w="7660" w:type="dxa"/>
            <w:tcMar>
              <w:top w:w="50" w:type="dxa"/>
              <w:left w:w="100" w:type="dxa"/>
              <w:bottom w:w="50" w:type="dxa"/>
              <w:right w:w="100" w:type="dxa"/>
            </w:tcMar>
          </w:tcPr>
          <w:p w14:paraId="30763A2C" w14:textId="77777777" w:rsidR="00CB5953" w:rsidRDefault="00000000">
            <w:hyperlink w:anchor="CC_MET_6" w:history="1">
              <w:r>
                <w:rPr>
                  <w:sz w:val="20"/>
                  <w:szCs w:val="20"/>
                </w:rPr>
                <w:t>Deux paramètres au plus</w:t>
              </w:r>
            </w:hyperlink>
          </w:p>
        </w:tc>
      </w:tr>
      <w:tr w:rsidR="00CB5953" w14:paraId="3B156853" w14:textId="77777777">
        <w:tblPrEx>
          <w:tblCellMar>
            <w:top w:w="0" w:type="dxa"/>
            <w:bottom w:w="0" w:type="dxa"/>
          </w:tblCellMar>
        </w:tblPrEx>
        <w:tc>
          <w:tcPr>
            <w:tcW w:w="1700" w:type="dxa"/>
            <w:tcMar>
              <w:top w:w="50" w:type="dxa"/>
              <w:left w:w="100" w:type="dxa"/>
              <w:bottom w:w="50" w:type="dxa"/>
              <w:right w:w="100" w:type="dxa"/>
            </w:tcMar>
          </w:tcPr>
          <w:p w14:paraId="6EDBF081" w14:textId="77777777" w:rsidR="00CB5953" w:rsidRDefault="00000000">
            <w:hyperlink w:anchor="CC_MET_7" w:history="1">
              <w:r>
                <w:rPr>
                  <w:rFonts w:ascii="Consolas" w:hAnsi="Consolas" w:cs="Consolas"/>
                  <w:color w:val="0563C1"/>
                  <w:sz w:val="18"/>
                  <w:szCs w:val="18"/>
                  <w:u w:val="single"/>
                </w:rPr>
                <w:t>CC-MET.7</w:t>
              </w:r>
            </w:hyperlink>
          </w:p>
        </w:tc>
        <w:tc>
          <w:tcPr>
            <w:tcW w:w="7660" w:type="dxa"/>
            <w:tcMar>
              <w:top w:w="50" w:type="dxa"/>
              <w:left w:w="100" w:type="dxa"/>
              <w:bottom w:w="50" w:type="dxa"/>
              <w:right w:w="100" w:type="dxa"/>
            </w:tcMar>
          </w:tcPr>
          <w:p w14:paraId="06A6764F" w14:textId="77777777" w:rsidR="00CB5953" w:rsidRDefault="00000000">
            <w:hyperlink w:anchor="CC_MET_7" w:history="1">
              <w:r>
                <w:rPr>
                  <w:sz w:val="20"/>
                  <w:szCs w:val="20"/>
                </w:rPr>
                <w:t>Pas d'effet de bord</w:t>
              </w:r>
            </w:hyperlink>
          </w:p>
        </w:tc>
      </w:tr>
      <w:tr w:rsidR="00CB5953" w14:paraId="36AB0CE3" w14:textId="77777777">
        <w:tblPrEx>
          <w:tblCellMar>
            <w:top w:w="0" w:type="dxa"/>
            <w:bottom w:w="0" w:type="dxa"/>
          </w:tblCellMar>
        </w:tblPrEx>
        <w:tc>
          <w:tcPr>
            <w:tcW w:w="1700" w:type="dxa"/>
            <w:tcMar>
              <w:top w:w="50" w:type="dxa"/>
              <w:left w:w="100" w:type="dxa"/>
              <w:bottom w:w="50" w:type="dxa"/>
              <w:right w:w="100" w:type="dxa"/>
            </w:tcMar>
          </w:tcPr>
          <w:p w14:paraId="3F5017C3" w14:textId="77777777" w:rsidR="00CB5953" w:rsidRDefault="00000000">
            <w:hyperlink w:anchor="CC_MET_8" w:history="1">
              <w:r>
                <w:rPr>
                  <w:rFonts w:ascii="Consolas" w:hAnsi="Consolas" w:cs="Consolas"/>
                  <w:color w:val="0563C1"/>
                  <w:sz w:val="18"/>
                  <w:szCs w:val="18"/>
                  <w:u w:val="single"/>
                </w:rPr>
                <w:t>CC-MET.8</w:t>
              </w:r>
            </w:hyperlink>
          </w:p>
        </w:tc>
        <w:tc>
          <w:tcPr>
            <w:tcW w:w="7660" w:type="dxa"/>
            <w:tcMar>
              <w:top w:w="50" w:type="dxa"/>
              <w:left w:w="100" w:type="dxa"/>
              <w:bottom w:w="50" w:type="dxa"/>
              <w:right w:w="100" w:type="dxa"/>
            </w:tcMar>
          </w:tcPr>
          <w:p w14:paraId="7EAC64FC" w14:textId="77777777" w:rsidR="00CB5953" w:rsidRDefault="00000000">
            <w:hyperlink w:anchor="CC_MET_8" w:history="1">
              <w:r>
                <w:rPr>
                  <w:sz w:val="20"/>
                  <w:szCs w:val="20"/>
                </w:rPr>
                <w:t>Une méthode agit ou répond, jamais les deux</w:t>
              </w:r>
            </w:hyperlink>
          </w:p>
        </w:tc>
      </w:tr>
      <w:tr w:rsidR="00CB5953" w14:paraId="471944F3" w14:textId="77777777">
        <w:tblPrEx>
          <w:tblCellMar>
            <w:top w:w="0" w:type="dxa"/>
            <w:bottom w:w="0" w:type="dxa"/>
          </w:tblCellMar>
        </w:tblPrEx>
        <w:tc>
          <w:tcPr>
            <w:tcW w:w="1700" w:type="dxa"/>
            <w:tcMar>
              <w:top w:w="50" w:type="dxa"/>
              <w:left w:w="100" w:type="dxa"/>
              <w:bottom w:w="50" w:type="dxa"/>
              <w:right w:w="100" w:type="dxa"/>
            </w:tcMar>
          </w:tcPr>
          <w:p w14:paraId="5B1A252C" w14:textId="77777777" w:rsidR="00CB5953" w:rsidRDefault="00000000">
            <w:hyperlink w:anchor="CC_MET_9" w:history="1">
              <w:r>
                <w:rPr>
                  <w:rFonts w:ascii="Consolas" w:hAnsi="Consolas" w:cs="Consolas"/>
                  <w:color w:val="0563C1"/>
                  <w:sz w:val="18"/>
                  <w:szCs w:val="18"/>
                  <w:u w:val="single"/>
                </w:rPr>
                <w:t>CC-MET.9</w:t>
              </w:r>
            </w:hyperlink>
          </w:p>
        </w:tc>
        <w:tc>
          <w:tcPr>
            <w:tcW w:w="7660" w:type="dxa"/>
            <w:tcMar>
              <w:top w:w="50" w:type="dxa"/>
              <w:left w:w="100" w:type="dxa"/>
              <w:bottom w:w="50" w:type="dxa"/>
              <w:right w:w="100" w:type="dxa"/>
            </w:tcMar>
          </w:tcPr>
          <w:p w14:paraId="1510F87B" w14:textId="77777777" w:rsidR="00CB5953" w:rsidRDefault="00000000">
            <w:hyperlink w:anchor="CC_MET_9" w:history="1">
              <w:r>
                <w:rPr>
                  <w:sz w:val="20"/>
                  <w:szCs w:val="20"/>
                </w:rPr>
                <w:t>Un booléen se retourne tel quel</w:t>
              </w:r>
            </w:hyperlink>
          </w:p>
        </w:tc>
      </w:tr>
    </w:tbl>
    <w:p w14:paraId="2F76F5F2"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25D3839A"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01C60C53" w14:textId="77777777" w:rsidR="00CB5953" w:rsidRDefault="00000000">
            <w:r>
              <w:rPr>
                <w:b/>
                <w:bCs/>
                <w:sz w:val="20"/>
                <w:szCs w:val="20"/>
              </w:rPr>
              <w:t>Commenter</w:t>
            </w:r>
          </w:p>
        </w:tc>
      </w:tr>
      <w:tr w:rsidR="00CB5953" w14:paraId="3EF694CA" w14:textId="77777777">
        <w:tblPrEx>
          <w:tblCellMar>
            <w:top w:w="0" w:type="dxa"/>
            <w:bottom w:w="0" w:type="dxa"/>
          </w:tblCellMar>
        </w:tblPrEx>
        <w:tc>
          <w:tcPr>
            <w:tcW w:w="1700" w:type="dxa"/>
            <w:tcMar>
              <w:top w:w="50" w:type="dxa"/>
              <w:left w:w="100" w:type="dxa"/>
              <w:bottom w:w="50" w:type="dxa"/>
              <w:right w:w="100" w:type="dxa"/>
            </w:tcMar>
          </w:tcPr>
          <w:p w14:paraId="3E6C6E4F" w14:textId="77777777" w:rsidR="00CB5953" w:rsidRDefault="00000000">
            <w:hyperlink w:anchor="CC_COM_1" w:history="1">
              <w:r>
                <w:rPr>
                  <w:rFonts w:ascii="Consolas" w:hAnsi="Consolas" w:cs="Consolas"/>
                  <w:color w:val="0563C1"/>
                  <w:sz w:val="18"/>
                  <w:szCs w:val="18"/>
                  <w:u w:val="single"/>
                </w:rPr>
                <w:t>CC-COM.1</w:t>
              </w:r>
            </w:hyperlink>
          </w:p>
        </w:tc>
        <w:tc>
          <w:tcPr>
            <w:tcW w:w="7660" w:type="dxa"/>
            <w:tcMar>
              <w:top w:w="50" w:type="dxa"/>
              <w:left w:w="100" w:type="dxa"/>
              <w:bottom w:w="50" w:type="dxa"/>
              <w:right w:w="100" w:type="dxa"/>
            </w:tcMar>
          </w:tcPr>
          <w:p w14:paraId="60D0A27E" w14:textId="77777777" w:rsidR="00CB5953" w:rsidRDefault="00000000">
            <w:hyperlink w:anchor="CC_COM_1" w:history="1">
              <w:r>
                <w:rPr>
                  <w:sz w:val="20"/>
                  <w:szCs w:val="20"/>
                </w:rPr>
                <w:t>Un commentaire nécessaire signale un code à réécrire</w:t>
              </w:r>
            </w:hyperlink>
          </w:p>
        </w:tc>
      </w:tr>
      <w:tr w:rsidR="00CB5953" w14:paraId="3E005D70" w14:textId="77777777">
        <w:tblPrEx>
          <w:tblCellMar>
            <w:top w:w="0" w:type="dxa"/>
            <w:bottom w:w="0" w:type="dxa"/>
          </w:tblCellMar>
        </w:tblPrEx>
        <w:tc>
          <w:tcPr>
            <w:tcW w:w="1700" w:type="dxa"/>
            <w:tcMar>
              <w:top w:w="50" w:type="dxa"/>
              <w:left w:w="100" w:type="dxa"/>
              <w:bottom w:w="50" w:type="dxa"/>
              <w:right w:w="100" w:type="dxa"/>
            </w:tcMar>
          </w:tcPr>
          <w:p w14:paraId="14B6DB22" w14:textId="77777777" w:rsidR="00CB5953" w:rsidRDefault="00000000">
            <w:hyperlink w:anchor="CC_COM_2" w:history="1">
              <w:r>
                <w:rPr>
                  <w:rFonts w:ascii="Consolas" w:hAnsi="Consolas" w:cs="Consolas"/>
                  <w:color w:val="0563C1"/>
                  <w:sz w:val="18"/>
                  <w:szCs w:val="18"/>
                  <w:u w:val="single"/>
                </w:rPr>
                <w:t>CC-COM.2</w:t>
              </w:r>
            </w:hyperlink>
          </w:p>
        </w:tc>
        <w:tc>
          <w:tcPr>
            <w:tcW w:w="7660" w:type="dxa"/>
            <w:tcMar>
              <w:top w:w="50" w:type="dxa"/>
              <w:left w:w="100" w:type="dxa"/>
              <w:bottom w:w="50" w:type="dxa"/>
              <w:right w:w="100" w:type="dxa"/>
            </w:tcMar>
          </w:tcPr>
          <w:p w14:paraId="46016159" w14:textId="77777777" w:rsidR="00CB5953" w:rsidRDefault="00000000">
            <w:hyperlink w:anchor="CC_COM_2" w:history="1">
              <w:r>
                <w:rPr>
                  <w:sz w:val="20"/>
                  <w:szCs w:val="20"/>
                </w:rPr>
                <w:t>Pas de code laissé en commentaire</w:t>
              </w:r>
            </w:hyperlink>
          </w:p>
        </w:tc>
      </w:tr>
      <w:tr w:rsidR="00CB5953" w14:paraId="3823F2E1" w14:textId="77777777">
        <w:tblPrEx>
          <w:tblCellMar>
            <w:top w:w="0" w:type="dxa"/>
            <w:bottom w:w="0" w:type="dxa"/>
          </w:tblCellMar>
        </w:tblPrEx>
        <w:tc>
          <w:tcPr>
            <w:tcW w:w="1700" w:type="dxa"/>
            <w:tcMar>
              <w:top w:w="50" w:type="dxa"/>
              <w:left w:w="100" w:type="dxa"/>
              <w:bottom w:w="50" w:type="dxa"/>
              <w:right w:w="100" w:type="dxa"/>
            </w:tcMar>
          </w:tcPr>
          <w:p w14:paraId="2F0D5DD1" w14:textId="77777777" w:rsidR="00CB5953" w:rsidRDefault="00000000">
            <w:hyperlink w:anchor="CC_COM_3" w:history="1">
              <w:r>
                <w:rPr>
                  <w:rFonts w:ascii="Consolas" w:hAnsi="Consolas" w:cs="Consolas"/>
                  <w:color w:val="0563C1"/>
                  <w:sz w:val="18"/>
                  <w:szCs w:val="18"/>
                  <w:u w:val="single"/>
                </w:rPr>
                <w:t>CC-COM.3</w:t>
              </w:r>
            </w:hyperlink>
          </w:p>
        </w:tc>
        <w:tc>
          <w:tcPr>
            <w:tcW w:w="7660" w:type="dxa"/>
            <w:tcMar>
              <w:top w:w="50" w:type="dxa"/>
              <w:left w:w="100" w:type="dxa"/>
              <w:bottom w:w="50" w:type="dxa"/>
              <w:right w:w="100" w:type="dxa"/>
            </w:tcMar>
          </w:tcPr>
          <w:p w14:paraId="2ED4E362" w14:textId="77777777" w:rsidR="00CB5953" w:rsidRDefault="00000000">
            <w:hyperlink w:anchor="CC_COM_3" w:history="1">
              <w:r>
                <w:rPr>
                  <w:sz w:val="20"/>
                  <w:szCs w:val="20"/>
                </w:rPr>
                <w:t>Une Javadoc ne répète pas la signature</w:t>
              </w:r>
            </w:hyperlink>
          </w:p>
        </w:tc>
      </w:tr>
    </w:tbl>
    <w:p w14:paraId="56297821"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6367D11B"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0FF27464" w14:textId="77777777" w:rsidR="00CB5953" w:rsidRDefault="00000000">
            <w:r>
              <w:rPr>
                <w:b/>
                <w:bCs/>
                <w:sz w:val="20"/>
                <w:szCs w:val="20"/>
              </w:rPr>
              <w:t>Objets et encapsulation</w:t>
            </w:r>
          </w:p>
        </w:tc>
      </w:tr>
      <w:tr w:rsidR="00CB5953" w14:paraId="28BC0753" w14:textId="77777777">
        <w:tblPrEx>
          <w:tblCellMar>
            <w:top w:w="0" w:type="dxa"/>
            <w:bottom w:w="0" w:type="dxa"/>
          </w:tblCellMar>
        </w:tblPrEx>
        <w:tc>
          <w:tcPr>
            <w:tcW w:w="1700" w:type="dxa"/>
            <w:tcMar>
              <w:top w:w="50" w:type="dxa"/>
              <w:left w:w="100" w:type="dxa"/>
              <w:bottom w:w="50" w:type="dxa"/>
              <w:right w:w="100" w:type="dxa"/>
            </w:tcMar>
          </w:tcPr>
          <w:p w14:paraId="20CDDC2A" w14:textId="77777777" w:rsidR="00CB5953" w:rsidRDefault="00000000">
            <w:hyperlink w:anchor="CC_OBJ_1" w:history="1">
              <w:r>
                <w:rPr>
                  <w:rFonts w:ascii="Consolas" w:hAnsi="Consolas" w:cs="Consolas"/>
                  <w:color w:val="0563C1"/>
                  <w:sz w:val="18"/>
                  <w:szCs w:val="18"/>
                  <w:u w:val="single"/>
                </w:rPr>
                <w:t>CC-OBJ.1</w:t>
              </w:r>
            </w:hyperlink>
          </w:p>
        </w:tc>
        <w:tc>
          <w:tcPr>
            <w:tcW w:w="7660" w:type="dxa"/>
            <w:tcMar>
              <w:top w:w="50" w:type="dxa"/>
              <w:left w:w="100" w:type="dxa"/>
              <w:bottom w:w="50" w:type="dxa"/>
              <w:right w:w="100" w:type="dxa"/>
            </w:tcMar>
          </w:tcPr>
          <w:p w14:paraId="14840B8E" w14:textId="77777777" w:rsidR="00CB5953" w:rsidRDefault="00000000">
            <w:hyperlink w:anchor="CC_OBJ_1" w:history="1">
              <w:r>
                <w:rPr>
                  <w:sz w:val="20"/>
                  <w:szCs w:val="20"/>
                </w:rPr>
                <w:t>Demandez à l'objet d'agir, ne lui demandez pas ses entrailles</w:t>
              </w:r>
            </w:hyperlink>
          </w:p>
        </w:tc>
      </w:tr>
      <w:tr w:rsidR="00CB5953" w14:paraId="202911CE" w14:textId="77777777">
        <w:tblPrEx>
          <w:tblCellMar>
            <w:top w:w="0" w:type="dxa"/>
            <w:bottom w:w="0" w:type="dxa"/>
          </w:tblCellMar>
        </w:tblPrEx>
        <w:tc>
          <w:tcPr>
            <w:tcW w:w="1700" w:type="dxa"/>
            <w:tcMar>
              <w:top w:w="50" w:type="dxa"/>
              <w:left w:w="100" w:type="dxa"/>
              <w:bottom w:w="50" w:type="dxa"/>
              <w:right w:w="100" w:type="dxa"/>
            </w:tcMar>
          </w:tcPr>
          <w:p w14:paraId="5071D298" w14:textId="77777777" w:rsidR="00CB5953" w:rsidRDefault="00000000">
            <w:hyperlink w:anchor="CC_OBJ_2" w:history="1">
              <w:r>
                <w:rPr>
                  <w:rFonts w:ascii="Consolas" w:hAnsi="Consolas" w:cs="Consolas"/>
                  <w:color w:val="0563C1"/>
                  <w:sz w:val="18"/>
                  <w:szCs w:val="18"/>
                  <w:u w:val="single"/>
                </w:rPr>
                <w:t>CC-OBJ.2</w:t>
              </w:r>
            </w:hyperlink>
          </w:p>
        </w:tc>
        <w:tc>
          <w:tcPr>
            <w:tcW w:w="7660" w:type="dxa"/>
            <w:tcMar>
              <w:top w:w="50" w:type="dxa"/>
              <w:left w:w="100" w:type="dxa"/>
              <w:bottom w:w="50" w:type="dxa"/>
              <w:right w:w="100" w:type="dxa"/>
            </w:tcMar>
          </w:tcPr>
          <w:p w14:paraId="39A8EA16" w14:textId="77777777" w:rsidR="00CB5953" w:rsidRDefault="00000000">
            <w:hyperlink w:anchor="CC_OBJ_2" w:history="1">
              <w:r>
                <w:rPr>
                  <w:sz w:val="20"/>
                  <w:szCs w:val="20"/>
                </w:rPr>
                <w:t>Un accesseur n'est pas une obligation</w:t>
              </w:r>
            </w:hyperlink>
          </w:p>
        </w:tc>
      </w:tr>
    </w:tbl>
    <w:p w14:paraId="629CCE12"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25044F26"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349A7842" w14:textId="77777777" w:rsidR="00CB5953" w:rsidRDefault="00000000">
            <w:r>
              <w:rPr>
                <w:b/>
                <w:bCs/>
                <w:sz w:val="20"/>
                <w:szCs w:val="20"/>
              </w:rPr>
              <w:t>Traiter les erreurs</w:t>
            </w:r>
          </w:p>
        </w:tc>
      </w:tr>
      <w:tr w:rsidR="00CB5953" w14:paraId="54094EA3" w14:textId="77777777">
        <w:tblPrEx>
          <w:tblCellMar>
            <w:top w:w="0" w:type="dxa"/>
            <w:bottom w:w="0" w:type="dxa"/>
          </w:tblCellMar>
        </w:tblPrEx>
        <w:tc>
          <w:tcPr>
            <w:tcW w:w="1700" w:type="dxa"/>
            <w:tcMar>
              <w:top w:w="50" w:type="dxa"/>
              <w:left w:w="100" w:type="dxa"/>
              <w:bottom w:w="50" w:type="dxa"/>
              <w:right w:w="100" w:type="dxa"/>
            </w:tcMar>
          </w:tcPr>
          <w:p w14:paraId="315D301C" w14:textId="77777777" w:rsidR="00CB5953" w:rsidRDefault="00000000">
            <w:hyperlink w:anchor="CC_ERR_1" w:history="1">
              <w:r>
                <w:rPr>
                  <w:rFonts w:ascii="Consolas" w:hAnsi="Consolas" w:cs="Consolas"/>
                  <w:color w:val="0563C1"/>
                  <w:sz w:val="18"/>
                  <w:szCs w:val="18"/>
                  <w:u w:val="single"/>
                </w:rPr>
                <w:t>CC-ERR.1</w:t>
              </w:r>
            </w:hyperlink>
          </w:p>
        </w:tc>
        <w:tc>
          <w:tcPr>
            <w:tcW w:w="7660" w:type="dxa"/>
            <w:tcMar>
              <w:top w:w="50" w:type="dxa"/>
              <w:left w:w="100" w:type="dxa"/>
              <w:bottom w:w="50" w:type="dxa"/>
              <w:right w:w="100" w:type="dxa"/>
            </w:tcMar>
          </w:tcPr>
          <w:p w14:paraId="5F0B6AB3" w14:textId="77777777" w:rsidR="00CB5953" w:rsidRDefault="00000000">
            <w:hyperlink w:anchor="CC_ERR_1" w:history="1">
              <w:r>
                <w:rPr>
                  <w:sz w:val="20"/>
                  <w:szCs w:val="20"/>
                </w:rPr>
                <w:t>Une erreur se signale par une exception, pas par une valeur de retour</w:t>
              </w:r>
            </w:hyperlink>
          </w:p>
        </w:tc>
      </w:tr>
      <w:tr w:rsidR="00CB5953" w14:paraId="26576BE9" w14:textId="77777777">
        <w:tblPrEx>
          <w:tblCellMar>
            <w:top w:w="0" w:type="dxa"/>
            <w:bottom w:w="0" w:type="dxa"/>
          </w:tblCellMar>
        </w:tblPrEx>
        <w:tc>
          <w:tcPr>
            <w:tcW w:w="1700" w:type="dxa"/>
            <w:tcMar>
              <w:top w:w="50" w:type="dxa"/>
              <w:left w:w="100" w:type="dxa"/>
              <w:bottom w:w="50" w:type="dxa"/>
              <w:right w:w="100" w:type="dxa"/>
            </w:tcMar>
          </w:tcPr>
          <w:p w14:paraId="041A957D" w14:textId="77777777" w:rsidR="00CB5953" w:rsidRDefault="00000000">
            <w:hyperlink w:anchor="CC_ERR_2" w:history="1">
              <w:r>
                <w:rPr>
                  <w:rFonts w:ascii="Consolas" w:hAnsi="Consolas" w:cs="Consolas"/>
                  <w:color w:val="0563C1"/>
                  <w:sz w:val="18"/>
                  <w:szCs w:val="18"/>
                  <w:u w:val="single"/>
                </w:rPr>
                <w:t>CC-ERR.2</w:t>
              </w:r>
            </w:hyperlink>
          </w:p>
        </w:tc>
        <w:tc>
          <w:tcPr>
            <w:tcW w:w="7660" w:type="dxa"/>
            <w:tcMar>
              <w:top w:w="50" w:type="dxa"/>
              <w:left w:w="100" w:type="dxa"/>
              <w:bottom w:w="50" w:type="dxa"/>
              <w:right w:w="100" w:type="dxa"/>
            </w:tcMar>
          </w:tcPr>
          <w:p w14:paraId="0AE5A0D3" w14:textId="77777777" w:rsidR="00CB5953" w:rsidRDefault="00000000">
            <w:hyperlink w:anchor="CC_ERR_2" w:history="1">
              <w:r>
                <w:rPr>
                  <w:sz w:val="20"/>
                  <w:szCs w:val="20"/>
                </w:rPr>
                <w:t>Ne retournez pas null</w:t>
              </w:r>
            </w:hyperlink>
          </w:p>
        </w:tc>
      </w:tr>
      <w:tr w:rsidR="00CB5953" w14:paraId="72813D6A" w14:textId="77777777">
        <w:tblPrEx>
          <w:tblCellMar>
            <w:top w:w="0" w:type="dxa"/>
            <w:bottom w:w="0" w:type="dxa"/>
          </w:tblCellMar>
        </w:tblPrEx>
        <w:tc>
          <w:tcPr>
            <w:tcW w:w="1700" w:type="dxa"/>
            <w:tcMar>
              <w:top w:w="50" w:type="dxa"/>
              <w:left w:w="100" w:type="dxa"/>
              <w:bottom w:w="50" w:type="dxa"/>
              <w:right w:w="100" w:type="dxa"/>
            </w:tcMar>
          </w:tcPr>
          <w:p w14:paraId="02D39866" w14:textId="77777777" w:rsidR="00CB5953" w:rsidRDefault="00000000">
            <w:hyperlink w:anchor="CC_ERR_3" w:history="1">
              <w:r>
                <w:rPr>
                  <w:rFonts w:ascii="Consolas" w:hAnsi="Consolas" w:cs="Consolas"/>
                  <w:color w:val="0563C1"/>
                  <w:sz w:val="18"/>
                  <w:szCs w:val="18"/>
                  <w:u w:val="single"/>
                </w:rPr>
                <w:t>CC-ERR.3</w:t>
              </w:r>
            </w:hyperlink>
          </w:p>
        </w:tc>
        <w:tc>
          <w:tcPr>
            <w:tcW w:w="7660" w:type="dxa"/>
            <w:tcMar>
              <w:top w:w="50" w:type="dxa"/>
              <w:left w:w="100" w:type="dxa"/>
              <w:bottom w:w="50" w:type="dxa"/>
              <w:right w:w="100" w:type="dxa"/>
            </w:tcMar>
          </w:tcPr>
          <w:p w14:paraId="0A8A30DD" w14:textId="77777777" w:rsidR="00CB5953" w:rsidRDefault="00000000">
            <w:hyperlink w:anchor="CC_ERR_3" w:history="1">
              <w:r>
                <w:rPr>
                  <w:sz w:val="20"/>
                  <w:szCs w:val="20"/>
                </w:rPr>
                <w:t>Ne passez pas null en paramètre</w:t>
              </w:r>
            </w:hyperlink>
          </w:p>
        </w:tc>
      </w:tr>
      <w:tr w:rsidR="00CB5953" w14:paraId="572CABC3" w14:textId="77777777">
        <w:tblPrEx>
          <w:tblCellMar>
            <w:top w:w="0" w:type="dxa"/>
            <w:bottom w:w="0" w:type="dxa"/>
          </w:tblCellMar>
        </w:tblPrEx>
        <w:tc>
          <w:tcPr>
            <w:tcW w:w="1700" w:type="dxa"/>
            <w:tcMar>
              <w:top w:w="50" w:type="dxa"/>
              <w:left w:w="100" w:type="dxa"/>
              <w:bottom w:w="50" w:type="dxa"/>
              <w:right w:w="100" w:type="dxa"/>
            </w:tcMar>
          </w:tcPr>
          <w:p w14:paraId="631E0601" w14:textId="77777777" w:rsidR="00CB5953" w:rsidRDefault="00000000">
            <w:hyperlink w:anchor="CC_ERR_4" w:history="1">
              <w:r>
                <w:rPr>
                  <w:rFonts w:ascii="Consolas" w:hAnsi="Consolas" w:cs="Consolas"/>
                  <w:color w:val="0563C1"/>
                  <w:sz w:val="18"/>
                  <w:szCs w:val="18"/>
                  <w:u w:val="single"/>
                </w:rPr>
                <w:t>CC-ERR.4</w:t>
              </w:r>
            </w:hyperlink>
          </w:p>
        </w:tc>
        <w:tc>
          <w:tcPr>
            <w:tcW w:w="7660" w:type="dxa"/>
            <w:tcMar>
              <w:top w:w="50" w:type="dxa"/>
              <w:left w:w="100" w:type="dxa"/>
              <w:bottom w:w="50" w:type="dxa"/>
              <w:right w:w="100" w:type="dxa"/>
            </w:tcMar>
          </w:tcPr>
          <w:p w14:paraId="11D944AF" w14:textId="77777777" w:rsidR="00CB5953" w:rsidRDefault="00000000">
            <w:hyperlink w:anchor="CC_ERR_4" w:history="1">
              <w:r>
                <w:rPr>
                  <w:sz w:val="20"/>
                  <w:szCs w:val="20"/>
                </w:rPr>
                <w:t>Le message d'exception dit ce qui a échoué et avec quelle valeur</w:t>
              </w:r>
            </w:hyperlink>
          </w:p>
        </w:tc>
      </w:tr>
      <w:tr w:rsidR="00CB5953" w14:paraId="193655DA" w14:textId="77777777">
        <w:tblPrEx>
          <w:tblCellMar>
            <w:top w:w="0" w:type="dxa"/>
            <w:bottom w:w="0" w:type="dxa"/>
          </w:tblCellMar>
        </w:tblPrEx>
        <w:tc>
          <w:tcPr>
            <w:tcW w:w="1700" w:type="dxa"/>
            <w:tcMar>
              <w:top w:w="50" w:type="dxa"/>
              <w:left w:w="100" w:type="dxa"/>
              <w:bottom w:w="50" w:type="dxa"/>
              <w:right w:w="100" w:type="dxa"/>
            </w:tcMar>
          </w:tcPr>
          <w:p w14:paraId="67C64EE6" w14:textId="77777777" w:rsidR="00CB5953" w:rsidRDefault="00000000">
            <w:hyperlink w:anchor="CC_ERR_5" w:history="1">
              <w:r>
                <w:rPr>
                  <w:rFonts w:ascii="Consolas" w:hAnsi="Consolas" w:cs="Consolas"/>
                  <w:color w:val="0563C1"/>
                  <w:sz w:val="18"/>
                  <w:szCs w:val="18"/>
                  <w:u w:val="single"/>
                </w:rPr>
                <w:t>CC-ERR.5</w:t>
              </w:r>
            </w:hyperlink>
          </w:p>
        </w:tc>
        <w:tc>
          <w:tcPr>
            <w:tcW w:w="7660" w:type="dxa"/>
            <w:tcMar>
              <w:top w:w="50" w:type="dxa"/>
              <w:left w:w="100" w:type="dxa"/>
              <w:bottom w:w="50" w:type="dxa"/>
              <w:right w:w="100" w:type="dxa"/>
            </w:tcMar>
          </w:tcPr>
          <w:p w14:paraId="3DCDBF72" w14:textId="77777777" w:rsidR="00CB5953" w:rsidRDefault="00000000">
            <w:hyperlink w:anchor="CC_ERR_5" w:history="1">
              <w:r>
                <w:rPr>
                  <w:sz w:val="20"/>
                  <w:szCs w:val="20"/>
                </w:rPr>
                <w:t>Définissez vos exceptions selon ce que l'appelant doit distinguer</w:t>
              </w:r>
            </w:hyperlink>
          </w:p>
        </w:tc>
      </w:tr>
      <w:tr w:rsidR="00CB5953" w14:paraId="3A61A89A" w14:textId="77777777">
        <w:tblPrEx>
          <w:tblCellMar>
            <w:top w:w="0" w:type="dxa"/>
            <w:bottom w:w="0" w:type="dxa"/>
          </w:tblCellMar>
        </w:tblPrEx>
        <w:tc>
          <w:tcPr>
            <w:tcW w:w="1700" w:type="dxa"/>
            <w:tcMar>
              <w:top w:w="50" w:type="dxa"/>
              <w:left w:w="100" w:type="dxa"/>
              <w:bottom w:w="50" w:type="dxa"/>
              <w:right w:w="100" w:type="dxa"/>
            </w:tcMar>
          </w:tcPr>
          <w:p w14:paraId="54885314" w14:textId="77777777" w:rsidR="00CB5953" w:rsidRDefault="00000000">
            <w:hyperlink w:anchor="CC_ERR_6" w:history="1">
              <w:r>
                <w:rPr>
                  <w:rFonts w:ascii="Consolas" w:hAnsi="Consolas" w:cs="Consolas"/>
                  <w:color w:val="0563C1"/>
                  <w:sz w:val="18"/>
                  <w:szCs w:val="18"/>
                  <w:u w:val="single"/>
                </w:rPr>
                <w:t>CC-ERR.6</w:t>
              </w:r>
            </w:hyperlink>
          </w:p>
        </w:tc>
        <w:tc>
          <w:tcPr>
            <w:tcW w:w="7660" w:type="dxa"/>
            <w:tcMar>
              <w:top w:w="50" w:type="dxa"/>
              <w:left w:w="100" w:type="dxa"/>
              <w:bottom w:w="50" w:type="dxa"/>
              <w:right w:w="100" w:type="dxa"/>
            </w:tcMar>
          </w:tcPr>
          <w:p w14:paraId="0CE7F9AA" w14:textId="77777777" w:rsidR="00CB5953" w:rsidRDefault="00000000">
            <w:hyperlink w:anchor="CC_ERR_6" w:history="1">
              <w:r>
                <w:rPr>
                  <w:sz w:val="20"/>
                  <w:szCs w:val="20"/>
                </w:rPr>
                <w:t>N'avalez pas une exception en silence</w:t>
              </w:r>
            </w:hyperlink>
          </w:p>
        </w:tc>
      </w:tr>
      <w:tr w:rsidR="00CB5953" w14:paraId="609EE801" w14:textId="77777777">
        <w:tblPrEx>
          <w:tblCellMar>
            <w:top w:w="0" w:type="dxa"/>
            <w:bottom w:w="0" w:type="dxa"/>
          </w:tblCellMar>
        </w:tblPrEx>
        <w:tc>
          <w:tcPr>
            <w:tcW w:w="1700" w:type="dxa"/>
            <w:tcMar>
              <w:top w:w="50" w:type="dxa"/>
              <w:left w:w="100" w:type="dxa"/>
              <w:bottom w:w="50" w:type="dxa"/>
              <w:right w:w="100" w:type="dxa"/>
            </w:tcMar>
          </w:tcPr>
          <w:p w14:paraId="4F8DFE7A" w14:textId="77777777" w:rsidR="00CB5953" w:rsidRDefault="00000000">
            <w:hyperlink w:anchor="CC_ERR_7" w:history="1">
              <w:r>
                <w:rPr>
                  <w:rFonts w:ascii="Consolas" w:hAnsi="Consolas" w:cs="Consolas"/>
                  <w:color w:val="0563C1"/>
                  <w:sz w:val="18"/>
                  <w:szCs w:val="18"/>
                  <w:u w:val="single"/>
                </w:rPr>
                <w:t>CC-ERR.7</w:t>
              </w:r>
            </w:hyperlink>
          </w:p>
        </w:tc>
        <w:tc>
          <w:tcPr>
            <w:tcW w:w="7660" w:type="dxa"/>
            <w:tcMar>
              <w:top w:w="50" w:type="dxa"/>
              <w:left w:w="100" w:type="dxa"/>
              <w:bottom w:w="50" w:type="dxa"/>
              <w:right w:w="100" w:type="dxa"/>
            </w:tcMar>
          </w:tcPr>
          <w:p w14:paraId="156862B1" w14:textId="77777777" w:rsidR="00CB5953" w:rsidRDefault="00000000">
            <w:hyperlink w:anchor="CC_ERR_7" w:history="1">
              <w:r>
                <w:rPr>
                  <w:sz w:val="20"/>
                  <w:szCs w:val="20"/>
                </w:rPr>
                <w:t>Une comparaison se protège de null</w:t>
              </w:r>
            </w:hyperlink>
          </w:p>
        </w:tc>
      </w:tr>
    </w:tbl>
    <w:p w14:paraId="4B37680C"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2A3C6D3C"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79F6D9A" w14:textId="77777777" w:rsidR="00CB5953" w:rsidRDefault="00000000">
            <w:r>
              <w:rPr>
                <w:b/>
                <w:bCs/>
                <w:sz w:val="20"/>
                <w:szCs w:val="20"/>
              </w:rPr>
              <w:t>Écrire des tests</w:t>
            </w:r>
          </w:p>
        </w:tc>
      </w:tr>
      <w:tr w:rsidR="00CB5953" w14:paraId="11AD1063" w14:textId="77777777">
        <w:tblPrEx>
          <w:tblCellMar>
            <w:top w:w="0" w:type="dxa"/>
            <w:bottom w:w="0" w:type="dxa"/>
          </w:tblCellMar>
        </w:tblPrEx>
        <w:tc>
          <w:tcPr>
            <w:tcW w:w="1700" w:type="dxa"/>
            <w:tcMar>
              <w:top w:w="50" w:type="dxa"/>
              <w:left w:w="100" w:type="dxa"/>
              <w:bottom w:w="50" w:type="dxa"/>
              <w:right w:w="100" w:type="dxa"/>
            </w:tcMar>
          </w:tcPr>
          <w:p w14:paraId="6B376ACA" w14:textId="77777777" w:rsidR="00CB5953" w:rsidRDefault="00000000">
            <w:hyperlink w:anchor="CC_TST_1" w:history="1">
              <w:r>
                <w:rPr>
                  <w:rFonts w:ascii="Consolas" w:hAnsi="Consolas" w:cs="Consolas"/>
                  <w:color w:val="0563C1"/>
                  <w:sz w:val="18"/>
                  <w:szCs w:val="18"/>
                  <w:u w:val="single"/>
                </w:rPr>
                <w:t>CC-TST.1</w:t>
              </w:r>
            </w:hyperlink>
          </w:p>
        </w:tc>
        <w:tc>
          <w:tcPr>
            <w:tcW w:w="7660" w:type="dxa"/>
            <w:tcMar>
              <w:top w:w="50" w:type="dxa"/>
              <w:left w:w="100" w:type="dxa"/>
              <w:bottom w:w="50" w:type="dxa"/>
              <w:right w:w="100" w:type="dxa"/>
            </w:tcMar>
          </w:tcPr>
          <w:p w14:paraId="4808B8F9" w14:textId="77777777" w:rsidR="00CB5953" w:rsidRDefault="00000000">
            <w:hyperlink w:anchor="CC_TST_1" w:history="1">
              <w:r>
                <w:rPr>
                  <w:sz w:val="20"/>
                  <w:szCs w:val="20"/>
                </w:rPr>
                <w:t>Le code de test se soigne comme le code de production</w:t>
              </w:r>
            </w:hyperlink>
          </w:p>
        </w:tc>
      </w:tr>
      <w:tr w:rsidR="00CB5953" w14:paraId="39088D35" w14:textId="77777777">
        <w:tblPrEx>
          <w:tblCellMar>
            <w:top w:w="0" w:type="dxa"/>
            <w:bottom w:w="0" w:type="dxa"/>
          </w:tblCellMar>
        </w:tblPrEx>
        <w:tc>
          <w:tcPr>
            <w:tcW w:w="1700" w:type="dxa"/>
            <w:tcMar>
              <w:top w:w="50" w:type="dxa"/>
              <w:left w:w="100" w:type="dxa"/>
              <w:bottom w:w="50" w:type="dxa"/>
              <w:right w:w="100" w:type="dxa"/>
            </w:tcMar>
          </w:tcPr>
          <w:p w14:paraId="375A56F8" w14:textId="77777777" w:rsidR="00CB5953" w:rsidRDefault="00000000">
            <w:hyperlink w:anchor="CC_TST_2" w:history="1">
              <w:r>
                <w:rPr>
                  <w:rFonts w:ascii="Consolas" w:hAnsi="Consolas" w:cs="Consolas"/>
                  <w:color w:val="0563C1"/>
                  <w:sz w:val="18"/>
                  <w:szCs w:val="18"/>
                  <w:u w:val="single"/>
                </w:rPr>
                <w:t>CC-TST.2</w:t>
              </w:r>
            </w:hyperlink>
          </w:p>
        </w:tc>
        <w:tc>
          <w:tcPr>
            <w:tcW w:w="7660" w:type="dxa"/>
            <w:tcMar>
              <w:top w:w="50" w:type="dxa"/>
              <w:left w:w="100" w:type="dxa"/>
              <w:bottom w:w="50" w:type="dxa"/>
              <w:right w:w="100" w:type="dxa"/>
            </w:tcMar>
          </w:tcPr>
          <w:p w14:paraId="1FC739FE" w14:textId="77777777" w:rsidR="00CB5953" w:rsidRDefault="00000000">
            <w:hyperlink w:anchor="CC_TST_2" w:history="1">
              <w:r>
                <w:rPr>
                  <w:sz w:val="20"/>
                  <w:szCs w:val="20"/>
                </w:rPr>
                <w:t>Un test vérifie une seule chose</w:t>
              </w:r>
            </w:hyperlink>
          </w:p>
        </w:tc>
      </w:tr>
      <w:tr w:rsidR="00CB5953" w14:paraId="1C4F1EB5" w14:textId="77777777">
        <w:tblPrEx>
          <w:tblCellMar>
            <w:top w:w="0" w:type="dxa"/>
            <w:bottom w:w="0" w:type="dxa"/>
          </w:tblCellMar>
        </w:tblPrEx>
        <w:tc>
          <w:tcPr>
            <w:tcW w:w="1700" w:type="dxa"/>
            <w:tcMar>
              <w:top w:w="50" w:type="dxa"/>
              <w:left w:w="100" w:type="dxa"/>
              <w:bottom w:w="50" w:type="dxa"/>
              <w:right w:w="100" w:type="dxa"/>
            </w:tcMar>
          </w:tcPr>
          <w:p w14:paraId="181DEC1E" w14:textId="77777777" w:rsidR="00CB5953" w:rsidRDefault="00000000">
            <w:hyperlink w:anchor="CC_TST_3" w:history="1">
              <w:r>
                <w:rPr>
                  <w:rFonts w:ascii="Consolas" w:hAnsi="Consolas" w:cs="Consolas"/>
                  <w:color w:val="0563C1"/>
                  <w:sz w:val="18"/>
                  <w:szCs w:val="18"/>
                  <w:u w:val="single"/>
                </w:rPr>
                <w:t>CC-TST.3</w:t>
              </w:r>
            </w:hyperlink>
          </w:p>
        </w:tc>
        <w:tc>
          <w:tcPr>
            <w:tcW w:w="7660" w:type="dxa"/>
            <w:tcMar>
              <w:top w:w="50" w:type="dxa"/>
              <w:left w:w="100" w:type="dxa"/>
              <w:bottom w:w="50" w:type="dxa"/>
              <w:right w:w="100" w:type="dxa"/>
            </w:tcMar>
          </w:tcPr>
          <w:p w14:paraId="4EF807C6" w14:textId="77777777" w:rsidR="00CB5953" w:rsidRDefault="00000000">
            <w:hyperlink w:anchor="CC_TST_3" w:history="1">
              <w:r>
                <w:rPr>
                  <w:sz w:val="20"/>
                  <w:szCs w:val="20"/>
                </w:rPr>
                <w:t>Un test est rapide, indépendant, répétable et auto-vérifiant</w:t>
              </w:r>
            </w:hyperlink>
          </w:p>
        </w:tc>
      </w:tr>
      <w:tr w:rsidR="00CB5953" w14:paraId="1CA3BD2A" w14:textId="77777777">
        <w:tblPrEx>
          <w:tblCellMar>
            <w:top w:w="0" w:type="dxa"/>
            <w:bottom w:w="0" w:type="dxa"/>
          </w:tblCellMar>
        </w:tblPrEx>
        <w:tc>
          <w:tcPr>
            <w:tcW w:w="1700" w:type="dxa"/>
            <w:tcMar>
              <w:top w:w="50" w:type="dxa"/>
              <w:left w:w="100" w:type="dxa"/>
              <w:bottom w:w="50" w:type="dxa"/>
              <w:right w:w="100" w:type="dxa"/>
            </w:tcMar>
          </w:tcPr>
          <w:p w14:paraId="2259CF30" w14:textId="77777777" w:rsidR="00CB5953" w:rsidRDefault="00000000">
            <w:hyperlink w:anchor="CC_TST_4" w:history="1">
              <w:r>
                <w:rPr>
                  <w:rFonts w:ascii="Consolas" w:hAnsi="Consolas" w:cs="Consolas"/>
                  <w:color w:val="0563C1"/>
                  <w:sz w:val="18"/>
                  <w:szCs w:val="18"/>
                  <w:u w:val="single"/>
                </w:rPr>
                <w:t>CC-TST.4</w:t>
              </w:r>
            </w:hyperlink>
          </w:p>
        </w:tc>
        <w:tc>
          <w:tcPr>
            <w:tcW w:w="7660" w:type="dxa"/>
            <w:tcMar>
              <w:top w:w="50" w:type="dxa"/>
              <w:left w:w="100" w:type="dxa"/>
              <w:bottom w:w="50" w:type="dxa"/>
              <w:right w:w="100" w:type="dxa"/>
            </w:tcMar>
          </w:tcPr>
          <w:p w14:paraId="6A6E1836" w14:textId="77777777" w:rsidR="00CB5953" w:rsidRDefault="00000000">
            <w:hyperlink w:anchor="CC_TST_4" w:history="1">
              <w:r>
                <w:rPr>
                  <w:sz w:val="20"/>
                  <w:szCs w:val="20"/>
                </w:rPr>
                <w:t>Un test se termine par une assertion</w:t>
              </w:r>
            </w:hyperlink>
          </w:p>
        </w:tc>
      </w:tr>
    </w:tbl>
    <w:p w14:paraId="509CBD2A"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4C985836"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811C3FC" w14:textId="77777777" w:rsidR="00CB5953" w:rsidRDefault="00000000">
            <w:r>
              <w:rPr>
                <w:b/>
                <w:bCs/>
                <w:sz w:val="20"/>
                <w:szCs w:val="20"/>
              </w:rPr>
              <w:t>Structurer une classe</w:t>
            </w:r>
          </w:p>
        </w:tc>
      </w:tr>
      <w:tr w:rsidR="00CB5953" w14:paraId="29980D4C" w14:textId="77777777">
        <w:tblPrEx>
          <w:tblCellMar>
            <w:top w:w="0" w:type="dxa"/>
            <w:bottom w:w="0" w:type="dxa"/>
          </w:tblCellMar>
        </w:tblPrEx>
        <w:tc>
          <w:tcPr>
            <w:tcW w:w="1700" w:type="dxa"/>
            <w:tcMar>
              <w:top w:w="50" w:type="dxa"/>
              <w:left w:w="100" w:type="dxa"/>
              <w:bottom w:w="50" w:type="dxa"/>
              <w:right w:w="100" w:type="dxa"/>
            </w:tcMar>
          </w:tcPr>
          <w:p w14:paraId="0B7CFC44" w14:textId="77777777" w:rsidR="00CB5953" w:rsidRDefault="00000000">
            <w:hyperlink w:anchor="CC_CLS_1" w:history="1">
              <w:r>
                <w:rPr>
                  <w:rFonts w:ascii="Consolas" w:hAnsi="Consolas" w:cs="Consolas"/>
                  <w:color w:val="0563C1"/>
                  <w:sz w:val="18"/>
                  <w:szCs w:val="18"/>
                  <w:u w:val="single"/>
                </w:rPr>
                <w:t>CC-CLS.1</w:t>
              </w:r>
            </w:hyperlink>
          </w:p>
        </w:tc>
        <w:tc>
          <w:tcPr>
            <w:tcW w:w="7660" w:type="dxa"/>
            <w:tcMar>
              <w:top w:w="50" w:type="dxa"/>
              <w:left w:w="100" w:type="dxa"/>
              <w:bottom w:w="50" w:type="dxa"/>
              <w:right w:w="100" w:type="dxa"/>
            </w:tcMar>
          </w:tcPr>
          <w:p w14:paraId="54E67EB7" w14:textId="77777777" w:rsidR="00CB5953" w:rsidRDefault="00000000">
            <w:hyperlink w:anchor="CC_CLS_1" w:history="1">
              <w:r>
                <w:rPr>
                  <w:sz w:val="20"/>
                  <w:szCs w:val="20"/>
                </w:rPr>
                <w:t>Une classe n'a qu'une raison de changer</w:t>
              </w:r>
            </w:hyperlink>
          </w:p>
        </w:tc>
      </w:tr>
      <w:tr w:rsidR="00CB5953" w14:paraId="1A3B9BD7" w14:textId="77777777">
        <w:tblPrEx>
          <w:tblCellMar>
            <w:top w:w="0" w:type="dxa"/>
            <w:bottom w:w="0" w:type="dxa"/>
          </w:tblCellMar>
        </w:tblPrEx>
        <w:tc>
          <w:tcPr>
            <w:tcW w:w="1700" w:type="dxa"/>
            <w:tcMar>
              <w:top w:w="50" w:type="dxa"/>
              <w:left w:w="100" w:type="dxa"/>
              <w:bottom w:w="50" w:type="dxa"/>
              <w:right w:w="100" w:type="dxa"/>
            </w:tcMar>
          </w:tcPr>
          <w:p w14:paraId="4942D5C8" w14:textId="77777777" w:rsidR="00CB5953" w:rsidRDefault="00000000">
            <w:hyperlink w:anchor="CC_CLS_2" w:history="1">
              <w:r>
                <w:rPr>
                  <w:rFonts w:ascii="Consolas" w:hAnsi="Consolas" w:cs="Consolas"/>
                  <w:color w:val="0563C1"/>
                  <w:sz w:val="18"/>
                  <w:szCs w:val="18"/>
                  <w:u w:val="single"/>
                </w:rPr>
                <w:t>CC-CLS.2</w:t>
              </w:r>
            </w:hyperlink>
          </w:p>
        </w:tc>
        <w:tc>
          <w:tcPr>
            <w:tcW w:w="7660" w:type="dxa"/>
            <w:tcMar>
              <w:top w:w="50" w:type="dxa"/>
              <w:left w:w="100" w:type="dxa"/>
              <w:bottom w:w="50" w:type="dxa"/>
              <w:right w:w="100" w:type="dxa"/>
            </w:tcMar>
          </w:tcPr>
          <w:p w14:paraId="241023D6" w14:textId="77777777" w:rsidR="00CB5953" w:rsidRDefault="00000000">
            <w:hyperlink w:anchor="CC_CLS_2" w:history="1">
              <w:r>
                <w:rPr>
                  <w:sz w:val="20"/>
                  <w:szCs w:val="20"/>
                </w:rPr>
                <w:t>Une classe reste petite</w:t>
              </w:r>
            </w:hyperlink>
          </w:p>
        </w:tc>
      </w:tr>
      <w:tr w:rsidR="00CB5953" w14:paraId="44569E56" w14:textId="77777777">
        <w:tblPrEx>
          <w:tblCellMar>
            <w:top w:w="0" w:type="dxa"/>
            <w:bottom w:w="0" w:type="dxa"/>
          </w:tblCellMar>
        </w:tblPrEx>
        <w:tc>
          <w:tcPr>
            <w:tcW w:w="1700" w:type="dxa"/>
            <w:tcMar>
              <w:top w:w="50" w:type="dxa"/>
              <w:left w:w="100" w:type="dxa"/>
              <w:bottom w:w="50" w:type="dxa"/>
              <w:right w:w="100" w:type="dxa"/>
            </w:tcMar>
          </w:tcPr>
          <w:p w14:paraId="7BD64B70" w14:textId="77777777" w:rsidR="00CB5953" w:rsidRDefault="00000000">
            <w:hyperlink w:anchor="CC_CLS_3" w:history="1">
              <w:r>
                <w:rPr>
                  <w:rFonts w:ascii="Consolas" w:hAnsi="Consolas" w:cs="Consolas"/>
                  <w:color w:val="0563C1"/>
                  <w:sz w:val="18"/>
                  <w:szCs w:val="18"/>
                  <w:u w:val="single"/>
                </w:rPr>
                <w:t>CC-CLS.3</w:t>
              </w:r>
            </w:hyperlink>
          </w:p>
        </w:tc>
        <w:tc>
          <w:tcPr>
            <w:tcW w:w="7660" w:type="dxa"/>
            <w:tcMar>
              <w:top w:w="50" w:type="dxa"/>
              <w:left w:w="100" w:type="dxa"/>
              <w:bottom w:w="50" w:type="dxa"/>
              <w:right w:w="100" w:type="dxa"/>
            </w:tcMar>
          </w:tcPr>
          <w:p w14:paraId="6718FAB3" w14:textId="77777777" w:rsidR="00CB5953" w:rsidRDefault="00000000">
            <w:hyperlink w:anchor="CC_CLS_3" w:history="1">
              <w:r>
                <w:rPr>
                  <w:sz w:val="20"/>
                  <w:szCs w:val="20"/>
                </w:rPr>
                <w:t>Ne vous répétez pas</w:t>
              </w:r>
            </w:hyperlink>
          </w:p>
        </w:tc>
      </w:tr>
      <w:tr w:rsidR="00CB5953" w14:paraId="2128BB1A" w14:textId="77777777">
        <w:tblPrEx>
          <w:tblCellMar>
            <w:top w:w="0" w:type="dxa"/>
            <w:bottom w:w="0" w:type="dxa"/>
          </w:tblCellMar>
        </w:tblPrEx>
        <w:tc>
          <w:tcPr>
            <w:tcW w:w="1700" w:type="dxa"/>
            <w:tcMar>
              <w:top w:w="50" w:type="dxa"/>
              <w:left w:w="100" w:type="dxa"/>
              <w:bottom w:w="50" w:type="dxa"/>
              <w:right w:w="100" w:type="dxa"/>
            </w:tcMar>
          </w:tcPr>
          <w:p w14:paraId="4A052601" w14:textId="77777777" w:rsidR="00CB5953" w:rsidRDefault="00000000">
            <w:hyperlink w:anchor="CC_CLS_4" w:history="1">
              <w:r>
                <w:rPr>
                  <w:rFonts w:ascii="Consolas" w:hAnsi="Consolas" w:cs="Consolas"/>
                  <w:color w:val="0563C1"/>
                  <w:sz w:val="18"/>
                  <w:szCs w:val="18"/>
                  <w:u w:val="single"/>
                </w:rPr>
                <w:t>CC-CLS.4</w:t>
              </w:r>
            </w:hyperlink>
          </w:p>
        </w:tc>
        <w:tc>
          <w:tcPr>
            <w:tcW w:w="7660" w:type="dxa"/>
            <w:tcMar>
              <w:top w:w="50" w:type="dxa"/>
              <w:left w:w="100" w:type="dxa"/>
              <w:bottom w:w="50" w:type="dxa"/>
              <w:right w:w="100" w:type="dxa"/>
            </w:tcMar>
          </w:tcPr>
          <w:p w14:paraId="428FC942" w14:textId="77777777" w:rsidR="00CB5953" w:rsidRDefault="00000000">
            <w:hyperlink w:anchor="CC_CLS_4" w:history="1">
              <w:r>
                <w:rPr>
                  <w:sz w:val="20"/>
                  <w:szCs w:val="20"/>
                </w:rPr>
                <w:t>Préférez le polymorphisme à une chaîne de tests sur un type</w:t>
              </w:r>
            </w:hyperlink>
          </w:p>
        </w:tc>
      </w:tr>
    </w:tbl>
    <w:p w14:paraId="329E8AEB" w14:textId="77777777" w:rsidR="00CB5953" w:rsidRDefault="00000000">
      <w:pPr>
        <w:pStyle w:val="Titre2"/>
        <w:spacing w:before="360" w:after="160"/>
      </w:pPr>
      <w:bookmarkStart w:id="304" w:name="_Toc243730279"/>
      <w:r>
        <w:rPr>
          <w:b/>
          <w:bCs/>
          <w:color w:val="1F4E79"/>
          <w:sz w:val="30"/>
          <w:szCs w:val="30"/>
        </w:rPr>
        <w:lastRenderedPageBreak/>
        <w:t>Nommer</w:t>
      </w:r>
      <w:bookmarkEnd w:id="304"/>
    </w:p>
    <w:p w14:paraId="0744353D" w14:textId="77777777" w:rsidR="00CB5953" w:rsidRDefault="00000000">
      <w:pPr>
        <w:spacing w:after="120"/>
      </w:pPr>
      <w:r>
        <w:rPr>
          <w:i/>
          <w:iCs/>
          <w:color w:val="595959"/>
        </w:rPr>
        <w:t>Les noms que vous choisissez sont un moyen de communication : avec les autres développeurs, avec le correcteur, et avec vous-même dans trois ans. C'est la seule partie du code que personne ne peut deviner à votre place.</w:t>
      </w:r>
    </w:p>
    <w:bookmarkStart w:id="305" w:name="CC_NOM_1"/>
    <w:p w14:paraId="5EBB0CCC" w14:textId="77777777" w:rsidR="00CB5953" w:rsidRDefault="00000000">
      <w:pPr>
        <w:pStyle w:val="Titre3"/>
        <w:spacing w:before="300" w:after="120"/>
      </w:pPr>
      <w:r>
        <w:fldChar w:fldCharType="begin"/>
      </w:r>
      <w:r>
        <w:instrText>HYPERLINK \l "CC_NOM_1"</w:instrText>
      </w:r>
      <w:r>
        <w:fldChar w:fldCharType="separate"/>
      </w:r>
      <w:r>
        <w:rPr>
          <w:rFonts w:ascii="Consolas" w:hAnsi="Consolas" w:cs="Consolas"/>
          <w:b/>
          <w:bCs/>
          <w:color w:val="E97132" w:themeColor="accent2"/>
          <w:sz w:val="25"/>
          <w:szCs w:val="25"/>
        </w:rPr>
        <w:t>CC-NOM.1</w:t>
      </w:r>
      <w:r>
        <w:fldChar w:fldCharType="end"/>
      </w:r>
      <w:r>
        <w:rPr>
          <w:b/>
          <w:bCs/>
          <w:color w:val="1F4E79"/>
          <w:sz w:val="25"/>
          <w:szCs w:val="25"/>
        </w:rPr>
        <w:t xml:space="preserve"> — Le nom communique l'intention</w:t>
      </w:r>
      <w:bookmarkEnd w:id="305"/>
      <w:r>
        <w:fldChar w:fldCharType="begin"/>
      </w:r>
      <w:r>
        <w:instrText xml:space="preserve"> XE "Nom communique l'intention (CC-NOM.1)" </w:instrText>
      </w:r>
      <w:r>
        <w:fldChar w:fldCharType="end"/>
      </w:r>
    </w:p>
    <w:p w14:paraId="48E6CB52" w14:textId="77777777" w:rsidR="00CB5953" w:rsidRDefault="00000000">
      <w:pPr>
        <w:spacing w:after="120"/>
      </w:pPr>
      <w:r>
        <w:t>Si vous avez besoin d'un commentaire pour expliquer ce que contient une variable, c'est que son nom ne le dit pas. Mettez l'explication dans le nom et supprimez le commentaire.</w:t>
      </w:r>
    </w:p>
    <w:p w14:paraId="5912E121" w14:textId="77777777" w:rsidR="00CB5953" w:rsidRDefault="00000000">
      <w:pPr>
        <w:shd w:val="clear" w:color="auto" w:fill="FBEDED"/>
        <w:spacing w:before="140"/>
        <w:ind w:left="220"/>
      </w:pPr>
      <w:r>
        <w:rPr>
          <w:b/>
          <w:bCs/>
          <w:color w:val="9C2B2B"/>
          <w:sz w:val="18"/>
          <w:szCs w:val="18"/>
        </w:rPr>
        <w:t>À ÉVITER</w:t>
      </w:r>
    </w:p>
    <w:p w14:paraId="44538EBF" w14:textId="77777777" w:rsidR="00CB5953" w:rsidRDefault="00000000">
      <w:pPr>
        <w:shd w:val="clear" w:color="auto" w:fill="FBEDED"/>
        <w:spacing w:after="140"/>
        <w:ind w:left="220"/>
      </w:pPr>
      <w:r>
        <w:rPr>
          <w:rFonts w:ascii="Consolas" w:hAnsi="Consolas" w:cs="Consolas"/>
          <w:color w:val="E97132" w:themeColor="accent2"/>
          <w:sz w:val="18"/>
          <w:szCs w:val="18"/>
        </w:rPr>
        <w:t>int d;   // temps ecoule en jours</w:t>
      </w:r>
    </w:p>
    <w:p w14:paraId="54981478" w14:textId="77777777" w:rsidR="00CB5953" w:rsidRDefault="00000000">
      <w:pPr>
        <w:shd w:val="clear" w:color="auto" w:fill="EDF5ED"/>
        <w:spacing w:before="140"/>
        <w:ind w:left="220"/>
      </w:pPr>
      <w:r>
        <w:rPr>
          <w:b/>
          <w:bCs/>
          <w:color w:val="2E6B34"/>
          <w:sz w:val="18"/>
          <w:szCs w:val="18"/>
        </w:rPr>
        <w:t>PRÉFÉREZ</w:t>
      </w:r>
    </w:p>
    <w:p w14:paraId="69562CB0" w14:textId="77777777" w:rsidR="00CB5953" w:rsidRDefault="00000000">
      <w:pPr>
        <w:shd w:val="clear" w:color="auto" w:fill="EDF5ED"/>
        <w:spacing w:after="140"/>
        <w:ind w:left="220"/>
      </w:pPr>
      <w:r>
        <w:rPr>
          <w:rFonts w:ascii="Consolas" w:hAnsi="Consolas" w:cs="Consolas"/>
          <w:color w:val="E97132" w:themeColor="accent2"/>
          <w:sz w:val="18"/>
          <w:szCs w:val="18"/>
        </w:rPr>
        <w:t>int tempsEcouleEnJours;</w:t>
      </w:r>
    </w:p>
    <w:p w14:paraId="29FD47C3" w14:textId="77777777" w:rsidR="00CB5953" w:rsidRDefault="00000000">
      <w:pPr>
        <w:spacing w:after="120"/>
      </w:pPr>
      <w:r>
        <w:t>L'effet se voit surtout sur un calcul un peu long. Voici la méthode que Robert C. Martin donne en exemple, avant et après :</w:t>
      </w:r>
    </w:p>
    <w:p w14:paraId="74B6C5EC" w14:textId="77777777" w:rsidR="00CB5953" w:rsidRDefault="00000000">
      <w:pPr>
        <w:shd w:val="clear" w:color="auto" w:fill="FBEDED"/>
        <w:spacing w:before="140"/>
        <w:ind w:left="220"/>
      </w:pPr>
      <w:r>
        <w:rPr>
          <w:b/>
          <w:bCs/>
          <w:color w:val="9C2B2B"/>
          <w:sz w:val="18"/>
          <w:szCs w:val="18"/>
        </w:rPr>
        <w:t>À ÉVITER</w:t>
      </w:r>
    </w:p>
    <w:p w14:paraId="22D3F6E2" w14:textId="77777777" w:rsidR="00CB5953" w:rsidRDefault="00000000">
      <w:pPr>
        <w:shd w:val="clear" w:color="auto" w:fill="FBEDED"/>
        <w:ind w:left="220"/>
      </w:pPr>
      <w:r>
        <w:rPr>
          <w:rFonts w:ascii="Consolas" w:hAnsi="Consolas" w:cs="Consolas"/>
          <w:color w:val="E97132" w:themeColor="accent2"/>
          <w:sz w:val="18"/>
          <w:szCs w:val="18"/>
        </w:rPr>
        <w:t>public static Date addMonths(int months, Date base) {</w:t>
      </w:r>
    </w:p>
    <w:p w14:paraId="38B2F13A" w14:textId="77777777" w:rsidR="00CB5953" w:rsidRDefault="00000000">
      <w:pPr>
        <w:shd w:val="clear" w:color="auto" w:fill="FBEDED"/>
        <w:ind w:left="220"/>
      </w:pPr>
      <w:r>
        <w:rPr>
          <w:rFonts w:ascii="Consolas" w:hAnsi="Consolas" w:cs="Consolas"/>
          <w:color w:val="E97132" w:themeColor="accent2"/>
          <w:sz w:val="18"/>
          <w:szCs w:val="18"/>
        </w:rPr>
        <w:t xml:space="preserve">    int yy = (12 * base.getYear() + base.getMonth() + months - 1) / 12;</w:t>
      </w:r>
    </w:p>
    <w:p w14:paraId="43DD0F98" w14:textId="77777777" w:rsidR="00CB5953" w:rsidRDefault="00000000">
      <w:pPr>
        <w:shd w:val="clear" w:color="auto" w:fill="FBEDED"/>
        <w:ind w:left="220"/>
      </w:pPr>
      <w:r>
        <w:rPr>
          <w:rFonts w:ascii="Consolas" w:hAnsi="Consolas" w:cs="Consolas"/>
          <w:color w:val="E97132" w:themeColor="accent2"/>
          <w:sz w:val="18"/>
          <w:szCs w:val="18"/>
        </w:rPr>
        <w:t xml:space="preserve">    int mm = (12 * base.getYear() + base.getMonth() + months - 1) % 12 + 1;</w:t>
      </w:r>
    </w:p>
    <w:p w14:paraId="12AC05AD" w14:textId="77777777" w:rsidR="00CB5953" w:rsidRDefault="00000000">
      <w:pPr>
        <w:shd w:val="clear" w:color="auto" w:fill="FBEDED"/>
        <w:ind w:left="220"/>
      </w:pPr>
      <w:r>
        <w:rPr>
          <w:rFonts w:ascii="Consolas" w:hAnsi="Consolas" w:cs="Consolas"/>
          <w:color w:val="E97132" w:themeColor="accent2"/>
          <w:sz w:val="18"/>
          <w:szCs w:val="18"/>
        </w:rPr>
        <w:t xml:space="preserve">    int dd = Math.min(base.getDayOfMonth(), Date.lastDayOfMonth(mm, yy));</w:t>
      </w:r>
    </w:p>
    <w:p w14:paraId="6C626DF3" w14:textId="77777777" w:rsidR="00CB5953" w:rsidRDefault="00000000">
      <w:pPr>
        <w:shd w:val="clear" w:color="auto" w:fill="FBEDED"/>
        <w:ind w:left="220"/>
      </w:pPr>
      <w:r>
        <w:rPr>
          <w:rFonts w:ascii="Consolas" w:hAnsi="Consolas" w:cs="Consolas"/>
          <w:color w:val="E97132" w:themeColor="accent2"/>
          <w:sz w:val="18"/>
          <w:szCs w:val="18"/>
        </w:rPr>
        <w:t xml:space="preserve">    return Date.createInstance(dd, mm, yy);</w:t>
      </w:r>
    </w:p>
    <w:p w14:paraId="1720F4A6"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6563109" w14:textId="77777777" w:rsidR="00CB5953" w:rsidRDefault="00000000">
      <w:pPr>
        <w:shd w:val="clear" w:color="auto" w:fill="EDF5ED"/>
        <w:spacing w:before="140"/>
        <w:ind w:left="220"/>
      </w:pPr>
      <w:r>
        <w:rPr>
          <w:b/>
          <w:bCs/>
          <w:color w:val="2E6B34"/>
          <w:sz w:val="18"/>
          <w:szCs w:val="18"/>
        </w:rPr>
        <w:t>PRÉFÉREZ</w:t>
      </w:r>
    </w:p>
    <w:p w14:paraId="13A410F8" w14:textId="77777777" w:rsidR="00CB5953" w:rsidRDefault="00000000">
      <w:pPr>
        <w:shd w:val="clear" w:color="auto" w:fill="EDF5ED"/>
        <w:ind w:left="220"/>
      </w:pPr>
      <w:r>
        <w:rPr>
          <w:rFonts w:ascii="Consolas" w:hAnsi="Consolas" w:cs="Consolas"/>
          <w:color w:val="E97132" w:themeColor="accent2"/>
          <w:sz w:val="18"/>
          <w:szCs w:val="18"/>
        </w:rPr>
        <w:t>public static Date addMonths(int monthsToAdd, Date base) {</w:t>
      </w:r>
    </w:p>
    <w:p w14:paraId="182BC6C0" w14:textId="77777777" w:rsidR="00CB5953" w:rsidRDefault="00000000">
      <w:pPr>
        <w:shd w:val="clear" w:color="auto" w:fill="EDF5ED"/>
        <w:ind w:left="220"/>
      </w:pPr>
      <w:r>
        <w:rPr>
          <w:rFonts w:ascii="Consolas" w:hAnsi="Consolas" w:cs="Consolas"/>
          <w:color w:val="E97132" w:themeColor="accent2"/>
          <w:sz w:val="18"/>
          <w:szCs w:val="18"/>
        </w:rPr>
        <w:t xml:space="preserve">    int baseYear         = base.getYear();</w:t>
      </w:r>
    </w:p>
    <w:p w14:paraId="62746041" w14:textId="77777777" w:rsidR="00CB5953" w:rsidRDefault="00000000">
      <w:pPr>
        <w:shd w:val="clear" w:color="auto" w:fill="EDF5ED"/>
        <w:ind w:left="220"/>
      </w:pPr>
      <w:r>
        <w:rPr>
          <w:rFonts w:ascii="Consolas" w:hAnsi="Consolas" w:cs="Consolas"/>
          <w:color w:val="E97132" w:themeColor="accent2"/>
          <w:sz w:val="18"/>
          <w:szCs w:val="18"/>
        </w:rPr>
        <w:t xml:space="preserve">    int baseMonth        = base.getMonth() - JANUARY;</w:t>
      </w:r>
    </w:p>
    <w:p w14:paraId="259D99C5" w14:textId="77777777" w:rsidR="00CB5953" w:rsidRDefault="00000000">
      <w:pPr>
        <w:shd w:val="clear" w:color="auto" w:fill="EDF5ED"/>
        <w:ind w:left="220"/>
      </w:pPr>
      <w:r>
        <w:rPr>
          <w:rFonts w:ascii="Consolas" w:hAnsi="Consolas" w:cs="Consolas"/>
          <w:color w:val="E97132" w:themeColor="accent2"/>
          <w:sz w:val="18"/>
          <w:szCs w:val="18"/>
        </w:rPr>
        <w:t xml:space="preserve">    int monthsInBaseYear = 12 * baseYear;</w:t>
      </w:r>
    </w:p>
    <w:p w14:paraId="2A20F395" w14:textId="77777777" w:rsidR="00CB5953" w:rsidRDefault="00000000">
      <w:pPr>
        <w:shd w:val="clear" w:color="auto" w:fill="EDF5ED"/>
        <w:ind w:left="220"/>
      </w:pPr>
      <w:r>
        <w:rPr>
          <w:rFonts w:ascii="Consolas" w:hAnsi="Consolas" w:cs="Consolas"/>
          <w:color w:val="E97132" w:themeColor="accent2"/>
          <w:sz w:val="18"/>
          <w:szCs w:val="18"/>
        </w:rPr>
        <w:t xml:space="preserve">    int baseMonths       = baseMonth + monthsInBaseYear;</w:t>
      </w:r>
    </w:p>
    <w:p w14:paraId="4D2D6CE0" w14:textId="77777777" w:rsidR="00CB5953" w:rsidRDefault="00000000">
      <w:pPr>
        <w:shd w:val="clear" w:color="auto" w:fill="EDF5ED"/>
        <w:ind w:left="220"/>
      </w:pPr>
      <w:r>
        <w:rPr>
          <w:rFonts w:ascii="Consolas" w:hAnsi="Consolas" w:cs="Consolas"/>
          <w:color w:val="E97132" w:themeColor="accent2"/>
          <w:sz w:val="18"/>
          <w:szCs w:val="18"/>
        </w:rPr>
        <w:t xml:space="preserve">    int resultMonths     = baseMonths + monthsToAdd;</w:t>
      </w:r>
    </w:p>
    <w:p w14:paraId="62B6ADBB" w14:textId="77777777" w:rsidR="00CB5953" w:rsidRDefault="00000000">
      <w:pPr>
        <w:shd w:val="clear" w:color="auto" w:fill="EDF5ED"/>
        <w:ind w:left="220"/>
      </w:pPr>
      <w:r>
        <w:rPr>
          <w:rFonts w:ascii="Consolas" w:hAnsi="Consolas" w:cs="Consolas"/>
          <w:color w:val="E97132" w:themeColor="accent2"/>
          <w:sz w:val="18"/>
          <w:szCs w:val="18"/>
        </w:rPr>
        <w:t xml:space="preserve">    int resultYear       = resultMonths / 12;</w:t>
      </w:r>
    </w:p>
    <w:p w14:paraId="1533CF67" w14:textId="77777777" w:rsidR="00CB5953" w:rsidRDefault="00000000">
      <w:pPr>
        <w:shd w:val="clear" w:color="auto" w:fill="EDF5ED"/>
        <w:ind w:left="220"/>
      </w:pPr>
      <w:r>
        <w:rPr>
          <w:rFonts w:ascii="Consolas" w:hAnsi="Consolas" w:cs="Consolas"/>
          <w:color w:val="E97132" w:themeColor="accent2"/>
          <w:sz w:val="18"/>
          <w:szCs w:val="18"/>
        </w:rPr>
        <w:t xml:space="preserve">    int resultMonth      = resultMonths % 12 + JANUARY;</w:t>
      </w:r>
    </w:p>
    <w:p w14:paraId="7FA86E8B" w14:textId="77777777" w:rsidR="00CB5953" w:rsidRDefault="00000000">
      <w:pPr>
        <w:shd w:val="clear" w:color="auto" w:fill="EDF5ED"/>
        <w:ind w:left="220"/>
      </w:pPr>
      <w:r>
        <w:rPr>
          <w:rFonts w:ascii="Consolas" w:hAnsi="Consolas" w:cs="Consolas"/>
          <w:color w:val="E97132" w:themeColor="accent2"/>
          <w:sz w:val="18"/>
          <w:szCs w:val="18"/>
        </w:rPr>
        <w:t xml:space="preserve">    int lastDay          = Date.lastDayOfMonth(resultMonth, resultYear);</w:t>
      </w:r>
    </w:p>
    <w:p w14:paraId="7BA5B950" w14:textId="77777777" w:rsidR="00CB5953" w:rsidRDefault="00000000">
      <w:pPr>
        <w:shd w:val="clear" w:color="auto" w:fill="EDF5ED"/>
        <w:ind w:left="220"/>
      </w:pPr>
      <w:r>
        <w:rPr>
          <w:rFonts w:ascii="Consolas" w:hAnsi="Consolas" w:cs="Consolas"/>
          <w:color w:val="E97132" w:themeColor="accent2"/>
          <w:sz w:val="18"/>
          <w:szCs w:val="18"/>
        </w:rPr>
        <w:t xml:space="preserve">    int resultDay        = Math.min(base.getDayOfMonth(), lastDay);</w:t>
      </w:r>
    </w:p>
    <w:p w14:paraId="1FC324C8" w14:textId="77777777" w:rsidR="00CB5953" w:rsidRDefault="00000000">
      <w:pPr>
        <w:shd w:val="clear" w:color="auto" w:fill="EDF5ED"/>
        <w:ind w:left="220"/>
      </w:pPr>
      <w:r>
        <w:rPr>
          <w:rFonts w:ascii="Consolas" w:hAnsi="Consolas" w:cs="Consolas"/>
          <w:color w:val="E97132" w:themeColor="accent2"/>
          <w:sz w:val="18"/>
          <w:szCs w:val="18"/>
        </w:rPr>
        <w:t xml:space="preserve">    return Date.createInstance(resultDay, resultMonth, resultYear);</w:t>
      </w:r>
    </w:p>
    <w:p w14:paraId="1C66C3BB"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2D6FA3D1" w14:textId="77777777" w:rsidR="00CB5953" w:rsidRDefault="00000000">
      <w:pPr>
        <w:spacing w:after="120"/>
      </w:pPr>
      <w:r>
        <w:t>La seconde version est plus longue et fait exactement la même chose. Mais on peut la lire : les noms racontent le calcul, là où la première demandait de le reconstituer.</w:t>
      </w:r>
    </w:p>
    <w:bookmarkStart w:id="306" w:name="CC_NOM_2"/>
    <w:p w14:paraId="2EEC5C53" w14:textId="77777777" w:rsidR="00CB5953" w:rsidRDefault="00000000">
      <w:pPr>
        <w:pStyle w:val="Titre3"/>
        <w:spacing w:before="300" w:after="120"/>
      </w:pPr>
      <w:r>
        <w:fldChar w:fldCharType="begin"/>
      </w:r>
      <w:r>
        <w:instrText>HYPERLINK \l "CC_NOM_2"</w:instrText>
      </w:r>
      <w:r>
        <w:fldChar w:fldCharType="separate"/>
      </w:r>
      <w:r>
        <w:rPr>
          <w:rFonts w:ascii="Consolas" w:hAnsi="Consolas" w:cs="Consolas"/>
          <w:b/>
          <w:bCs/>
          <w:color w:val="E97132" w:themeColor="accent2"/>
          <w:sz w:val="25"/>
          <w:szCs w:val="25"/>
        </w:rPr>
        <w:t>CC-NOM.2</w:t>
      </w:r>
      <w:r>
        <w:fldChar w:fldCharType="end"/>
      </w:r>
      <w:r>
        <w:rPr>
          <w:b/>
          <w:bCs/>
          <w:color w:val="1F4E79"/>
          <w:sz w:val="25"/>
          <w:szCs w:val="25"/>
        </w:rPr>
        <w:t xml:space="preserve"> — Le nom ne dit pas autre chose que ce qu'il désigne</w:t>
      </w:r>
      <w:bookmarkEnd w:id="306"/>
      <w:r>
        <w:fldChar w:fldCharType="begin"/>
      </w:r>
      <w:r>
        <w:instrText xml:space="preserve"> XE "Nom ne dit pas autre chose que ce qu'il désigne (CC-NOM.2)" </w:instrText>
      </w:r>
      <w:r>
        <w:fldChar w:fldCharType="end"/>
      </w:r>
    </w:p>
    <w:p w14:paraId="3C9E95FF" w14:textId="77777777" w:rsidR="00CB5953" w:rsidRDefault="00000000">
      <w:pPr>
        <w:spacing w:after="120"/>
      </w:pPr>
      <w:r>
        <w:t>Un nom qui ment est pire qu'un nom vague : il installe une certitude fausse. Veillez à ce que le mot signifie ce qu'il indique, et qu'il indique ce qu'il signifie.</w:t>
      </w:r>
    </w:p>
    <w:p w14:paraId="2AED3A2B" w14:textId="77777777" w:rsidR="00CB5953" w:rsidRDefault="00000000">
      <w:pPr>
        <w:shd w:val="clear" w:color="auto" w:fill="FBEDED"/>
        <w:spacing w:before="140"/>
        <w:ind w:left="220"/>
      </w:pPr>
      <w:r>
        <w:rPr>
          <w:b/>
          <w:bCs/>
          <w:color w:val="9C2B2B"/>
          <w:sz w:val="18"/>
          <w:szCs w:val="18"/>
        </w:rPr>
        <w:t>À ÉVITER</w:t>
      </w:r>
    </w:p>
    <w:p w14:paraId="69DD57FD" w14:textId="77777777" w:rsidR="00CB5953" w:rsidRDefault="00000000">
      <w:pPr>
        <w:shd w:val="clear" w:color="auto" w:fill="FBEDED"/>
        <w:ind w:left="220"/>
      </w:pPr>
      <w:r>
        <w:rPr>
          <w:rFonts w:ascii="Consolas" w:hAnsi="Consolas" w:cs="Consolas"/>
          <w:color w:val="E97132" w:themeColor="accent2"/>
          <w:sz w:val="18"/>
          <w:szCs w:val="18"/>
        </w:rPr>
        <w:t>public class Pair {</w:t>
      </w:r>
    </w:p>
    <w:p w14:paraId="6B8572FA" w14:textId="77777777" w:rsidR="00CB5953" w:rsidRDefault="00000000">
      <w:pPr>
        <w:shd w:val="clear" w:color="auto" w:fill="FBEDED"/>
        <w:ind w:left="220"/>
      </w:pPr>
      <w:r>
        <w:rPr>
          <w:rFonts w:ascii="Consolas" w:hAnsi="Consolas" w:cs="Consolas"/>
          <w:color w:val="E97132" w:themeColor="accent2"/>
          <w:sz w:val="18"/>
          <w:szCs w:val="18"/>
        </w:rPr>
        <w:t xml:space="preserve">    private Object first, second, third;</w:t>
      </w:r>
    </w:p>
    <w:p w14:paraId="7998DA80"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803601A" w14:textId="77777777" w:rsidR="00CB5953" w:rsidRDefault="00000000">
      <w:pPr>
        <w:shd w:val="clear" w:color="auto" w:fill="FBEDED"/>
        <w:ind w:left="220"/>
      </w:pPr>
      <w:r>
        <w:rPr>
          <w:rFonts w:ascii="Consolas" w:hAnsi="Consolas" w:cs="Consolas"/>
          <w:color w:val="E97132" w:themeColor="accent2"/>
          <w:sz w:val="18"/>
          <w:szCs w:val="18"/>
        </w:rPr>
        <w:t xml:space="preserve">    public Pair(Object first, Object second, Object third) { ... }</w:t>
      </w:r>
    </w:p>
    <w:p w14:paraId="348AAC2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6FBEF06" w14:textId="77777777" w:rsidR="00CB5953" w:rsidRDefault="00000000">
      <w:pPr>
        <w:shd w:val="clear" w:color="auto" w:fill="EDF5ED"/>
        <w:spacing w:before="140"/>
        <w:ind w:left="220"/>
      </w:pPr>
      <w:r>
        <w:rPr>
          <w:b/>
          <w:bCs/>
          <w:color w:val="2E6B34"/>
          <w:sz w:val="18"/>
          <w:szCs w:val="18"/>
        </w:rPr>
        <w:t>PRÉFÉREZ</w:t>
      </w:r>
    </w:p>
    <w:p w14:paraId="4A0D8741" w14:textId="77777777" w:rsidR="00CB5953" w:rsidRDefault="00000000">
      <w:pPr>
        <w:shd w:val="clear" w:color="auto" w:fill="EDF5ED"/>
        <w:ind w:left="220"/>
      </w:pPr>
      <w:r>
        <w:rPr>
          <w:rFonts w:ascii="Consolas" w:hAnsi="Consolas" w:cs="Consolas"/>
          <w:color w:val="E97132" w:themeColor="accent2"/>
          <w:sz w:val="18"/>
          <w:szCs w:val="18"/>
        </w:rPr>
        <w:t>public class Triplet {</w:t>
      </w:r>
    </w:p>
    <w:p w14:paraId="040AACCC" w14:textId="77777777" w:rsidR="00CB5953" w:rsidRDefault="00000000">
      <w:pPr>
        <w:shd w:val="clear" w:color="auto" w:fill="EDF5ED"/>
        <w:ind w:left="220"/>
      </w:pPr>
      <w:r>
        <w:rPr>
          <w:rFonts w:ascii="Consolas" w:hAnsi="Consolas" w:cs="Consolas"/>
          <w:color w:val="E97132" w:themeColor="accent2"/>
          <w:sz w:val="18"/>
          <w:szCs w:val="18"/>
        </w:rPr>
        <w:t xml:space="preserve">    private Object first, second, third;</w:t>
      </w:r>
    </w:p>
    <w:p w14:paraId="2893BBF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69ED2DD" w14:textId="77777777" w:rsidR="00CB5953" w:rsidRDefault="00000000">
      <w:pPr>
        <w:shd w:val="clear" w:color="auto" w:fill="EDF5ED"/>
        <w:ind w:left="220"/>
      </w:pPr>
      <w:r>
        <w:rPr>
          <w:rFonts w:ascii="Consolas" w:hAnsi="Consolas" w:cs="Consolas"/>
          <w:color w:val="E97132" w:themeColor="accent2"/>
          <w:sz w:val="18"/>
          <w:szCs w:val="18"/>
        </w:rPr>
        <w:t xml:space="preserve">    public Triplet(Object first, Object second, Object third) { ... }</w:t>
      </w:r>
    </w:p>
    <w:p w14:paraId="560C43D9"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2F93B453" w14:textId="77777777" w:rsidR="00CB5953" w:rsidRDefault="00000000">
      <w:pPr>
        <w:spacing w:after="120"/>
      </w:pPr>
      <w:r>
        <w:t xml:space="preserve">Ce cas arrive rarement d'emblée : il naît d'une évolution. La classe était bien une paire, on lui a ajouté un troisième élément, et personne n'a renommé. Quand le code change, les noms doivent suivre — </w:t>
      </w:r>
      <w:r>
        <w:rPr>
          <w:rFonts w:ascii="Consolas" w:hAnsi="Consolas" w:cs="Consolas"/>
          <w:color w:val="E97132" w:themeColor="accent2"/>
          <w:sz w:val="18"/>
          <w:szCs w:val="18"/>
        </w:rPr>
        <w:t>Maj+F6</w:t>
      </w:r>
      <w:r>
        <w:t xml:space="preserve"> dans IntelliJ renomme partout sans rien casser.</w:t>
      </w:r>
    </w:p>
    <w:p w14:paraId="50799B7C" w14:textId="77777777" w:rsidR="00CB5953" w:rsidRDefault="00000000">
      <w:pPr>
        <w:spacing w:after="120"/>
      </w:pPr>
      <w:r>
        <w:t xml:space="preserve">Même piège avec un nom trop précis : appeler </w:t>
      </w:r>
      <w:r>
        <w:rPr>
          <w:rFonts w:ascii="Consolas" w:hAnsi="Consolas" w:cs="Consolas"/>
          <w:color w:val="E97132" w:themeColor="accent2"/>
          <w:sz w:val="18"/>
          <w:szCs w:val="18"/>
        </w:rPr>
        <w:t>listeEtudiants</w:t>
      </w:r>
      <w:r>
        <w:t xml:space="preserve"> une variable de type </w:t>
      </w:r>
      <w:r>
        <w:rPr>
          <w:rFonts w:ascii="Consolas" w:hAnsi="Consolas" w:cs="Consolas"/>
          <w:color w:val="E97132" w:themeColor="accent2"/>
          <w:sz w:val="18"/>
          <w:szCs w:val="18"/>
        </w:rPr>
        <w:t>Set</w:t>
      </w:r>
      <w:r>
        <w:t xml:space="preserve"> induit en erreur. Préférez etudiants.</w:t>
      </w:r>
    </w:p>
    <w:bookmarkStart w:id="307" w:name="CC_NOM_3"/>
    <w:p w14:paraId="644EBAE3" w14:textId="77777777" w:rsidR="00CB5953" w:rsidRDefault="00000000">
      <w:pPr>
        <w:pStyle w:val="Titre3"/>
        <w:spacing w:before="300" w:after="120"/>
      </w:pPr>
      <w:r>
        <w:lastRenderedPageBreak/>
        <w:fldChar w:fldCharType="begin"/>
      </w:r>
      <w:r>
        <w:instrText>HYPERLINK \l "CC_NOM_3"</w:instrText>
      </w:r>
      <w:r>
        <w:fldChar w:fldCharType="separate"/>
      </w:r>
      <w:r>
        <w:rPr>
          <w:rFonts w:ascii="Consolas" w:hAnsi="Consolas" w:cs="Consolas"/>
          <w:b/>
          <w:bCs/>
          <w:color w:val="E97132" w:themeColor="accent2"/>
          <w:sz w:val="25"/>
          <w:szCs w:val="25"/>
        </w:rPr>
        <w:t>CC-NOM.3</w:t>
      </w:r>
      <w:r>
        <w:fldChar w:fldCharType="end"/>
      </w:r>
      <w:r>
        <w:rPr>
          <w:b/>
          <w:bCs/>
          <w:color w:val="1F4E79"/>
          <w:sz w:val="25"/>
          <w:szCs w:val="25"/>
        </w:rPr>
        <w:t xml:space="preserve"> — Le nom se prononce</w:t>
      </w:r>
      <w:bookmarkEnd w:id="307"/>
      <w:r>
        <w:fldChar w:fldCharType="begin"/>
      </w:r>
      <w:r>
        <w:instrText xml:space="preserve"> XE "Nom se prononce (CC-NOM.3)" </w:instrText>
      </w:r>
      <w:r>
        <w:fldChar w:fldCharType="end"/>
      </w:r>
    </w:p>
    <w:p w14:paraId="3B64844F" w14:textId="77777777" w:rsidR="00CB5953" w:rsidRDefault="00000000">
      <w:pPr>
        <w:spacing w:after="120"/>
      </w:pPr>
      <w:r>
        <w:t>Le test est simple : imaginez que vous devez en parler à voix haute à un collègue, au téléphone. Un nom qu'on doit épeler est un nom à changer.</w:t>
      </w:r>
    </w:p>
    <w:p w14:paraId="1A34AF7B" w14:textId="77777777" w:rsidR="00CB5953" w:rsidRDefault="00000000">
      <w:pPr>
        <w:shd w:val="clear" w:color="auto" w:fill="FBEDED"/>
        <w:spacing w:before="140"/>
        <w:ind w:left="220"/>
      </w:pPr>
      <w:r>
        <w:rPr>
          <w:b/>
          <w:bCs/>
          <w:color w:val="9C2B2B"/>
          <w:sz w:val="18"/>
          <w:szCs w:val="18"/>
        </w:rPr>
        <w:t>À ÉVITER</w:t>
      </w:r>
    </w:p>
    <w:p w14:paraId="723CC0EC" w14:textId="77777777" w:rsidR="00CB5953" w:rsidRDefault="00000000">
      <w:pPr>
        <w:shd w:val="clear" w:color="auto" w:fill="FBEDED"/>
        <w:ind w:left="220"/>
      </w:pPr>
      <w:r>
        <w:rPr>
          <w:rFonts w:ascii="Consolas" w:hAnsi="Consolas" w:cs="Consolas"/>
          <w:color w:val="E97132" w:themeColor="accent2"/>
          <w:sz w:val="18"/>
          <w:szCs w:val="18"/>
        </w:rPr>
        <w:t>private int pq_gwta;</w:t>
      </w:r>
    </w:p>
    <w:p w14:paraId="1FC20344"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103FFF9" w14:textId="77777777" w:rsidR="00CB5953" w:rsidRDefault="00000000">
      <w:pPr>
        <w:shd w:val="clear" w:color="auto" w:fill="FBEDED"/>
        <w:ind w:left="220"/>
      </w:pPr>
      <w:r>
        <w:rPr>
          <w:rFonts w:ascii="Consolas" w:hAnsi="Consolas" w:cs="Consolas"/>
          <w:color w:val="E97132" w:themeColor="accent2"/>
          <w:sz w:val="18"/>
          <w:szCs w:val="18"/>
        </w:rPr>
        <w:t>private int getYYYY() {</w:t>
      </w:r>
    </w:p>
    <w:p w14:paraId="417FDD1B" w14:textId="77777777" w:rsidR="00CB5953" w:rsidRDefault="00000000">
      <w:pPr>
        <w:shd w:val="clear" w:color="auto" w:fill="FBEDED"/>
        <w:ind w:left="220"/>
      </w:pPr>
      <w:r>
        <w:rPr>
          <w:rFonts w:ascii="Consolas" w:hAnsi="Consolas" w:cs="Consolas"/>
          <w:color w:val="E97132" w:themeColor="accent2"/>
          <w:sz w:val="18"/>
          <w:szCs w:val="18"/>
        </w:rPr>
        <w:t xml:space="preserve">    return this.year;</w:t>
      </w:r>
    </w:p>
    <w:p w14:paraId="615232FE"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97B207A" w14:textId="77777777" w:rsidR="00CB5953" w:rsidRDefault="00000000">
      <w:pPr>
        <w:shd w:val="clear" w:color="auto" w:fill="EDF5ED"/>
        <w:spacing w:before="140"/>
        <w:ind w:left="220"/>
      </w:pPr>
      <w:r>
        <w:rPr>
          <w:b/>
          <w:bCs/>
          <w:color w:val="2E6B34"/>
          <w:sz w:val="18"/>
          <w:szCs w:val="18"/>
        </w:rPr>
        <w:t>PRÉFÉREZ</w:t>
      </w:r>
    </w:p>
    <w:p w14:paraId="7399B8DE" w14:textId="77777777" w:rsidR="00CB5953" w:rsidRDefault="00000000">
      <w:pPr>
        <w:shd w:val="clear" w:color="auto" w:fill="EDF5ED"/>
        <w:ind w:left="220"/>
      </w:pPr>
      <w:r>
        <w:rPr>
          <w:rFonts w:ascii="Consolas" w:hAnsi="Consolas" w:cs="Consolas"/>
          <w:color w:val="E97132" w:themeColor="accent2"/>
          <w:sz w:val="18"/>
          <w:szCs w:val="18"/>
        </w:rPr>
        <w:t>private int pointsGagnesAuTotal;</w:t>
      </w:r>
    </w:p>
    <w:p w14:paraId="6B56009A"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D61F99F" w14:textId="77777777" w:rsidR="00CB5953" w:rsidRDefault="00000000">
      <w:pPr>
        <w:shd w:val="clear" w:color="auto" w:fill="EDF5ED"/>
        <w:ind w:left="220"/>
      </w:pPr>
      <w:r>
        <w:rPr>
          <w:rFonts w:ascii="Consolas" w:hAnsi="Consolas" w:cs="Consolas"/>
          <w:color w:val="E97132" w:themeColor="accent2"/>
          <w:sz w:val="18"/>
          <w:szCs w:val="18"/>
        </w:rPr>
        <w:t>private int getAnnee() {</w:t>
      </w:r>
    </w:p>
    <w:p w14:paraId="12B23556" w14:textId="77777777" w:rsidR="00CB5953" w:rsidRDefault="00000000">
      <w:pPr>
        <w:shd w:val="clear" w:color="auto" w:fill="EDF5ED"/>
        <w:ind w:left="220"/>
      </w:pPr>
      <w:r>
        <w:rPr>
          <w:rFonts w:ascii="Consolas" w:hAnsi="Consolas" w:cs="Consolas"/>
          <w:color w:val="E97132" w:themeColor="accent2"/>
          <w:sz w:val="18"/>
          <w:szCs w:val="18"/>
        </w:rPr>
        <w:t xml:space="preserve">    return this.annee;</w:t>
      </w:r>
    </w:p>
    <w:p w14:paraId="59B4DF49"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AE6D275" w14:textId="77777777" w:rsidR="00CB5953" w:rsidRDefault="00000000">
      <w:pPr>
        <w:spacing w:after="120"/>
      </w:pPr>
      <w:r>
        <w:t>Ce n'est pas un détail de confort : un nom qu'on ne peut pas prononcer ne peut pas être discuté, et un nom qui ne peut pas être discuté ne sera jamais corrigé.</w:t>
      </w:r>
    </w:p>
    <w:bookmarkStart w:id="308" w:name="CC_NOM_4"/>
    <w:p w14:paraId="54248B4C" w14:textId="77777777" w:rsidR="00CB5953" w:rsidRDefault="00000000">
      <w:pPr>
        <w:pStyle w:val="Titre3"/>
        <w:spacing w:before="300" w:after="120"/>
      </w:pPr>
      <w:r>
        <w:fldChar w:fldCharType="begin"/>
      </w:r>
      <w:r>
        <w:instrText>HYPERLINK \l "CC_NOM_4"</w:instrText>
      </w:r>
      <w:r>
        <w:fldChar w:fldCharType="separate"/>
      </w:r>
      <w:r>
        <w:rPr>
          <w:rFonts w:ascii="Consolas" w:hAnsi="Consolas" w:cs="Consolas"/>
          <w:b/>
          <w:bCs/>
          <w:color w:val="E97132" w:themeColor="accent2"/>
          <w:sz w:val="25"/>
          <w:szCs w:val="25"/>
        </w:rPr>
        <w:t>CC-NOM.4</w:t>
      </w:r>
      <w:r>
        <w:fldChar w:fldCharType="end"/>
      </w:r>
      <w:r>
        <w:rPr>
          <w:b/>
          <w:bCs/>
          <w:color w:val="1F4E79"/>
          <w:sz w:val="25"/>
          <w:szCs w:val="25"/>
        </w:rPr>
        <w:t xml:space="preserve"> — Le nom n'encode pas le type</w:t>
      </w:r>
      <w:bookmarkEnd w:id="308"/>
      <w:r>
        <w:fldChar w:fldCharType="begin"/>
      </w:r>
      <w:r>
        <w:instrText xml:space="preserve"> XE "Nom n'encode pas le type (CC-NOM.4)" </w:instrText>
      </w:r>
      <w:r>
        <w:fldChar w:fldCharType="end"/>
      </w:r>
    </w:p>
    <w:p w14:paraId="1900D6AD" w14:textId="77777777" w:rsidR="00CB5953" w:rsidRDefault="00000000">
      <w:pPr>
        <w:spacing w:after="120"/>
      </w:pPr>
      <w:r>
        <w:t>La notation hongroise, inventée en 1991, préfixait chaque variable par une abréviation de son type. Elle avait un sens à l'époque des éditeurs de texte sans coloration ni saut à la déclaration. Aujourd'hui votre IDE vous donne le type en survolant l'identifiant, et le préfixe ne fait qu'ajouter du bruit — sans compter qu'il devient faux dès que le type change.</w:t>
      </w:r>
    </w:p>
    <w:p w14:paraId="50386C2F" w14:textId="77777777" w:rsidR="00CB5953" w:rsidRDefault="00000000">
      <w:pPr>
        <w:shd w:val="clear" w:color="auto" w:fill="FBEDED"/>
        <w:spacing w:before="140"/>
        <w:ind w:left="220"/>
      </w:pPr>
      <w:r>
        <w:rPr>
          <w:b/>
          <w:bCs/>
          <w:color w:val="9C2B2B"/>
          <w:sz w:val="18"/>
          <w:szCs w:val="18"/>
        </w:rPr>
        <w:t>À ÉVITER</w:t>
      </w:r>
    </w:p>
    <w:p w14:paraId="1F9B2FE7" w14:textId="77777777" w:rsidR="00CB5953" w:rsidRDefault="00000000">
      <w:pPr>
        <w:shd w:val="clear" w:color="auto" w:fill="FBEDED"/>
        <w:ind w:left="220"/>
      </w:pPr>
      <w:r>
        <w:rPr>
          <w:rFonts w:ascii="Consolas" w:hAnsi="Consolas" w:cs="Consolas"/>
          <w:color w:val="E97132" w:themeColor="accent2"/>
          <w:sz w:val="18"/>
          <w:szCs w:val="18"/>
        </w:rPr>
        <w:t>private boolean bDanger;</w:t>
      </w:r>
    </w:p>
    <w:p w14:paraId="1F8968D1" w14:textId="77777777" w:rsidR="00CB5953" w:rsidRDefault="00000000">
      <w:pPr>
        <w:shd w:val="clear" w:color="auto" w:fill="FBEDED"/>
        <w:ind w:left="220"/>
      </w:pPr>
      <w:r>
        <w:rPr>
          <w:rFonts w:ascii="Consolas" w:hAnsi="Consolas" w:cs="Consolas"/>
          <w:color w:val="E97132" w:themeColor="accent2"/>
          <w:sz w:val="18"/>
          <w:szCs w:val="18"/>
        </w:rPr>
        <w:t>private int     iValeur;</w:t>
      </w:r>
    </w:p>
    <w:p w14:paraId="7586E0BB" w14:textId="77777777" w:rsidR="00CB5953" w:rsidRDefault="00000000">
      <w:pPr>
        <w:shd w:val="clear" w:color="auto" w:fill="FBEDED"/>
        <w:spacing w:after="140"/>
        <w:ind w:left="220"/>
      </w:pPr>
      <w:r>
        <w:rPr>
          <w:rFonts w:ascii="Consolas" w:hAnsi="Consolas" w:cs="Consolas"/>
          <w:color w:val="E97132" w:themeColor="accent2"/>
          <w:sz w:val="18"/>
          <w:szCs w:val="18"/>
        </w:rPr>
        <w:t>private String  strNom;</w:t>
      </w:r>
    </w:p>
    <w:p w14:paraId="526858B9" w14:textId="77777777" w:rsidR="00CB5953" w:rsidRDefault="00000000">
      <w:pPr>
        <w:shd w:val="clear" w:color="auto" w:fill="EDF5ED"/>
        <w:spacing w:before="140"/>
        <w:ind w:left="220"/>
      </w:pPr>
      <w:r>
        <w:rPr>
          <w:b/>
          <w:bCs/>
          <w:color w:val="2E6B34"/>
          <w:sz w:val="18"/>
          <w:szCs w:val="18"/>
        </w:rPr>
        <w:t>PRÉFÉREZ</w:t>
      </w:r>
    </w:p>
    <w:p w14:paraId="0820958A" w14:textId="77777777" w:rsidR="00CB5953" w:rsidRDefault="00000000">
      <w:pPr>
        <w:shd w:val="clear" w:color="auto" w:fill="EDF5ED"/>
        <w:ind w:left="220"/>
      </w:pPr>
      <w:r>
        <w:rPr>
          <w:rFonts w:ascii="Consolas" w:hAnsi="Consolas" w:cs="Consolas"/>
          <w:color w:val="E97132" w:themeColor="accent2"/>
          <w:sz w:val="18"/>
          <w:szCs w:val="18"/>
        </w:rPr>
        <w:t>private boolean enDanger;</w:t>
      </w:r>
    </w:p>
    <w:p w14:paraId="65158AEC" w14:textId="77777777" w:rsidR="00CB5953" w:rsidRDefault="00000000">
      <w:pPr>
        <w:shd w:val="clear" w:color="auto" w:fill="EDF5ED"/>
        <w:ind w:left="220"/>
      </w:pPr>
      <w:r>
        <w:rPr>
          <w:rFonts w:ascii="Consolas" w:hAnsi="Consolas" w:cs="Consolas"/>
          <w:color w:val="E97132" w:themeColor="accent2"/>
          <w:sz w:val="18"/>
          <w:szCs w:val="18"/>
        </w:rPr>
        <w:t>private int     valeur;</w:t>
      </w:r>
    </w:p>
    <w:p w14:paraId="067F7DFE" w14:textId="77777777" w:rsidR="00CB5953" w:rsidRDefault="00000000">
      <w:pPr>
        <w:shd w:val="clear" w:color="auto" w:fill="EDF5ED"/>
        <w:spacing w:after="140"/>
        <w:ind w:left="220"/>
      </w:pPr>
      <w:r>
        <w:rPr>
          <w:rFonts w:ascii="Consolas" w:hAnsi="Consolas" w:cs="Consolas"/>
          <w:color w:val="E97132" w:themeColor="accent2"/>
          <w:sz w:val="18"/>
          <w:szCs w:val="18"/>
        </w:rPr>
        <w:t>private String  nom;</w:t>
      </w:r>
    </w:p>
    <w:p w14:paraId="64112F38" w14:textId="77777777" w:rsidR="00CB5953" w:rsidRDefault="00000000">
      <w:pPr>
        <w:spacing w:after="120"/>
      </w:pPr>
      <w:r>
        <w:t xml:space="preserve">Une exception tolérée : le préfixe </w:t>
      </w:r>
      <w:r>
        <w:rPr>
          <w:rFonts w:ascii="Consolas" w:hAnsi="Consolas" w:cs="Consolas"/>
          <w:color w:val="E97132" w:themeColor="accent2"/>
          <w:sz w:val="18"/>
          <w:szCs w:val="18"/>
        </w:rPr>
        <w:t>I</w:t>
      </w:r>
      <w:r>
        <w:t xml:space="preserve"> devant un nom d'interface (</w:t>
      </w:r>
      <w:r>
        <w:rPr>
          <w:rFonts w:ascii="Consolas" w:hAnsi="Consolas" w:cs="Consolas"/>
          <w:color w:val="E97132" w:themeColor="accent2"/>
          <w:sz w:val="18"/>
          <w:szCs w:val="18"/>
        </w:rPr>
        <w:t>IForme</w:t>
      </w:r>
      <w:r>
        <w:t>). C'est une habitude venue du monde .NET, encore répandue, et elle a le mérite de distinguer l'interface de son implémentation. Vous la rencontrerez ; en Java, la convention majoritaire est de ne pas l'employer.</w:t>
      </w:r>
    </w:p>
    <w:bookmarkStart w:id="309" w:name="CC_NOM_5"/>
    <w:p w14:paraId="024D6F28" w14:textId="77777777" w:rsidR="00CB5953" w:rsidRDefault="00000000">
      <w:pPr>
        <w:pStyle w:val="Titre3"/>
        <w:spacing w:before="300" w:after="120"/>
      </w:pPr>
      <w:r>
        <w:fldChar w:fldCharType="begin"/>
      </w:r>
      <w:r>
        <w:instrText>HYPERLINK \l "CC_NOM_5"</w:instrText>
      </w:r>
      <w:r>
        <w:fldChar w:fldCharType="separate"/>
      </w:r>
      <w:r>
        <w:rPr>
          <w:rFonts w:ascii="Consolas" w:hAnsi="Consolas" w:cs="Consolas"/>
          <w:b/>
          <w:bCs/>
          <w:color w:val="E97132" w:themeColor="accent2"/>
          <w:sz w:val="25"/>
          <w:szCs w:val="25"/>
        </w:rPr>
        <w:t>CC-NOM.5</w:t>
      </w:r>
      <w:r>
        <w:fldChar w:fldCharType="end"/>
      </w:r>
      <w:r>
        <w:rPr>
          <w:b/>
          <w:bCs/>
          <w:color w:val="1F4E79"/>
          <w:sz w:val="25"/>
          <w:szCs w:val="25"/>
        </w:rPr>
        <w:t xml:space="preserve"> — Noms pour les choses, verbes pour les actions, prédicats pour les booléens</w:t>
      </w:r>
      <w:bookmarkEnd w:id="309"/>
      <w:r>
        <w:fldChar w:fldCharType="begin"/>
      </w:r>
      <w:r>
        <w:instrText xml:space="preserve"> XE "Noms pour les choses, verbes pour les actions, prédicats pour les booléens (CC-NOM.5)" </w:instrText>
      </w:r>
      <w:r>
        <w:fldChar w:fldCharType="end"/>
      </w:r>
    </w:p>
    <w:p w14:paraId="6FAE1603" w14:textId="77777777" w:rsidR="00CB5953" w:rsidRDefault="00000000">
      <w:pPr>
        <w:spacing w:after="120"/>
      </w:pPr>
      <w:r>
        <w:t>Un code bien nommé se lit comme une phrase. Cela suppose de respecter la nature grammaticale de ce qu'on nomme.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0E16F1A2"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048F720C" w14:textId="77777777" w:rsidR="00CB5953" w:rsidRDefault="00000000">
            <w:r>
              <w:rPr>
                <w:b/>
                <w:bCs/>
                <w:sz w:val="20"/>
                <w:szCs w:val="20"/>
              </w:rPr>
              <w:t>Ce qu'on nomme</w:t>
            </w:r>
          </w:p>
        </w:tc>
      </w:tr>
      <w:tr w:rsidR="00CB5953" w14:paraId="1DB191DF" w14:textId="77777777">
        <w:tblPrEx>
          <w:tblCellMar>
            <w:top w:w="0" w:type="dxa"/>
            <w:bottom w:w="0" w:type="dxa"/>
          </w:tblCellMar>
        </w:tblPrEx>
        <w:tc>
          <w:tcPr>
            <w:tcW w:w="1700" w:type="dxa"/>
            <w:tcMar>
              <w:top w:w="50" w:type="dxa"/>
              <w:left w:w="100" w:type="dxa"/>
              <w:bottom w:w="50" w:type="dxa"/>
              <w:right w:w="100" w:type="dxa"/>
            </w:tcMar>
          </w:tcPr>
          <w:p w14:paraId="21407AF7" w14:textId="77777777" w:rsidR="00CB5953" w:rsidRDefault="00000000">
            <w:r>
              <w:rPr>
                <w:rFonts w:ascii="Consolas" w:hAnsi="Consolas" w:cs="Consolas"/>
                <w:color w:val="E97132" w:themeColor="accent2"/>
                <w:sz w:val="18"/>
                <w:szCs w:val="18"/>
              </w:rPr>
              <w:t>classe</w:t>
            </w:r>
          </w:p>
        </w:tc>
        <w:tc>
          <w:tcPr>
            <w:tcW w:w="7660" w:type="dxa"/>
            <w:tcMar>
              <w:top w:w="50" w:type="dxa"/>
              <w:left w:w="100" w:type="dxa"/>
              <w:bottom w:w="50" w:type="dxa"/>
              <w:right w:w="100" w:type="dxa"/>
            </w:tcMar>
          </w:tcPr>
          <w:p w14:paraId="41BA2887" w14:textId="77777777" w:rsidR="00CB5953" w:rsidRDefault="00000000">
            <w:r>
              <w:rPr>
                <w:sz w:val="20"/>
                <w:szCs w:val="20"/>
              </w:rPr>
              <w:t xml:space="preserve">un nom : Compte, </w:t>
            </w:r>
            <w:r>
              <w:rPr>
                <w:rFonts w:ascii="Consolas" w:hAnsi="Consolas" w:cs="Consolas"/>
                <w:color w:val="E97132" w:themeColor="accent2"/>
                <w:sz w:val="18"/>
                <w:szCs w:val="18"/>
              </w:rPr>
              <w:t>CompteEpargne</w:t>
            </w:r>
            <w:r>
              <w:rPr>
                <w:sz w:val="20"/>
                <w:szCs w:val="20"/>
              </w:rPr>
              <w:t xml:space="preserve">, </w:t>
            </w:r>
            <w:r>
              <w:rPr>
                <w:rFonts w:ascii="Consolas" w:hAnsi="Consolas" w:cs="Consolas"/>
                <w:color w:val="E97132" w:themeColor="accent2"/>
                <w:sz w:val="18"/>
                <w:szCs w:val="18"/>
              </w:rPr>
              <w:t>MessageParser</w:t>
            </w:r>
            <w:r>
              <w:rPr>
                <w:sz w:val="20"/>
                <w:szCs w:val="20"/>
              </w:rPr>
              <w:t xml:space="preserve">, </w:t>
            </w:r>
            <w:r>
              <w:rPr>
                <w:rFonts w:ascii="Consolas" w:hAnsi="Consolas" w:cs="Consolas"/>
                <w:color w:val="E97132" w:themeColor="accent2"/>
                <w:sz w:val="18"/>
                <w:szCs w:val="18"/>
              </w:rPr>
              <w:t>DocumentArchiver</w:t>
            </w:r>
          </w:p>
        </w:tc>
      </w:tr>
      <w:tr w:rsidR="00CB5953" w14:paraId="2EA9CE35" w14:textId="77777777">
        <w:tblPrEx>
          <w:tblCellMar>
            <w:top w:w="0" w:type="dxa"/>
            <w:bottom w:w="0" w:type="dxa"/>
          </w:tblCellMar>
        </w:tblPrEx>
        <w:tc>
          <w:tcPr>
            <w:tcW w:w="1700" w:type="dxa"/>
            <w:tcMar>
              <w:top w:w="50" w:type="dxa"/>
              <w:left w:w="100" w:type="dxa"/>
              <w:bottom w:w="50" w:type="dxa"/>
              <w:right w:w="100" w:type="dxa"/>
            </w:tcMar>
          </w:tcPr>
          <w:p w14:paraId="4035CEC9" w14:textId="77777777" w:rsidR="00CB5953" w:rsidRDefault="00000000">
            <w:r>
              <w:rPr>
                <w:rFonts w:ascii="Consolas" w:hAnsi="Consolas" w:cs="Consolas"/>
                <w:color w:val="E97132" w:themeColor="accent2"/>
                <w:sz w:val="18"/>
                <w:szCs w:val="18"/>
              </w:rPr>
              <w:t>variable</w:t>
            </w:r>
          </w:p>
        </w:tc>
        <w:tc>
          <w:tcPr>
            <w:tcW w:w="7660" w:type="dxa"/>
            <w:tcMar>
              <w:top w:w="50" w:type="dxa"/>
              <w:left w:w="100" w:type="dxa"/>
              <w:bottom w:w="50" w:type="dxa"/>
              <w:right w:w="100" w:type="dxa"/>
            </w:tcMar>
          </w:tcPr>
          <w:p w14:paraId="6B4AC664" w14:textId="77777777" w:rsidR="00CB5953" w:rsidRDefault="00000000">
            <w:r>
              <w:rPr>
                <w:sz w:val="20"/>
                <w:szCs w:val="20"/>
              </w:rPr>
              <w:t xml:space="preserve">un nom : solde, </w:t>
            </w:r>
            <w:r>
              <w:rPr>
                <w:rFonts w:ascii="Consolas" w:hAnsi="Consolas" w:cs="Consolas"/>
                <w:color w:val="E97132" w:themeColor="accent2"/>
                <w:sz w:val="18"/>
                <w:szCs w:val="18"/>
              </w:rPr>
              <w:t>joueurCourant</w:t>
            </w:r>
            <w:r>
              <w:rPr>
                <w:sz w:val="20"/>
                <w:szCs w:val="20"/>
              </w:rPr>
              <w:t xml:space="preserve">, </w:t>
            </w:r>
            <w:r>
              <w:rPr>
                <w:rFonts w:ascii="Consolas" w:hAnsi="Consolas" w:cs="Consolas"/>
                <w:color w:val="E97132" w:themeColor="accent2"/>
                <w:sz w:val="18"/>
                <w:szCs w:val="18"/>
              </w:rPr>
              <w:t>listeDeCartes</w:t>
            </w:r>
          </w:p>
        </w:tc>
      </w:tr>
      <w:tr w:rsidR="00CB5953" w14:paraId="3C690D80" w14:textId="77777777">
        <w:tblPrEx>
          <w:tblCellMar>
            <w:top w:w="0" w:type="dxa"/>
            <w:bottom w:w="0" w:type="dxa"/>
          </w:tblCellMar>
        </w:tblPrEx>
        <w:tc>
          <w:tcPr>
            <w:tcW w:w="1700" w:type="dxa"/>
            <w:tcMar>
              <w:top w:w="50" w:type="dxa"/>
              <w:left w:w="100" w:type="dxa"/>
              <w:bottom w:w="50" w:type="dxa"/>
              <w:right w:w="100" w:type="dxa"/>
            </w:tcMar>
          </w:tcPr>
          <w:p w14:paraId="4358A60A" w14:textId="77777777" w:rsidR="00CB5953" w:rsidRDefault="00000000">
            <w:r>
              <w:rPr>
                <w:rFonts w:ascii="Consolas" w:hAnsi="Consolas" w:cs="Consolas"/>
                <w:color w:val="E97132" w:themeColor="accent2"/>
                <w:sz w:val="18"/>
                <w:szCs w:val="18"/>
              </w:rPr>
              <w:t>méthode</w:t>
            </w:r>
          </w:p>
        </w:tc>
        <w:tc>
          <w:tcPr>
            <w:tcW w:w="7660" w:type="dxa"/>
            <w:tcMar>
              <w:top w:w="50" w:type="dxa"/>
              <w:left w:w="100" w:type="dxa"/>
              <w:bottom w:w="50" w:type="dxa"/>
              <w:right w:w="100" w:type="dxa"/>
            </w:tcMar>
          </w:tcPr>
          <w:p w14:paraId="3AE69EDB" w14:textId="77777777" w:rsidR="00CB5953" w:rsidRDefault="00000000">
            <w:r>
              <w:rPr>
                <w:sz w:val="20"/>
                <w:szCs w:val="20"/>
              </w:rPr>
              <w:t>un verbe : regrouper, imprimer, envoyer, identifier, creer</w:t>
            </w:r>
          </w:p>
        </w:tc>
      </w:tr>
      <w:tr w:rsidR="00CB5953" w14:paraId="0D63F80D" w14:textId="77777777">
        <w:tblPrEx>
          <w:tblCellMar>
            <w:top w:w="0" w:type="dxa"/>
            <w:bottom w:w="0" w:type="dxa"/>
          </w:tblCellMar>
        </w:tblPrEx>
        <w:tc>
          <w:tcPr>
            <w:tcW w:w="1700" w:type="dxa"/>
            <w:tcMar>
              <w:top w:w="50" w:type="dxa"/>
              <w:left w:w="100" w:type="dxa"/>
              <w:bottom w:w="50" w:type="dxa"/>
              <w:right w:w="100" w:type="dxa"/>
            </w:tcMar>
          </w:tcPr>
          <w:p w14:paraId="2537CE74" w14:textId="77777777" w:rsidR="00CB5953" w:rsidRDefault="00000000">
            <w:r>
              <w:rPr>
                <w:rFonts w:ascii="Consolas" w:hAnsi="Consolas" w:cs="Consolas"/>
                <w:color w:val="E97132" w:themeColor="accent2"/>
                <w:sz w:val="18"/>
                <w:szCs w:val="18"/>
              </w:rPr>
              <w:t>booléen</w:t>
            </w:r>
          </w:p>
        </w:tc>
        <w:tc>
          <w:tcPr>
            <w:tcW w:w="7660" w:type="dxa"/>
            <w:tcMar>
              <w:top w:w="50" w:type="dxa"/>
              <w:left w:w="100" w:type="dxa"/>
              <w:bottom w:w="50" w:type="dxa"/>
              <w:right w:w="100" w:type="dxa"/>
            </w:tcMar>
          </w:tcPr>
          <w:p w14:paraId="68F801A5" w14:textId="77777777" w:rsidR="00CB5953" w:rsidRDefault="00000000">
            <w:r>
              <w:rPr>
                <w:sz w:val="20"/>
                <w:szCs w:val="20"/>
              </w:rPr>
              <w:t xml:space="preserve">un prédicat, qui se lit après un </w:t>
            </w:r>
            <w:r>
              <w:rPr>
                <w:rFonts w:ascii="Consolas" w:hAnsi="Consolas" w:cs="Consolas"/>
                <w:color w:val="E97132" w:themeColor="accent2"/>
                <w:sz w:val="18"/>
                <w:szCs w:val="18"/>
              </w:rPr>
              <w:t>if</w:t>
            </w:r>
            <w:r>
              <w:rPr>
                <w:sz w:val="20"/>
                <w:szCs w:val="20"/>
              </w:rPr>
              <w:t xml:space="preserve"> : </w:t>
            </w:r>
            <w:r>
              <w:rPr>
                <w:rFonts w:ascii="Consolas" w:hAnsi="Consolas" w:cs="Consolas"/>
                <w:color w:val="E97132" w:themeColor="accent2"/>
                <w:sz w:val="18"/>
                <w:szCs w:val="18"/>
              </w:rPr>
              <w:t>estActif</w:t>
            </w:r>
            <w:r>
              <w:rPr>
                <w:sz w:val="20"/>
                <w:szCs w:val="20"/>
              </w:rPr>
              <w:t xml:space="preserve">, </w:t>
            </w:r>
            <w:r>
              <w:rPr>
                <w:rFonts w:ascii="Consolas" w:hAnsi="Consolas" w:cs="Consolas"/>
                <w:color w:val="E97132" w:themeColor="accent2"/>
                <w:sz w:val="18"/>
                <w:szCs w:val="18"/>
              </w:rPr>
              <w:t>isClosed</w:t>
            </w:r>
            <w:r>
              <w:rPr>
                <w:sz w:val="20"/>
                <w:szCs w:val="20"/>
              </w:rPr>
              <w:t xml:space="preserve">, </w:t>
            </w:r>
            <w:r>
              <w:rPr>
                <w:rFonts w:ascii="Consolas" w:hAnsi="Consolas" w:cs="Consolas"/>
                <w:color w:val="E97132" w:themeColor="accent2"/>
                <w:sz w:val="18"/>
                <w:szCs w:val="18"/>
              </w:rPr>
              <w:t>estVide</w:t>
            </w:r>
          </w:p>
        </w:tc>
      </w:tr>
      <w:tr w:rsidR="00CB5953" w14:paraId="41FF932D" w14:textId="77777777">
        <w:tblPrEx>
          <w:tblCellMar>
            <w:top w:w="0" w:type="dxa"/>
            <w:bottom w:w="0" w:type="dxa"/>
          </w:tblCellMar>
        </w:tblPrEx>
        <w:tc>
          <w:tcPr>
            <w:tcW w:w="1700" w:type="dxa"/>
            <w:tcMar>
              <w:top w:w="50" w:type="dxa"/>
              <w:left w:w="100" w:type="dxa"/>
              <w:bottom w:w="50" w:type="dxa"/>
              <w:right w:w="100" w:type="dxa"/>
            </w:tcMar>
          </w:tcPr>
          <w:p w14:paraId="4F2FCDC8" w14:textId="77777777" w:rsidR="00CB5953" w:rsidRDefault="00000000">
            <w:r>
              <w:rPr>
                <w:rFonts w:ascii="Consolas" w:hAnsi="Consolas" w:cs="Consolas"/>
                <w:color w:val="E97132" w:themeColor="accent2"/>
                <w:sz w:val="18"/>
                <w:szCs w:val="18"/>
              </w:rPr>
              <w:t>enum</w:t>
            </w:r>
          </w:p>
        </w:tc>
        <w:tc>
          <w:tcPr>
            <w:tcW w:w="7660" w:type="dxa"/>
            <w:tcMar>
              <w:top w:w="50" w:type="dxa"/>
              <w:left w:w="100" w:type="dxa"/>
              <w:bottom w:w="50" w:type="dxa"/>
              <w:right w:w="100" w:type="dxa"/>
            </w:tcMar>
          </w:tcPr>
          <w:p w14:paraId="77F6614C" w14:textId="77777777" w:rsidR="00CB5953" w:rsidRDefault="00000000">
            <w:r>
              <w:rPr>
                <w:sz w:val="20"/>
                <w:szCs w:val="20"/>
              </w:rPr>
              <w:t>souvent un adjectif ou un état : TODO, BUSY, DONE, SMALL, LARGE</w:t>
            </w:r>
          </w:p>
        </w:tc>
      </w:tr>
    </w:tbl>
    <w:p w14:paraId="04BDF4DA" w14:textId="77777777" w:rsidR="00CB5953" w:rsidRDefault="00000000">
      <w:pPr>
        <w:spacing w:after="60"/>
      </w:pPr>
      <w:r>
        <w:t>Le résultat se lit à voix haute sans effort :</w:t>
      </w:r>
    </w:p>
    <w:p w14:paraId="0666F7F6" w14:textId="77777777" w:rsidR="00CB5953" w:rsidRDefault="00000000">
      <w:pPr>
        <w:shd w:val="clear" w:color="auto" w:fill="EDF5ED"/>
        <w:spacing w:before="140"/>
        <w:ind w:left="220"/>
      </w:pPr>
      <w:r>
        <w:rPr>
          <w:b/>
          <w:bCs/>
          <w:color w:val="2E6B34"/>
          <w:sz w:val="18"/>
          <w:szCs w:val="18"/>
        </w:rPr>
        <w:t>PRÉFÉREZ</w:t>
      </w:r>
    </w:p>
    <w:p w14:paraId="374344A7" w14:textId="77777777" w:rsidR="00CB5953" w:rsidRDefault="00000000">
      <w:pPr>
        <w:shd w:val="clear" w:color="auto" w:fill="EDF5ED"/>
        <w:ind w:left="220"/>
      </w:pPr>
      <w:r>
        <w:rPr>
          <w:rFonts w:ascii="Consolas" w:hAnsi="Consolas" w:cs="Consolas"/>
          <w:color w:val="E97132" w:themeColor="accent2"/>
          <w:sz w:val="18"/>
          <w:szCs w:val="18"/>
        </w:rPr>
        <w:t>if (panier.estVide())</w:t>
      </w:r>
    </w:p>
    <w:p w14:paraId="2AAD7B8F" w14:textId="77777777" w:rsidR="00CB5953" w:rsidRDefault="00000000">
      <w:pPr>
        <w:shd w:val="clear" w:color="auto" w:fill="EDF5ED"/>
        <w:ind w:left="220"/>
      </w:pPr>
      <w:r>
        <w:rPr>
          <w:rFonts w:ascii="Consolas" w:hAnsi="Consolas" w:cs="Consolas"/>
          <w:color w:val="E97132" w:themeColor="accent2"/>
          <w:sz w:val="18"/>
          <w:szCs w:val="18"/>
        </w:rPr>
        <w:t xml:space="preserve">    afficherMessageDeBienvenue();</w:t>
      </w:r>
    </w:p>
    <w:p w14:paraId="5C69DBF6"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428635A" w14:textId="77777777" w:rsidR="00CB5953" w:rsidRDefault="00000000">
      <w:pPr>
        <w:shd w:val="clear" w:color="auto" w:fill="EDF5ED"/>
        <w:ind w:left="220"/>
      </w:pPr>
      <w:r>
        <w:rPr>
          <w:rFonts w:ascii="Consolas" w:hAnsi="Consolas" w:cs="Consolas"/>
          <w:color w:val="E97132" w:themeColor="accent2"/>
          <w:sz w:val="18"/>
          <w:szCs w:val="18"/>
        </w:rPr>
        <w:t>if (paiement.estPossible())</w:t>
      </w:r>
    </w:p>
    <w:p w14:paraId="7C785E9D" w14:textId="77777777" w:rsidR="00CB5953" w:rsidRDefault="00000000">
      <w:pPr>
        <w:shd w:val="clear" w:color="auto" w:fill="EDF5ED"/>
        <w:ind w:left="220"/>
      </w:pPr>
      <w:r>
        <w:rPr>
          <w:rFonts w:ascii="Consolas" w:hAnsi="Consolas" w:cs="Consolas"/>
          <w:color w:val="E97132" w:themeColor="accent2"/>
          <w:sz w:val="18"/>
          <w:szCs w:val="18"/>
        </w:rPr>
        <w:t xml:space="preserve">    enregistrerPaiement(paiement);</w:t>
      </w:r>
    </w:p>
    <w:p w14:paraId="30D2B4F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E74E184" w14:textId="77777777" w:rsidR="00CB5953" w:rsidRDefault="00000000">
      <w:pPr>
        <w:shd w:val="clear" w:color="auto" w:fill="EDF5ED"/>
        <w:ind w:left="220"/>
      </w:pPr>
      <w:r>
        <w:rPr>
          <w:rFonts w:ascii="Consolas" w:hAnsi="Consolas" w:cs="Consolas"/>
          <w:color w:val="E97132" w:themeColor="accent2"/>
          <w:sz w:val="18"/>
          <w:szCs w:val="18"/>
        </w:rPr>
        <w:t>if (etudiant.getPoints(cours).estCodeEchec())</w:t>
      </w:r>
    </w:p>
    <w:p w14:paraId="04FC3583" w14:textId="77777777" w:rsidR="00CB5953" w:rsidRDefault="00000000">
      <w:pPr>
        <w:shd w:val="clear" w:color="auto" w:fill="EDF5ED"/>
        <w:spacing w:after="140"/>
        <w:ind w:left="220"/>
      </w:pPr>
      <w:r>
        <w:rPr>
          <w:rFonts w:ascii="Consolas" w:hAnsi="Consolas" w:cs="Consolas"/>
          <w:color w:val="E97132" w:themeColor="accent2"/>
          <w:sz w:val="18"/>
          <w:szCs w:val="18"/>
        </w:rPr>
        <w:lastRenderedPageBreak/>
        <w:t xml:space="preserve">    etudiant.recommence(cours);</w:t>
      </w:r>
    </w:p>
    <w:bookmarkStart w:id="310" w:name="CC_NOM_6"/>
    <w:p w14:paraId="5A9D8AAD" w14:textId="77777777" w:rsidR="00CB5953" w:rsidRDefault="00000000">
      <w:pPr>
        <w:pStyle w:val="Titre3"/>
        <w:spacing w:before="300" w:after="120"/>
      </w:pPr>
      <w:r>
        <w:fldChar w:fldCharType="begin"/>
      </w:r>
      <w:r>
        <w:instrText>HYPERLINK \l "CC_NOM_6"</w:instrText>
      </w:r>
      <w:r>
        <w:fldChar w:fldCharType="separate"/>
      </w:r>
      <w:r>
        <w:rPr>
          <w:rFonts w:ascii="Consolas" w:hAnsi="Consolas" w:cs="Consolas"/>
          <w:b/>
          <w:bCs/>
          <w:color w:val="E97132" w:themeColor="accent2"/>
          <w:sz w:val="25"/>
          <w:szCs w:val="25"/>
        </w:rPr>
        <w:t>CC-NOM.6</w:t>
      </w:r>
      <w:r>
        <w:fldChar w:fldCharType="end"/>
      </w:r>
      <w:r>
        <w:rPr>
          <w:b/>
          <w:bCs/>
          <w:color w:val="1F4E79"/>
          <w:sz w:val="25"/>
          <w:szCs w:val="25"/>
        </w:rPr>
        <w:t xml:space="preserve"> — La longueur du nom suit la portée</w:t>
      </w:r>
      <w:bookmarkEnd w:id="310"/>
      <w:r>
        <w:fldChar w:fldCharType="begin"/>
      </w:r>
      <w:r>
        <w:instrText xml:space="preserve"> XE "Longueur du nom suit la portée (CC-NOM.6)" </w:instrText>
      </w:r>
      <w:r>
        <w:fldChar w:fldCharType="end"/>
      </w:r>
    </w:p>
    <w:p w14:paraId="68DDEF81" w14:textId="77777777" w:rsidR="00CB5953" w:rsidRDefault="00000000">
      <w:pPr>
        <w:spacing w:after="120"/>
      </w:pPr>
      <w:r>
        <w:t>Pour une variable, plus la portée est large, plus le nom doit être explicite. Un compteur de boucle utilisé sur trois lignes peut s'appeler i ; une variable déclarée en début de méthode et relue trente lignes plus bas ne le peut pas.</w:t>
      </w:r>
    </w:p>
    <w:p w14:paraId="253A0DD8" w14:textId="77777777" w:rsidR="00CB5953" w:rsidRDefault="00000000">
      <w:pPr>
        <w:shd w:val="clear" w:color="auto" w:fill="FBEDED"/>
        <w:spacing w:before="140"/>
        <w:ind w:left="220"/>
      </w:pPr>
      <w:r>
        <w:rPr>
          <w:b/>
          <w:bCs/>
          <w:color w:val="9C2B2B"/>
          <w:sz w:val="18"/>
          <w:szCs w:val="18"/>
        </w:rPr>
        <w:t>À ÉVITER</w:t>
      </w:r>
    </w:p>
    <w:p w14:paraId="3F31D31D" w14:textId="77777777" w:rsidR="00CB5953" w:rsidRDefault="00000000">
      <w:pPr>
        <w:shd w:val="clear" w:color="auto" w:fill="FBEDED"/>
        <w:ind w:left="220"/>
      </w:pPr>
      <w:r>
        <w:rPr>
          <w:rFonts w:ascii="Consolas" w:hAnsi="Consolas" w:cs="Consolas"/>
          <w:color w:val="E97132" w:themeColor="accent2"/>
          <w:sz w:val="18"/>
          <w:szCs w:val="18"/>
        </w:rPr>
        <w:t>Tracker tr = new Tracker();</w:t>
      </w:r>
    </w:p>
    <w:p w14:paraId="757CC97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F4AA4F7" w14:textId="77777777" w:rsidR="00CB5953" w:rsidRDefault="00000000">
      <w:pPr>
        <w:shd w:val="clear" w:color="auto" w:fill="FBEDED"/>
        <w:ind w:left="220"/>
      </w:pPr>
      <w:r>
        <w:rPr>
          <w:rFonts w:ascii="Consolas" w:hAnsi="Consolas" w:cs="Consolas"/>
          <w:color w:val="E97132" w:themeColor="accent2"/>
          <w:sz w:val="18"/>
          <w:szCs w:val="18"/>
        </w:rPr>
        <w:t>// ... trente lignes de code ...</w:t>
      </w:r>
    </w:p>
    <w:p w14:paraId="7DA7686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A5E0F7E" w14:textId="77777777" w:rsidR="00CB5953" w:rsidRDefault="00000000">
      <w:pPr>
        <w:shd w:val="clear" w:color="auto" w:fill="FBEDED"/>
        <w:ind w:left="220"/>
      </w:pPr>
      <w:r>
        <w:rPr>
          <w:rFonts w:ascii="Consolas" w:hAnsi="Consolas" w:cs="Consolas"/>
          <w:color w:val="E97132" w:themeColor="accent2"/>
          <w:sz w:val="18"/>
          <w:szCs w:val="18"/>
        </w:rPr>
        <w:t>for (int i = 0; i &lt; 10; i++) {</w:t>
      </w:r>
    </w:p>
    <w:p w14:paraId="25850BD9" w14:textId="77777777" w:rsidR="00CB5953" w:rsidRDefault="00000000">
      <w:pPr>
        <w:shd w:val="clear" w:color="auto" w:fill="FBEDED"/>
        <w:ind w:left="220"/>
      </w:pPr>
      <w:r>
        <w:rPr>
          <w:rFonts w:ascii="Consolas" w:hAnsi="Consolas" w:cs="Consolas"/>
          <w:color w:val="E97132" w:themeColor="accent2"/>
          <w:sz w:val="18"/>
          <w:szCs w:val="18"/>
        </w:rPr>
        <w:t xml:space="preserve">    Message m = new Message();</w:t>
      </w:r>
    </w:p>
    <w:p w14:paraId="7C244AB6" w14:textId="77777777" w:rsidR="00CB5953" w:rsidRDefault="00000000">
      <w:pPr>
        <w:shd w:val="clear" w:color="auto" w:fill="FBEDED"/>
        <w:ind w:left="220"/>
      </w:pPr>
      <w:r>
        <w:rPr>
          <w:rFonts w:ascii="Consolas" w:hAnsi="Consolas" w:cs="Consolas"/>
          <w:color w:val="E97132" w:themeColor="accent2"/>
          <w:sz w:val="18"/>
          <w:szCs w:val="18"/>
        </w:rPr>
        <w:t xml:space="preserve">    m.setSujet(tr.getNom());</w:t>
      </w:r>
    </w:p>
    <w:p w14:paraId="175321E1" w14:textId="77777777" w:rsidR="00CB5953" w:rsidRDefault="00000000">
      <w:pPr>
        <w:shd w:val="clear" w:color="auto" w:fill="FBEDED"/>
        <w:ind w:left="220"/>
      </w:pPr>
      <w:r>
        <w:rPr>
          <w:rFonts w:ascii="Consolas" w:hAnsi="Consolas" w:cs="Consolas"/>
          <w:color w:val="E97132" w:themeColor="accent2"/>
          <w:sz w:val="18"/>
          <w:szCs w:val="18"/>
        </w:rPr>
        <w:t xml:space="preserve">    m.envoyer();</w:t>
      </w:r>
    </w:p>
    <w:p w14:paraId="6B476EA8"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E6D0C88" w14:textId="77777777" w:rsidR="00CB5953" w:rsidRDefault="00000000">
      <w:pPr>
        <w:shd w:val="clear" w:color="auto" w:fill="EDF5ED"/>
        <w:spacing w:before="140"/>
        <w:ind w:left="220"/>
      </w:pPr>
      <w:r>
        <w:rPr>
          <w:b/>
          <w:bCs/>
          <w:color w:val="2E6B34"/>
          <w:sz w:val="18"/>
          <w:szCs w:val="18"/>
        </w:rPr>
        <w:t>PRÉFÉREZ</w:t>
      </w:r>
    </w:p>
    <w:p w14:paraId="28868DA8" w14:textId="77777777" w:rsidR="00CB5953" w:rsidRDefault="00000000">
      <w:pPr>
        <w:shd w:val="clear" w:color="auto" w:fill="EDF5ED"/>
        <w:ind w:left="220"/>
      </w:pPr>
      <w:r>
        <w:rPr>
          <w:rFonts w:ascii="Consolas" w:hAnsi="Consolas" w:cs="Consolas"/>
          <w:color w:val="E97132" w:themeColor="accent2"/>
          <w:sz w:val="18"/>
          <w:szCs w:val="18"/>
        </w:rPr>
        <w:t>Tracker tracker = new Tracker();</w:t>
      </w:r>
    </w:p>
    <w:p w14:paraId="4CF52E1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4F6DE55" w14:textId="77777777" w:rsidR="00CB5953" w:rsidRDefault="00000000">
      <w:pPr>
        <w:shd w:val="clear" w:color="auto" w:fill="EDF5ED"/>
        <w:ind w:left="220"/>
      </w:pPr>
      <w:r>
        <w:rPr>
          <w:rFonts w:ascii="Consolas" w:hAnsi="Consolas" w:cs="Consolas"/>
          <w:color w:val="E97132" w:themeColor="accent2"/>
          <w:sz w:val="18"/>
          <w:szCs w:val="18"/>
        </w:rPr>
        <w:t>// ... trente lignes de code ...</w:t>
      </w:r>
    </w:p>
    <w:p w14:paraId="3DBC4DE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C0472E6" w14:textId="77777777" w:rsidR="00CB5953" w:rsidRDefault="00000000">
      <w:pPr>
        <w:shd w:val="clear" w:color="auto" w:fill="EDF5ED"/>
        <w:ind w:left="220"/>
      </w:pPr>
      <w:r>
        <w:rPr>
          <w:rFonts w:ascii="Consolas" w:hAnsi="Consolas" w:cs="Consolas"/>
          <w:color w:val="E97132" w:themeColor="accent2"/>
          <w:sz w:val="18"/>
          <w:szCs w:val="18"/>
        </w:rPr>
        <w:t>for (int i = 0; i &lt; 10; i++) {</w:t>
      </w:r>
    </w:p>
    <w:p w14:paraId="51B8CA4E" w14:textId="77777777" w:rsidR="00CB5953" w:rsidRDefault="00000000">
      <w:pPr>
        <w:shd w:val="clear" w:color="auto" w:fill="EDF5ED"/>
        <w:ind w:left="220"/>
      </w:pPr>
      <w:r>
        <w:rPr>
          <w:rFonts w:ascii="Consolas" w:hAnsi="Consolas" w:cs="Consolas"/>
          <w:color w:val="E97132" w:themeColor="accent2"/>
          <w:sz w:val="18"/>
          <w:szCs w:val="18"/>
        </w:rPr>
        <w:t xml:space="preserve">    Message message = new Message();</w:t>
      </w:r>
    </w:p>
    <w:p w14:paraId="3935E9A1" w14:textId="77777777" w:rsidR="00CB5953" w:rsidRDefault="00000000">
      <w:pPr>
        <w:shd w:val="clear" w:color="auto" w:fill="EDF5ED"/>
        <w:ind w:left="220"/>
      </w:pPr>
      <w:r>
        <w:rPr>
          <w:rFonts w:ascii="Consolas" w:hAnsi="Consolas" w:cs="Consolas"/>
          <w:color w:val="E97132" w:themeColor="accent2"/>
          <w:sz w:val="18"/>
          <w:szCs w:val="18"/>
        </w:rPr>
        <w:t xml:space="preserve">    message.setSujet(tracker.getNom());</w:t>
      </w:r>
    </w:p>
    <w:p w14:paraId="6450906A" w14:textId="77777777" w:rsidR="00CB5953" w:rsidRDefault="00000000">
      <w:pPr>
        <w:shd w:val="clear" w:color="auto" w:fill="EDF5ED"/>
        <w:ind w:left="220"/>
      </w:pPr>
      <w:r>
        <w:rPr>
          <w:rFonts w:ascii="Consolas" w:hAnsi="Consolas" w:cs="Consolas"/>
          <w:color w:val="E97132" w:themeColor="accent2"/>
          <w:sz w:val="18"/>
          <w:szCs w:val="18"/>
        </w:rPr>
        <w:t xml:space="preserve">    message.envoyer();</w:t>
      </w:r>
    </w:p>
    <w:p w14:paraId="01C124ED"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69B25995" w14:textId="77777777" w:rsidR="00CB5953" w:rsidRDefault="00000000">
      <w:pPr>
        <w:spacing w:after="120"/>
      </w:pPr>
      <w:r>
        <w:rPr>
          <w:b/>
          <w:bCs/>
        </w:rPr>
        <w:t xml:space="preserve">Pour les méthodes et les classes, la règle s'inverse. </w:t>
      </w:r>
      <w:r>
        <w:t>Ce qui est public et largement utilisé porte un nom court ; ce qui est privé et sert à un seul endroit porte un nom long et descriptif.</w:t>
      </w:r>
    </w:p>
    <w:p w14:paraId="7A239FE4" w14:textId="77777777" w:rsidR="00CB5953" w:rsidRDefault="00000000">
      <w:pPr>
        <w:shd w:val="clear" w:color="auto" w:fill="EDF5ED"/>
        <w:spacing w:before="140"/>
        <w:ind w:left="220"/>
      </w:pPr>
      <w:r>
        <w:rPr>
          <w:b/>
          <w:bCs/>
          <w:color w:val="2E6B34"/>
          <w:sz w:val="18"/>
          <w:szCs w:val="18"/>
        </w:rPr>
        <w:t>PRÉFÉREZ</w:t>
      </w:r>
    </w:p>
    <w:p w14:paraId="43B9DAD9" w14:textId="77777777" w:rsidR="00CB5953" w:rsidRDefault="00000000">
      <w:pPr>
        <w:shd w:val="clear" w:color="auto" w:fill="EDF5ED"/>
        <w:ind w:left="220"/>
      </w:pPr>
      <w:r>
        <w:rPr>
          <w:rFonts w:ascii="Consolas" w:hAnsi="Consolas" w:cs="Consolas"/>
          <w:color w:val="E97132" w:themeColor="accent2"/>
          <w:sz w:val="18"/>
          <w:szCs w:val="18"/>
        </w:rPr>
        <w:t>public void agir() {</w:t>
      </w:r>
    </w:p>
    <w:p w14:paraId="4C0D9BC3" w14:textId="77777777" w:rsidR="00CB5953" w:rsidRDefault="00000000">
      <w:pPr>
        <w:shd w:val="clear" w:color="auto" w:fill="EDF5ED"/>
        <w:ind w:left="220"/>
      </w:pPr>
      <w:r>
        <w:rPr>
          <w:rFonts w:ascii="Consolas" w:hAnsi="Consolas" w:cs="Consolas"/>
          <w:color w:val="E97132" w:themeColor="accent2"/>
          <w:sz w:val="18"/>
          <w:szCs w:val="18"/>
        </w:rPr>
        <w:t xml:space="preserve">    tournerDUnAngleAleatoire();</w:t>
      </w:r>
    </w:p>
    <w:p w14:paraId="411D5504" w14:textId="77777777" w:rsidR="00CB5953" w:rsidRDefault="00000000">
      <w:pPr>
        <w:shd w:val="clear" w:color="auto" w:fill="EDF5ED"/>
        <w:ind w:left="220"/>
      </w:pPr>
      <w:r>
        <w:rPr>
          <w:rFonts w:ascii="Consolas" w:hAnsi="Consolas" w:cs="Consolas"/>
          <w:color w:val="E97132" w:themeColor="accent2"/>
          <w:sz w:val="18"/>
          <w:szCs w:val="18"/>
        </w:rPr>
        <w:t xml:space="preserve">    chercherUnVerDeTerre();</w:t>
      </w:r>
    </w:p>
    <w:p w14:paraId="1D5357BE" w14:textId="77777777" w:rsidR="00CB5953" w:rsidRDefault="00000000">
      <w:pPr>
        <w:shd w:val="clear" w:color="auto" w:fill="EDF5ED"/>
        <w:spacing w:after="140"/>
        <w:ind w:left="220"/>
      </w:pPr>
      <w:r>
        <w:rPr>
          <w:rFonts w:ascii="Consolas" w:hAnsi="Consolas" w:cs="Consolas"/>
          <w:color w:val="E97132" w:themeColor="accent2"/>
          <w:sz w:val="18"/>
          <w:szCs w:val="18"/>
        </w:rPr>
        <w:t>}</w:t>
      </w:r>
    </w:p>
    <w:bookmarkStart w:id="311" w:name="CC_NOM_7"/>
    <w:p w14:paraId="2159CCF9" w14:textId="77777777" w:rsidR="00CB5953" w:rsidRDefault="00000000">
      <w:pPr>
        <w:pStyle w:val="Titre3"/>
        <w:spacing w:before="300" w:after="120"/>
      </w:pPr>
      <w:r>
        <w:fldChar w:fldCharType="begin"/>
      </w:r>
      <w:r>
        <w:instrText>HYPERLINK \l "CC_NOM_7"</w:instrText>
      </w:r>
      <w:r>
        <w:fldChar w:fldCharType="separate"/>
      </w:r>
      <w:r>
        <w:rPr>
          <w:rFonts w:ascii="Consolas" w:hAnsi="Consolas" w:cs="Consolas"/>
          <w:b/>
          <w:bCs/>
          <w:color w:val="E97132" w:themeColor="accent2"/>
          <w:sz w:val="25"/>
          <w:szCs w:val="25"/>
        </w:rPr>
        <w:t>CC-NOM.7</w:t>
      </w:r>
      <w:r>
        <w:fldChar w:fldCharType="end"/>
      </w:r>
      <w:r>
        <w:rPr>
          <w:b/>
          <w:bCs/>
          <w:color w:val="1F4E79"/>
          <w:sz w:val="25"/>
          <w:szCs w:val="25"/>
        </w:rPr>
        <w:t xml:space="preserve"> — Pas de nombre magique : nommez-le</w:t>
      </w:r>
      <w:bookmarkEnd w:id="311"/>
      <w:r>
        <w:fldChar w:fldCharType="begin"/>
      </w:r>
      <w:r>
        <w:instrText xml:space="preserve"> XE "Pas de nombre magique : nommez-le (CC-NOM.7)" </w:instrText>
      </w:r>
      <w:r>
        <w:fldChar w:fldCharType="end"/>
      </w:r>
    </w:p>
    <w:p w14:paraId="0D1921BC" w14:textId="77777777" w:rsidR="00CB5953" w:rsidRDefault="00000000">
      <w:pPr>
        <w:spacing w:after="120"/>
      </w:pPr>
      <w:r>
        <w:t>Un nombre écrit en dur au milieu du code ne dit ni d'où il vient ni ce qu'il représente. Le lecteur doit le deviner, et celui qui devra le changer devra d'abord tous les retrouver.</w:t>
      </w:r>
    </w:p>
    <w:p w14:paraId="182FE265" w14:textId="77777777" w:rsidR="00CB5953" w:rsidRDefault="00000000">
      <w:pPr>
        <w:shd w:val="clear" w:color="auto" w:fill="FBEDED"/>
        <w:spacing w:before="140"/>
        <w:ind w:left="220"/>
      </w:pPr>
      <w:r>
        <w:rPr>
          <w:b/>
          <w:bCs/>
          <w:color w:val="9C2B2B"/>
          <w:sz w:val="18"/>
          <w:szCs w:val="18"/>
        </w:rPr>
        <w:t>À ÉVITER</w:t>
      </w:r>
    </w:p>
    <w:p w14:paraId="000CFFE8" w14:textId="77777777" w:rsidR="00CB5953" w:rsidRDefault="00000000">
      <w:pPr>
        <w:shd w:val="clear" w:color="auto" w:fill="FBEDED"/>
        <w:ind w:left="220"/>
      </w:pPr>
      <w:r>
        <w:rPr>
          <w:rFonts w:ascii="Consolas" w:hAnsi="Consolas" w:cs="Consolas"/>
          <w:color w:val="E97132" w:themeColor="accent2"/>
          <w:sz w:val="18"/>
          <w:szCs w:val="18"/>
        </w:rPr>
        <w:t>if (joueur.getPoints() &gt; 10) {</w:t>
      </w:r>
    </w:p>
    <w:p w14:paraId="0DC21823" w14:textId="77777777" w:rsidR="00CB5953" w:rsidRDefault="00000000">
      <w:pPr>
        <w:shd w:val="clear" w:color="auto" w:fill="FBEDED"/>
        <w:ind w:left="220"/>
      </w:pPr>
      <w:r>
        <w:rPr>
          <w:rFonts w:ascii="Consolas" w:hAnsi="Consolas" w:cs="Consolas"/>
          <w:color w:val="E97132" w:themeColor="accent2"/>
          <w:sz w:val="18"/>
          <w:szCs w:val="18"/>
        </w:rPr>
        <w:t xml:space="preserve">    joueur.promouvoir();</w:t>
      </w:r>
    </w:p>
    <w:p w14:paraId="6A24BAAD" w14:textId="77777777" w:rsidR="00CB5953" w:rsidRDefault="00000000">
      <w:pPr>
        <w:shd w:val="clear" w:color="auto" w:fill="FBEDED"/>
        <w:ind w:left="220"/>
      </w:pPr>
      <w:r>
        <w:rPr>
          <w:rFonts w:ascii="Consolas" w:hAnsi="Consolas" w:cs="Consolas"/>
          <w:color w:val="E97132" w:themeColor="accent2"/>
          <w:sz w:val="18"/>
          <w:szCs w:val="18"/>
        </w:rPr>
        <w:t>}</w:t>
      </w:r>
    </w:p>
    <w:p w14:paraId="1E1A5CA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4623AB3" w14:textId="77777777" w:rsidR="00CB5953" w:rsidRDefault="00000000">
      <w:pPr>
        <w:shd w:val="clear" w:color="auto" w:fill="FBEDED"/>
        <w:spacing w:after="140"/>
        <w:ind w:left="220"/>
      </w:pPr>
      <w:r>
        <w:rPr>
          <w:rFonts w:ascii="Consolas" w:hAnsi="Consolas" w:cs="Consolas"/>
          <w:color w:val="E97132" w:themeColor="accent2"/>
          <w:sz w:val="18"/>
          <w:szCs w:val="18"/>
        </w:rPr>
        <w:t>double total = montant * 1.21;</w:t>
      </w:r>
    </w:p>
    <w:p w14:paraId="7772EDC5" w14:textId="77777777" w:rsidR="00CB5953" w:rsidRDefault="00000000">
      <w:pPr>
        <w:shd w:val="clear" w:color="auto" w:fill="EDF5ED"/>
        <w:spacing w:before="140"/>
        <w:ind w:left="220"/>
      </w:pPr>
      <w:r>
        <w:rPr>
          <w:b/>
          <w:bCs/>
          <w:color w:val="2E6B34"/>
          <w:sz w:val="18"/>
          <w:szCs w:val="18"/>
        </w:rPr>
        <w:t>PRÉFÉREZ</w:t>
      </w:r>
    </w:p>
    <w:p w14:paraId="0F188B71" w14:textId="77777777" w:rsidR="00CB5953" w:rsidRDefault="00000000">
      <w:pPr>
        <w:shd w:val="clear" w:color="auto" w:fill="EDF5ED"/>
        <w:ind w:left="220"/>
      </w:pPr>
      <w:r>
        <w:rPr>
          <w:rFonts w:ascii="Consolas" w:hAnsi="Consolas" w:cs="Consolas"/>
          <w:color w:val="E97132" w:themeColor="accent2"/>
          <w:sz w:val="18"/>
          <w:szCs w:val="18"/>
        </w:rPr>
        <w:t>private static final int    POINTS_POUR_PROMOTION = 10;</w:t>
      </w:r>
    </w:p>
    <w:p w14:paraId="3BAA1EAE" w14:textId="77777777" w:rsidR="00CB5953" w:rsidRDefault="00000000">
      <w:pPr>
        <w:shd w:val="clear" w:color="auto" w:fill="EDF5ED"/>
        <w:ind w:left="220"/>
      </w:pPr>
      <w:r>
        <w:rPr>
          <w:rFonts w:ascii="Consolas" w:hAnsi="Consolas" w:cs="Consolas"/>
          <w:color w:val="E97132" w:themeColor="accent2"/>
          <w:sz w:val="18"/>
          <w:szCs w:val="18"/>
        </w:rPr>
        <w:t>private static final double TAUX_TVA_STANDARD     = 1.21;</w:t>
      </w:r>
    </w:p>
    <w:p w14:paraId="0867CEA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16ED307" w14:textId="77777777" w:rsidR="00CB5953" w:rsidRDefault="00000000">
      <w:pPr>
        <w:shd w:val="clear" w:color="auto" w:fill="EDF5ED"/>
        <w:ind w:left="220"/>
      </w:pPr>
      <w:r>
        <w:rPr>
          <w:rFonts w:ascii="Consolas" w:hAnsi="Consolas" w:cs="Consolas"/>
          <w:color w:val="E97132" w:themeColor="accent2"/>
          <w:sz w:val="18"/>
          <w:szCs w:val="18"/>
        </w:rPr>
        <w:t>if (joueur.getPoints() &gt; POINTS_POUR_PROMOTION) {</w:t>
      </w:r>
    </w:p>
    <w:p w14:paraId="63A27388" w14:textId="77777777" w:rsidR="00CB5953" w:rsidRDefault="00000000">
      <w:pPr>
        <w:shd w:val="clear" w:color="auto" w:fill="EDF5ED"/>
        <w:ind w:left="220"/>
      </w:pPr>
      <w:r>
        <w:rPr>
          <w:rFonts w:ascii="Consolas" w:hAnsi="Consolas" w:cs="Consolas"/>
          <w:color w:val="E97132" w:themeColor="accent2"/>
          <w:sz w:val="18"/>
          <w:szCs w:val="18"/>
        </w:rPr>
        <w:t xml:space="preserve">    joueur.promouvoir();</w:t>
      </w:r>
    </w:p>
    <w:p w14:paraId="6A3706E3" w14:textId="77777777" w:rsidR="00CB5953" w:rsidRDefault="00000000">
      <w:pPr>
        <w:shd w:val="clear" w:color="auto" w:fill="EDF5ED"/>
        <w:ind w:left="220"/>
      </w:pPr>
      <w:r>
        <w:rPr>
          <w:rFonts w:ascii="Consolas" w:hAnsi="Consolas" w:cs="Consolas"/>
          <w:color w:val="E97132" w:themeColor="accent2"/>
          <w:sz w:val="18"/>
          <w:szCs w:val="18"/>
        </w:rPr>
        <w:t>}</w:t>
      </w:r>
    </w:p>
    <w:p w14:paraId="5C10348A"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4BC788F" w14:textId="77777777" w:rsidR="00CB5953" w:rsidRDefault="00000000">
      <w:pPr>
        <w:shd w:val="clear" w:color="auto" w:fill="EDF5ED"/>
        <w:spacing w:after="140"/>
        <w:ind w:left="220"/>
      </w:pPr>
      <w:r>
        <w:rPr>
          <w:rFonts w:ascii="Consolas" w:hAnsi="Consolas" w:cs="Consolas"/>
          <w:color w:val="E97132" w:themeColor="accent2"/>
          <w:sz w:val="18"/>
          <w:szCs w:val="18"/>
        </w:rPr>
        <w:t>double total = montant * TAUX_TVA_STANDARD;</w:t>
      </w:r>
    </w:p>
    <w:p w14:paraId="7D69EB66" w14:textId="77777777" w:rsidR="00CB5953" w:rsidRDefault="00000000">
      <w:pPr>
        <w:spacing w:after="120"/>
      </w:pPr>
      <w:r>
        <w:t>La constante fait deux choses à la fois : elle explique le nombre, et elle le rassemble en un seul endroit. Le jour où le taux de TVA change, il y a une ligne à modifier, pas une chasse à mener dans tout le projet.</w:t>
      </w:r>
    </w:p>
    <w:p w14:paraId="6378A602" w14:textId="77777777" w:rsidR="00CB5953" w:rsidRDefault="00000000">
      <w:pPr>
        <w:spacing w:after="120"/>
      </w:pPr>
      <w:r>
        <w:rPr>
          <w:b/>
          <w:bCs/>
        </w:rPr>
        <w:t xml:space="preserve">Tous les nombres ne sont pas magiques. </w:t>
      </w:r>
      <w:r>
        <w:t>Le critère n'est pas la valeur, c'est ce qu'elle encode. Un nombre qui traduit une décision — un seuil, un taux, une limite — pourrait changer un jour, et il mérite un nom. Un nombre qui appartient à la mécanique du code ne changera jamais et se passe très bien du sien.</w:t>
      </w:r>
    </w:p>
    <w:p w14:paraId="2685819B" w14:textId="77777777" w:rsidR="00CB5953" w:rsidRDefault="00000000">
      <w:pPr>
        <w:shd w:val="clear" w:color="auto" w:fill="FBEDED"/>
        <w:spacing w:before="140"/>
        <w:ind w:left="220"/>
      </w:pPr>
      <w:r>
        <w:rPr>
          <w:b/>
          <w:bCs/>
          <w:color w:val="9C2B2B"/>
          <w:sz w:val="18"/>
          <w:szCs w:val="18"/>
        </w:rPr>
        <w:lastRenderedPageBreak/>
        <w:t>À ÉVITER</w:t>
      </w:r>
    </w:p>
    <w:p w14:paraId="6AC9D9D8" w14:textId="77777777" w:rsidR="00CB5953" w:rsidRDefault="00000000">
      <w:pPr>
        <w:shd w:val="clear" w:color="auto" w:fill="FBEDED"/>
        <w:ind w:left="220"/>
      </w:pPr>
      <w:r>
        <w:rPr>
          <w:rFonts w:ascii="Consolas" w:hAnsi="Consolas" w:cs="Consolas"/>
          <w:color w:val="E97132" w:themeColor="accent2"/>
          <w:sz w:val="18"/>
          <w:szCs w:val="18"/>
        </w:rPr>
        <w:t>for (int i = 0; i &lt; joueurs.size(); i++) {</w:t>
      </w:r>
    </w:p>
    <w:p w14:paraId="5CB718B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73B4DC9" w14:textId="77777777" w:rsidR="00CB5953" w:rsidRDefault="00000000">
      <w:pPr>
        <w:shd w:val="clear" w:color="auto" w:fill="FBEDED"/>
        <w:ind w:left="220"/>
      </w:pPr>
      <w:r>
        <w:rPr>
          <w:rFonts w:ascii="Consolas" w:hAnsi="Consolas" w:cs="Consolas"/>
          <w:color w:val="E97132" w:themeColor="accent2"/>
          <w:sz w:val="18"/>
          <w:szCs w:val="18"/>
        </w:rPr>
        <w:t>}</w:t>
      </w:r>
    </w:p>
    <w:p w14:paraId="39241227"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7D93EDB" w14:textId="77777777" w:rsidR="00CB5953" w:rsidRDefault="00000000">
      <w:pPr>
        <w:shd w:val="clear" w:color="auto" w:fill="FBEDED"/>
        <w:ind w:left="220"/>
      </w:pPr>
      <w:r>
        <w:rPr>
          <w:rFonts w:ascii="Consolas" w:hAnsi="Consolas" w:cs="Consolas"/>
          <w:color w:val="E97132" w:themeColor="accent2"/>
          <w:sz w:val="18"/>
          <w:szCs w:val="18"/>
        </w:rPr>
        <w:t>if (joueurs.size() &gt; 4) {</w:t>
      </w:r>
    </w:p>
    <w:p w14:paraId="244D257C"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EA3DC4A"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F46DF58" w14:textId="77777777" w:rsidR="00CB5953" w:rsidRDefault="00000000">
      <w:pPr>
        <w:shd w:val="clear" w:color="auto" w:fill="EDF5ED"/>
        <w:spacing w:before="140"/>
        <w:ind w:left="220"/>
      </w:pPr>
      <w:r>
        <w:rPr>
          <w:b/>
          <w:bCs/>
          <w:color w:val="2E6B34"/>
          <w:sz w:val="18"/>
          <w:szCs w:val="18"/>
        </w:rPr>
        <w:t>PRÉFÉREZ</w:t>
      </w:r>
    </w:p>
    <w:p w14:paraId="4CF3125A" w14:textId="77777777" w:rsidR="00CB5953" w:rsidRDefault="00000000">
      <w:pPr>
        <w:shd w:val="clear" w:color="auto" w:fill="EDF5ED"/>
        <w:ind w:left="220"/>
      </w:pPr>
      <w:r>
        <w:rPr>
          <w:rFonts w:ascii="Consolas" w:hAnsi="Consolas" w:cs="Consolas"/>
          <w:color w:val="E97132" w:themeColor="accent2"/>
          <w:sz w:val="18"/>
          <w:szCs w:val="18"/>
        </w:rPr>
        <w:t>// la boucle ne change pas : le 0 et le i++ sont la mecanique du parcours</w:t>
      </w:r>
    </w:p>
    <w:p w14:paraId="2413E94E" w14:textId="77777777" w:rsidR="00CB5953" w:rsidRDefault="00000000">
      <w:pPr>
        <w:shd w:val="clear" w:color="auto" w:fill="EDF5ED"/>
        <w:ind w:left="220"/>
      </w:pPr>
      <w:r>
        <w:rPr>
          <w:rFonts w:ascii="Consolas" w:hAnsi="Consolas" w:cs="Consolas"/>
          <w:color w:val="E97132" w:themeColor="accent2"/>
          <w:sz w:val="18"/>
          <w:szCs w:val="18"/>
        </w:rPr>
        <w:t>for (int i = 0; i &lt; joueurs.size(); i++) {</w:t>
      </w:r>
    </w:p>
    <w:p w14:paraId="2AEA0A50"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F9A62A5" w14:textId="77777777" w:rsidR="00CB5953" w:rsidRDefault="00000000">
      <w:pPr>
        <w:shd w:val="clear" w:color="auto" w:fill="EDF5ED"/>
        <w:ind w:left="220"/>
      </w:pPr>
      <w:r>
        <w:rPr>
          <w:rFonts w:ascii="Consolas" w:hAnsi="Consolas" w:cs="Consolas"/>
          <w:color w:val="E97132" w:themeColor="accent2"/>
          <w:sz w:val="18"/>
          <w:szCs w:val="18"/>
        </w:rPr>
        <w:t>}</w:t>
      </w:r>
    </w:p>
    <w:p w14:paraId="10C74E0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9082BCB" w14:textId="77777777" w:rsidR="00CB5953" w:rsidRDefault="00000000">
      <w:pPr>
        <w:shd w:val="clear" w:color="auto" w:fill="EDF5ED"/>
        <w:ind w:left="220"/>
      </w:pPr>
      <w:r>
        <w:rPr>
          <w:rFonts w:ascii="Consolas" w:hAnsi="Consolas" w:cs="Consolas"/>
          <w:color w:val="E97132" w:themeColor="accent2"/>
          <w:sz w:val="18"/>
          <w:szCs w:val="18"/>
        </w:rPr>
        <w:t>// seul le 4 disparait : lui seul encodait une decision</w:t>
      </w:r>
    </w:p>
    <w:p w14:paraId="5984E3C2" w14:textId="77777777" w:rsidR="00CB5953" w:rsidRDefault="00000000">
      <w:pPr>
        <w:shd w:val="clear" w:color="auto" w:fill="EDF5ED"/>
        <w:ind w:left="220"/>
      </w:pPr>
      <w:r>
        <w:rPr>
          <w:rFonts w:ascii="Consolas" w:hAnsi="Consolas" w:cs="Consolas"/>
          <w:color w:val="E97132" w:themeColor="accent2"/>
          <w:sz w:val="18"/>
          <w:szCs w:val="18"/>
        </w:rPr>
        <w:t>if (joueurs.size() &gt; SEUIL_GRAND_GROUPE) {</w:t>
      </w:r>
    </w:p>
    <w:p w14:paraId="5A228196"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8D237D9"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33B5704D" w14:textId="77777777" w:rsidR="00CB5953" w:rsidRDefault="00000000">
      <w:pPr>
        <w:spacing w:after="120"/>
      </w:pPr>
      <w:r>
        <w:t>Comparez les deux blocs : la boucle est identique. Ce n'est pas un oubli — c'est la démonstration que ses nombres n'avaient rien à se reprocher. Un seul des trois méritait un nom.</w:t>
      </w:r>
    </w:p>
    <w:p w14:paraId="52A2062D" w14:textId="77777777" w:rsidR="00CB5953" w:rsidRDefault="00000000">
      <w:pPr>
        <w:spacing w:after="120"/>
      </w:pPr>
      <w:r>
        <w:t>Le test à s'appliquer : si quelqu'un vous demandait pourquoi ce nombre-là plutôt qu'un autre, auriez-vous quelque chose à répondre ? Si oui, la réponse est le nom de la constante.</w:t>
      </w:r>
    </w:p>
    <w:p w14:paraId="2CD3BBC6" w14:textId="77777777" w:rsidR="00CB5953" w:rsidRDefault="00000000">
      <w:pPr>
        <w:spacing w:after="120"/>
      </w:pPr>
      <w:r>
        <w:t>Le problème n'est d'ailleurs pas propre aux nombres. Une chaîne de caractères recopiée à plusieurs endroits pose exactement la même difficulté, et une faute de frappe y passe inaperçue — le compilateur ne vérifie pas le contenu d'un littéral.</w:t>
      </w:r>
    </w:p>
    <w:p w14:paraId="51D76316" w14:textId="77777777" w:rsidR="00CB5953" w:rsidRDefault="00000000">
      <w:pPr>
        <w:shd w:val="clear" w:color="auto" w:fill="FBEDED"/>
        <w:spacing w:before="140"/>
        <w:ind w:left="220"/>
      </w:pPr>
      <w:r>
        <w:rPr>
          <w:b/>
          <w:bCs/>
          <w:color w:val="9C2B2B"/>
          <w:sz w:val="18"/>
          <w:szCs w:val="18"/>
        </w:rPr>
        <w:t>À ÉVITER</w:t>
      </w:r>
    </w:p>
    <w:p w14:paraId="4F0119C2" w14:textId="77777777" w:rsidR="00CB5953" w:rsidRDefault="00000000">
      <w:pPr>
        <w:shd w:val="clear" w:color="auto" w:fill="FBEDED"/>
        <w:ind w:left="220"/>
      </w:pPr>
      <w:r>
        <w:rPr>
          <w:rFonts w:ascii="Consolas" w:hAnsi="Consolas" w:cs="Consolas"/>
          <w:color w:val="E97132" w:themeColor="accent2"/>
          <w:sz w:val="18"/>
          <w:szCs w:val="18"/>
        </w:rPr>
        <w:t>if (utilisateur.getRole().equals("ADMIN")) { ... }</w:t>
      </w:r>
    </w:p>
    <w:p w14:paraId="78460E5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2A17B99" w14:textId="77777777" w:rsidR="00CB5953" w:rsidRDefault="00000000">
      <w:pPr>
        <w:shd w:val="clear" w:color="auto" w:fill="FBEDED"/>
        <w:spacing w:after="140"/>
        <w:ind w:left="220"/>
      </w:pPr>
      <w:r>
        <w:rPr>
          <w:rFonts w:ascii="Consolas" w:hAnsi="Consolas" w:cs="Consolas"/>
          <w:color w:val="E97132" w:themeColor="accent2"/>
          <w:sz w:val="18"/>
          <w:szCs w:val="18"/>
        </w:rPr>
        <w:t>if (autre.getRole().equals("ADMLN")) { ... }      // qui verra la faute ?</w:t>
      </w:r>
    </w:p>
    <w:p w14:paraId="780F5B72" w14:textId="77777777" w:rsidR="00CB5953" w:rsidRDefault="00000000">
      <w:pPr>
        <w:shd w:val="clear" w:color="auto" w:fill="EDF5ED"/>
        <w:spacing w:before="140"/>
        <w:ind w:left="220"/>
      </w:pPr>
      <w:r>
        <w:rPr>
          <w:b/>
          <w:bCs/>
          <w:color w:val="2E6B34"/>
          <w:sz w:val="18"/>
          <w:szCs w:val="18"/>
        </w:rPr>
        <w:t>PRÉFÉREZ</w:t>
      </w:r>
    </w:p>
    <w:p w14:paraId="00340D78" w14:textId="77777777" w:rsidR="00CB5953" w:rsidRDefault="00000000">
      <w:pPr>
        <w:shd w:val="clear" w:color="auto" w:fill="EDF5ED"/>
        <w:ind w:left="220"/>
      </w:pPr>
      <w:r>
        <w:rPr>
          <w:rFonts w:ascii="Consolas" w:hAnsi="Consolas" w:cs="Consolas"/>
          <w:color w:val="E97132" w:themeColor="accent2"/>
          <w:sz w:val="18"/>
          <w:szCs w:val="18"/>
        </w:rPr>
        <w:t>private static final String ROLE_ADMIN = "ADMIN";</w:t>
      </w:r>
    </w:p>
    <w:p w14:paraId="67F55B0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AB222B7" w14:textId="77777777" w:rsidR="00CB5953" w:rsidRDefault="00000000">
      <w:pPr>
        <w:shd w:val="clear" w:color="auto" w:fill="EDF5ED"/>
        <w:ind w:left="220"/>
      </w:pPr>
      <w:r>
        <w:rPr>
          <w:rFonts w:ascii="Consolas" w:hAnsi="Consolas" w:cs="Consolas"/>
          <w:color w:val="E97132" w:themeColor="accent2"/>
          <w:sz w:val="18"/>
          <w:szCs w:val="18"/>
        </w:rPr>
        <w:t>if (utilisateur.getRole().equals(ROLE_ADMIN)) { ... }</w:t>
      </w:r>
    </w:p>
    <w:p w14:paraId="2EEAA26B"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A65B7D6" w14:textId="77777777" w:rsidR="00CB5953" w:rsidRDefault="00000000">
      <w:pPr>
        <w:shd w:val="clear" w:color="auto" w:fill="EDF5ED"/>
        <w:spacing w:after="140"/>
        <w:ind w:left="220"/>
      </w:pPr>
      <w:r>
        <w:rPr>
          <w:rFonts w:ascii="Consolas" w:hAnsi="Consolas" w:cs="Consolas"/>
          <w:color w:val="E97132" w:themeColor="accent2"/>
          <w:sz w:val="18"/>
          <w:szCs w:val="18"/>
        </w:rPr>
        <w:t>if (autre.getRole().equals(ROLE_ADMLN)) { ... }   // ne compile pas</w:t>
      </w:r>
    </w:p>
    <w:bookmarkStart w:id="312" w:name="CC_NOM_8"/>
    <w:p w14:paraId="2B4A8C32" w14:textId="77777777" w:rsidR="00CB5953" w:rsidRDefault="00000000">
      <w:pPr>
        <w:pStyle w:val="Titre3"/>
        <w:spacing w:before="300" w:after="120"/>
      </w:pPr>
      <w:r>
        <w:fldChar w:fldCharType="begin"/>
      </w:r>
      <w:r>
        <w:instrText>HYPERLINK \l "CC_NOM_8"</w:instrText>
      </w:r>
      <w:r>
        <w:fldChar w:fldCharType="separate"/>
      </w:r>
      <w:r>
        <w:rPr>
          <w:rFonts w:ascii="Consolas" w:hAnsi="Consolas" w:cs="Consolas"/>
          <w:b/>
          <w:bCs/>
          <w:color w:val="E97132" w:themeColor="accent2"/>
          <w:sz w:val="25"/>
          <w:szCs w:val="25"/>
        </w:rPr>
        <w:t>CC-NOM.8</w:t>
      </w:r>
      <w:r>
        <w:fldChar w:fldCharType="end"/>
      </w:r>
      <w:r>
        <w:rPr>
          <w:b/>
          <w:bCs/>
          <w:color w:val="1F4E79"/>
          <w:sz w:val="25"/>
          <w:szCs w:val="25"/>
        </w:rPr>
        <w:t xml:space="preserve"> — Déclarez une variable près de l'endroit où elle sert</w:t>
      </w:r>
      <w:bookmarkEnd w:id="312"/>
      <w:r>
        <w:fldChar w:fldCharType="begin"/>
      </w:r>
      <w:r>
        <w:instrText xml:space="preserve"> XE "Déclarez une variable près de l'endroit où elle sert (CC-NOM.8)" </w:instrText>
      </w:r>
      <w:r>
        <w:fldChar w:fldCharType="end"/>
      </w:r>
    </w:p>
    <w:p w14:paraId="65F132F4" w14:textId="77777777" w:rsidR="00CB5953" w:rsidRDefault="00000000">
      <w:pPr>
        <w:spacing w:after="120"/>
      </w:pPr>
      <w:r>
        <w:t>Grouper toutes les déclarations en tête de méthode est une habitude héritée de langages qui l'imposaient. En Java, elle oblige le lecteur à faire des allers-retours et élargit inutilement la portée de chaque variable.</w:t>
      </w:r>
    </w:p>
    <w:p w14:paraId="713C9DD8" w14:textId="77777777" w:rsidR="00CB5953" w:rsidRDefault="00000000">
      <w:pPr>
        <w:shd w:val="clear" w:color="auto" w:fill="FBEDED"/>
        <w:spacing w:before="140"/>
        <w:ind w:left="220"/>
      </w:pPr>
      <w:r>
        <w:rPr>
          <w:b/>
          <w:bCs/>
          <w:color w:val="9C2B2B"/>
          <w:sz w:val="18"/>
          <w:szCs w:val="18"/>
        </w:rPr>
        <w:t>À ÉVITER</w:t>
      </w:r>
    </w:p>
    <w:p w14:paraId="3D805431" w14:textId="77777777" w:rsidR="00CB5953" w:rsidRDefault="00000000">
      <w:pPr>
        <w:shd w:val="clear" w:color="auto" w:fill="FBEDED"/>
        <w:ind w:left="220"/>
      </w:pPr>
      <w:r>
        <w:rPr>
          <w:rFonts w:ascii="Consolas" w:hAnsi="Consolas" w:cs="Consolas"/>
          <w:color w:val="E97132" w:themeColor="accent2"/>
          <w:sz w:val="18"/>
          <w:szCs w:val="18"/>
        </w:rPr>
        <w:t>public void distribuer(List&lt;Joueur&gt; joueurs) {</w:t>
      </w:r>
    </w:p>
    <w:p w14:paraId="7F2AA4DA" w14:textId="77777777" w:rsidR="00CB5953" w:rsidRDefault="00000000">
      <w:pPr>
        <w:shd w:val="clear" w:color="auto" w:fill="FBEDED"/>
        <w:ind w:left="220"/>
      </w:pPr>
      <w:r>
        <w:rPr>
          <w:rFonts w:ascii="Consolas" w:hAnsi="Consolas" w:cs="Consolas"/>
          <w:color w:val="E97132" w:themeColor="accent2"/>
          <w:sz w:val="18"/>
          <w:szCs w:val="18"/>
        </w:rPr>
        <w:t xml:space="preserve">    Carte carte;</w:t>
      </w:r>
    </w:p>
    <w:p w14:paraId="22034339" w14:textId="77777777" w:rsidR="00CB5953" w:rsidRDefault="00000000">
      <w:pPr>
        <w:shd w:val="clear" w:color="auto" w:fill="FBEDED"/>
        <w:ind w:left="220"/>
      </w:pPr>
      <w:r>
        <w:rPr>
          <w:rFonts w:ascii="Consolas" w:hAnsi="Consolas" w:cs="Consolas"/>
          <w:color w:val="E97132" w:themeColor="accent2"/>
          <w:sz w:val="18"/>
          <w:szCs w:val="18"/>
        </w:rPr>
        <w:t xml:space="preserve">    int i;</w:t>
      </w:r>
    </w:p>
    <w:p w14:paraId="72369721" w14:textId="77777777" w:rsidR="00CB5953" w:rsidRDefault="00000000">
      <w:pPr>
        <w:shd w:val="clear" w:color="auto" w:fill="FBEDED"/>
        <w:ind w:left="220"/>
      </w:pPr>
      <w:r>
        <w:rPr>
          <w:rFonts w:ascii="Consolas" w:hAnsi="Consolas" w:cs="Consolas"/>
          <w:color w:val="E97132" w:themeColor="accent2"/>
          <w:sz w:val="18"/>
          <w:szCs w:val="18"/>
        </w:rPr>
        <w:t xml:space="preserve">    Joueur joueur;</w:t>
      </w:r>
    </w:p>
    <w:p w14:paraId="3350BA6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B0B22EF" w14:textId="77777777" w:rsidR="00CB5953" w:rsidRDefault="00000000">
      <w:pPr>
        <w:shd w:val="clear" w:color="auto" w:fill="FBEDED"/>
        <w:ind w:left="220"/>
      </w:pPr>
      <w:r>
        <w:rPr>
          <w:rFonts w:ascii="Consolas" w:hAnsi="Consolas" w:cs="Consolas"/>
          <w:color w:val="E97132" w:themeColor="accent2"/>
          <w:sz w:val="18"/>
          <w:szCs w:val="18"/>
        </w:rPr>
        <w:t xml:space="preserve">    Collections.shuffle(paquet);</w:t>
      </w:r>
    </w:p>
    <w:p w14:paraId="354802C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69FE2AA" w14:textId="77777777" w:rsidR="00CB5953" w:rsidRDefault="00000000">
      <w:pPr>
        <w:shd w:val="clear" w:color="auto" w:fill="FBEDED"/>
        <w:ind w:left="220"/>
      </w:pPr>
      <w:r>
        <w:rPr>
          <w:rFonts w:ascii="Consolas" w:hAnsi="Consolas" w:cs="Consolas"/>
          <w:color w:val="E97132" w:themeColor="accent2"/>
          <w:sz w:val="18"/>
          <w:szCs w:val="18"/>
        </w:rPr>
        <w:t xml:space="preserve">    for (i = 0; i &lt; joueurs.size(); i++) {</w:t>
      </w:r>
    </w:p>
    <w:p w14:paraId="5EC76115" w14:textId="77777777" w:rsidR="00CB5953" w:rsidRDefault="00000000">
      <w:pPr>
        <w:shd w:val="clear" w:color="auto" w:fill="FBEDED"/>
        <w:ind w:left="220"/>
      </w:pPr>
      <w:r>
        <w:rPr>
          <w:rFonts w:ascii="Consolas" w:hAnsi="Consolas" w:cs="Consolas"/>
          <w:color w:val="E97132" w:themeColor="accent2"/>
          <w:sz w:val="18"/>
          <w:szCs w:val="18"/>
        </w:rPr>
        <w:t xml:space="preserve">        joueur = joueurs.get(i);</w:t>
      </w:r>
    </w:p>
    <w:p w14:paraId="21E44DDA" w14:textId="77777777" w:rsidR="00CB5953" w:rsidRDefault="00000000">
      <w:pPr>
        <w:shd w:val="clear" w:color="auto" w:fill="FBEDED"/>
        <w:ind w:left="220"/>
      </w:pPr>
      <w:r>
        <w:rPr>
          <w:rFonts w:ascii="Consolas" w:hAnsi="Consolas" w:cs="Consolas"/>
          <w:color w:val="E97132" w:themeColor="accent2"/>
          <w:sz w:val="18"/>
          <w:szCs w:val="18"/>
        </w:rPr>
        <w:t xml:space="preserve">        carte = paquet.remove(0);</w:t>
      </w:r>
    </w:p>
    <w:p w14:paraId="4E8B7B43" w14:textId="77777777" w:rsidR="00CB5953" w:rsidRDefault="00000000">
      <w:pPr>
        <w:shd w:val="clear" w:color="auto" w:fill="FBEDED"/>
        <w:ind w:left="220"/>
      </w:pPr>
      <w:r>
        <w:rPr>
          <w:rFonts w:ascii="Consolas" w:hAnsi="Consolas" w:cs="Consolas"/>
          <w:color w:val="E97132" w:themeColor="accent2"/>
          <w:sz w:val="18"/>
          <w:szCs w:val="18"/>
        </w:rPr>
        <w:t xml:space="preserve">        joueur.recevoir(carte);</w:t>
      </w:r>
    </w:p>
    <w:p w14:paraId="580495B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2F0D8F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CC12246" w14:textId="77777777" w:rsidR="00CB5953" w:rsidRDefault="00000000">
      <w:pPr>
        <w:shd w:val="clear" w:color="auto" w:fill="EDF5ED"/>
        <w:spacing w:before="140"/>
        <w:ind w:left="220"/>
      </w:pPr>
      <w:r>
        <w:rPr>
          <w:b/>
          <w:bCs/>
          <w:color w:val="2E6B34"/>
          <w:sz w:val="18"/>
          <w:szCs w:val="18"/>
        </w:rPr>
        <w:t>PRÉFÉREZ</w:t>
      </w:r>
    </w:p>
    <w:p w14:paraId="084CB265" w14:textId="77777777" w:rsidR="00CB5953" w:rsidRDefault="00000000">
      <w:pPr>
        <w:shd w:val="clear" w:color="auto" w:fill="EDF5ED"/>
        <w:ind w:left="220"/>
      </w:pPr>
      <w:r>
        <w:rPr>
          <w:rFonts w:ascii="Consolas" w:hAnsi="Consolas" w:cs="Consolas"/>
          <w:color w:val="E97132" w:themeColor="accent2"/>
          <w:sz w:val="18"/>
          <w:szCs w:val="18"/>
        </w:rPr>
        <w:t>public void distribuer(List&lt;Joueur&gt; joueurs) {</w:t>
      </w:r>
    </w:p>
    <w:p w14:paraId="016493CD" w14:textId="77777777" w:rsidR="00CB5953" w:rsidRDefault="00000000">
      <w:pPr>
        <w:shd w:val="clear" w:color="auto" w:fill="EDF5ED"/>
        <w:ind w:left="220"/>
      </w:pPr>
      <w:r>
        <w:rPr>
          <w:rFonts w:ascii="Consolas" w:hAnsi="Consolas" w:cs="Consolas"/>
          <w:color w:val="E97132" w:themeColor="accent2"/>
          <w:sz w:val="18"/>
          <w:szCs w:val="18"/>
        </w:rPr>
        <w:t xml:space="preserve">    Collections.shuffle(paquet);</w:t>
      </w:r>
    </w:p>
    <w:p w14:paraId="0A86E16A"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3824CFD" w14:textId="77777777" w:rsidR="00CB5953" w:rsidRDefault="00000000">
      <w:pPr>
        <w:shd w:val="clear" w:color="auto" w:fill="EDF5ED"/>
        <w:ind w:left="220"/>
      </w:pPr>
      <w:r>
        <w:rPr>
          <w:rFonts w:ascii="Consolas" w:hAnsi="Consolas" w:cs="Consolas"/>
          <w:color w:val="E97132" w:themeColor="accent2"/>
          <w:sz w:val="18"/>
          <w:szCs w:val="18"/>
        </w:rPr>
        <w:t xml:space="preserve">    for (Joueur joueur : joueurs) {</w:t>
      </w:r>
    </w:p>
    <w:p w14:paraId="68D07510" w14:textId="77777777" w:rsidR="00CB5953" w:rsidRDefault="00000000">
      <w:pPr>
        <w:shd w:val="clear" w:color="auto" w:fill="EDF5ED"/>
        <w:ind w:left="220"/>
      </w:pPr>
      <w:r>
        <w:rPr>
          <w:rFonts w:ascii="Consolas" w:hAnsi="Consolas" w:cs="Consolas"/>
          <w:color w:val="E97132" w:themeColor="accent2"/>
          <w:sz w:val="18"/>
          <w:szCs w:val="18"/>
        </w:rPr>
        <w:t xml:space="preserve">        Carte carte = paquet.remove(0);</w:t>
      </w:r>
    </w:p>
    <w:p w14:paraId="2027E5AB" w14:textId="77777777" w:rsidR="00CB5953" w:rsidRDefault="00000000">
      <w:pPr>
        <w:shd w:val="clear" w:color="auto" w:fill="EDF5ED"/>
        <w:ind w:left="220"/>
      </w:pPr>
      <w:r>
        <w:rPr>
          <w:rFonts w:ascii="Consolas" w:hAnsi="Consolas" w:cs="Consolas"/>
          <w:color w:val="E97132" w:themeColor="accent2"/>
          <w:sz w:val="18"/>
          <w:szCs w:val="18"/>
        </w:rPr>
        <w:t xml:space="preserve">        joueur.recevoir(carte);</w:t>
      </w:r>
    </w:p>
    <w:p w14:paraId="35A29874" w14:textId="77777777" w:rsidR="00CB5953" w:rsidRDefault="00000000">
      <w:pPr>
        <w:shd w:val="clear" w:color="auto" w:fill="EDF5ED"/>
        <w:ind w:left="220"/>
      </w:pPr>
      <w:r>
        <w:rPr>
          <w:rFonts w:ascii="Consolas" w:hAnsi="Consolas" w:cs="Consolas"/>
          <w:color w:val="E97132" w:themeColor="accent2"/>
          <w:sz w:val="18"/>
          <w:szCs w:val="18"/>
        </w:rPr>
        <w:lastRenderedPageBreak/>
        <w:t xml:space="preserve">    }</w:t>
      </w:r>
    </w:p>
    <w:p w14:paraId="39BF70FC"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05E3B08" w14:textId="77777777" w:rsidR="00CB5953" w:rsidRDefault="00000000">
      <w:pPr>
        <w:spacing w:after="120"/>
      </w:pPr>
      <w:r>
        <w:t xml:space="preserve">Chaque variable naît là où elle sert et disparaît avec le bloc. C'est </w:t>
      </w:r>
      <w:hyperlink w:anchor="CC_NOM_6" w:history="1">
        <w:r>
          <w:rPr>
            <w:rFonts w:ascii="Consolas" w:hAnsi="Consolas" w:cs="Consolas"/>
            <w:color w:val="0563C1"/>
            <w:sz w:val="18"/>
            <w:szCs w:val="18"/>
            <w:u w:val="single"/>
          </w:rPr>
          <w:t>CC-NOM.6</w:t>
        </w:r>
      </w:hyperlink>
      <w:r>
        <w:t xml:space="preserve"> vu sous un autre angle : plutôt que d'allonger le nom pour compenser une portée large, réduisez la portée.</w:t>
      </w:r>
    </w:p>
    <w:p w14:paraId="3A0B6052" w14:textId="77777777" w:rsidR="00CB5953" w:rsidRDefault="00000000">
      <w:pPr>
        <w:pStyle w:val="Titre2"/>
        <w:spacing w:before="360" w:after="160"/>
      </w:pPr>
      <w:bookmarkStart w:id="313" w:name="_Toc243730280"/>
      <w:r>
        <w:rPr>
          <w:b/>
          <w:bCs/>
          <w:color w:val="1F4E79"/>
          <w:sz w:val="30"/>
          <w:szCs w:val="30"/>
        </w:rPr>
        <w:t>Écrire une méthode</w:t>
      </w:r>
      <w:bookmarkEnd w:id="313"/>
    </w:p>
    <w:p w14:paraId="617B0F64" w14:textId="77777777" w:rsidR="00CB5953" w:rsidRDefault="00000000">
      <w:pPr>
        <w:spacing w:after="120"/>
      </w:pPr>
      <w:r>
        <w:rPr>
          <w:i/>
          <w:iCs/>
          <w:color w:val="595959"/>
        </w:rPr>
        <w:t>Une méthode est l'unité de lecture d'un programme. Si elle tient dans un écran et porte un nom exact, on peut la comprendre sans lire ce qu'elle appelle — et c'est ce qui rend un programme entier abordable.</w:t>
      </w:r>
    </w:p>
    <w:bookmarkStart w:id="314" w:name="CC_MET_1"/>
    <w:p w14:paraId="490A633E" w14:textId="77777777" w:rsidR="00CB5953" w:rsidRDefault="00000000">
      <w:pPr>
        <w:pStyle w:val="Titre3"/>
        <w:spacing w:before="300" w:after="120"/>
      </w:pPr>
      <w:r>
        <w:fldChar w:fldCharType="begin"/>
      </w:r>
      <w:r>
        <w:instrText>HYPERLINK \l "CC_MET_1"</w:instrText>
      </w:r>
      <w:r>
        <w:fldChar w:fldCharType="separate"/>
      </w:r>
      <w:r>
        <w:rPr>
          <w:rFonts w:ascii="Consolas" w:hAnsi="Consolas" w:cs="Consolas"/>
          <w:b/>
          <w:bCs/>
          <w:color w:val="E97132" w:themeColor="accent2"/>
          <w:sz w:val="25"/>
          <w:szCs w:val="25"/>
        </w:rPr>
        <w:t>CC-MET.1</w:t>
      </w:r>
      <w:r>
        <w:fldChar w:fldCharType="end"/>
      </w:r>
      <w:r>
        <w:rPr>
          <w:b/>
          <w:bCs/>
          <w:color w:val="1F4E79"/>
          <w:sz w:val="25"/>
          <w:szCs w:val="25"/>
        </w:rPr>
        <w:t xml:space="preserve"> — Le nom de la méthode dit ce qu'elle fait</w:t>
      </w:r>
      <w:bookmarkEnd w:id="314"/>
      <w:r>
        <w:fldChar w:fldCharType="begin"/>
      </w:r>
      <w:r>
        <w:instrText xml:space="preserve"> XE "Nom de la méthode dit ce qu'elle fait (CC-MET.1)" </w:instrText>
      </w:r>
      <w:r>
        <w:fldChar w:fldCharType="end"/>
      </w:r>
    </w:p>
    <w:p w14:paraId="2E8E1B4A" w14:textId="77777777" w:rsidR="00CB5953" w:rsidRDefault="00000000">
      <w:pPr>
        <w:spacing w:after="120"/>
      </w:pPr>
      <w:r>
        <w:t>Le nom doit suffire à l'appelant. S'il faut ouvrir le corps de la méthode pour savoir ce qu'elle fait exactement, le nom est incomplet.</w:t>
      </w:r>
    </w:p>
    <w:p w14:paraId="1CB9B097" w14:textId="77777777" w:rsidR="00CB5953" w:rsidRDefault="00000000">
      <w:pPr>
        <w:shd w:val="clear" w:color="auto" w:fill="FBEDED"/>
        <w:spacing w:before="140"/>
        <w:ind w:left="220"/>
      </w:pPr>
      <w:r>
        <w:rPr>
          <w:b/>
          <w:bCs/>
          <w:color w:val="9C2B2B"/>
          <w:sz w:val="18"/>
          <w:szCs w:val="18"/>
        </w:rPr>
        <w:t>À ÉVITER</w:t>
      </w:r>
    </w:p>
    <w:p w14:paraId="1AB84801" w14:textId="77777777" w:rsidR="00CB5953" w:rsidRDefault="00000000">
      <w:pPr>
        <w:shd w:val="clear" w:color="auto" w:fill="FBEDED"/>
        <w:ind w:left="220"/>
      </w:pPr>
      <w:r>
        <w:rPr>
          <w:rFonts w:ascii="Consolas" w:hAnsi="Consolas" w:cs="Consolas"/>
          <w:color w:val="E97132" w:themeColor="accent2"/>
          <w:sz w:val="18"/>
          <w:szCs w:val="18"/>
        </w:rPr>
        <w:t>public LocalDate addToDate(LocalDate date, int month) {</w:t>
      </w:r>
    </w:p>
    <w:p w14:paraId="2AAF1C37" w14:textId="77777777" w:rsidR="00CB5953" w:rsidRDefault="00000000">
      <w:pPr>
        <w:shd w:val="clear" w:color="auto" w:fill="FBEDED"/>
        <w:ind w:left="220"/>
      </w:pPr>
      <w:r>
        <w:rPr>
          <w:rFonts w:ascii="Consolas" w:hAnsi="Consolas" w:cs="Consolas"/>
          <w:color w:val="E97132" w:themeColor="accent2"/>
          <w:sz w:val="18"/>
          <w:szCs w:val="18"/>
        </w:rPr>
        <w:t xml:space="preserve">    return date.plus(month, ChronoUnit.MONTHS);</w:t>
      </w:r>
    </w:p>
    <w:p w14:paraId="1ADA3942" w14:textId="77777777" w:rsidR="00CB5953" w:rsidRDefault="00000000">
      <w:pPr>
        <w:shd w:val="clear" w:color="auto" w:fill="FBEDED"/>
        <w:ind w:left="220"/>
      </w:pPr>
      <w:r>
        <w:rPr>
          <w:rFonts w:ascii="Consolas" w:hAnsi="Consolas" w:cs="Consolas"/>
          <w:color w:val="E97132" w:themeColor="accent2"/>
          <w:sz w:val="18"/>
          <w:szCs w:val="18"/>
        </w:rPr>
        <w:t>}</w:t>
      </w:r>
    </w:p>
    <w:p w14:paraId="40D3533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62B842D" w14:textId="77777777" w:rsidR="00CB5953" w:rsidRDefault="00000000">
      <w:pPr>
        <w:shd w:val="clear" w:color="auto" w:fill="FBEDED"/>
        <w:ind w:left="220"/>
      </w:pPr>
      <w:r>
        <w:rPr>
          <w:rFonts w:ascii="Consolas" w:hAnsi="Consolas" w:cs="Consolas"/>
          <w:color w:val="E97132" w:themeColor="accent2"/>
          <w:sz w:val="18"/>
          <w:szCs w:val="18"/>
        </w:rPr>
        <w:t>LocalDate date = LocalDate.now();</w:t>
      </w:r>
    </w:p>
    <w:p w14:paraId="4E7A721C" w14:textId="77777777" w:rsidR="00CB5953" w:rsidRDefault="00000000">
      <w:pPr>
        <w:shd w:val="clear" w:color="auto" w:fill="FBEDED"/>
        <w:spacing w:after="140"/>
        <w:ind w:left="220"/>
      </w:pPr>
      <w:r>
        <w:rPr>
          <w:rFonts w:ascii="Consolas" w:hAnsi="Consolas" w:cs="Consolas"/>
          <w:color w:val="E97132" w:themeColor="accent2"/>
          <w:sz w:val="18"/>
          <w:szCs w:val="18"/>
        </w:rPr>
        <w:t>date = addToDate(date, 3);      // trois quoi ? jours ? mois ?</w:t>
      </w:r>
    </w:p>
    <w:p w14:paraId="4A788C1D" w14:textId="77777777" w:rsidR="00CB5953" w:rsidRDefault="00000000">
      <w:pPr>
        <w:shd w:val="clear" w:color="auto" w:fill="EDF5ED"/>
        <w:spacing w:before="140"/>
        <w:ind w:left="220"/>
      </w:pPr>
      <w:r>
        <w:rPr>
          <w:b/>
          <w:bCs/>
          <w:color w:val="2E6B34"/>
          <w:sz w:val="18"/>
          <w:szCs w:val="18"/>
        </w:rPr>
        <w:t>PRÉFÉREZ</w:t>
      </w:r>
    </w:p>
    <w:p w14:paraId="0DA41C9D" w14:textId="77777777" w:rsidR="00CB5953" w:rsidRDefault="00000000">
      <w:pPr>
        <w:shd w:val="clear" w:color="auto" w:fill="EDF5ED"/>
        <w:ind w:left="220"/>
      </w:pPr>
      <w:r>
        <w:rPr>
          <w:rFonts w:ascii="Consolas" w:hAnsi="Consolas" w:cs="Consolas"/>
          <w:color w:val="E97132" w:themeColor="accent2"/>
          <w:sz w:val="18"/>
          <w:szCs w:val="18"/>
        </w:rPr>
        <w:t>public LocalDate addMonthsToDate(LocalDate date, int months) {</w:t>
      </w:r>
    </w:p>
    <w:p w14:paraId="6BEA71F9" w14:textId="77777777" w:rsidR="00CB5953" w:rsidRDefault="00000000">
      <w:pPr>
        <w:shd w:val="clear" w:color="auto" w:fill="EDF5ED"/>
        <w:ind w:left="220"/>
      </w:pPr>
      <w:r>
        <w:rPr>
          <w:rFonts w:ascii="Consolas" w:hAnsi="Consolas" w:cs="Consolas"/>
          <w:color w:val="E97132" w:themeColor="accent2"/>
          <w:sz w:val="18"/>
          <w:szCs w:val="18"/>
        </w:rPr>
        <w:t xml:space="preserve">    return date.plus(months, ChronoUnit.MONTHS);</w:t>
      </w:r>
    </w:p>
    <w:p w14:paraId="1C234D7A" w14:textId="77777777" w:rsidR="00CB5953" w:rsidRDefault="00000000">
      <w:pPr>
        <w:shd w:val="clear" w:color="auto" w:fill="EDF5ED"/>
        <w:ind w:left="220"/>
      </w:pPr>
      <w:r>
        <w:rPr>
          <w:rFonts w:ascii="Consolas" w:hAnsi="Consolas" w:cs="Consolas"/>
          <w:color w:val="E97132" w:themeColor="accent2"/>
          <w:sz w:val="18"/>
          <w:szCs w:val="18"/>
        </w:rPr>
        <w:t>}</w:t>
      </w:r>
    </w:p>
    <w:p w14:paraId="11600A1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C6F630E" w14:textId="77777777" w:rsidR="00CB5953" w:rsidRDefault="00000000">
      <w:pPr>
        <w:shd w:val="clear" w:color="auto" w:fill="EDF5ED"/>
        <w:ind w:left="220"/>
      </w:pPr>
      <w:r>
        <w:rPr>
          <w:rFonts w:ascii="Consolas" w:hAnsi="Consolas" w:cs="Consolas"/>
          <w:color w:val="E97132" w:themeColor="accent2"/>
          <w:sz w:val="18"/>
          <w:szCs w:val="18"/>
        </w:rPr>
        <w:t>LocalDate date = LocalDate.now();</w:t>
      </w:r>
    </w:p>
    <w:p w14:paraId="4837D5FE" w14:textId="77777777" w:rsidR="00CB5953" w:rsidRDefault="00000000">
      <w:pPr>
        <w:shd w:val="clear" w:color="auto" w:fill="EDF5ED"/>
        <w:spacing w:after="140"/>
        <w:ind w:left="220"/>
      </w:pPr>
      <w:r>
        <w:rPr>
          <w:rFonts w:ascii="Consolas" w:hAnsi="Consolas" w:cs="Consolas"/>
          <w:color w:val="E97132" w:themeColor="accent2"/>
          <w:sz w:val="18"/>
          <w:szCs w:val="18"/>
        </w:rPr>
        <w:t>date = addMonthsToDate(date, 3);</w:t>
      </w:r>
    </w:p>
    <w:p w14:paraId="21195D2C" w14:textId="77777777" w:rsidR="00CB5953" w:rsidRDefault="00000000">
      <w:pPr>
        <w:spacing w:after="120"/>
      </w:pPr>
      <w:r>
        <w:t xml:space="preserve">Notez au passage que le paramètre est passé au pluriel : </w:t>
      </w:r>
      <w:r>
        <w:rPr>
          <w:rFonts w:ascii="Consolas" w:hAnsi="Consolas" w:cs="Consolas"/>
          <w:color w:val="E97132" w:themeColor="accent2"/>
          <w:sz w:val="18"/>
          <w:szCs w:val="18"/>
        </w:rPr>
        <w:t>months</w:t>
      </w:r>
      <w:r>
        <w:t xml:space="preserve"> et non </w:t>
      </w:r>
      <w:r>
        <w:rPr>
          <w:rFonts w:ascii="Consolas" w:hAnsi="Consolas" w:cs="Consolas"/>
          <w:color w:val="E97132" w:themeColor="accent2"/>
          <w:sz w:val="18"/>
          <w:szCs w:val="18"/>
        </w:rPr>
        <w:t>month</w:t>
      </w:r>
      <w:r>
        <w:t xml:space="preserve">, puisqu'il en désigne plusieurs. C'est </w:t>
      </w:r>
      <w:hyperlink w:anchor="CC_NOM_1" w:history="1">
        <w:r>
          <w:rPr>
            <w:rFonts w:ascii="Consolas" w:hAnsi="Consolas" w:cs="Consolas"/>
            <w:color w:val="0563C1"/>
            <w:sz w:val="18"/>
            <w:szCs w:val="18"/>
            <w:u w:val="single"/>
          </w:rPr>
          <w:t>CC-NOM.1</w:t>
        </w:r>
      </w:hyperlink>
      <w:r>
        <w:t xml:space="preserve"> appliqué à un paramètre.</w:t>
      </w:r>
    </w:p>
    <w:bookmarkStart w:id="315" w:name="CC_MET_2"/>
    <w:p w14:paraId="65182A0A" w14:textId="77777777" w:rsidR="00CB5953" w:rsidRDefault="00000000">
      <w:pPr>
        <w:pStyle w:val="Titre3"/>
        <w:spacing w:before="300" w:after="120"/>
      </w:pPr>
      <w:r>
        <w:fldChar w:fldCharType="begin"/>
      </w:r>
      <w:r>
        <w:instrText>HYPERLINK \l "CC_MET_2"</w:instrText>
      </w:r>
      <w:r>
        <w:fldChar w:fldCharType="separate"/>
      </w:r>
      <w:r>
        <w:rPr>
          <w:rFonts w:ascii="Consolas" w:hAnsi="Consolas" w:cs="Consolas"/>
          <w:b/>
          <w:bCs/>
          <w:color w:val="E97132" w:themeColor="accent2"/>
          <w:sz w:val="25"/>
          <w:szCs w:val="25"/>
        </w:rPr>
        <w:t>CC-MET.2</w:t>
      </w:r>
      <w:r>
        <w:fldChar w:fldCharType="end"/>
      </w:r>
      <w:r>
        <w:rPr>
          <w:b/>
          <w:bCs/>
          <w:color w:val="1F4E79"/>
          <w:sz w:val="25"/>
          <w:szCs w:val="25"/>
        </w:rPr>
        <w:t xml:space="preserve"> — Une méthode reste courte</w:t>
      </w:r>
      <w:bookmarkEnd w:id="315"/>
      <w:r>
        <w:fldChar w:fldCharType="begin"/>
      </w:r>
      <w:r>
        <w:instrText xml:space="preserve"> XE "Méthode reste courte (CC-MET.2)" </w:instrText>
      </w:r>
      <w:r>
        <w:fldChar w:fldCharType="end"/>
      </w:r>
    </w:p>
    <w:p w14:paraId="6B119F4A" w14:textId="77777777" w:rsidR="00CB5953" w:rsidRDefault="00000000">
      <w:pPr>
        <w:spacing w:after="120"/>
      </w:pPr>
      <w:r>
        <w:t>Deux à cinq lignes est l'objectif. C'est court, et volontairement : le but n'est pas d'écrire moins de code, mais de le répartir dans des méthodes qui portent chacune un nom.</w:t>
      </w:r>
    </w:p>
    <w:p w14:paraId="1E18DC09" w14:textId="77777777" w:rsidR="00CB5953" w:rsidRDefault="00000000">
      <w:pPr>
        <w:spacing w:after="120"/>
      </w:pPr>
      <w:r>
        <w:t xml:space="preserve">Le moyen d'y arriver n'est pas de compter les lignes, c'est de limiter l'indentation. Le corps d'une méthode devrait tenir en une conditionnelle, une boucle ou un </w:t>
      </w:r>
      <w:r>
        <w:rPr>
          <w:rFonts w:ascii="Consolas" w:hAnsi="Consolas" w:cs="Consolas"/>
          <w:color w:val="E97132" w:themeColor="accent2"/>
          <w:sz w:val="18"/>
          <w:szCs w:val="18"/>
        </w:rPr>
        <w:t>try/catch</w:t>
      </w:r>
      <w:r>
        <w:t>, contenant un seul appel.</w:t>
      </w:r>
    </w:p>
    <w:p w14:paraId="3ABE0C61" w14:textId="77777777" w:rsidR="00CB5953" w:rsidRDefault="00000000">
      <w:pPr>
        <w:shd w:val="clear" w:color="auto" w:fill="FBEDED"/>
        <w:spacing w:before="140"/>
        <w:ind w:left="220"/>
      </w:pPr>
      <w:r>
        <w:rPr>
          <w:b/>
          <w:bCs/>
          <w:color w:val="9C2B2B"/>
          <w:sz w:val="18"/>
          <w:szCs w:val="18"/>
        </w:rPr>
        <w:t>À ÉVITER</w:t>
      </w:r>
    </w:p>
    <w:p w14:paraId="27EDA72D" w14:textId="77777777" w:rsidR="00CB5953" w:rsidRDefault="00000000">
      <w:pPr>
        <w:shd w:val="clear" w:color="auto" w:fill="FBEDED"/>
        <w:ind w:left="220"/>
      </w:pPr>
      <w:r>
        <w:rPr>
          <w:rFonts w:ascii="Consolas" w:hAnsi="Consolas" w:cs="Consolas"/>
          <w:color w:val="E97132" w:themeColor="accent2"/>
          <w:sz w:val="18"/>
          <w:szCs w:val="18"/>
        </w:rPr>
        <w:t>public void afficherElements(List&lt;String&gt; liste) {</w:t>
      </w:r>
    </w:p>
    <w:p w14:paraId="63333D31" w14:textId="77777777" w:rsidR="00CB5953" w:rsidRDefault="00000000">
      <w:pPr>
        <w:shd w:val="clear" w:color="auto" w:fill="FBEDED"/>
        <w:ind w:left="220"/>
      </w:pPr>
      <w:r>
        <w:rPr>
          <w:rFonts w:ascii="Consolas" w:hAnsi="Consolas" w:cs="Consolas"/>
          <w:color w:val="E97132" w:themeColor="accent2"/>
          <w:sz w:val="18"/>
          <w:szCs w:val="18"/>
        </w:rPr>
        <w:t xml:space="preserve">    if (liste.isEmpty()) {</w:t>
      </w:r>
    </w:p>
    <w:p w14:paraId="3FBF6475" w14:textId="77777777" w:rsidR="00CB5953" w:rsidRDefault="00000000">
      <w:pPr>
        <w:shd w:val="clear" w:color="auto" w:fill="FBEDED"/>
        <w:ind w:left="220"/>
      </w:pPr>
      <w:r>
        <w:rPr>
          <w:rFonts w:ascii="Consolas" w:hAnsi="Consolas" w:cs="Consolas"/>
          <w:color w:val="E97132" w:themeColor="accent2"/>
          <w:sz w:val="18"/>
          <w:szCs w:val="18"/>
        </w:rPr>
        <w:t xml:space="preserve">        System.out.println("La liste est vide.");</w:t>
      </w:r>
    </w:p>
    <w:p w14:paraId="2C7DA64F" w14:textId="77777777" w:rsidR="00CB5953" w:rsidRDefault="00000000">
      <w:pPr>
        <w:shd w:val="clear" w:color="auto" w:fill="FBEDED"/>
        <w:ind w:left="220"/>
      </w:pPr>
      <w:r>
        <w:rPr>
          <w:rFonts w:ascii="Consolas" w:hAnsi="Consolas" w:cs="Consolas"/>
          <w:color w:val="E97132" w:themeColor="accent2"/>
          <w:sz w:val="18"/>
          <w:szCs w:val="18"/>
        </w:rPr>
        <w:t xml:space="preserve">    } else {</w:t>
      </w:r>
    </w:p>
    <w:p w14:paraId="6B61FB50" w14:textId="77777777" w:rsidR="00CB5953" w:rsidRDefault="00000000">
      <w:pPr>
        <w:shd w:val="clear" w:color="auto" w:fill="FBEDED"/>
        <w:ind w:left="220"/>
      </w:pPr>
      <w:r>
        <w:rPr>
          <w:rFonts w:ascii="Consolas" w:hAnsi="Consolas" w:cs="Consolas"/>
          <w:color w:val="E97132" w:themeColor="accent2"/>
          <w:sz w:val="18"/>
          <w:szCs w:val="18"/>
        </w:rPr>
        <w:t xml:space="preserve">        for (String element : liste) {</w:t>
      </w:r>
    </w:p>
    <w:p w14:paraId="28F32B5E" w14:textId="77777777" w:rsidR="00CB5953" w:rsidRDefault="00000000">
      <w:pPr>
        <w:shd w:val="clear" w:color="auto" w:fill="FBEDED"/>
        <w:ind w:left="220"/>
      </w:pPr>
      <w:r>
        <w:rPr>
          <w:rFonts w:ascii="Consolas" w:hAnsi="Consolas" w:cs="Consolas"/>
          <w:color w:val="E97132" w:themeColor="accent2"/>
          <w:sz w:val="18"/>
          <w:szCs w:val="18"/>
        </w:rPr>
        <w:t xml:space="preserve">            if (!element.isEmpty()) {</w:t>
      </w:r>
    </w:p>
    <w:p w14:paraId="13D38001" w14:textId="77777777" w:rsidR="00CB5953" w:rsidRDefault="00000000">
      <w:pPr>
        <w:shd w:val="clear" w:color="auto" w:fill="FBEDED"/>
        <w:ind w:left="220"/>
      </w:pPr>
      <w:r>
        <w:rPr>
          <w:rFonts w:ascii="Consolas" w:hAnsi="Consolas" w:cs="Consolas"/>
          <w:color w:val="E97132" w:themeColor="accent2"/>
          <w:sz w:val="18"/>
          <w:szCs w:val="18"/>
        </w:rPr>
        <w:t xml:space="preserve">                System.out.println("- " + element);</w:t>
      </w:r>
    </w:p>
    <w:p w14:paraId="33E26B7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040E064"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3ED05F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570B9473"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24ADBF0" w14:textId="77777777" w:rsidR="00CB5953" w:rsidRDefault="00000000">
      <w:pPr>
        <w:shd w:val="clear" w:color="auto" w:fill="EDF5ED"/>
        <w:spacing w:before="140"/>
        <w:ind w:left="220"/>
      </w:pPr>
      <w:r>
        <w:rPr>
          <w:b/>
          <w:bCs/>
          <w:color w:val="2E6B34"/>
          <w:sz w:val="18"/>
          <w:szCs w:val="18"/>
        </w:rPr>
        <w:t>PRÉFÉREZ</w:t>
      </w:r>
    </w:p>
    <w:p w14:paraId="3CE47010" w14:textId="77777777" w:rsidR="00CB5953" w:rsidRDefault="00000000">
      <w:pPr>
        <w:shd w:val="clear" w:color="auto" w:fill="EDF5ED"/>
        <w:ind w:left="220"/>
      </w:pPr>
      <w:r>
        <w:rPr>
          <w:rFonts w:ascii="Consolas" w:hAnsi="Consolas" w:cs="Consolas"/>
          <w:color w:val="E97132" w:themeColor="accent2"/>
          <w:sz w:val="18"/>
          <w:szCs w:val="18"/>
        </w:rPr>
        <w:t>public void afficherElements(List&lt;String&gt; liste) {</w:t>
      </w:r>
    </w:p>
    <w:p w14:paraId="22ABE29E" w14:textId="77777777" w:rsidR="00CB5953" w:rsidRDefault="00000000">
      <w:pPr>
        <w:shd w:val="clear" w:color="auto" w:fill="EDF5ED"/>
        <w:ind w:left="220"/>
      </w:pPr>
      <w:r>
        <w:rPr>
          <w:rFonts w:ascii="Consolas" w:hAnsi="Consolas" w:cs="Consolas"/>
          <w:color w:val="E97132" w:themeColor="accent2"/>
          <w:sz w:val="18"/>
          <w:szCs w:val="18"/>
        </w:rPr>
        <w:t xml:space="preserve">    if (liste.isEmpty()) {</w:t>
      </w:r>
    </w:p>
    <w:p w14:paraId="372181D8" w14:textId="77777777" w:rsidR="00CB5953" w:rsidRDefault="00000000">
      <w:pPr>
        <w:shd w:val="clear" w:color="auto" w:fill="EDF5ED"/>
        <w:ind w:left="220"/>
      </w:pPr>
      <w:r>
        <w:rPr>
          <w:rFonts w:ascii="Consolas" w:hAnsi="Consolas" w:cs="Consolas"/>
          <w:color w:val="E97132" w:themeColor="accent2"/>
          <w:sz w:val="18"/>
          <w:szCs w:val="18"/>
        </w:rPr>
        <w:t xml:space="preserve">        System.out.println("La liste est vide.");</w:t>
      </w:r>
    </w:p>
    <w:p w14:paraId="1B7F0906" w14:textId="77777777" w:rsidR="00CB5953" w:rsidRDefault="00000000">
      <w:pPr>
        <w:shd w:val="clear" w:color="auto" w:fill="EDF5ED"/>
        <w:ind w:left="220"/>
      </w:pPr>
      <w:r>
        <w:rPr>
          <w:rFonts w:ascii="Consolas" w:hAnsi="Consolas" w:cs="Consolas"/>
          <w:color w:val="E97132" w:themeColor="accent2"/>
          <w:sz w:val="18"/>
          <w:szCs w:val="18"/>
        </w:rPr>
        <w:t xml:space="preserve">    } else {</w:t>
      </w:r>
    </w:p>
    <w:p w14:paraId="7389DE94" w14:textId="77777777" w:rsidR="00CB5953" w:rsidRDefault="00000000">
      <w:pPr>
        <w:shd w:val="clear" w:color="auto" w:fill="EDF5ED"/>
        <w:ind w:left="220"/>
      </w:pPr>
      <w:r>
        <w:rPr>
          <w:rFonts w:ascii="Consolas" w:hAnsi="Consolas" w:cs="Consolas"/>
          <w:color w:val="E97132" w:themeColor="accent2"/>
          <w:sz w:val="18"/>
          <w:szCs w:val="18"/>
        </w:rPr>
        <w:t xml:space="preserve">        afficherElementsNonVides(liste);</w:t>
      </w:r>
    </w:p>
    <w:p w14:paraId="0B2CC4D6"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F87FCF7" w14:textId="77777777" w:rsidR="00CB5953" w:rsidRDefault="00000000">
      <w:pPr>
        <w:shd w:val="clear" w:color="auto" w:fill="EDF5ED"/>
        <w:ind w:left="220"/>
      </w:pPr>
      <w:r>
        <w:rPr>
          <w:rFonts w:ascii="Consolas" w:hAnsi="Consolas" w:cs="Consolas"/>
          <w:color w:val="E97132" w:themeColor="accent2"/>
          <w:sz w:val="18"/>
          <w:szCs w:val="18"/>
        </w:rPr>
        <w:t>}</w:t>
      </w:r>
    </w:p>
    <w:p w14:paraId="2F00648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D1E4060" w14:textId="77777777" w:rsidR="00CB5953" w:rsidRDefault="00000000">
      <w:pPr>
        <w:shd w:val="clear" w:color="auto" w:fill="EDF5ED"/>
        <w:ind w:left="220"/>
      </w:pPr>
      <w:r>
        <w:rPr>
          <w:rFonts w:ascii="Consolas" w:hAnsi="Consolas" w:cs="Consolas"/>
          <w:color w:val="E97132" w:themeColor="accent2"/>
          <w:sz w:val="18"/>
          <w:szCs w:val="18"/>
        </w:rPr>
        <w:t>private void afficherElementsNonVides(List&lt;String&gt; liste) {</w:t>
      </w:r>
    </w:p>
    <w:p w14:paraId="4C9883D5" w14:textId="77777777" w:rsidR="00CB5953" w:rsidRDefault="00000000">
      <w:pPr>
        <w:shd w:val="clear" w:color="auto" w:fill="EDF5ED"/>
        <w:ind w:left="220"/>
      </w:pPr>
      <w:r>
        <w:rPr>
          <w:rFonts w:ascii="Consolas" w:hAnsi="Consolas" w:cs="Consolas"/>
          <w:color w:val="E97132" w:themeColor="accent2"/>
          <w:sz w:val="18"/>
          <w:szCs w:val="18"/>
        </w:rPr>
        <w:t xml:space="preserve">    for (String element : liste) {</w:t>
      </w:r>
    </w:p>
    <w:p w14:paraId="12065DDF" w14:textId="77777777" w:rsidR="00CB5953" w:rsidRDefault="00000000">
      <w:pPr>
        <w:shd w:val="clear" w:color="auto" w:fill="EDF5ED"/>
        <w:ind w:left="220"/>
      </w:pPr>
      <w:r>
        <w:rPr>
          <w:rFonts w:ascii="Consolas" w:hAnsi="Consolas" w:cs="Consolas"/>
          <w:color w:val="E97132" w:themeColor="accent2"/>
          <w:sz w:val="18"/>
          <w:szCs w:val="18"/>
        </w:rPr>
        <w:t xml:space="preserve">        if (!element.isEmpty()) {</w:t>
      </w:r>
    </w:p>
    <w:p w14:paraId="194BDF2C" w14:textId="77777777" w:rsidR="00CB5953" w:rsidRDefault="00000000">
      <w:pPr>
        <w:shd w:val="clear" w:color="auto" w:fill="EDF5ED"/>
        <w:ind w:left="220"/>
      </w:pPr>
      <w:r>
        <w:rPr>
          <w:rFonts w:ascii="Consolas" w:hAnsi="Consolas" w:cs="Consolas"/>
          <w:color w:val="E97132" w:themeColor="accent2"/>
          <w:sz w:val="18"/>
          <w:szCs w:val="18"/>
        </w:rPr>
        <w:lastRenderedPageBreak/>
        <w:t xml:space="preserve">            System.out.println("- " + element);</w:t>
      </w:r>
    </w:p>
    <w:p w14:paraId="0EBD667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30FAD2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B72A28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57D234CA" w14:textId="77777777" w:rsidR="00CB5953" w:rsidRDefault="00000000">
      <w:pPr>
        <w:spacing w:after="120"/>
      </w:pPr>
      <w:r>
        <w:t xml:space="preserve">Il y a maintenant deux méthodes au lieu d'une, et plus de lignes au total. Ce n'est pas un échec : chacune se lit d'un coup d'œil, et </w:t>
      </w:r>
      <w:r>
        <w:rPr>
          <w:rFonts w:ascii="Consolas" w:hAnsi="Consolas" w:cs="Consolas"/>
          <w:color w:val="E97132" w:themeColor="accent2"/>
          <w:sz w:val="18"/>
          <w:szCs w:val="18"/>
        </w:rPr>
        <w:t>afficherElementsNonVides</w:t>
      </w:r>
      <w:r>
        <w:t xml:space="preserve"> porte un nom qui explique ce que faisait la boucle imbriquée.</w:t>
      </w:r>
    </w:p>
    <w:bookmarkStart w:id="316" w:name="CC_MET_3"/>
    <w:p w14:paraId="36400D1D" w14:textId="77777777" w:rsidR="00CB5953" w:rsidRDefault="00000000">
      <w:pPr>
        <w:pStyle w:val="Titre3"/>
        <w:spacing w:before="300" w:after="120"/>
      </w:pPr>
      <w:r>
        <w:fldChar w:fldCharType="begin"/>
      </w:r>
      <w:r>
        <w:instrText>HYPERLINK \l "CC_MET_3"</w:instrText>
      </w:r>
      <w:r>
        <w:fldChar w:fldCharType="separate"/>
      </w:r>
      <w:r>
        <w:rPr>
          <w:rFonts w:ascii="Consolas" w:hAnsi="Consolas" w:cs="Consolas"/>
          <w:b/>
          <w:bCs/>
          <w:color w:val="E97132" w:themeColor="accent2"/>
          <w:sz w:val="25"/>
          <w:szCs w:val="25"/>
        </w:rPr>
        <w:t>CC-MET.3</w:t>
      </w:r>
      <w:r>
        <w:fldChar w:fldCharType="end"/>
      </w:r>
      <w:r>
        <w:rPr>
          <w:b/>
          <w:bCs/>
          <w:color w:val="1F4E79"/>
          <w:sz w:val="25"/>
          <w:szCs w:val="25"/>
        </w:rPr>
        <w:t xml:space="preserve"> — Une méthode ne fait qu'une seule chose</w:t>
      </w:r>
      <w:bookmarkEnd w:id="316"/>
      <w:r>
        <w:fldChar w:fldCharType="begin"/>
      </w:r>
      <w:r>
        <w:instrText xml:space="preserve"> XE "Méthode ne fait qu'une seule chose (CC-MET.3)" </w:instrText>
      </w:r>
      <w:r>
        <w:fldChar w:fldCharType="end"/>
      </w:r>
    </w:p>
    <w:p w14:paraId="5243E24F" w14:textId="77777777" w:rsidR="00CB5953" w:rsidRDefault="00000000">
      <w:pPr>
        <w:spacing w:after="120"/>
      </w:pPr>
      <w:r>
        <w:t>Le test pratique : si vous décrivez ce que fait la méthode et que votre phrase contient un « et », ou descend dans le détail de l'implémentation, elle en fait plusieurs.</w:t>
      </w:r>
    </w:p>
    <w:p w14:paraId="114DC333" w14:textId="77777777" w:rsidR="00CB5953" w:rsidRDefault="00000000">
      <w:pPr>
        <w:shd w:val="clear" w:color="auto" w:fill="FBEDED"/>
        <w:spacing w:before="140"/>
        <w:ind w:left="220"/>
      </w:pPr>
      <w:r>
        <w:rPr>
          <w:b/>
          <w:bCs/>
          <w:color w:val="9C2B2B"/>
          <w:sz w:val="18"/>
          <w:szCs w:val="18"/>
        </w:rPr>
        <w:t>À ÉVITER</w:t>
      </w:r>
    </w:p>
    <w:p w14:paraId="6F462E7A" w14:textId="77777777" w:rsidR="00CB5953" w:rsidRDefault="00000000">
      <w:pPr>
        <w:shd w:val="clear" w:color="auto" w:fill="FBEDED"/>
        <w:ind w:left="220"/>
      </w:pPr>
      <w:r>
        <w:rPr>
          <w:rFonts w:ascii="Consolas" w:hAnsi="Consolas" w:cs="Consolas"/>
          <w:color w:val="E97132" w:themeColor="accent2"/>
          <w:sz w:val="18"/>
          <w:szCs w:val="18"/>
        </w:rPr>
        <w:t>public static void emailClients(List&lt;Client&gt; clients) {</w:t>
      </w:r>
    </w:p>
    <w:p w14:paraId="7271EBF0" w14:textId="77777777" w:rsidR="00CB5953" w:rsidRDefault="00000000">
      <w:pPr>
        <w:shd w:val="clear" w:color="auto" w:fill="FBEDED"/>
        <w:ind w:left="220"/>
      </w:pPr>
      <w:r>
        <w:rPr>
          <w:rFonts w:ascii="Consolas" w:hAnsi="Consolas" w:cs="Consolas"/>
          <w:color w:val="E97132" w:themeColor="accent2"/>
          <w:sz w:val="18"/>
          <w:szCs w:val="18"/>
        </w:rPr>
        <w:t xml:space="preserve">    for (Client client : clients) {</w:t>
      </w:r>
    </w:p>
    <w:p w14:paraId="17754C81" w14:textId="77777777" w:rsidR="00CB5953" w:rsidRDefault="00000000">
      <w:pPr>
        <w:shd w:val="clear" w:color="auto" w:fill="FBEDED"/>
        <w:ind w:left="220"/>
      </w:pPr>
      <w:r>
        <w:rPr>
          <w:rFonts w:ascii="Consolas" w:hAnsi="Consolas" w:cs="Consolas"/>
          <w:color w:val="E97132" w:themeColor="accent2"/>
          <w:sz w:val="18"/>
          <w:szCs w:val="18"/>
        </w:rPr>
        <w:t xml:space="preserve">        ClientRecord record = database.lookup(client);</w:t>
      </w:r>
    </w:p>
    <w:p w14:paraId="0A049D26" w14:textId="77777777" w:rsidR="00CB5953" w:rsidRDefault="00000000">
      <w:pPr>
        <w:shd w:val="clear" w:color="auto" w:fill="FBEDED"/>
        <w:ind w:left="220"/>
      </w:pPr>
      <w:r>
        <w:rPr>
          <w:rFonts w:ascii="Consolas" w:hAnsi="Consolas" w:cs="Consolas"/>
          <w:color w:val="E97132" w:themeColor="accent2"/>
          <w:sz w:val="18"/>
          <w:szCs w:val="18"/>
        </w:rPr>
        <w:t xml:space="preserve">        if (record.isActive()) {</w:t>
      </w:r>
    </w:p>
    <w:p w14:paraId="6E0D7BB1" w14:textId="77777777" w:rsidR="00CB5953" w:rsidRDefault="00000000">
      <w:pPr>
        <w:shd w:val="clear" w:color="auto" w:fill="FBEDED"/>
        <w:ind w:left="220"/>
      </w:pPr>
      <w:r>
        <w:rPr>
          <w:rFonts w:ascii="Consolas" w:hAnsi="Consolas" w:cs="Consolas"/>
          <w:color w:val="E97132" w:themeColor="accent2"/>
          <w:sz w:val="18"/>
          <w:szCs w:val="18"/>
        </w:rPr>
        <w:t xml:space="preserve">            sendEmail(client);</w:t>
      </w:r>
    </w:p>
    <w:p w14:paraId="164F1AA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3BF55E8"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E4F972D"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1E67506C" w14:textId="77777777" w:rsidR="00CB5953" w:rsidRDefault="00000000">
      <w:pPr>
        <w:shd w:val="clear" w:color="auto" w:fill="EDF5ED"/>
        <w:spacing w:before="140"/>
        <w:ind w:left="220"/>
      </w:pPr>
      <w:r>
        <w:rPr>
          <w:b/>
          <w:bCs/>
          <w:color w:val="2E6B34"/>
          <w:sz w:val="18"/>
          <w:szCs w:val="18"/>
        </w:rPr>
        <w:t>PRÉFÉREZ</w:t>
      </w:r>
    </w:p>
    <w:p w14:paraId="7C85061D" w14:textId="77777777" w:rsidR="00CB5953" w:rsidRDefault="00000000">
      <w:pPr>
        <w:shd w:val="clear" w:color="auto" w:fill="EDF5ED"/>
        <w:ind w:left="220"/>
      </w:pPr>
      <w:r>
        <w:rPr>
          <w:rFonts w:ascii="Consolas" w:hAnsi="Consolas" w:cs="Consolas"/>
          <w:color w:val="E97132" w:themeColor="accent2"/>
          <w:sz w:val="18"/>
          <w:szCs w:val="18"/>
        </w:rPr>
        <w:t>public static void emailClients(List&lt;Client&gt; clients) {</w:t>
      </w:r>
    </w:p>
    <w:p w14:paraId="1648804C" w14:textId="77777777" w:rsidR="00CB5953" w:rsidRDefault="00000000">
      <w:pPr>
        <w:shd w:val="clear" w:color="auto" w:fill="EDF5ED"/>
        <w:ind w:left="220"/>
      </w:pPr>
      <w:r>
        <w:rPr>
          <w:rFonts w:ascii="Consolas" w:hAnsi="Consolas" w:cs="Consolas"/>
          <w:color w:val="E97132" w:themeColor="accent2"/>
          <w:sz w:val="18"/>
          <w:szCs w:val="18"/>
        </w:rPr>
        <w:t xml:space="preserve">    for (Client client : clients) {</w:t>
      </w:r>
    </w:p>
    <w:p w14:paraId="766E9D87" w14:textId="77777777" w:rsidR="00CB5953" w:rsidRDefault="00000000">
      <w:pPr>
        <w:shd w:val="clear" w:color="auto" w:fill="EDF5ED"/>
        <w:ind w:left="220"/>
      </w:pPr>
      <w:r>
        <w:rPr>
          <w:rFonts w:ascii="Consolas" w:hAnsi="Consolas" w:cs="Consolas"/>
          <w:color w:val="E97132" w:themeColor="accent2"/>
          <w:sz w:val="18"/>
          <w:szCs w:val="18"/>
        </w:rPr>
        <w:t xml:space="preserve">        if (isActiveClient(client)) {</w:t>
      </w:r>
    </w:p>
    <w:p w14:paraId="0C9E2D8C" w14:textId="77777777" w:rsidR="00CB5953" w:rsidRDefault="00000000">
      <w:pPr>
        <w:shd w:val="clear" w:color="auto" w:fill="EDF5ED"/>
        <w:ind w:left="220"/>
      </w:pPr>
      <w:r>
        <w:rPr>
          <w:rFonts w:ascii="Consolas" w:hAnsi="Consolas" w:cs="Consolas"/>
          <w:color w:val="E97132" w:themeColor="accent2"/>
          <w:sz w:val="18"/>
          <w:szCs w:val="18"/>
        </w:rPr>
        <w:t xml:space="preserve">            sendEmail(client);</w:t>
      </w:r>
    </w:p>
    <w:p w14:paraId="2B45FDBF"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724507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72FDB65" w14:textId="77777777" w:rsidR="00CB5953" w:rsidRDefault="00000000">
      <w:pPr>
        <w:shd w:val="clear" w:color="auto" w:fill="EDF5ED"/>
        <w:ind w:left="220"/>
      </w:pPr>
      <w:r>
        <w:rPr>
          <w:rFonts w:ascii="Consolas" w:hAnsi="Consolas" w:cs="Consolas"/>
          <w:color w:val="E97132" w:themeColor="accent2"/>
          <w:sz w:val="18"/>
          <w:szCs w:val="18"/>
        </w:rPr>
        <w:t>}</w:t>
      </w:r>
    </w:p>
    <w:p w14:paraId="5200765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6C836AD" w14:textId="77777777" w:rsidR="00CB5953" w:rsidRDefault="00000000">
      <w:pPr>
        <w:shd w:val="clear" w:color="auto" w:fill="EDF5ED"/>
        <w:ind w:left="220"/>
      </w:pPr>
      <w:r>
        <w:rPr>
          <w:rFonts w:ascii="Consolas" w:hAnsi="Consolas" w:cs="Consolas"/>
          <w:color w:val="E97132" w:themeColor="accent2"/>
          <w:sz w:val="18"/>
          <w:szCs w:val="18"/>
        </w:rPr>
        <w:t>private static boolean isActiveClient(Client client) {</w:t>
      </w:r>
    </w:p>
    <w:p w14:paraId="79E67398" w14:textId="77777777" w:rsidR="00CB5953" w:rsidRDefault="00000000">
      <w:pPr>
        <w:shd w:val="clear" w:color="auto" w:fill="EDF5ED"/>
        <w:ind w:left="220"/>
      </w:pPr>
      <w:r>
        <w:rPr>
          <w:rFonts w:ascii="Consolas" w:hAnsi="Consolas" w:cs="Consolas"/>
          <w:color w:val="E97132" w:themeColor="accent2"/>
          <w:sz w:val="18"/>
          <w:szCs w:val="18"/>
        </w:rPr>
        <w:t xml:space="preserve">    ClientRecord record = database.lookup(client);</w:t>
      </w:r>
    </w:p>
    <w:p w14:paraId="18ED8BE0" w14:textId="77777777" w:rsidR="00CB5953" w:rsidRDefault="00000000">
      <w:pPr>
        <w:shd w:val="clear" w:color="auto" w:fill="EDF5ED"/>
        <w:ind w:left="220"/>
      </w:pPr>
      <w:r>
        <w:rPr>
          <w:rFonts w:ascii="Consolas" w:hAnsi="Consolas" w:cs="Consolas"/>
          <w:color w:val="E97132" w:themeColor="accent2"/>
          <w:sz w:val="18"/>
          <w:szCs w:val="18"/>
        </w:rPr>
        <w:t xml:space="preserve">    return record.isActive();</w:t>
      </w:r>
    </w:p>
    <w:p w14:paraId="6C1BDB60"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3BBEB43" w14:textId="77777777" w:rsidR="00CB5953" w:rsidRDefault="00000000">
      <w:pPr>
        <w:spacing w:after="120"/>
      </w:pPr>
      <w:r>
        <w:t xml:space="preserve">La première version mélange deux niveaux : l'intention (envoyer un courriel aux clients actifs) et le moyen de savoir si un client est actif (une consultation en base). La seconde les sépare. Effet secondaire agréable, </w:t>
      </w:r>
      <w:r>
        <w:rPr>
          <w:rFonts w:ascii="Consolas" w:hAnsi="Consolas" w:cs="Consolas"/>
          <w:color w:val="E97132" w:themeColor="accent2"/>
          <w:sz w:val="18"/>
          <w:szCs w:val="18"/>
        </w:rPr>
        <w:t>isActiveClient</w:t>
      </w:r>
      <w:r>
        <w:t xml:space="preserve"> devient réutilisable ailleurs.</w:t>
      </w:r>
    </w:p>
    <w:bookmarkStart w:id="317" w:name="CC_MET_4"/>
    <w:p w14:paraId="5B3D26B4" w14:textId="77777777" w:rsidR="00CB5953" w:rsidRDefault="00000000">
      <w:pPr>
        <w:pStyle w:val="Titre3"/>
        <w:spacing w:before="300" w:after="120"/>
      </w:pPr>
      <w:r>
        <w:fldChar w:fldCharType="begin"/>
      </w:r>
      <w:r>
        <w:instrText>HYPERLINK \l "CC_MET_4"</w:instrText>
      </w:r>
      <w:r>
        <w:fldChar w:fldCharType="separate"/>
      </w:r>
      <w:r>
        <w:rPr>
          <w:rFonts w:ascii="Consolas" w:hAnsi="Consolas" w:cs="Consolas"/>
          <w:b/>
          <w:bCs/>
          <w:color w:val="E97132" w:themeColor="accent2"/>
          <w:sz w:val="25"/>
          <w:szCs w:val="25"/>
        </w:rPr>
        <w:t>CC-MET.4</w:t>
      </w:r>
      <w:r>
        <w:fldChar w:fldCharType="end"/>
      </w:r>
      <w:r>
        <w:rPr>
          <w:b/>
          <w:bCs/>
          <w:color w:val="1F4E79"/>
          <w:sz w:val="25"/>
          <w:szCs w:val="25"/>
        </w:rPr>
        <w:t xml:space="preserve"> — Le vocabulaire est cohérent d'une méthode à l'autre</w:t>
      </w:r>
      <w:bookmarkEnd w:id="317"/>
      <w:r>
        <w:fldChar w:fldCharType="begin"/>
      </w:r>
      <w:r>
        <w:instrText xml:space="preserve"> XE "Vocabulaire est cohérent d'une méthode à l'autre (CC-MET.4)" </w:instrText>
      </w:r>
      <w:r>
        <w:fldChar w:fldCharType="end"/>
      </w:r>
    </w:p>
    <w:p w14:paraId="5402BE87" w14:textId="77777777" w:rsidR="00CB5953" w:rsidRDefault="00000000">
      <w:pPr>
        <w:spacing w:after="120"/>
      </w:pPr>
      <w:r>
        <w:t>Des actions semblables portent le même verbe. Sinon le lecteur cherche une différence de sens là où il n'y en a pas.</w:t>
      </w:r>
    </w:p>
    <w:p w14:paraId="0854138B" w14:textId="77777777" w:rsidR="00CB5953" w:rsidRDefault="00000000">
      <w:pPr>
        <w:shd w:val="clear" w:color="auto" w:fill="FBEDED"/>
        <w:spacing w:before="140"/>
        <w:ind w:left="220"/>
      </w:pPr>
      <w:r>
        <w:rPr>
          <w:b/>
          <w:bCs/>
          <w:color w:val="9C2B2B"/>
          <w:sz w:val="18"/>
          <w:szCs w:val="18"/>
        </w:rPr>
        <w:t>À ÉVITER</w:t>
      </w:r>
    </w:p>
    <w:p w14:paraId="1C7E6E73" w14:textId="77777777" w:rsidR="00CB5953" w:rsidRDefault="00000000">
      <w:pPr>
        <w:shd w:val="clear" w:color="auto" w:fill="FBEDED"/>
        <w:ind w:left="220"/>
      </w:pPr>
      <w:r>
        <w:rPr>
          <w:rFonts w:ascii="Consolas" w:hAnsi="Consolas" w:cs="Consolas"/>
          <w:color w:val="E97132" w:themeColor="accent2"/>
          <w:sz w:val="18"/>
          <w:szCs w:val="18"/>
        </w:rPr>
        <w:t>public void loadSingleData();</w:t>
      </w:r>
    </w:p>
    <w:p w14:paraId="395FF909" w14:textId="77777777" w:rsidR="00CB5953" w:rsidRDefault="00000000">
      <w:pPr>
        <w:shd w:val="clear" w:color="auto" w:fill="FBEDED"/>
        <w:ind w:left="220"/>
      </w:pPr>
      <w:r>
        <w:rPr>
          <w:rFonts w:ascii="Consolas" w:hAnsi="Consolas" w:cs="Consolas"/>
          <w:color w:val="E97132" w:themeColor="accent2"/>
          <w:sz w:val="18"/>
          <w:szCs w:val="18"/>
        </w:rPr>
        <w:t>public void fetchDataFiltered();</w:t>
      </w:r>
    </w:p>
    <w:p w14:paraId="31E19E25" w14:textId="77777777" w:rsidR="00CB5953" w:rsidRDefault="00000000">
      <w:pPr>
        <w:shd w:val="clear" w:color="auto" w:fill="FBEDED"/>
        <w:spacing w:after="140"/>
        <w:ind w:left="220"/>
      </w:pPr>
      <w:r>
        <w:rPr>
          <w:rFonts w:ascii="Consolas" w:hAnsi="Consolas" w:cs="Consolas"/>
          <w:color w:val="E97132" w:themeColor="accent2"/>
          <w:sz w:val="18"/>
          <w:szCs w:val="18"/>
        </w:rPr>
        <w:t>public void getAllData();</w:t>
      </w:r>
    </w:p>
    <w:p w14:paraId="377CBD0B" w14:textId="77777777" w:rsidR="00CB5953" w:rsidRDefault="00000000">
      <w:pPr>
        <w:shd w:val="clear" w:color="auto" w:fill="EDF5ED"/>
        <w:spacing w:before="140"/>
        <w:ind w:left="220"/>
      </w:pPr>
      <w:r>
        <w:rPr>
          <w:b/>
          <w:bCs/>
          <w:color w:val="2E6B34"/>
          <w:sz w:val="18"/>
          <w:szCs w:val="18"/>
        </w:rPr>
        <w:t>PRÉFÉREZ</w:t>
      </w:r>
    </w:p>
    <w:p w14:paraId="476D3366" w14:textId="77777777" w:rsidR="00CB5953" w:rsidRDefault="00000000">
      <w:pPr>
        <w:shd w:val="clear" w:color="auto" w:fill="EDF5ED"/>
        <w:ind w:left="220"/>
      </w:pPr>
      <w:r>
        <w:rPr>
          <w:rFonts w:ascii="Consolas" w:hAnsi="Consolas" w:cs="Consolas"/>
          <w:color w:val="E97132" w:themeColor="accent2"/>
          <w:sz w:val="18"/>
          <w:szCs w:val="18"/>
        </w:rPr>
        <w:t>public void getSingleData();</w:t>
      </w:r>
    </w:p>
    <w:p w14:paraId="4359B92E" w14:textId="77777777" w:rsidR="00CB5953" w:rsidRDefault="00000000">
      <w:pPr>
        <w:shd w:val="clear" w:color="auto" w:fill="EDF5ED"/>
        <w:ind w:left="220"/>
      </w:pPr>
      <w:r>
        <w:rPr>
          <w:rFonts w:ascii="Consolas" w:hAnsi="Consolas" w:cs="Consolas"/>
          <w:color w:val="E97132" w:themeColor="accent2"/>
          <w:sz w:val="18"/>
          <w:szCs w:val="18"/>
        </w:rPr>
        <w:t>public void getFilteredData();</w:t>
      </w:r>
    </w:p>
    <w:p w14:paraId="6421ED7B" w14:textId="77777777" w:rsidR="00CB5953" w:rsidRDefault="00000000">
      <w:pPr>
        <w:shd w:val="clear" w:color="auto" w:fill="EDF5ED"/>
        <w:spacing w:after="140"/>
        <w:ind w:left="220"/>
      </w:pPr>
      <w:r>
        <w:rPr>
          <w:rFonts w:ascii="Consolas" w:hAnsi="Consolas" w:cs="Consolas"/>
          <w:color w:val="E97132" w:themeColor="accent2"/>
          <w:sz w:val="18"/>
          <w:szCs w:val="18"/>
        </w:rPr>
        <w:t>public void getAllData();</w:t>
      </w:r>
    </w:p>
    <w:p w14:paraId="04A06460" w14:textId="77777777" w:rsidR="00CB5953" w:rsidRDefault="00000000">
      <w:pPr>
        <w:spacing w:after="120"/>
      </w:pPr>
      <w:r>
        <w:t>Quelle est la différence entre load, fetch et get ? Aucune, dans cet exemple — et c'est précisément le problème : le lecteur suppose qu'il y en a une. Choisissez un verbe par famille d'actions et tenez-vous-y, dans une classe comme dans une équipe.</w:t>
      </w:r>
    </w:p>
    <w:bookmarkStart w:id="318" w:name="CC_MET_5"/>
    <w:p w14:paraId="18375E71" w14:textId="77777777" w:rsidR="00CB5953" w:rsidRDefault="00000000">
      <w:pPr>
        <w:pStyle w:val="Titre3"/>
        <w:spacing w:before="300" w:after="120"/>
      </w:pPr>
      <w:r>
        <w:fldChar w:fldCharType="begin"/>
      </w:r>
      <w:r>
        <w:instrText>HYPERLINK \l "CC_MET_5"</w:instrText>
      </w:r>
      <w:r>
        <w:fldChar w:fldCharType="separate"/>
      </w:r>
      <w:r>
        <w:rPr>
          <w:rFonts w:ascii="Consolas" w:hAnsi="Consolas" w:cs="Consolas"/>
          <w:b/>
          <w:bCs/>
          <w:color w:val="E97132" w:themeColor="accent2"/>
          <w:sz w:val="25"/>
          <w:szCs w:val="25"/>
        </w:rPr>
        <w:t>CC-MET.5</w:t>
      </w:r>
      <w:r>
        <w:fldChar w:fldCharType="end"/>
      </w:r>
      <w:r>
        <w:rPr>
          <w:b/>
          <w:bCs/>
          <w:color w:val="1F4E79"/>
          <w:sz w:val="25"/>
          <w:szCs w:val="25"/>
        </w:rPr>
        <w:t xml:space="preserve"> — Pas de drapeau booléen en paramètre</w:t>
      </w:r>
      <w:bookmarkEnd w:id="318"/>
      <w:r>
        <w:fldChar w:fldCharType="begin"/>
      </w:r>
      <w:r>
        <w:instrText xml:space="preserve"> XE "Pas de drapeau booléen en paramètre (CC-MET.5)" </w:instrText>
      </w:r>
      <w:r>
        <w:fldChar w:fldCharType="end"/>
      </w:r>
    </w:p>
    <w:p w14:paraId="1F2EC4EF" w14:textId="77777777" w:rsidR="00CB5953" w:rsidRDefault="00000000">
      <w:pPr>
        <w:spacing w:after="120"/>
      </w:pPr>
      <w:r>
        <w:t xml:space="preserve">Un booléen qui pilote le comportement d'une méthode annonce qu'elle fait deux choses. Il rend aussi les appels illisibles : rien ne dit ce que signifie </w:t>
      </w:r>
      <w:r>
        <w:rPr>
          <w:rFonts w:ascii="Consolas" w:hAnsi="Consolas" w:cs="Consolas"/>
          <w:color w:val="E97132" w:themeColor="accent2"/>
          <w:sz w:val="18"/>
          <w:szCs w:val="18"/>
        </w:rPr>
        <w:t>true</w:t>
      </w:r>
      <w:r>
        <w:t>.</w:t>
      </w:r>
    </w:p>
    <w:p w14:paraId="6045BAEC" w14:textId="77777777" w:rsidR="00CB5953" w:rsidRDefault="00000000">
      <w:pPr>
        <w:shd w:val="clear" w:color="auto" w:fill="FBEDED"/>
        <w:spacing w:before="140"/>
        <w:ind w:left="220"/>
      </w:pPr>
      <w:r>
        <w:rPr>
          <w:b/>
          <w:bCs/>
          <w:color w:val="9C2B2B"/>
          <w:sz w:val="18"/>
          <w:szCs w:val="18"/>
        </w:rPr>
        <w:t>À ÉVITER</w:t>
      </w:r>
    </w:p>
    <w:p w14:paraId="6E20CF1E" w14:textId="77777777" w:rsidR="00CB5953" w:rsidRDefault="00000000">
      <w:pPr>
        <w:shd w:val="clear" w:color="auto" w:fill="FBEDED"/>
        <w:spacing w:after="140"/>
        <w:ind w:left="220"/>
      </w:pPr>
      <w:r>
        <w:rPr>
          <w:rFonts w:ascii="Consolas" w:hAnsi="Consolas" w:cs="Consolas"/>
          <w:color w:val="E97132" w:themeColor="accent2"/>
          <w:sz w:val="18"/>
          <w:szCs w:val="18"/>
        </w:rPr>
        <w:t>double d = distance(pointA, pointB, true);</w:t>
      </w:r>
    </w:p>
    <w:p w14:paraId="7BB69480" w14:textId="77777777" w:rsidR="00CB5953" w:rsidRDefault="00000000">
      <w:pPr>
        <w:shd w:val="clear" w:color="auto" w:fill="EDF5ED"/>
        <w:spacing w:before="140"/>
        <w:ind w:left="220"/>
      </w:pPr>
      <w:r>
        <w:rPr>
          <w:b/>
          <w:bCs/>
          <w:color w:val="2E6B34"/>
          <w:sz w:val="18"/>
          <w:szCs w:val="18"/>
        </w:rPr>
        <w:t>PRÉFÉREZ</w:t>
      </w:r>
    </w:p>
    <w:p w14:paraId="266BF434" w14:textId="77777777" w:rsidR="00CB5953" w:rsidRDefault="00000000">
      <w:pPr>
        <w:shd w:val="clear" w:color="auto" w:fill="EDF5ED"/>
        <w:ind w:left="220"/>
      </w:pPr>
      <w:r>
        <w:rPr>
          <w:rFonts w:ascii="Consolas" w:hAnsi="Consolas" w:cs="Consolas"/>
          <w:color w:val="E97132" w:themeColor="accent2"/>
          <w:sz w:val="18"/>
          <w:szCs w:val="18"/>
        </w:rPr>
        <w:lastRenderedPageBreak/>
        <w:t>double d = distanceEnKilometres(pointA, pointB);</w:t>
      </w:r>
    </w:p>
    <w:p w14:paraId="1684328E" w14:textId="77777777" w:rsidR="00CB5953" w:rsidRDefault="00000000">
      <w:pPr>
        <w:shd w:val="clear" w:color="auto" w:fill="EDF5ED"/>
        <w:spacing w:after="140"/>
        <w:ind w:left="220"/>
      </w:pPr>
      <w:r>
        <w:rPr>
          <w:rFonts w:ascii="Consolas" w:hAnsi="Consolas" w:cs="Consolas"/>
          <w:color w:val="E97132" w:themeColor="accent2"/>
          <w:sz w:val="18"/>
          <w:szCs w:val="18"/>
        </w:rPr>
        <w:t>double d = distanceEnMiles(pointA, pointB);</w:t>
      </w:r>
    </w:p>
    <w:p w14:paraId="689425E2" w14:textId="77777777" w:rsidR="00CB5953" w:rsidRDefault="00000000">
      <w:pPr>
        <w:spacing w:after="120"/>
      </w:pPr>
      <w:r>
        <w:t xml:space="preserve">Deux méthodes au lieu d'une, chacune avec un nom qui dit ce qu'elle retourne. C'est </w:t>
      </w:r>
      <w:hyperlink w:anchor="CC_MET_3" w:history="1">
        <w:r>
          <w:rPr>
            <w:rFonts w:ascii="Consolas" w:hAnsi="Consolas" w:cs="Consolas"/>
            <w:color w:val="0563C1"/>
            <w:sz w:val="18"/>
            <w:szCs w:val="18"/>
            <w:u w:val="single"/>
          </w:rPr>
          <w:t>CC-MET.3</w:t>
        </w:r>
      </w:hyperlink>
      <w:r>
        <w:t xml:space="preserve"> vu depuis la signature : un drapeau booléen est presque toujours le symptôme d'une méthode qui n'a pas été coupée en deux.</w:t>
      </w:r>
    </w:p>
    <w:bookmarkStart w:id="319" w:name="CC_MET_6"/>
    <w:p w14:paraId="167E4711" w14:textId="77777777" w:rsidR="00CB5953" w:rsidRDefault="00000000">
      <w:pPr>
        <w:pStyle w:val="Titre3"/>
        <w:spacing w:before="300" w:after="120"/>
      </w:pPr>
      <w:r>
        <w:fldChar w:fldCharType="begin"/>
      </w:r>
      <w:r>
        <w:instrText>HYPERLINK \l "CC_MET_6"</w:instrText>
      </w:r>
      <w:r>
        <w:fldChar w:fldCharType="separate"/>
      </w:r>
      <w:r>
        <w:rPr>
          <w:rFonts w:ascii="Consolas" w:hAnsi="Consolas" w:cs="Consolas"/>
          <w:b/>
          <w:bCs/>
          <w:color w:val="E97132" w:themeColor="accent2"/>
          <w:sz w:val="25"/>
          <w:szCs w:val="25"/>
        </w:rPr>
        <w:t>CC-MET.6</w:t>
      </w:r>
      <w:r>
        <w:fldChar w:fldCharType="end"/>
      </w:r>
      <w:r>
        <w:rPr>
          <w:b/>
          <w:bCs/>
          <w:color w:val="1F4E79"/>
          <w:sz w:val="25"/>
          <w:szCs w:val="25"/>
        </w:rPr>
        <w:t xml:space="preserve"> — Deux paramètres au plus</w:t>
      </w:r>
      <w:bookmarkEnd w:id="319"/>
      <w:r>
        <w:fldChar w:fldCharType="begin"/>
      </w:r>
      <w:r>
        <w:instrText xml:space="preserve"> XE "Deux paramètres au plus (CC-MET.6)" </w:instrText>
      </w:r>
      <w:r>
        <w:fldChar w:fldCharType="end"/>
      </w:r>
    </w:p>
    <w:p w14:paraId="0579033D" w14:textId="77777777" w:rsidR="00CB5953" w:rsidRDefault="00000000">
      <w:pPr>
        <w:spacing w:after="120"/>
      </w:pPr>
      <w:r>
        <w:t>Chaque paramètre supplémentaire est un ordre à retenir et une occasion de se tromper. Au-delà de deux, c'est en général que plusieurs d'entre eux forment un ensemble qui mérite sa propre classe.</w:t>
      </w:r>
    </w:p>
    <w:p w14:paraId="0E7DE725" w14:textId="77777777" w:rsidR="00CB5953" w:rsidRDefault="00000000">
      <w:pPr>
        <w:shd w:val="clear" w:color="auto" w:fill="FBEDED"/>
        <w:spacing w:before="140"/>
        <w:ind w:left="220"/>
      </w:pPr>
      <w:r>
        <w:rPr>
          <w:b/>
          <w:bCs/>
          <w:color w:val="9C2B2B"/>
          <w:sz w:val="18"/>
          <w:szCs w:val="18"/>
        </w:rPr>
        <w:t>À ÉVITER</w:t>
      </w:r>
    </w:p>
    <w:p w14:paraId="0F1941D3" w14:textId="77777777" w:rsidR="00CB5953" w:rsidRDefault="00000000">
      <w:pPr>
        <w:shd w:val="clear" w:color="auto" w:fill="FBEDED"/>
        <w:ind w:left="220"/>
      </w:pPr>
      <w:r>
        <w:rPr>
          <w:rFonts w:ascii="Consolas" w:hAnsi="Consolas" w:cs="Consolas"/>
          <w:color w:val="E97132" w:themeColor="accent2"/>
          <w:sz w:val="18"/>
          <w:szCs w:val="18"/>
        </w:rPr>
        <w:t>public void setCustomerAddress(String firstName, String lastName,</w:t>
      </w:r>
    </w:p>
    <w:p w14:paraId="56FEE4C9" w14:textId="77777777" w:rsidR="00CB5953" w:rsidRDefault="00000000">
      <w:pPr>
        <w:shd w:val="clear" w:color="auto" w:fill="FBEDED"/>
        <w:ind w:left="220"/>
      </w:pPr>
      <w:r>
        <w:rPr>
          <w:rFonts w:ascii="Consolas" w:hAnsi="Consolas" w:cs="Consolas"/>
          <w:color w:val="E97132" w:themeColor="accent2"/>
          <w:sz w:val="18"/>
          <w:szCs w:val="18"/>
        </w:rPr>
        <w:t xml:space="preserve">                               String streetAddress, String city,</w:t>
      </w:r>
    </w:p>
    <w:p w14:paraId="0B9BE883" w14:textId="77777777" w:rsidR="00CB5953" w:rsidRDefault="00000000">
      <w:pPr>
        <w:shd w:val="clear" w:color="auto" w:fill="FBEDED"/>
        <w:ind w:left="220"/>
      </w:pPr>
      <w:r>
        <w:rPr>
          <w:rFonts w:ascii="Consolas" w:hAnsi="Consolas" w:cs="Consolas"/>
          <w:color w:val="E97132" w:themeColor="accent2"/>
          <w:sz w:val="18"/>
          <w:szCs w:val="18"/>
        </w:rPr>
        <w:t xml:space="preserve">                               String zipCode, String state,</w:t>
      </w:r>
    </w:p>
    <w:p w14:paraId="773395DF" w14:textId="77777777" w:rsidR="00CB5953" w:rsidRDefault="00000000">
      <w:pPr>
        <w:shd w:val="clear" w:color="auto" w:fill="FBEDED"/>
        <w:spacing w:after="140"/>
        <w:ind w:left="220"/>
      </w:pPr>
      <w:r>
        <w:rPr>
          <w:rFonts w:ascii="Consolas" w:hAnsi="Consolas" w:cs="Consolas"/>
          <w:color w:val="E97132" w:themeColor="accent2"/>
          <w:sz w:val="18"/>
          <w:szCs w:val="18"/>
        </w:rPr>
        <w:t xml:space="preserve">                               String country, String phoneNumber)</w:t>
      </w:r>
    </w:p>
    <w:p w14:paraId="11097344" w14:textId="77777777" w:rsidR="00CB5953" w:rsidRDefault="00000000">
      <w:pPr>
        <w:shd w:val="clear" w:color="auto" w:fill="EDF5ED"/>
        <w:spacing w:before="140"/>
        <w:ind w:left="220"/>
      </w:pPr>
      <w:r>
        <w:rPr>
          <w:b/>
          <w:bCs/>
          <w:color w:val="2E6B34"/>
          <w:sz w:val="18"/>
          <w:szCs w:val="18"/>
        </w:rPr>
        <w:t>PRÉFÉREZ</w:t>
      </w:r>
    </w:p>
    <w:p w14:paraId="3297B6B8" w14:textId="77777777" w:rsidR="00CB5953" w:rsidRDefault="00000000">
      <w:pPr>
        <w:shd w:val="clear" w:color="auto" w:fill="EDF5ED"/>
        <w:spacing w:after="140"/>
        <w:ind w:left="220"/>
      </w:pPr>
      <w:r>
        <w:rPr>
          <w:rFonts w:ascii="Consolas" w:hAnsi="Consolas" w:cs="Consolas"/>
          <w:color w:val="E97132" w:themeColor="accent2"/>
          <w:sz w:val="18"/>
          <w:szCs w:val="18"/>
        </w:rPr>
        <w:t>public void setCustomerAddress(Address address)</w:t>
      </w:r>
    </w:p>
    <w:p w14:paraId="01498179" w14:textId="77777777" w:rsidR="00CB5953" w:rsidRDefault="00000000">
      <w:pPr>
        <w:spacing w:after="120"/>
      </w:pPr>
      <w:r>
        <w:t>Le regroupement n'est pas qu'un artifice de comptage : une adresse est bel et bien une chose, et lui donner une classe permet de la valider, de la comparer et de la transporter d'un bloc.</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FE224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BF89D26" w14:textId="77777777" w:rsidR="00CB5953" w:rsidRDefault="00000000">
            <w:pPr>
              <w:spacing w:after="80"/>
            </w:pPr>
            <w:r>
              <w:rPr>
                <w:b/>
                <w:bCs/>
                <w:sz w:val="21"/>
                <w:szCs w:val="21"/>
              </w:rPr>
              <w:t>Deux précisions</w:t>
            </w:r>
          </w:p>
          <w:p w14:paraId="0BB1C2BB" w14:textId="77777777" w:rsidR="00CB5953" w:rsidRDefault="00000000">
            <w:pPr>
              <w:spacing w:after="80"/>
            </w:pPr>
            <w:r>
              <w:rPr>
                <w:sz w:val="21"/>
                <w:szCs w:val="21"/>
              </w:rPr>
              <w:t>Un paramètre variadique en dernière position (</w:t>
            </w:r>
            <w:r>
              <w:rPr>
                <w:rFonts w:ascii="Consolas" w:hAnsi="Consolas" w:cs="Consolas"/>
                <w:color w:val="E97132" w:themeColor="accent2"/>
                <w:sz w:val="18"/>
                <w:szCs w:val="18"/>
              </w:rPr>
              <w:t>String</w:t>
            </w:r>
            <w:r>
              <w:rPr>
                <w:sz w:val="21"/>
                <w:szCs w:val="21"/>
              </w:rPr>
              <w:t>... valeurs) compte pour un seul argument.</w:t>
            </w:r>
          </w:p>
          <w:p w14:paraId="3D882B9E" w14:textId="77777777" w:rsidR="00CB5953" w:rsidRDefault="00000000">
            <w:r>
              <w:rPr>
                <w:sz w:val="21"/>
                <w:szCs w:val="21"/>
              </w:rPr>
              <w:t xml:space="preserve">Un record est souvent le moyen le plus léger de regrouper des paramètres liés — vous le verrez au module </w:t>
            </w:r>
            <w:r>
              <w:rPr>
                <w:rFonts w:ascii="Consolas" w:hAnsi="Consolas" w:cs="Consolas"/>
                <w:color w:val="E97132" w:themeColor="accent2"/>
                <w:sz w:val="18"/>
                <w:szCs w:val="18"/>
              </w:rPr>
              <w:t>ENU</w:t>
            </w:r>
            <w:r>
              <w:rPr>
                <w:sz w:val="21"/>
                <w:szCs w:val="21"/>
              </w:rPr>
              <w:t>.</w:t>
            </w:r>
          </w:p>
        </w:tc>
      </w:tr>
    </w:tbl>
    <w:bookmarkStart w:id="320" w:name="CC_MET_7"/>
    <w:p w14:paraId="4F756AB0" w14:textId="77777777" w:rsidR="00CB5953" w:rsidRDefault="00000000">
      <w:pPr>
        <w:pStyle w:val="Titre3"/>
        <w:spacing w:before="300" w:after="120"/>
      </w:pPr>
      <w:r>
        <w:fldChar w:fldCharType="begin"/>
      </w:r>
      <w:r>
        <w:instrText>HYPERLINK \l "CC_MET_7"</w:instrText>
      </w:r>
      <w:r>
        <w:fldChar w:fldCharType="separate"/>
      </w:r>
      <w:r>
        <w:rPr>
          <w:rFonts w:ascii="Consolas" w:hAnsi="Consolas" w:cs="Consolas"/>
          <w:b/>
          <w:bCs/>
          <w:color w:val="E97132" w:themeColor="accent2"/>
          <w:sz w:val="25"/>
          <w:szCs w:val="25"/>
        </w:rPr>
        <w:t>CC-MET.7</w:t>
      </w:r>
      <w:r>
        <w:fldChar w:fldCharType="end"/>
      </w:r>
      <w:r>
        <w:rPr>
          <w:b/>
          <w:bCs/>
          <w:color w:val="1F4E79"/>
          <w:sz w:val="25"/>
          <w:szCs w:val="25"/>
        </w:rPr>
        <w:t xml:space="preserve"> — Pas d'effet de bord</w:t>
      </w:r>
      <w:bookmarkEnd w:id="320"/>
      <w:r>
        <w:fldChar w:fldCharType="begin"/>
      </w:r>
      <w:r>
        <w:instrText xml:space="preserve"> XE "Pas d'effet de bord (CC-MET.7)" </w:instrText>
      </w:r>
      <w:r>
        <w:fldChar w:fldCharType="end"/>
      </w:r>
    </w:p>
    <w:p w14:paraId="668AAF90" w14:textId="77777777" w:rsidR="00CB5953" w:rsidRDefault="00000000">
      <w:pPr>
        <w:spacing w:after="120"/>
      </w:pPr>
      <w:r>
        <w:t>Un effet de bord, c'est ce que la méthode fait en plus de ce que son nom annonce. Personne ne s'y attend, donc personne ne s'en méfie.</w:t>
      </w:r>
    </w:p>
    <w:p w14:paraId="717E080B" w14:textId="77777777" w:rsidR="00CB5953" w:rsidRDefault="00000000">
      <w:pPr>
        <w:spacing w:after="120"/>
      </w:pPr>
      <w:r>
        <w:t>Premier cas, l'effet caché sur les données. Imaginez ces deux méthodes :</w:t>
      </w:r>
    </w:p>
    <w:p w14:paraId="0B077AF2" w14:textId="77777777" w:rsidR="00CB5953" w:rsidRDefault="00000000">
      <w:pPr>
        <w:shd w:val="clear" w:color="auto" w:fill="FBEDED"/>
        <w:spacing w:before="140"/>
        <w:ind w:left="220"/>
      </w:pPr>
      <w:r>
        <w:rPr>
          <w:b/>
          <w:bCs/>
          <w:color w:val="9C2B2B"/>
          <w:sz w:val="18"/>
          <w:szCs w:val="18"/>
        </w:rPr>
        <w:t>À ÉVITER</w:t>
      </w:r>
    </w:p>
    <w:p w14:paraId="39044D70" w14:textId="77777777" w:rsidR="00CB5953" w:rsidRDefault="00000000">
      <w:pPr>
        <w:shd w:val="clear" w:color="auto" w:fill="FBEDED"/>
        <w:ind w:left="220"/>
      </w:pPr>
      <w:r>
        <w:rPr>
          <w:rFonts w:ascii="Consolas" w:hAnsi="Consolas" w:cs="Consolas"/>
          <w:color w:val="E97132" w:themeColor="accent2"/>
          <w:sz w:val="18"/>
          <w:szCs w:val="18"/>
        </w:rPr>
        <w:t>public Product getProductById(List&lt;Product&gt; products, int id) { ... }</w:t>
      </w:r>
    </w:p>
    <w:p w14:paraId="751B8C0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CD7567C" w14:textId="77777777" w:rsidR="00CB5953" w:rsidRDefault="00000000">
      <w:pPr>
        <w:shd w:val="clear" w:color="auto" w:fill="FBEDED"/>
        <w:spacing w:after="140"/>
        <w:ind w:left="220"/>
      </w:pPr>
      <w:r>
        <w:rPr>
          <w:rFonts w:ascii="Consolas" w:hAnsi="Consolas" w:cs="Consolas"/>
          <w:color w:val="E97132" w:themeColor="accent2"/>
          <w:sz w:val="18"/>
          <w:szCs w:val="18"/>
        </w:rPr>
        <w:t>public int getProductIndexInList(List&lt;Product&gt; products, Product product) { ... }</w:t>
      </w:r>
    </w:p>
    <w:p w14:paraId="2C1DB594" w14:textId="77777777" w:rsidR="00CB5953" w:rsidRDefault="00000000">
      <w:pPr>
        <w:spacing w:after="120"/>
      </w:pPr>
      <w:r>
        <w:t xml:space="preserve">Si l'auteur de </w:t>
      </w:r>
      <w:r>
        <w:rPr>
          <w:rFonts w:ascii="Consolas" w:hAnsi="Consolas" w:cs="Consolas"/>
          <w:color w:val="E97132" w:themeColor="accent2"/>
          <w:sz w:val="18"/>
          <w:szCs w:val="18"/>
        </w:rPr>
        <w:t>getProductById</w:t>
      </w:r>
      <w:r>
        <w:t xml:space="preserve"> décide de trier la liste pour accélérer sa recherche, tous les indices retournés auparavant par </w:t>
      </w:r>
      <w:r>
        <w:rPr>
          <w:rFonts w:ascii="Consolas" w:hAnsi="Consolas" w:cs="Consolas"/>
          <w:color w:val="E97132" w:themeColor="accent2"/>
          <w:sz w:val="18"/>
          <w:szCs w:val="18"/>
        </w:rPr>
        <w:t>getProductIndexInList</w:t>
      </w:r>
      <w:r>
        <w:t xml:space="preserve"> deviennent faux. Le nom de la méthode ne laissait rien deviner de ce tri. Une méthode dont le nom commence par </w:t>
      </w:r>
      <w:r>
        <w:rPr>
          <w:rFonts w:ascii="Consolas" w:hAnsi="Consolas" w:cs="Consolas"/>
          <w:color w:val="E97132" w:themeColor="accent2"/>
          <w:sz w:val="18"/>
          <w:szCs w:val="18"/>
        </w:rPr>
        <w:t>get</w:t>
      </w:r>
      <w:r>
        <w:t xml:space="preserve"> ne doit rien modifier.</w:t>
      </w:r>
    </w:p>
    <w:p w14:paraId="0ACBC323" w14:textId="77777777" w:rsidR="00CB5953" w:rsidRDefault="00000000">
      <w:pPr>
        <w:spacing w:after="120"/>
      </w:pPr>
      <w:r>
        <w:t>Second cas, le mélange du traitement et de l'affichage. C'est de loin le plus fréquent dans vos exercices :</w:t>
      </w:r>
    </w:p>
    <w:p w14:paraId="4609DD6C" w14:textId="77777777" w:rsidR="00CB5953" w:rsidRDefault="00000000">
      <w:pPr>
        <w:shd w:val="clear" w:color="auto" w:fill="FBEDED"/>
        <w:spacing w:before="140"/>
        <w:ind w:left="220"/>
      </w:pPr>
      <w:r>
        <w:rPr>
          <w:b/>
          <w:bCs/>
          <w:color w:val="9C2B2B"/>
          <w:sz w:val="18"/>
          <w:szCs w:val="18"/>
        </w:rPr>
        <w:t>À ÉVITER</w:t>
      </w:r>
    </w:p>
    <w:p w14:paraId="03804B8F" w14:textId="77777777" w:rsidR="00CB5953" w:rsidRDefault="00000000">
      <w:pPr>
        <w:shd w:val="clear" w:color="auto" w:fill="FBEDED"/>
        <w:ind w:left="220"/>
      </w:pPr>
      <w:r>
        <w:rPr>
          <w:rFonts w:ascii="Consolas" w:hAnsi="Consolas" w:cs="Consolas"/>
          <w:color w:val="E97132" w:themeColor="accent2"/>
          <w:sz w:val="18"/>
          <w:szCs w:val="18"/>
        </w:rPr>
        <w:t>public class CompteBancaire {</w:t>
      </w:r>
    </w:p>
    <w:p w14:paraId="6BDF5FD3" w14:textId="77777777" w:rsidR="00CB5953" w:rsidRDefault="00000000">
      <w:pPr>
        <w:shd w:val="clear" w:color="auto" w:fill="FBEDED"/>
        <w:ind w:left="220"/>
      </w:pPr>
      <w:r>
        <w:rPr>
          <w:rFonts w:ascii="Consolas" w:hAnsi="Consolas" w:cs="Consolas"/>
          <w:color w:val="E97132" w:themeColor="accent2"/>
          <w:sz w:val="18"/>
          <w:szCs w:val="18"/>
        </w:rPr>
        <w:t xml:space="preserve">    private double solde;</w:t>
      </w:r>
    </w:p>
    <w:p w14:paraId="736C084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2876C55" w14:textId="77777777" w:rsidR="00CB5953" w:rsidRDefault="00000000">
      <w:pPr>
        <w:shd w:val="clear" w:color="auto" w:fill="FBEDED"/>
        <w:ind w:left="220"/>
      </w:pPr>
      <w:r>
        <w:rPr>
          <w:rFonts w:ascii="Consolas" w:hAnsi="Consolas" w:cs="Consolas"/>
          <w:color w:val="E97132" w:themeColor="accent2"/>
          <w:sz w:val="18"/>
          <w:szCs w:val="18"/>
        </w:rPr>
        <w:t xml:space="preserve">    public void retirerArgent(double montant) {</w:t>
      </w:r>
    </w:p>
    <w:p w14:paraId="7053C42E" w14:textId="77777777" w:rsidR="00CB5953" w:rsidRDefault="00000000">
      <w:pPr>
        <w:shd w:val="clear" w:color="auto" w:fill="FBEDED"/>
        <w:ind w:left="220"/>
      </w:pPr>
      <w:r>
        <w:rPr>
          <w:rFonts w:ascii="Consolas" w:hAnsi="Consolas" w:cs="Consolas"/>
          <w:color w:val="E97132" w:themeColor="accent2"/>
          <w:sz w:val="18"/>
          <w:szCs w:val="18"/>
        </w:rPr>
        <w:t xml:space="preserve">        if (solde &gt;= montant) {</w:t>
      </w:r>
    </w:p>
    <w:p w14:paraId="589A079B" w14:textId="77777777" w:rsidR="00CB5953" w:rsidRDefault="00000000">
      <w:pPr>
        <w:shd w:val="clear" w:color="auto" w:fill="FBEDED"/>
        <w:ind w:left="220"/>
      </w:pPr>
      <w:r>
        <w:rPr>
          <w:rFonts w:ascii="Consolas" w:hAnsi="Consolas" w:cs="Consolas"/>
          <w:color w:val="E97132" w:themeColor="accent2"/>
          <w:sz w:val="18"/>
          <w:szCs w:val="18"/>
        </w:rPr>
        <w:t xml:space="preserve">            solde -= montant;</w:t>
      </w:r>
    </w:p>
    <w:p w14:paraId="2822988E" w14:textId="77777777" w:rsidR="00CB5953" w:rsidRDefault="00000000">
      <w:pPr>
        <w:shd w:val="clear" w:color="auto" w:fill="FBEDED"/>
        <w:ind w:left="220"/>
      </w:pPr>
      <w:r>
        <w:rPr>
          <w:rFonts w:ascii="Consolas" w:hAnsi="Consolas" w:cs="Consolas"/>
          <w:color w:val="E97132" w:themeColor="accent2"/>
          <w:sz w:val="18"/>
          <w:szCs w:val="18"/>
        </w:rPr>
        <w:t xml:space="preserve">            System.out.println("Retrait de " + montant + " effectue.");</w:t>
      </w:r>
    </w:p>
    <w:p w14:paraId="524351DB" w14:textId="77777777" w:rsidR="00CB5953" w:rsidRDefault="00000000">
      <w:pPr>
        <w:shd w:val="clear" w:color="auto" w:fill="FBEDED"/>
        <w:ind w:left="220"/>
      </w:pPr>
      <w:r>
        <w:rPr>
          <w:rFonts w:ascii="Consolas" w:hAnsi="Consolas" w:cs="Consolas"/>
          <w:color w:val="E97132" w:themeColor="accent2"/>
          <w:sz w:val="18"/>
          <w:szCs w:val="18"/>
        </w:rPr>
        <w:t xml:space="preserve">        } else {</w:t>
      </w:r>
    </w:p>
    <w:p w14:paraId="7BA82954" w14:textId="77777777" w:rsidR="00CB5953" w:rsidRDefault="00000000">
      <w:pPr>
        <w:shd w:val="clear" w:color="auto" w:fill="FBEDED"/>
        <w:ind w:left="220"/>
      </w:pPr>
      <w:r>
        <w:rPr>
          <w:rFonts w:ascii="Consolas" w:hAnsi="Consolas" w:cs="Consolas"/>
          <w:color w:val="E97132" w:themeColor="accent2"/>
          <w:sz w:val="18"/>
          <w:szCs w:val="18"/>
        </w:rPr>
        <w:t xml:space="preserve">            System.out.println("Fonds insuffisants.");</w:t>
      </w:r>
    </w:p>
    <w:p w14:paraId="7D46757F"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3167E41"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0F6337E"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022453C" w14:textId="77777777" w:rsidR="00CB5953" w:rsidRDefault="00000000">
      <w:pPr>
        <w:spacing w:after="120"/>
      </w:pPr>
      <w:r>
        <w:t>La méthode retire de l'argent, ce qui est son travail, mais elle décide aussi de ce qui s'affiche à l'écran — une décision qui ne lui appartient pas. Elle devient inutilisable dans une application graphique, et intestable : il n'y a rien à vérifier qu'un texte parti sur la console.</w:t>
      </w:r>
    </w:p>
    <w:p w14:paraId="1DC6EE2F" w14:textId="77777777" w:rsidR="00CB5953" w:rsidRDefault="00000000">
      <w:pPr>
        <w:shd w:val="clear" w:color="auto" w:fill="EDF5ED"/>
        <w:spacing w:before="140"/>
        <w:ind w:left="220"/>
      </w:pPr>
      <w:r>
        <w:rPr>
          <w:b/>
          <w:bCs/>
          <w:color w:val="2E6B34"/>
          <w:sz w:val="18"/>
          <w:szCs w:val="18"/>
        </w:rPr>
        <w:t>PRÉFÉREZ</w:t>
      </w:r>
    </w:p>
    <w:p w14:paraId="73AC3D50" w14:textId="77777777" w:rsidR="00CB5953" w:rsidRDefault="00000000">
      <w:pPr>
        <w:shd w:val="clear" w:color="auto" w:fill="EDF5ED"/>
        <w:ind w:left="220"/>
      </w:pPr>
      <w:r>
        <w:rPr>
          <w:rFonts w:ascii="Consolas" w:hAnsi="Consolas" w:cs="Consolas"/>
          <w:color w:val="E97132" w:themeColor="accent2"/>
          <w:sz w:val="18"/>
          <w:szCs w:val="18"/>
        </w:rPr>
        <w:t>public class CompteBancaire {</w:t>
      </w:r>
    </w:p>
    <w:p w14:paraId="31B927C4" w14:textId="77777777" w:rsidR="00CB5953" w:rsidRDefault="00000000">
      <w:pPr>
        <w:shd w:val="clear" w:color="auto" w:fill="EDF5ED"/>
        <w:ind w:left="220"/>
      </w:pPr>
      <w:r>
        <w:rPr>
          <w:rFonts w:ascii="Consolas" w:hAnsi="Consolas" w:cs="Consolas"/>
          <w:color w:val="E97132" w:themeColor="accent2"/>
          <w:sz w:val="18"/>
          <w:szCs w:val="18"/>
        </w:rPr>
        <w:t xml:space="preserve">    private double solde;</w:t>
      </w:r>
    </w:p>
    <w:p w14:paraId="27374DDD" w14:textId="77777777" w:rsidR="00CB5953" w:rsidRDefault="00000000">
      <w:pPr>
        <w:shd w:val="clear" w:color="auto" w:fill="EDF5ED"/>
        <w:ind w:left="220"/>
      </w:pPr>
      <w:r>
        <w:rPr>
          <w:rFonts w:ascii="Consolas" w:hAnsi="Consolas" w:cs="Consolas"/>
          <w:color w:val="E97132" w:themeColor="accent2"/>
          <w:sz w:val="18"/>
          <w:szCs w:val="18"/>
        </w:rPr>
        <w:lastRenderedPageBreak/>
        <w:t xml:space="preserve"> </w:t>
      </w:r>
    </w:p>
    <w:p w14:paraId="0FB2F1F4" w14:textId="77777777" w:rsidR="00CB5953" w:rsidRDefault="00000000">
      <w:pPr>
        <w:shd w:val="clear" w:color="auto" w:fill="EDF5ED"/>
        <w:ind w:left="220"/>
      </w:pPr>
      <w:r>
        <w:rPr>
          <w:rFonts w:ascii="Consolas" w:hAnsi="Consolas" w:cs="Consolas"/>
          <w:color w:val="E97132" w:themeColor="accent2"/>
          <w:sz w:val="18"/>
          <w:szCs w:val="18"/>
        </w:rPr>
        <w:t xml:space="preserve">    public boolean retirerArgent(double montant) {</w:t>
      </w:r>
    </w:p>
    <w:p w14:paraId="5EF8C8DF" w14:textId="77777777" w:rsidR="00CB5953" w:rsidRDefault="00000000">
      <w:pPr>
        <w:shd w:val="clear" w:color="auto" w:fill="EDF5ED"/>
        <w:ind w:left="220"/>
      </w:pPr>
      <w:r>
        <w:rPr>
          <w:rFonts w:ascii="Consolas" w:hAnsi="Consolas" w:cs="Consolas"/>
          <w:color w:val="E97132" w:themeColor="accent2"/>
          <w:sz w:val="18"/>
          <w:szCs w:val="18"/>
        </w:rPr>
        <w:t xml:space="preserve">        if (solde &lt; montant) {</w:t>
      </w:r>
    </w:p>
    <w:p w14:paraId="093F0BCD" w14:textId="77777777" w:rsidR="00CB5953" w:rsidRDefault="00000000">
      <w:pPr>
        <w:shd w:val="clear" w:color="auto" w:fill="EDF5ED"/>
        <w:ind w:left="220"/>
      </w:pPr>
      <w:r>
        <w:rPr>
          <w:rFonts w:ascii="Consolas" w:hAnsi="Consolas" w:cs="Consolas"/>
          <w:color w:val="E97132" w:themeColor="accent2"/>
          <w:sz w:val="18"/>
          <w:szCs w:val="18"/>
        </w:rPr>
        <w:t xml:space="preserve">            return false;</w:t>
      </w:r>
    </w:p>
    <w:p w14:paraId="52B4637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D584AE1" w14:textId="77777777" w:rsidR="00CB5953" w:rsidRDefault="00000000">
      <w:pPr>
        <w:shd w:val="clear" w:color="auto" w:fill="EDF5ED"/>
        <w:ind w:left="220"/>
      </w:pPr>
      <w:r>
        <w:rPr>
          <w:rFonts w:ascii="Consolas" w:hAnsi="Consolas" w:cs="Consolas"/>
          <w:color w:val="E97132" w:themeColor="accent2"/>
          <w:sz w:val="18"/>
          <w:szCs w:val="18"/>
        </w:rPr>
        <w:t xml:space="preserve">        solde -= montant;</w:t>
      </w:r>
    </w:p>
    <w:p w14:paraId="6F3D8F99" w14:textId="77777777" w:rsidR="00CB5953" w:rsidRDefault="00000000">
      <w:pPr>
        <w:shd w:val="clear" w:color="auto" w:fill="EDF5ED"/>
        <w:ind w:left="220"/>
      </w:pPr>
      <w:r>
        <w:rPr>
          <w:rFonts w:ascii="Consolas" w:hAnsi="Consolas" w:cs="Consolas"/>
          <w:color w:val="E97132" w:themeColor="accent2"/>
          <w:sz w:val="18"/>
          <w:szCs w:val="18"/>
        </w:rPr>
        <w:t xml:space="preserve">        return true;</w:t>
      </w:r>
    </w:p>
    <w:p w14:paraId="27BAD62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5B62321" w14:textId="77777777" w:rsidR="00CB5953" w:rsidRDefault="00000000">
      <w:pPr>
        <w:shd w:val="clear" w:color="auto" w:fill="EDF5ED"/>
        <w:ind w:left="220"/>
      </w:pPr>
      <w:r>
        <w:rPr>
          <w:rFonts w:ascii="Consolas" w:hAnsi="Consolas" w:cs="Consolas"/>
          <w:color w:val="E97132" w:themeColor="accent2"/>
          <w:sz w:val="18"/>
          <w:szCs w:val="18"/>
        </w:rPr>
        <w:t>}</w:t>
      </w:r>
    </w:p>
    <w:p w14:paraId="776E931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80D949F" w14:textId="77777777" w:rsidR="00CB5953" w:rsidRDefault="00000000">
      <w:pPr>
        <w:shd w:val="clear" w:color="auto" w:fill="EDF5ED"/>
        <w:ind w:left="220"/>
      </w:pPr>
      <w:r>
        <w:rPr>
          <w:rFonts w:ascii="Consolas" w:hAnsi="Consolas" w:cs="Consolas"/>
          <w:color w:val="E97132" w:themeColor="accent2"/>
          <w:sz w:val="18"/>
          <w:szCs w:val="18"/>
        </w:rPr>
        <w:t>// la couche de presentation decide de ce qui s'affiche</w:t>
      </w:r>
    </w:p>
    <w:p w14:paraId="6C0B8BAC" w14:textId="77777777" w:rsidR="00CB5953" w:rsidRDefault="00000000">
      <w:pPr>
        <w:shd w:val="clear" w:color="auto" w:fill="EDF5ED"/>
        <w:ind w:left="220"/>
      </w:pPr>
      <w:r>
        <w:rPr>
          <w:rFonts w:ascii="Consolas" w:hAnsi="Consolas" w:cs="Consolas"/>
          <w:color w:val="E97132" w:themeColor="accent2"/>
          <w:sz w:val="18"/>
          <w:szCs w:val="18"/>
        </w:rPr>
        <w:t>if (compte.retirerArgent(100)) {</w:t>
      </w:r>
    </w:p>
    <w:p w14:paraId="11FA459D" w14:textId="77777777" w:rsidR="00CB5953" w:rsidRDefault="00000000">
      <w:pPr>
        <w:shd w:val="clear" w:color="auto" w:fill="EDF5ED"/>
        <w:ind w:left="220"/>
      </w:pPr>
      <w:r>
        <w:rPr>
          <w:rFonts w:ascii="Consolas" w:hAnsi="Consolas" w:cs="Consolas"/>
          <w:color w:val="E97132" w:themeColor="accent2"/>
          <w:sz w:val="18"/>
          <w:szCs w:val="18"/>
        </w:rPr>
        <w:t xml:space="preserve">    System.out.println("Retrait de 100 effectue.");</w:t>
      </w:r>
    </w:p>
    <w:p w14:paraId="494D62BD" w14:textId="77777777" w:rsidR="00CB5953" w:rsidRDefault="00000000">
      <w:pPr>
        <w:shd w:val="clear" w:color="auto" w:fill="EDF5ED"/>
        <w:ind w:left="220"/>
      </w:pPr>
      <w:r>
        <w:rPr>
          <w:rFonts w:ascii="Consolas" w:hAnsi="Consolas" w:cs="Consolas"/>
          <w:color w:val="E97132" w:themeColor="accent2"/>
          <w:sz w:val="18"/>
          <w:szCs w:val="18"/>
        </w:rPr>
        <w:t>} else {</w:t>
      </w:r>
    </w:p>
    <w:p w14:paraId="38D1CA2C" w14:textId="77777777" w:rsidR="00CB5953" w:rsidRDefault="00000000">
      <w:pPr>
        <w:shd w:val="clear" w:color="auto" w:fill="EDF5ED"/>
        <w:ind w:left="220"/>
      </w:pPr>
      <w:r>
        <w:rPr>
          <w:rFonts w:ascii="Consolas" w:hAnsi="Consolas" w:cs="Consolas"/>
          <w:color w:val="E97132" w:themeColor="accent2"/>
          <w:sz w:val="18"/>
          <w:szCs w:val="18"/>
        </w:rPr>
        <w:t xml:space="preserve">    System.out.println("Fonds insuffisants.");</w:t>
      </w:r>
    </w:p>
    <w:p w14:paraId="6345C7D5"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7102C05" w14:textId="77777777" w:rsidR="00CB5953" w:rsidRDefault="00000000">
      <w:pPr>
        <w:spacing w:after="120"/>
      </w:pPr>
      <w:r>
        <w:rPr>
          <w:b/>
          <w:bCs/>
        </w:rPr>
        <w:t xml:space="preserve">Une variante à ne pas retenir. </w:t>
      </w:r>
      <w:r>
        <w:t xml:space="preserve">On voit parfois la méthode rester </w:t>
      </w:r>
      <w:r>
        <w:rPr>
          <w:rFonts w:ascii="Consolas" w:hAnsi="Consolas" w:cs="Consolas"/>
          <w:color w:val="E97132" w:themeColor="accent2"/>
          <w:sz w:val="18"/>
          <w:szCs w:val="18"/>
        </w:rPr>
        <w:t>void</w:t>
      </w:r>
      <w:r>
        <w:t xml:space="preserve"> et la classe exposer un </w:t>
      </w:r>
      <w:r>
        <w:rPr>
          <w:rFonts w:ascii="Consolas" w:hAnsi="Consolas" w:cs="Consolas"/>
          <w:color w:val="E97132" w:themeColor="accent2"/>
          <w:sz w:val="18"/>
          <w:szCs w:val="18"/>
        </w:rPr>
        <w:t>dernierRetraitOK()</w:t>
      </w:r>
      <w:r>
        <w:t xml:space="preserve"> que l'appelant interroge après coup. Cela corrige bien l'affichage, mais introduit un défaut plus grave : la classe mémorise le résultat de la dernière opération, donc deux appels successifs se marchent dessus et l'ordre des instructions devient porteur de sens. Préférez la valeur de retour — ou l'exception, voir </w:t>
      </w:r>
      <w:hyperlink w:anchor="CC_ERR_1" w:history="1">
        <w:r>
          <w:rPr>
            <w:rFonts w:ascii="Consolas" w:hAnsi="Consolas" w:cs="Consolas"/>
            <w:color w:val="0563C1"/>
            <w:sz w:val="18"/>
            <w:szCs w:val="18"/>
            <w:u w:val="single"/>
          </w:rPr>
          <w:t>CC-ERR.1</w:t>
        </w:r>
      </w:hyperlink>
      <w:r>
        <w:t>.</w:t>
      </w:r>
    </w:p>
    <w:bookmarkStart w:id="321" w:name="CC_MET_8"/>
    <w:p w14:paraId="1275760A" w14:textId="77777777" w:rsidR="00CB5953" w:rsidRDefault="00000000">
      <w:pPr>
        <w:pStyle w:val="Titre3"/>
        <w:spacing w:before="300" w:after="120"/>
      </w:pPr>
      <w:r>
        <w:fldChar w:fldCharType="begin"/>
      </w:r>
      <w:r>
        <w:instrText>HYPERLINK \l "CC_MET_8"</w:instrText>
      </w:r>
      <w:r>
        <w:fldChar w:fldCharType="separate"/>
      </w:r>
      <w:r>
        <w:rPr>
          <w:rFonts w:ascii="Consolas" w:hAnsi="Consolas" w:cs="Consolas"/>
          <w:b/>
          <w:bCs/>
          <w:color w:val="E97132" w:themeColor="accent2"/>
          <w:sz w:val="25"/>
          <w:szCs w:val="25"/>
        </w:rPr>
        <w:t>CC-MET.8</w:t>
      </w:r>
      <w:r>
        <w:fldChar w:fldCharType="end"/>
      </w:r>
      <w:r>
        <w:rPr>
          <w:b/>
          <w:bCs/>
          <w:color w:val="1F4E79"/>
          <w:sz w:val="25"/>
          <w:szCs w:val="25"/>
        </w:rPr>
        <w:t xml:space="preserve"> — Une méthode agit ou répond, jamais les deux</w:t>
      </w:r>
      <w:bookmarkEnd w:id="321"/>
      <w:r>
        <w:fldChar w:fldCharType="begin"/>
      </w:r>
      <w:r>
        <w:instrText xml:space="preserve"> XE "Méthode agit ou répond, jamais les deux (CC-MET.8)" </w:instrText>
      </w:r>
      <w:r>
        <w:fldChar w:fldCharType="end"/>
      </w:r>
    </w:p>
    <w:p w14:paraId="3F3E1647" w14:textId="77777777" w:rsidR="00CB5953" w:rsidRDefault="00000000">
      <w:pPr>
        <w:spacing w:after="120"/>
      </w:pPr>
      <w:r>
        <w:t>Une méthode modifie l'état de l'objet — c'est une commande, et elle ne retourne rien — ou bien elle répond à une question sans rien modifier — c'est une requête, et elle retourne une valeur. Mélanger les deux produit des appels dont on ne sait pas lire l'intention.</w:t>
      </w:r>
    </w:p>
    <w:p w14:paraId="4BE987EB" w14:textId="77777777" w:rsidR="00CB5953" w:rsidRDefault="00000000">
      <w:pPr>
        <w:shd w:val="clear" w:color="auto" w:fill="FBEDED"/>
        <w:spacing w:before="140"/>
        <w:ind w:left="220"/>
      </w:pPr>
      <w:r>
        <w:rPr>
          <w:b/>
          <w:bCs/>
          <w:color w:val="9C2B2B"/>
          <w:sz w:val="18"/>
          <w:szCs w:val="18"/>
        </w:rPr>
        <w:t>À ÉVITER</w:t>
      </w:r>
    </w:p>
    <w:p w14:paraId="59103250" w14:textId="77777777" w:rsidR="00CB5953" w:rsidRDefault="00000000">
      <w:pPr>
        <w:shd w:val="clear" w:color="auto" w:fill="FBEDED"/>
        <w:ind w:left="220"/>
      </w:pPr>
      <w:r>
        <w:rPr>
          <w:rFonts w:ascii="Consolas" w:hAnsi="Consolas" w:cs="Consolas"/>
          <w:color w:val="E97132" w:themeColor="accent2"/>
          <w:sz w:val="18"/>
          <w:szCs w:val="18"/>
        </w:rPr>
        <w:t>public boolean setAttribut(String cle, String valeur) { ... }</w:t>
      </w:r>
    </w:p>
    <w:p w14:paraId="5D670F2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55BC9704" w14:textId="77777777" w:rsidR="00CB5953" w:rsidRDefault="00000000">
      <w:pPr>
        <w:shd w:val="clear" w:color="auto" w:fill="FBEDED"/>
        <w:ind w:left="220"/>
      </w:pPr>
      <w:r>
        <w:rPr>
          <w:rFonts w:ascii="Consolas" w:hAnsi="Consolas" w:cs="Consolas"/>
          <w:color w:val="E97132" w:themeColor="accent2"/>
          <w:sz w:val="18"/>
          <w:szCs w:val="18"/>
        </w:rPr>
        <w:t>if (setAttribut("nom", "Lovelace")) {</w:t>
      </w:r>
    </w:p>
    <w:p w14:paraId="3EFA6479"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6ED3EA4"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688D465" w14:textId="77777777" w:rsidR="00CB5953" w:rsidRDefault="00000000">
      <w:pPr>
        <w:spacing w:after="120"/>
      </w:pPr>
      <w:r>
        <w:t xml:space="preserve">Que teste ce </w:t>
      </w:r>
      <w:r>
        <w:rPr>
          <w:rFonts w:ascii="Consolas" w:hAnsi="Consolas" w:cs="Consolas"/>
          <w:color w:val="E97132" w:themeColor="accent2"/>
          <w:sz w:val="18"/>
          <w:szCs w:val="18"/>
        </w:rPr>
        <w:t>if</w:t>
      </w:r>
      <w:r>
        <w:t> ? Que l'attribut existait déjà ? Que l'écriture a réussi ? Impossible de le savoir sans ouvrir la méthode. Séparez :</w:t>
      </w:r>
    </w:p>
    <w:p w14:paraId="7A491715" w14:textId="77777777" w:rsidR="00CB5953" w:rsidRDefault="00000000">
      <w:pPr>
        <w:shd w:val="clear" w:color="auto" w:fill="EDF5ED"/>
        <w:spacing w:before="140"/>
        <w:ind w:left="220"/>
      </w:pPr>
      <w:r>
        <w:rPr>
          <w:b/>
          <w:bCs/>
          <w:color w:val="2E6B34"/>
          <w:sz w:val="18"/>
          <w:szCs w:val="18"/>
        </w:rPr>
        <w:t>PRÉFÉREZ</w:t>
      </w:r>
    </w:p>
    <w:p w14:paraId="61076C26" w14:textId="77777777" w:rsidR="00CB5953" w:rsidRDefault="00000000">
      <w:pPr>
        <w:shd w:val="clear" w:color="auto" w:fill="EDF5ED"/>
        <w:ind w:left="220"/>
      </w:pPr>
      <w:r>
        <w:rPr>
          <w:rFonts w:ascii="Consolas" w:hAnsi="Consolas" w:cs="Consolas"/>
          <w:color w:val="E97132" w:themeColor="accent2"/>
          <w:sz w:val="18"/>
          <w:szCs w:val="18"/>
        </w:rPr>
        <w:t>public void    setAttribut(String cle, String valeur) { ... }   // commande</w:t>
      </w:r>
    </w:p>
    <w:p w14:paraId="74CCE0D1" w14:textId="77777777" w:rsidR="00CB5953" w:rsidRDefault="00000000">
      <w:pPr>
        <w:shd w:val="clear" w:color="auto" w:fill="EDF5ED"/>
        <w:ind w:left="220"/>
      </w:pPr>
      <w:r>
        <w:rPr>
          <w:rFonts w:ascii="Consolas" w:hAnsi="Consolas" w:cs="Consolas"/>
          <w:color w:val="E97132" w:themeColor="accent2"/>
          <w:sz w:val="18"/>
          <w:szCs w:val="18"/>
        </w:rPr>
        <w:t>public boolean contientAttribut(String cle)           { ... }   // requete</w:t>
      </w:r>
    </w:p>
    <w:p w14:paraId="72D9AB2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38819B1" w14:textId="77777777" w:rsidR="00CB5953" w:rsidRDefault="00000000">
      <w:pPr>
        <w:shd w:val="clear" w:color="auto" w:fill="EDF5ED"/>
        <w:ind w:left="220"/>
      </w:pPr>
      <w:r>
        <w:rPr>
          <w:rFonts w:ascii="Consolas" w:hAnsi="Consolas" w:cs="Consolas"/>
          <w:color w:val="E97132" w:themeColor="accent2"/>
          <w:sz w:val="18"/>
          <w:szCs w:val="18"/>
        </w:rPr>
        <w:t>if (contientAttribut("nom")) {</w:t>
      </w:r>
    </w:p>
    <w:p w14:paraId="374E4E07" w14:textId="77777777" w:rsidR="00CB5953" w:rsidRDefault="00000000">
      <w:pPr>
        <w:shd w:val="clear" w:color="auto" w:fill="EDF5ED"/>
        <w:ind w:left="220"/>
      </w:pPr>
      <w:r>
        <w:rPr>
          <w:rFonts w:ascii="Consolas" w:hAnsi="Consolas" w:cs="Consolas"/>
          <w:color w:val="E97132" w:themeColor="accent2"/>
          <w:sz w:val="18"/>
          <w:szCs w:val="18"/>
        </w:rPr>
        <w:t xml:space="preserve">    setAttribut("nom", "Lovelace");</w:t>
      </w:r>
    </w:p>
    <w:p w14:paraId="52143B4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6D322F36" w14:textId="77777777" w:rsidR="00CB5953" w:rsidRDefault="00000000">
      <w:pPr>
        <w:spacing w:after="120"/>
      </w:pPr>
      <w:r>
        <w:t xml:space="preserve">Cette règle éclaire la nuance de </w:t>
      </w:r>
      <w:hyperlink w:anchor="CC_ERR_1" w:history="1">
        <w:r>
          <w:rPr>
            <w:rFonts w:ascii="Consolas" w:hAnsi="Consolas" w:cs="Consolas"/>
            <w:color w:val="0563C1"/>
            <w:sz w:val="18"/>
            <w:szCs w:val="18"/>
            <w:u w:val="single"/>
          </w:rPr>
          <w:t>CC-ERR.1</w:t>
        </w:r>
      </w:hyperlink>
      <w:r>
        <w:t xml:space="preserve"> : </w:t>
      </w:r>
      <w:r>
        <w:rPr>
          <w:rFonts w:ascii="Consolas" w:hAnsi="Consolas" w:cs="Consolas"/>
          <w:color w:val="E97132" w:themeColor="accent2"/>
          <w:sz w:val="18"/>
          <w:szCs w:val="18"/>
        </w:rPr>
        <w:t>estDecouvert()</w:t>
      </w:r>
      <w:r>
        <w:t xml:space="preserve"> est une requête, elle retourne légitimement un booléen ; </w:t>
      </w:r>
      <w:r>
        <w:rPr>
          <w:rFonts w:ascii="Consolas" w:hAnsi="Consolas" w:cs="Consolas"/>
          <w:color w:val="E97132" w:themeColor="accent2"/>
          <w:sz w:val="18"/>
          <w:szCs w:val="18"/>
        </w:rPr>
        <w:t>retirer()</w:t>
      </w:r>
      <w:r>
        <w:t xml:space="preserve"> est une commande, donc son échec se signale par une exception et non par une valeur de retour.</w:t>
      </w:r>
    </w:p>
    <w:p w14:paraId="394A1B76" w14:textId="77777777" w:rsidR="00CB5953" w:rsidRDefault="00000000">
      <w:pPr>
        <w:spacing w:after="120"/>
      </w:pPr>
      <w:r>
        <w:t>Un repère de nommage utile : une commande porte un verbe d'action (</w:t>
      </w:r>
      <w:r>
        <w:rPr>
          <w:rFonts w:ascii="Consolas" w:hAnsi="Consolas" w:cs="Consolas"/>
          <w:color w:val="E97132" w:themeColor="accent2"/>
          <w:sz w:val="18"/>
          <w:szCs w:val="18"/>
        </w:rPr>
        <w:t>ajouter</w:t>
      </w:r>
      <w:r>
        <w:t xml:space="preserve">, </w:t>
      </w:r>
      <w:r>
        <w:rPr>
          <w:rFonts w:ascii="Consolas" w:hAnsi="Consolas" w:cs="Consolas"/>
          <w:color w:val="E97132" w:themeColor="accent2"/>
          <w:sz w:val="18"/>
          <w:szCs w:val="18"/>
        </w:rPr>
        <w:t>retirer</w:t>
      </w:r>
      <w:r>
        <w:t xml:space="preserve">, </w:t>
      </w:r>
      <w:r>
        <w:rPr>
          <w:rFonts w:ascii="Consolas" w:hAnsi="Consolas" w:cs="Consolas"/>
          <w:color w:val="E97132" w:themeColor="accent2"/>
          <w:sz w:val="18"/>
          <w:szCs w:val="18"/>
        </w:rPr>
        <w:t>demarrer</w:t>
      </w:r>
      <w:r>
        <w:t>), une requête porte un nom ou un prédicat (</w:t>
      </w:r>
      <w:r>
        <w:rPr>
          <w:rFonts w:ascii="Consolas" w:hAnsi="Consolas" w:cs="Consolas"/>
          <w:color w:val="E97132" w:themeColor="accent2"/>
          <w:sz w:val="18"/>
          <w:szCs w:val="18"/>
        </w:rPr>
        <w:t>solde</w:t>
      </w:r>
      <w:r>
        <w:t xml:space="preserve">, </w:t>
      </w:r>
      <w:r>
        <w:rPr>
          <w:rFonts w:ascii="Consolas" w:hAnsi="Consolas" w:cs="Consolas"/>
          <w:color w:val="E97132" w:themeColor="accent2"/>
          <w:sz w:val="18"/>
          <w:szCs w:val="18"/>
        </w:rPr>
        <w:t>estVide</w:t>
      </w:r>
      <w:r>
        <w:t xml:space="preserve">). Voir </w:t>
      </w:r>
      <w:hyperlink w:anchor="CC_NOM_5" w:history="1">
        <w:r>
          <w:rPr>
            <w:rFonts w:ascii="Consolas" w:hAnsi="Consolas" w:cs="Consolas"/>
            <w:color w:val="0563C1"/>
            <w:sz w:val="18"/>
            <w:szCs w:val="18"/>
            <w:u w:val="single"/>
          </w:rPr>
          <w:t>CC-NOM.5</w:t>
        </w:r>
      </w:hyperlink>
      <w:r>
        <w:t>.</w:t>
      </w:r>
    </w:p>
    <w:bookmarkStart w:id="322" w:name="CC_MET_9"/>
    <w:p w14:paraId="6B0C4678" w14:textId="77777777" w:rsidR="00CB5953" w:rsidRDefault="00000000">
      <w:pPr>
        <w:pStyle w:val="Titre3"/>
        <w:spacing w:before="300" w:after="120"/>
      </w:pPr>
      <w:r>
        <w:fldChar w:fldCharType="begin"/>
      </w:r>
      <w:r>
        <w:instrText>HYPERLINK \l "CC_MET_9"</w:instrText>
      </w:r>
      <w:r>
        <w:fldChar w:fldCharType="separate"/>
      </w:r>
      <w:r>
        <w:rPr>
          <w:rFonts w:ascii="Consolas" w:hAnsi="Consolas" w:cs="Consolas"/>
          <w:b/>
          <w:bCs/>
          <w:color w:val="E97132" w:themeColor="accent2"/>
          <w:sz w:val="25"/>
          <w:szCs w:val="25"/>
        </w:rPr>
        <w:t>CC-MET.9</w:t>
      </w:r>
      <w:r>
        <w:fldChar w:fldCharType="end"/>
      </w:r>
      <w:r>
        <w:rPr>
          <w:b/>
          <w:bCs/>
          <w:color w:val="1F4E79"/>
          <w:sz w:val="25"/>
          <w:szCs w:val="25"/>
        </w:rPr>
        <w:t xml:space="preserve"> — Un booléen se retourne tel quel</w:t>
      </w:r>
      <w:bookmarkEnd w:id="322"/>
      <w:r>
        <w:fldChar w:fldCharType="begin"/>
      </w:r>
      <w:r>
        <w:instrText xml:space="preserve"> XE "Booléen se retourne tel quel (CC-MET.9)" </w:instrText>
      </w:r>
      <w:r>
        <w:fldChar w:fldCharType="end"/>
      </w:r>
    </w:p>
    <w:p w14:paraId="50F86A2C" w14:textId="77777777" w:rsidR="00CB5953" w:rsidRDefault="00000000">
      <w:pPr>
        <w:spacing w:after="120"/>
      </w:pPr>
      <w:r>
        <w:t xml:space="preserve">Une comparaison comme </w:t>
      </w:r>
      <w:r>
        <w:rPr>
          <w:rFonts w:ascii="Consolas" w:hAnsi="Consolas" w:cs="Consolas"/>
          <w:color w:val="E97132" w:themeColor="accent2"/>
          <w:sz w:val="18"/>
          <w:szCs w:val="18"/>
        </w:rPr>
        <w:t>a &gt; b</w:t>
      </w:r>
      <w:r>
        <w:t xml:space="preserve"> vaut déjà </w:t>
      </w:r>
      <w:r>
        <w:rPr>
          <w:rFonts w:ascii="Consolas" w:hAnsi="Consolas" w:cs="Consolas"/>
          <w:color w:val="E97132" w:themeColor="accent2"/>
          <w:sz w:val="18"/>
          <w:szCs w:val="18"/>
        </w:rPr>
        <w:t>true</w:t>
      </w:r>
      <w:r>
        <w:t xml:space="preserve"> ou </w:t>
      </w:r>
      <w:r>
        <w:rPr>
          <w:rFonts w:ascii="Consolas" w:hAnsi="Consolas" w:cs="Consolas"/>
          <w:color w:val="E97132" w:themeColor="accent2"/>
          <w:sz w:val="18"/>
          <w:szCs w:val="18"/>
        </w:rPr>
        <w:t>false</w:t>
      </w:r>
      <w:r>
        <w:t xml:space="preserve"> : c'est un booléen. Le reconstruire avec un </w:t>
      </w:r>
      <w:r>
        <w:rPr>
          <w:rFonts w:ascii="Consolas" w:hAnsi="Consolas" w:cs="Consolas"/>
          <w:color w:val="E97132" w:themeColor="accent2"/>
          <w:sz w:val="18"/>
          <w:szCs w:val="18"/>
        </w:rPr>
        <w:t>if</w:t>
      </w:r>
      <w:r>
        <w:t xml:space="preserve"> n'ajoute que des lignes.</w:t>
      </w:r>
    </w:p>
    <w:p w14:paraId="650DE822" w14:textId="77777777" w:rsidR="00CB5953" w:rsidRDefault="00000000">
      <w:pPr>
        <w:shd w:val="clear" w:color="auto" w:fill="FBEDED"/>
        <w:spacing w:before="140"/>
        <w:ind w:left="220"/>
      </w:pPr>
      <w:r>
        <w:rPr>
          <w:b/>
          <w:bCs/>
          <w:color w:val="9C2B2B"/>
          <w:sz w:val="18"/>
          <w:szCs w:val="18"/>
        </w:rPr>
        <w:t>À ÉVITER</w:t>
      </w:r>
    </w:p>
    <w:p w14:paraId="618F4B7F" w14:textId="77777777" w:rsidR="00CB5953" w:rsidRDefault="00000000">
      <w:pPr>
        <w:shd w:val="clear" w:color="auto" w:fill="FBEDED"/>
        <w:ind w:left="220"/>
      </w:pPr>
      <w:r>
        <w:rPr>
          <w:rFonts w:ascii="Consolas" w:hAnsi="Consolas" w:cs="Consolas"/>
          <w:color w:val="E97132" w:themeColor="accent2"/>
          <w:sz w:val="18"/>
          <w:szCs w:val="18"/>
        </w:rPr>
        <w:t>public boolean estMajeur() {</w:t>
      </w:r>
    </w:p>
    <w:p w14:paraId="51503D99" w14:textId="77777777" w:rsidR="00CB5953" w:rsidRDefault="00000000">
      <w:pPr>
        <w:shd w:val="clear" w:color="auto" w:fill="FBEDED"/>
        <w:ind w:left="220"/>
      </w:pPr>
      <w:r>
        <w:rPr>
          <w:rFonts w:ascii="Consolas" w:hAnsi="Consolas" w:cs="Consolas"/>
          <w:color w:val="E97132" w:themeColor="accent2"/>
          <w:sz w:val="18"/>
          <w:szCs w:val="18"/>
        </w:rPr>
        <w:t xml:space="preserve">    if (age &gt;= 18) {</w:t>
      </w:r>
    </w:p>
    <w:p w14:paraId="0E57F718" w14:textId="77777777" w:rsidR="00CB5953" w:rsidRDefault="00000000">
      <w:pPr>
        <w:shd w:val="clear" w:color="auto" w:fill="FBEDED"/>
        <w:ind w:left="220"/>
      </w:pPr>
      <w:r>
        <w:rPr>
          <w:rFonts w:ascii="Consolas" w:hAnsi="Consolas" w:cs="Consolas"/>
          <w:color w:val="E97132" w:themeColor="accent2"/>
          <w:sz w:val="18"/>
          <w:szCs w:val="18"/>
        </w:rPr>
        <w:t xml:space="preserve">        return true;</w:t>
      </w:r>
    </w:p>
    <w:p w14:paraId="5FAF0565" w14:textId="77777777" w:rsidR="00CB5953" w:rsidRDefault="00000000">
      <w:pPr>
        <w:shd w:val="clear" w:color="auto" w:fill="FBEDED"/>
        <w:ind w:left="220"/>
      </w:pPr>
      <w:r>
        <w:rPr>
          <w:rFonts w:ascii="Consolas" w:hAnsi="Consolas" w:cs="Consolas"/>
          <w:color w:val="E97132" w:themeColor="accent2"/>
          <w:sz w:val="18"/>
          <w:szCs w:val="18"/>
        </w:rPr>
        <w:t xml:space="preserve">    } else {</w:t>
      </w:r>
    </w:p>
    <w:p w14:paraId="586EDDF0" w14:textId="77777777" w:rsidR="00CB5953" w:rsidRDefault="00000000">
      <w:pPr>
        <w:shd w:val="clear" w:color="auto" w:fill="FBEDED"/>
        <w:ind w:left="220"/>
      </w:pPr>
      <w:r>
        <w:rPr>
          <w:rFonts w:ascii="Consolas" w:hAnsi="Consolas" w:cs="Consolas"/>
          <w:color w:val="E97132" w:themeColor="accent2"/>
          <w:sz w:val="18"/>
          <w:szCs w:val="18"/>
        </w:rPr>
        <w:t xml:space="preserve">        return false;</w:t>
      </w:r>
    </w:p>
    <w:p w14:paraId="30452FC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945EAB5"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3A4A1BAA" w14:textId="77777777" w:rsidR="00CB5953" w:rsidRDefault="00000000">
      <w:pPr>
        <w:spacing w:after="120"/>
      </w:pPr>
      <w:r>
        <w:lastRenderedPageBreak/>
        <w:t xml:space="preserve">Le ternaire ne fait pas mieux : </w:t>
      </w:r>
      <w:r>
        <w:rPr>
          <w:rFonts w:ascii="Consolas" w:hAnsi="Consolas" w:cs="Consolas"/>
          <w:color w:val="E97132" w:themeColor="accent2"/>
          <w:sz w:val="18"/>
          <w:szCs w:val="18"/>
        </w:rPr>
        <w:t>return age &gt;= 18 ? true : false;</w:t>
      </w:r>
      <w:r>
        <w:t xml:space="preserve"> est la même redondance, en une ligne. La comparaison se retourne directement :</w:t>
      </w:r>
    </w:p>
    <w:p w14:paraId="4814108A" w14:textId="77777777" w:rsidR="00CB5953" w:rsidRDefault="00000000">
      <w:pPr>
        <w:shd w:val="clear" w:color="auto" w:fill="EDF5ED"/>
        <w:spacing w:before="140"/>
        <w:ind w:left="220"/>
      </w:pPr>
      <w:r>
        <w:rPr>
          <w:b/>
          <w:bCs/>
          <w:color w:val="2E6B34"/>
          <w:sz w:val="18"/>
          <w:szCs w:val="18"/>
        </w:rPr>
        <w:t>PRÉFÉREZ</w:t>
      </w:r>
    </w:p>
    <w:p w14:paraId="44CB586C" w14:textId="77777777" w:rsidR="00CB5953" w:rsidRDefault="00000000">
      <w:pPr>
        <w:shd w:val="clear" w:color="auto" w:fill="EDF5ED"/>
        <w:ind w:left="220"/>
      </w:pPr>
      <w:r>
        <w:rPr>
          <w:rFonts w:ascii="Consolas" w:hAnsi="Consolas" w:cs="Consolas"/>
          <w:color w:val="E97132" w:themeColor="accent2"/>
          <w:sz w:val="18"/>
          <w:szCs w:val="18"/>
        </w:rPr>
        <w:t>public boolean estMajeur() {</w:t>
      </w:r>
    </w:p>
    <w:p w14:paraId="480BFC5A" w14:textId="77777777" w:rsidR="00CB5953" w:rsidRDefault="00000000">
      <w:pPr>
        <w:shd w:val="clear" w:color="auto" w:fill="EDF5ED"/>
        <w:ind w:left="220"/>
      </w:pPr>
      <w:r>
        <w:rPr>
          <w:rFonts w:ascii="Consolas" w:hAnsi="Consolas" w:cs="Consolas"/>
          <w:color w:val="E97132" w:themeColor="accent2"/>
          <w:sz w:val="18"/>
          <w:szCs w:val="18"/>
        </w:rPr>
        <w:t xml:space="preserve">    return age &gt;= 18;</w:t>
      </w:r>
    </w:p>
    <w:p w14:paraId="0EDCEFBA"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CE55CAE" w14:textId="77777777" w:rsidR="00CB5953" w:rsidRDefault="00000000">
      <w:pPr>
        <w:spacing w:after="120"/>
      </w:pPr>
      <w:r>
        <w:t xml:space="preserve">La même règle vaut pour les comparaisons avec </w:t>
      </w:r>
      <w:r>
        <w:rPr>
          <w:rFonts w:ascii="Consolas" w:hAnsi="Consolas" w:cs="Consolas"/>
          <w:color w:val="E97132" w:themeColor="accent2"/>
          <w:sz w:val="18"/>
          <w:szCs w:val="18"/>
        </w:rPr>
        <w:t>true</w:t>
      </w:r>
      <w:r>
        <w:t xml:space="preserve"> : </w:t>
      </w:r>
      <w:r>
        <w:rPr>
          <w:rFonts w:ascii="Consolas" w:hAnsi="Consolas" w:cs="Consolas"/>
          <w:color w:val="E97132" w:themeColor="accent2"/>
          <w:sz w:val="18"/>
          <w:szCs w:val="18"/>
        </w:rPr>
        <w:t>if (estMajeur() == true)</w:t>
      </w:r>
      <w:r>
        <w:t xml:space="preserve"> s'écrit </w:t>
      </w:r>
      <w:r>
        <w:rPr>
          <w:rFonts w:ascii="Consolas" w:hAnsi="Consolas" w:cs="Consolas"/>
          <w:color w:val="E97132" w:themeColor="accent2"/>
          <w:sz w:val="18"/>
          <w:szCs w:val="18"/>
        </w:rPr>
        <w:t>if (estMajeur())</w:t>
      </w:r>
      <w:r>
        <w:t xml:space="preserve">, et </w:t>
      </w:r>
      <w:r>
        <w:rPr>
          <w:rFonts w:ascii="Consolas" w:hAnsi="Consolas" w:cs="Consolas"/>
          <w:color w:val="E97132" w:themeColor="accent2"/>
          <w:sz w:val="18"/>
          <w:szCs w:val="18"/>
        </w:rPr>
        <w:t>if (estMajeur() == false)</w:t>
      </w:r>
      <w:r>
        <w:t xml:space="preserve"> s'écrit </w:t>
      </w:r>
      <w:r>
        <w:rPr>
          <w:rFonts w:ascii="Consolas" w:hAnsi="Consolas" w:cs="Consolas"/>
          <w:color w:val="E97132" w:themeColor="accent2"/>
          <w:sz w:val="18"/>
          <w:szCs w:val="18"/>
        </w:rPr>
        <w:t>if (!estMajeur())</w:t>
      </w:r>
      <w:r>
        <w:t>. Un prédicat bien nommé (</w:t>
      </w:r>
      <w:hyperlink w:anchor="CC_NOM_5" w:history="1">
        <w:r>
          <w:rPr>
            <w:rFonts w:ascii="Consolas" w:hAnsi="Consolas" w:cs="Consolas"/>
            <w:color w:val="0563C1"/>
            <w:sz w:val="18"/>
            <w:szCs w:val="18"/>
            <w:u w:val="single"/>
          </w:rPr>
          <w:t>CC-NOM.5</w:t>
        </w:r>
      </w:hyperlink>
      <w:r>
        <w:t>) se lit alors comme une phrase.</w:t>
      </w:r>
    </w:p>
    <w:p w14:paraId="16215C33" w14:textId="77777777" w:rsidR="00CB5953" w:rsidRDefault="00000000">
      <w:pPr>
        <w:pStyle w:val="Titre2"/>
        <w:spacing w:before="360" w:after="160"/>
      </w:pPr>
      <w:bookmarkStart w:id="323" w:name="_Toc243730281"/>
      <w:r>
        <w:rPr>
          <w:b/>
          <w:bCs/>
          <w:color w:val="1F4E79"/>
          <w:sz w:val="30"/>
          <w:szCs w:val="30"/>
        </w:rPr>
        <w:t>Commenter</w:t>
      </w:r>
      <w:bookmarkEnd w:id="323"/>
    </w:p>
    <w:p w14:paraId="18DAD3F7" w14:textId="77777777" w:rsidR="00CB5953" w:rsidRDefault="00000000">
      <w:pPr>
        <w:spacing w:after="120"/>
      </w:pPr>
      <w:r>
        <w:rPr>
          <w:i/>
          <w:iCs/>
          <w:color w:val="595959"/>
        </w:rPr>
        <w:t>Un commentaire n'est ni compilé, ni testé, ni mis à jour par personne. Il vieillit donc plus vite que le code qu'il décrit, et un commentaire faux fait plus de dégâts qu'un commentaire absent.</w:t>
      </w:r>
    </w:p>
    <w:bookmarkStart w:id="324" w:name="CC_COM_1"/>
    <w:p w14:paraId="1E02707E" w14:textId="77777777" w:rsidR="00CB5953" w:rsidRDefault="00000000">
      <w:pPr>
        <w:pStyle w:val="Titre3"/>
        <w:spacing w:before="300" w:after="120"/>
      </w:pPr>
      <w:r>
        <w:fldChar w:fldCharType="begin"/>
      </w:r>
      <w:r>
        <w:instrText>HYPERLINK \l "CC_COM_1"</w:instrText>
      </w:r>
      <w:r>
        <w:fldChar w:fldCharType="separate"/>
      </w:r>
      <w:r>
        <w:rPr>
          <w:rFonts w:ascii="Consolas" w:hAnsi="Consolas" w:cs="Consolas"/>
          <w:b/>
          <w:bCs/>
          <w:color w:val="E97132" w:themeColor="accent2"/>
          <w:sz w:val="25"/>
          <w:szCs w:val="25"/>
        </w:rPr>
        <w:t>CC-COM.1</w:t>
      </w:r>
      <w:r>
        <w:fldChar w:fldCharType="end"/>
      </w:r>
      <w:r>
        <w:rPr>
          <w:b/>
          <w:bCs/>
          <w:color w:val="1F4E79"/>
          <w:sz w:val="25"/>
          <w:szCs w:val="25"/>
        </w:rPr>
        <w:t xml:space="preserve"> — Un commentaire nécessaire signale un code à réécrire</w:t>
      </w:r>
      <w:bookmarkEnd w:id="324"/>
      <w:r>
        <w:fldChar w:fldCharType="begin"/>
      </w:r>
      <w:r>
        <w:instrText xml:space="preserve"> XE "Commentaire nécessaire signale un code à réécrire (CC-COM.1)" </w:instrText>
      </w:r>
      <w:r>
        <w:fldChar w:fldCharType="end"/>
      </w:r>
    </w:p>
    <w:p w14:paraId="5EA2495E" w14:textId="77777777" w:rsidR="00CB5953" w:rsidRDefault="00000000">
      <w:pPr>
        <w:spacing w:after="120"/>
      </w:pPr>
      <w:r>
        <w:t>Avant d'écrire un commentaire, demandez-vous s'il n'existe pas un moyen de le dire dans le code. La plupart du temps, il suffit d'extraire une méthode et de lui donner le nom que vous alliez écrire en commentaire.</w:t>
      </w:r>
    </w:p>
    <w:p w14:paraId="12E592D0" w14:textId="77777777" w:rsidR="00CB5953" w:rsidRDefault="00000000">
      <w:pPr>
        <w:shd w:val="clear" w:color="auto" w:fill="FBEDED"/>
        <w:spacing w:before="140"/>
        <w:ind w:left="220"/>
      </w:pPr>
      <w:r>
        <w:rPr>
          <w:b/>
          <w:bCs/>
          <w:color w:val="9C2B2B"/>
          <w:sz w:val="18"/>
          <w:szCs w:val="18"/>
        </w:rPr>
        <w:t>À ÉVITER</w:t>
      </w:r>
    </w:p>
    <w:p w14:paraId="0C3DEC1D" w14:textId="77777777" w:rsidR="00CB5953" w:rsidRDefault="00000000">
      <w:pPr>
        <w:shd w:val="clear" w:color="auto" w:fill="FBEDED"/>
        <w:ind w:left="220"/>
      </w:pPr>
      <w:r>
        <w:rPr>
          <w:rFonts w:ascii="Consolas" w:hAnsi="Consolas" w:cs="Consolas"/>
          <w:color w:val="E97132" w:themeColor="accent2"/>
          <w:sz w:val="18"/>
          <w:szCs w:val="18"/>
        </w:rPr>
        <w:t>// verifie si l'employe a droit a tous les avantages</w:t>
      </w:r>
    </w:p>
    <w:p w14:paraId="3E97D101" w14:textId="77777777" w:rsidR="00CB5953" w:rsidRDefault="00000000">
      <w:pPr>
        <w:shd w:val="clear" w:color="auto" w:fill="FBEDED"/>
        <w:ind w:left="220"/>
      </w:pPr>
      <w:r>
        <w:rPr>
          <w:rFonts w:ascii="Consolas" w:hAnsi="Consolas" w:cs="Consolas"/>
          <w:color w:val="E97132" w:themeColor="accent2"/>
          <w:sz w:val="18"/>
          <w:szCs w:val="18"/>
        </w:rPr>
        <w:t>if (employe.getAnciennete() &gt; 5 &amp;&amp; employe.getStatut() == Statut.TEMPS_PLEIN) {</w:t>
      </w:r>
    </w:p>
    <w:p w14:paraId="6139DD3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3E9711D"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DA513FE" w14:textId="77777777" w:rsidR="00CB5953" w:rsidRDefault="00000000">
      <w:pPr>
        <w:shd w:val="clear" w:color="auto" w:fill="EDF5ED"/>
        <w:spacing w:before="140"/>
        <w:ind w:left="220"/>
      </w:pPr>
      <w:r>
        <w:rPr>
          <w:b/>
          <w:bCs/>
          <w:color w:val="2E6B34"/>
          <w:sz w:val="18"/>
          <w:szCs w:val="18"/>
        </w:rPr>
        <w:t>PRÉFÉREZ</w:t>
      </w:r>
    </w:p>
    <w:p w14:paraId="30FCC26E" w14:textId="77777777" w:rsidR="00CB5953" w:rsidRDefault="00000000">
      <w:pPr>
        <w:shd w:val="clear" w:color="auto" w:fill="EDF5ED"/>
        <w:ind w:left="220"/>
      </w:pPr>
      <w:r>
        <w:rPr>
          <w:rFonts w:ascii="Consolas" w:hAnsi="Consolas" w:cs="Consolas"/>
          <w:color w:val="E97132" w:themeColor="accent2"/>
          <w:sz w:val="18"/>
          <w:szCs w:val="18"/>
        </w:rPr>
        <w:t>if (employe.aDroitATousLesAvantages()) {</w:t>
      </w:r>
    </w:p>
    <w:p w14:paraId="6BBBB08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A711313"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7EF5917F" w14:textId="77777777" w:rsidR="00CB5953" w:rsidRDefault="00000000">
      <w:pPr>
        <w:spacing w:after="120"/>
      </w:pPr>
      <w:r>
        <w:t xml:space="preserve">Le commentaire a disparu et l'information est toujours là — mieux, elle est désormais réutilisable et testable. C'est le même mouvement qu'en </w:t>
      </w:r>
      <w:hyperlink w:anchor="CC_NOM_1" w:history="1">
        <w:r>
          <w:rPr>
            <w:rFonts w:ascii="Consolas" w:hAnsi="Consolas" w:cs="Consolas"/>
            <w:color w:val="0563C1"/>
            <w:sz w:val="18"/>
            <w:szCs w:val="18"/>
            <w:u w:val="single"/>
          </w:rPr>
          <w:t>CC-NOM.1</w:t>
        </w:r>
      </w:hyperlink>
      <w:r>
        <w:t>, appliqué cette fois à une expression.</w:t>
      </w:r>
    </w:p>
    <w:p w14:paraId="2DDBADEC" w14:textId="77777777" w:rsidR="00CB5953" w:rsidRDefault="00000000">
      <w:pPr>
        <w:spacing w:after="120"/>
      </w:pPr>
      <w:r>
        <w:t>Restent les commentaires qui ont leur place : expliquer un pourquoi qu'aucun nom ne peut porter — une contrainte légale, un contournement de bug, une décision de conception surprenante. Ceux-là, écrivez-les.</w:t>
      </w:r>
    </w:p>
    <w:p w14:paraId="5FAC0914" w14:textId="77777777" w:rsidR="00CB5953" w:rsidRDefault="00000000">
      <w:pPr>
        <w:shd w:val="clear" w:color="auto" w:fill="EDF5ED"/>
        <w:spacing w:before="140"/>
        <w:ind w:left="220"/>
      </w:pPr>
      <w:r>
        <w:rPr>
          <w:b/>
          <w:bCs/>
          <w:color w:val="2E6B34"/>
          <w:sz w:val="18"/>
          <w:szCs w:val="18"/>
        </w:rPr>
        <w:t>PRÉFÉREZ</w:t>
      </w:r>
    </w:p>
    <w:p w14:paraId="65E53601" w14:textId="77777777" w:rsidR="00CB5953" w:rsidRDefault="00000000">
      <w:pPr>
        <w:shd w:val="clear" w:color="auto" w:fill="EDF5ED"/>
        <w:ind w:left="220"/>
      </w:pPr>
      <w:r>
        <w:rPr>
          <w:rFonts w:ascii="Consolas" w:hAnsi="Consolas" w:cs="Consolas"/>
          <w:color w:val="E97132" w:themeColor="accent2"/>
          <w:sz w:val="18"/>
          <w:szCs w:val="18"/>
        </w:rPr>
        <w:t>// L'arrondi se fait a 2 decimales : impose par la reglementation</w:t>
      </w:r>
    </w:p>
    <w:p w14:paraId="2555BA3A" w14:textId="77777777" w:rsidR="00CB5953" w:rsidRDefault="00000000">
      <w:pPr>
        <w:shd w:val="clear" w:color="auto" w:fill="EDF5ED"/>
        <w:ind w:left="220"/>
      </w:pPr>
      <w:r>
        <w:rPr>
          <w:rFonts w:ascii="Consolas" w:hAnsi="Consolas" w:cs="Consolas"/>
          <w:color w:val="E97132" w:themeColor="accent2"/>
          <w:sz w:val="18"/>
          <w:szCs w:val="18"/>
        </w:rPr>
        <w:t>// belge sur la facturation (AR du 21/12/2012).</w:t>
      </w:r>
    </w:p>
    <w:p w14:paraId="64D61231" w14:textId="77777777" w:rsidR="00CB5953" w:rsidRDefault="00000000">
      <w:pPr>
        <w:shd w:val="clear" w:color="auto" w:fill="EDF5ED"/>
        <w:spacing w:after="140"/>
        <w:ind w:left="220"/>
      </w:pPr>
      <w:r>
        <w:rPr>
          <w:rFonts w:ascii="Consolas" w:hAnsi="Consolas" w:cs="Consolas"/>
          <w:color w:val="E97132" w:themeColor="accent2"/>
          <w:sz w:val="18"/>
          <w:szCs w:val="18"/>
        </w:rPr>
        <w:t>montant = montant.setScale(2, RoundingMode.HALF_UP);</w:t>
      </w:r>
    </w:p>
    <w:bookmarkStart w:id="325" w:name="CC_COM_2"/>
    <w:p w14:paraId="0384DAD0" w14:textId="77777777" w:rsidR="00CB5953" w:rsidRDefault="00000000">
      <w:pPr>
        <w:pStyle w:val="Titre3"/>
        <w:spacing w:before="300" w:after="120"/>
      </w:pPr>
      <w:r>
        <w:fldChar w:fldCharType="begin"/>
      </w:r>
      <w:r>
        <w:instrText>HYPERLINK \l "CC_COM_2"</w:instrText>
      </w:r>
      <w:r>
        <w:fldChar w:fldCharType="separate"/>
      </w:r>
      <w:r>
        <w:rPr>
          <w:rFonts w:ascii="Consolas" w:hAnsi="Consolas" w:cs="Consolas"/>
          <w:b/>
          <w:bCs/>
          <w:color w:val="E97132" w:themeColor="accent2"/>
          <w:sz w:val="25"/>
          <w:szCs w:val="25"/>
        </w:rPr>
        <w:t>CC-COM.2</w:t>
      </w:r>
      <w:r>
        <w:fldChar w:fldCharType="end"/>
      </w:r>
      <w:r>
        <w:rPr>
          <w:b/>
          <w:bCs/>
          <w:color w:val="1F4E79"/>
          <w:sz w:val="25"/>
          <w:szCs w:val="25"/>
        </w:rPr>
        <w:t xml:space="preserve"> — Pas de code laissé en commentaire</w:t>
      </w:r>
      <w:bookmarkEnd w:id="325"/>
      <w:r>
        <w:fldChar w:fldCharType="begin"/>
      </w:r>
      <w:r>
        <w:instrText xml:space="preserve"> XE "Pas de code laissé en commentaire (CC-COM.2)" </w:instrText>
      </w:r>
      <w:r>
        <w:fldChar w:fldCharType="end"/>
      </w:r>
    </w:p>
    <w:p w14:paraId="1ACB1E74" w14:textId="77777777" w:rsidR="00CB5953" w:rsidRDefault="00000000">
      <w:pPr>
        <w:spacing w:after="120"/>
      </w:pPr>
      <w:r>
        <w:t>Du code commenté pose une question sans réponse à tous ceux qui le liront : est-ce important ? Est-ce que quelqu'un compte le remettre ? Personne n'osera le supprimer, et il restera là des années.</w:t>
      </w:r>
    </w:p>
    <w:p w14:paraId="7D5C0727" w14:textId="77777777" w:rsidR="00CB5953" w:rsidRDefault="00000000">
      <w:pPr>
        <w:shd w:val="clear" w:color="auto" w:fill="FBEDED"/>
        <w:spacing w:before="140"/>
        <w:ind w:left="220"/>
      </w:pPr>
      <w:r>
        <w:rPr>
          <w:b/>
          <w:bCs/>
          <w:color w:val="9C2B2B"/>
          <w:sz w:val="18"/>
          <w:szCs w:val="18"/>
        </w:rPr>
        <w:t>À ÉVITER</w:t>
      </w:r>
    </w:p>
    <w:p w14:paraId="4E8B5A27" w14:textId="77777777" w:rsidR="00CB5953" w:rsidRDefault="00000000">
      <w:pPr>
        <w:shd w:val="clear" w:color="auto" w:fill="FBEDED"/>
        <w:ind w:left="220"/>
      </w:pPr>
      <w:r>
        <w:rPr>
          <w:rFonts w:ascii="Consolas" w:hAnsi="Consolas" w:cs="Consolas"/>
          <w:color w:val="E97132" w:themeColor="accent2"/>
          <w:sz w:val="18"/>
          <w:szCs w:val="18"/>
        </w:rPr>
        <w:t>public double calculerTarif() {</w:t>
      </w:r>
    </w:p>
    <w:p w14:paraId="530E7517" w14:textId="77777777" w:rsidR="00CB5953" w:rsidRDefault="00000000">
      <w:pPr>
        <w:shd w:val="clear" w:color="auto" w:fill="FBEDED"/>
        <w:ind w:left="220"/>
      </w:pPr>
      <w:r>
        <w:rPr>
          <w:rFonts w:ascii="Consolas" w:hAnsi="Consolas" w:cs="Consolas"/>
          <w:color w:val="E97132" w:themeColor="accent2"/>
          <w:sz w:val="18"/>
          <w:szCs w:val="18"/>
        </w:rPr>
        <w:t xml:space="preserve">    // ancienne formule, a garder au cas ou</w:t>
      </w:r>
    </w:p>
    <w:p w14:paraId="6CAED4E9" w14:textId="77777777" w:rsidR="00CB5953" w:rsidRDefault="00000000">
      <w:pPr>
        <w:shd w:val="clear" w:color="auto" w:fill="FBEDED"/>
        <w:ind w:left="220"/>
      </w:pPr>
      <w:r>
        <w:rPr>
          <w:rFonts w:ascii="Consolas" w:hAnsi="Consolas" w:cs="Consolas"/>
          <w:color w:val="E97132" w:themeColor="accent2"/>
          <w:sz w:val="18"/>
          <w:szCs w:val="18"/>
        </w:rPr>
        <w:t xml:space="preserve">    // return prixBase * 1.21;</w:t>
      </w:r>
    </w:p>
    <w:p w14:paraId="0A2ADB85" w14:textId="77777777" w:rsidR="00CB5953" w:rsidRDefault="00000000">
      <w:pPr>
        <w:shd w:val="clear" w:color="auto" w:fill="FBEDED"/>
        <w:ind w:left="220"/>
      </w:pPr>
      <w:r>
        <w:rPr>
          <w:rFonts w:ascii="Consolas" w:hAnsi="Consolas" w:cs="Consolas"/>
          <w:color w:val="E97132" w:themeColor="accent2"/>
          <w:sz w:val="18"/>
          <w:szCs w:val="18"/>
        </w:rPr>
        <w:t xml:space="preserve">    return prixBase * tauxTva;</w:t>
      </w:r>
    </w:p>
    <w:p w14:paraId="29342DF2"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51D37255" w14:textId="77777777" w:rsidR="00CB5953" w:rsidRDefault="00000000">
      <w:pPr>
        <w:shd w:val="clear" w:color="auto" w:fill="EDF5ED"/>
        <w:spacing w:before="140"/>
        <w:ind w:left="220"/>
      </w:pPr>
      <w:r>
        <w:rPr>
          <w:b/>
          <w:bCs/>
          <w:color w:val="2E6B34"/>
          <w:sz w:val="18"/>
          <w:szCs w:val="18"/>
        </w:rPr>
        <w:t>PRÉFÉREZ</w:t>
      </w:r>
    </w:p>
    <w:p w14:paraId="37D6036B" w14:textId="77777777" w:rsidR="00CB5953" w:rsidRDefault="00000000">
      <w:pPr>
        <w:shd w:val="clear" w:color="auto" w:fill="EDF5ED"/>
        <w:ind w:left="220"/>
      </w:pPr>
      <w:r>
        <w:rPr>
          <w:rFonts w:ascii="Consolas" w:hAnsi="Consolas" w:cs="Consolas"/>
          <w:color w:val="E97132" w:themeColor="accent2"/>
          <w:sz w:val="18"/>
          <w:szCs w:val="18"/>
        </w:rPr>
        <w:t>public double calculerTarif() {</w:t>
      </w:r>
    </w:p>
    <w:p w14:paraId="284DDFDD" w14:textId="77777777" w:rsidR="00CB5953" w:rsidRDefault="00000000">
      <w:pPr>
        <w:shd w:val="clear" w:color="auto" w:fill="EDF5ED"/>
        <w:ind w:left="220"/>
      </w:pPr>
      <w:r>
        <w:rPr>
          <w:rFonts w:ascii="Consolas" w:hAnsi="Consolas" w:cs="Consolas"/>
          <w:color w:val="E97132" w:themeColor="accent2"/>
          <w:sz w:val="18"/>
          <w:szCs w:val="18"/>
        </w:rPr>
        <w:t xml:space="preserve">    return prixBase * tauxTva;</w:t>
      </w:r>
    </w:p>
    <w:p w14:paraId="4E91D96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C4E467E" w14:textId="77777777" w:rsidR="00CB5953" w:rsidRDefault="00000000">
      <w:pPr>
        <w:spacing w:after="120"/>
      </w:pPr>
      <w:r>
        <w:t>Supprimez. Si vous travaillez avec Git, la version précédente est conservée et retrouvable ; si vous n'utilisez pas encore Git, c'est une raison de plus de vous y mettre.</w:t>
      </w:r>
    </w:p>
    <w:bookmarkStart w:id="326" w:name="CC_COM_3"/>
    <w:p w14:paraId="71F33633" w14:textId="77777777" w:rsidR="00CB5953" w:rsidRDefault="00000000">
      <w:pPr>
        <w:pStyle w:val="Titre3"/>
        <w:spacing w:before="300" w:after="120"/>
      </w:pPr>
      <w:r>
        <w:fldChar w:fldCharType="begin"/>
      </w:r>
      <w:r>
        <w:instrText>HYPERLINK \l "CC_COM_3"</w:instrText>
      </w:r>
      <w:r>
        <w:fldChar w:fldCharType="separate"/>
      </w:r>
      <w:r>
        <w:rPr>
          <w:rFonts w:ascii="Consolas" w:hAnsi="Consolas" w:cs="Consolas"/>
          <w:b/>
          <w:bCs/>
          <w:color w:val="E97132" w:themeColor="accent2"/>
          <w:sz w:val="25"/>
          <w:szCs w:val="25"/>
        </w:rPr>
        <w:t>CC-COM.3</w:t>
      </w:r>
      <w:r>
        <w:fldChar w:fldCharType="end"/>
      </w:r>
      <w:r>
        <w:rPr>
          <w:b/>
          <w:bCs/>
          <w:color w:val="1F4E79"/>
          <w:sz w:val="25"/>
          <w:szCs w:val="25"/>
        </w:rPr>
        <w:t xml:space="preserve"> — Une Javadoc ne répète pas la signature</w:t>
      </w:r>
      <w:bookmarkEnd w:id="326"/>
      <w:r>
        <w:fldChar w:fldCharType="begin"/>
      </w:r>
      <w:r>
        <w:instrText xml:space="preserve"> XE "Javadoc ne répète pas la signature (CC-COM.3)" </w:instrText>
      </w:r>
      <w:r>
        <w:fldChar w:fldCharType="end"/>
      </w:r>
    </w:p>
    <w:p w14:paraId="1A7327FC" w14:textId="77777777" w:rsidR="00CB5953" w:rsidRDefault="00000000">
      <w:pPr>
        <w:spacing w:after="120"/>
      </w:pPr>
      <w:r>
        <w:lastRenderedPageBreak/>
        <w:t>Une Javadoc qui paraphrase les noms des paramètres n'apporte rien et donne l'illusion que la méthode est documentée.</w:t>
      </w:r>
    </w:p>
    <w:p w14:paraId="4ED19FC6" w14:textId="77777777" w:rsidR="00CB5953" w:rsidRDefault="00000000">
      <w:pPr>
        <w:shd w:val="clear" w:color="auto" w:fill="FBEDED"/>
        <w:spacing w:before="140"/>
        <w:ind w:left="220"/>
      </w:pPr>
      <w:r>
        <w:rPr>
          <w:b/>
          <w:bCs/>
          <w:color w:val="9C2B2B"/>
          <w:sz w:val="18"/>
          <w:szCs w:val="18"/>
        </w:rPr>
        <w:t>À ÉVITER</w:t>
      </w:r>
    </w:p>
    <w:p w14:paraId="5AEB55BB" w14:textId="77777777" w:rsidR="00CB5953" w:rsidRDefault="00000000">
      <w:pPr>
        <w:shd w:val="clear" w:color="auto" w:fill="FBEDED"/>
        <w:ind w:left="220"/>
      </w:pPr>
      <w:r>
        <w:rPr>
          <w:rFonts w:ascii="Consolas" w:hAnsi="Consolas" w:cs="Consolas"/>
          <w:color w:val="E97132" w:themeColor="accent2"/>
          <w:sz w:val="18"/>
          <w:szCs w:val="18"/>
        </w:rPr>
        <w:t>/**</w:t>
      </w:r>
    </w:p>
    <w:p w14:paraId="1144C8DE" w14:textId="77777777" w:rsidR="00CB5953" w:rsidRDefault="00000000">
      <w:pPr>
        <w:shd w:val="clear" w:color="auto" w:fill="FBEDED"/>
        <w:ind w:left="220"/>
      </w:pPr>
      <w:r>
        <w:rPr>
          <w:rFonts w:ascii="Consolas" w:hAnsi="Consolas" w:cs="Consolas"/>
          <w:color w:val="E97132" w:themeColor="accent2"/>
          <w:sz w:val="18"/>
          <w:szCs w:val="18"/>
        </w:rPr>
        <w:t xml:space="preserve"> * Retire un montant.</w:t>
      </w:r>
    </w:p>
    <w:p w14:paraId="16DAAFA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5E90C286" w14:textId="77777777" w:rsidR="00CB5953" w:rsidRDefault="00000000">
      <w:pPr>
        <w:shd w:val="clear" w:color="auto" w:fill="FBEDED"/>
        <w:ind w:left="220"/>
      </w:pPr>
      <w:r>
        <w:rPr>
          <w:rFonts w:ascii="Consolas" w:hAnsi="Consolas" w:cs="Consolas"/>
          <w:color w:val="E97132" w:themeColor="accent2"/>
          <w:sz w:val="18"/>
          <w:szCs w:val="18"/>
        </w:rPr>
        <w:t xml:space="preserve"> * @param montant le montant</w:t>
      </w:r>
    </w:p>
    <w:p w14:paraId="7283855D" w14:textId="77777777" w:rsidR="00CB5953" w:rsidRDefault="00000000">
      <w:pPr>
        <w:shd w:val="clear" w:color="auto" w:fill="FBEDED"/>
        <w:ind w:left="220"/>
      </w:pPr>
      <w:r>
        <w:rPr>
          <w:rFonts w:ascii="Consolas" w:hAnsi="Consolas" w:cs="Consolas"/>
          <w:color w:val="E97132" w:themeColor="accent2"/>
          <w:sz w:val="18"/>
          <w:szCs w:val="18"/>
        </w:rPr>
        <w:t xml:space="preserve"> * @return un boolean</w:t>
      </w:r>
    </w:p>
    <w:p w14:paraId="3AA0363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F4C0E48" w14:textId="77777777" w:rsidR="00CB5953" w:rsidRDefault="00000000">
      <w:pPr>
        <w:shd w:val="clear" w:color="auto" w:fill="FBEDED"/>
        <w:spacing w:after="140"/>
        <w:ind w:left="220"/>
      </w:pPr>
      <w:r>
        <w:rPr>
          <w:rFonts w:ascii="Consolas" w:hAnsi="Consolas" w:cs="Consolas"/>
          <w:color w:val="E97132" w:themeColor="accent2"/>
          <w:sz w:val="18"/>
          <w:szCs w:val="18"/>
        </w:rPr>
        <w:t>public boolean retirerArgent(double montant) { ... }</w:t>
      </w:r>
    </w:p>
    <w:p w14:paraId="13CCAC23" w14:textId="77777777" w:rsidR="00CB5953" w:rsidRDefault="00000000">
      <w:pPr>
        <w:shd w:val="clear" w:color="auto" w:fill="EDF5ED"/>
        <w:spacing w:before="140"/>
        <w:ind w:left="220"/>
      </w:pPr>
      <w:r>
        <w:rPr>
          <w:b/>
          <w:bCs/>
          <w:color w:val="2E6B34"/>
          <w:sz w:val="18"/>
          <w:szCs w:val="18"/>
        </w:rPr>
        <w:t>PRÉFÉREZ</w:t>
      </w:r>
    </w:p>
    <w:p w14:paraId="2DF4753C" w14:textId="77777777" w:rsidR="00CB5953" w:rsidRDefault="00000000">
      <w:pPr>
        <w:shd w:val="clear" w:color="auto" w:fill="EDF5ED"/>
        <w:ind w:left="220"/>
      </w:pPr>
      <w:r>
        <w:rPr>
          <w:rFonts w:ascii="Consolas" w:hAnsi="Consolas" w:cs="Consolas"/>
          <w:color w:val="E97132" w:themeColor="accent2"/>
          <w:sz w:val="18"/>
          <w:szCs w:val="18"/>
        </w:rPr>
        <w:t>/**</w:t>
      </w:r>
    </w:p>
    <w:p w14:paraId="16425352" w14:textId="77777777" w:rsidR="00CB5953" w:rsidRDefault="00000000">
      <w:pPr>
        <w:shd w:val="clear" w:color="auto" w:fill="EDF5ED"/>
        <w:ind w:left="220"/>
      </w:pPr>
      <w:r>
        <w:rPr>
          <w:rFonts w:ascii="Consolas" w:hAnsi="Consolas" w:cs="Consolas"/>
          <w:color w:val="E97132" w:themeColor="accent2"/>
          <w:sz w:val="18"/>
          <w:szCs w:val="18"/>
        </w:rPr>
        <w:t xml:space="preserve"> * Retire un montant du compte, si le solde le permet.</w:t>
      </w:r>
    </w:p>
    <w:p w14:paraId="0983201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6721D9F" w14:textId="77777777" w:rsidR="00CB5953" w:rsidRDefault="00000000">
      <w:pPr>
        <w:shd w:val="clear" w:color="auto" w:fill="EDF5ED"/>
        <w:ind w:left="220"/>
      </w:pPr>
      <w:r>
        <w:rPr>
          <w:rFonts w:ascii="Consolas" w:hAnsi="Consolas" w:cs="Consolas"/>
          <w:color w:val="E97132" w:themeColor="accent2"/>
          <w:sz w:val="18"/>
          <w:szCs w:val="18"/>
        </w:rPr>
        <w:t xml:space="preserve"> * @param montant le montant a retirer, strictement positif</w:t>
      </w:r>
    </w:p>
    <w:p w14:paraId="62E71063" w14:textId="77777777" w:rsidR="00CB5953" w:rsidRDefault="00000000">
      <w:pPr>
        <w:shd w:val="clear" w:color="auto" w:fill="EDF5ED"/>
        <w:ind w:left="220"/>
      </w:pPr>
      <w:r>
        <w:rPr>
          <w:rFonts w:ascii="Consolas" w:hAnsi="Consolas" w:cs="Consolas"/>
          <w:color w:val="E97132" w:themeColor="accent2"/>
          <w:sz w:val="18"/>
          <w:szCs w:val="18"/>
        </w:rPr>
        <w:t xml:space="preserve"> * @return true si le retrait a eu lieu, false si le solde etait insuffisant</w:t>
      </w:r>
    </w:p>
    <w:p w14:paraId="556C859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F4D298D" w14:textId="77777777" w:rsidR="00CB5953" w:rsidRDefault="00000000">
      <w:pPr>
        <w:shd w:val="clear" w:color="auto" w:fill="EDF5ED"/>
        <w:spacing w:after="140"/>
        <w:ind w:left="220"/>
      </w:pPr>
      <w:r>
        <w:rPr>
          <w:rFonts w:ascii="Consolas" w:hAnsi="Consolas" w:cs="Consolas"/>
          <w:color w:val="E97132" w:themeColor="accent2"/>
          <w:sz w:val="18"/>
          <w:szCs w:val="18"/>
        </w:rPr>
        <w:t>public boolean retirerArgent(double montant) { ... }</w:t>
      </w:r>
    </w:p>
    <w:p w14:paraId="0E3FD533" w14:textId="77777777" w:rsidR="00CB5953" w:rsidRDefault="00000000">
      <w:pPr>
        <w:spacing w:after="120"/>
      </w:pPr>
      <w:r>
        <w:t>Une Javadoc utile répond à ce que la signature ne dit pas : quelles valeurs sont acceptables, ce qui se passe dans les cas limites, ce qui est levé et quand. Le reste est déjà écrit juste en dessous.</w:t>
      </w:r>
    </w:p>
    <w:p w14:paraId="41E2CA3D" w14:textId="77777777" w:rsidR="00CB5953" w:rsidRDefault="00000000">
      <w:pPr>
        <w:pStyle w:val="Titre2"/>
        <w:spacing w:before="360" w:after="160"/>
      </w:pPr>
      <w:bookmarkStart w:id="327" w:name="_Toc243730282"/>
      <w:r>
        <w:rPr>
          <w:b/>
          <w:bCs/>
          <w:color w:val="1F4E79"/>
          <w:sz w:val="30"/>
          <w:szCs w:val="30"/>
        </w:rPr>
        <w:t>Objets et encapsulation</w:t>
      </w:r>
      <w:bookmarkEnd w:id="327"/>
    </w:p>
    <w:p w14:paraId="34754F4B" w14:textId="77777777" w:rsidR="00CB5953" w:rsidRDefault="00000000">
      <w:pPr>
        <w:spacing w:after="120"/>
      </w:pPr>
      <w:r>
        <w:rPr>
          <w:i/>
          <w:iCs/>
          <w:color w:val="595959"/>
        </w:rPr>
        <w:t>Encapsuler ne consiste pas à rendre les champs privés puis à ouvrir un accesseur pour chacun : cela revient au même en plus verbeux. Encapsuler, c'est décider de ce que l'objet accepte de faire, pas de ce qu'il accepte de montrer.</w:t>
      </w:r>
    </w:p>
    <w:bookmarkStart w:id="328" w:name="CC_OBJ_1"/>
    <w:p w14:paraId="136FAE84" w14:textId="77777777" w:rsidR="00CB5953" w:rsidRDefault="00000000">
      <w:pPr>
        <w:pStyle w:val="Titre3"/>
        <w:spacing w:before="300" w:after="120"/>
      </w:pPr>
      <w:r>
        <w:fldChar w:fldCharType="begin"/>
      </w:r>
      <w:r>
        <w:instrText>HYPERLINK \l "CC_OBJ_1"</w:instrText>
      </w:r>
      <w:r>
        <w:fldChar w:fldCharType="separate"/>
      </w:r>
      <w:r>
        <w:rPr>
          <w:rFonts w:ascii="Consolas" w:hAnsi="Consolas" w:cs="Consolas"/>
          <w:b/>
          <w:bCs/>
          <w:color w:val="E97132" w:themeColor="accent2"/>
          <w:sz w:val="25"/>
          <w:szCs w:val="25"/>
        </w:rPr>
        <w:t>CC-OBJ.1</w:t>
      </w:r>
      <w:r>
        <w:fldChar w:fldCharType="end"/>
      </w:r>
      <w:r>
        <w:rPr>
          <w:b/>
          <w:bCs/>
          <w:color w:val="1F4E79"/>
          <w:sz w:val="25"/>
          <w:szCs w:val="25"/>
        </w:rPr>
        <w:t xml:space="preserve"> — Demandez à l'objet d'agir, ne lui demandez pas ses entrailles</w:t>
      </w:r>
      <w:bookmarkEnd w:id="328"/>
      <w:r>
        <w:fldChar w:fldCharType="begin"/>
      </w:r>
      <w:r>
        <w:instrText xml:space="preserve"> XE "Demandez à l'objet d'agir, ne lui demandez pas ses entrailles (CC-OBJ.1)" </w:instrText>
      </w:r>
      <w:r>
        <w:fldChar w:fldCharType="end"/>
      </w:r>
    </w:p>
    <w:p w14:paraId="3E86AF42" w14:textId="77777777" w:rsidR="00CB5953" w:rsidRDefault="00000000">
      <w:pPr>
        <w:spacing w:after="120"/>
      </w:pPr>
      <w:r>
        <w:t>Une chaîne d'appels qui traverse plusieurs objets révèle leur structure interne à qui ne devrait pas la connaître. Le jour où l'un d'eux change, tout le code qui traversait la chaîne casse.</w:t>
      </w:r>
    </w:p>
    <w:p w14:paraId="4FFE3E62" w14:textId="77777777" w:rsidR="00CB5953" w:rsidRDefault="00000000">
      <w:pPr>
        <w:shd w:val="clear" w:color="auto" w:fill="FBEDED"/>
        <w:spacing w:before="140"/>
        <w:ind w:left="220"/>
      </w:pPr>
      <w:r>
        <w:rPr>
          <w:b/>
          <w:bCs/>
          <w:color w:val="9C2B2B"/>
          <w:sz w:val="18"/>
          <w:szCs w:val="18"/>
        </w:rPr>
        <w:t>À ÉVITER</w:t>
      </w:r>
    </w:p>
    <w:p w14:paraId="67AC1369" w14:textId="77777777" w:rsidR="00CB5953" w:rsidRDefault="00000000">
      <w:pPr>
        <w:shd w:val="clear" w:color="auto" w:fill="FBEDED"/>
        <w:spacing w:after="140"/>
        <w:ind w:left="220"/>
      </w:pPr>
      <w:r>
        <w:rPr>
          <w:rFonts w:ascii="Consolas" w:hAnsi="Consolas" w:cs="Consolas"/>
          <w:color w:val="E97132" w:themeColor="accent2"/>
          <w:sz w:val="18"/>
          <w:szCs w:val="18"/>
        </w:rPr>
        <w:t>partie.getVainqueur().getCompte().crediter(10);</w:t>
      </w:r>
    </w:p>
    <w:p w14:paraId="4F718CDE" w14:textId="77777777" w:rsidR="00CB5953" w:rsidRDefault="00000000">
      <w:pPr>
        <w:shd w:val="clear" w:color="auto" w:fill="EDF5ED"/>
        <w:spacing w:before="140"/>
        <w:ind w:left="220"/>
      </w:pPr>
      <w:r>
        <w:rPr>
          <w:b/>
          <w:bCs/>
          <w:color w:val="2E6B34"/>
          <w:sz w:val="18"/>
          <w:szCs w:val="18"/>
        </w:rPr>
        <w:t>PRÉFÉREZ</w:t>
      </w:r>
    </w:p>
    <w:p w14:paraId="523605CD" w14:textId="77777777" w:rsidR="00CB5953" w:rsidRDefault="00000000">
      <w:pPr>
        <w:shd w:val="clear" w:color="auto" w:fill="EDF5ED"/>
        <w:spacing w:after="140"/>
        <w:ind w:left="220"/>
      </w:pPr>
      <w:r>
        <w:rPr>
          <w:rFonts w:ascii="Consolas" w:hAnsi="Consolas" w:cs="Consolas"/>
          <w:color w:val="E97132" w:themeColor="accent2"/>
          <w:sz w:val="18"/>
          <w:szCs w:val="18"/>
        </w:rPr>
        <w:t>partie.crediterVainqueur(10);</w:t>
      </w:r>
    </w:p>
    <w:p w14:paraId="7D896B8D" w14:textId="77777777" w:rsidR="00CB5953" w:rsidRDefault="00000000">
      <w:pPr>
        <w:spacing w:after="120"/>
      </w:pPr>
      <w:r>
        <w:t xml:space="preserve">L'appelant sait maintenant une seule chose : une partie peut créditer son vainqueur. Il ignore qu'un </w:t>
      </w:r>
      <w:r>
        <w:rPr>
          <w:rFonts w:ascii="Consolas" w:hAnsi="Consolas" w:cs="Consolas"/>
          <w:color w:val="E97132" w:themeColor="accent2"/>
          <w:sz w:val="18"/>
          <w:szCs w:val="18"/>
        </w:rPr>
        <w:t>Joueur</w:t>
      </w:r>
      <w:r>
        <w:t xml:space="preserve"> possède un </w:t>
      </w:r>
      <w:r>
        <w:rPr>
          <w:rFonts w:ascii="Consolas" w:hAnsi="Consolas" w:cs="Consolas"/>
          <w:color w:val="E97132" w:themeColor="accent2"/>
          <w:sz w:val="18"/>
          <w:szCs w:val="18"/>
        </w:rPr>
        <w:t>Compte</w:t>
      </w:r>
      <w:r>
        <w:t xml:space="preserve">, et le jour où ce n'est plus le cas, seule la classe </w:t>
      </w:r>
      <w:r>
        <w:rPr>
          <w:rFonts w:ascii="Consolas" w:hAnsi="Consolas" w:cs="Consolas"/>
          <w:color w:val="E97132" w:themeColor="accent2"/>
          <w:sz w:val="18"/>
          <w:szCs w:val="18"/>
        </w:rPr>
        <w:t>Partie</w:t>
      </w:r>
      <w:r>
        <w:t xml:space="preserve"> est à modifier.</w:t>
      </w:r>
    </w:p>
    <w:p w14:paraId="1BEFF783" w14:textId="77777777" w:rsidR="00CB5953" w:rsidRDefault="00000000">
      <w:pPr>
        <w:spacing w:after="120"/>
      </w:pPr>
      <w:r>
        <w:t>Cette règle porte le nom de loi de Déméter, résumée par la formule « ne parlez qu'à vos amis proches ». En pratique, méfiez-vous de tout enchaînement de plus de deux points sur des objets de votre domaine.</w:t>
      </w:r>
    </w:p>
    <w:p w14:paraId="5FF716A8" w14:textId="77777777" w:rsidR="00CB5953" w:rsidRDefault="00000000">
      <w:pPr>
        <w:spacing w:after="120"/>
      </w:pPr>
      <w:r>
        <w:rPr>
          <w:b/>
          <w:bCs/>
        </w:rPr>
        <w:t xml:space="preserve">Attention à ne pas sur-appliquer. </w:t>
      </w:r>
      <w:r>
        <w:t xml:space="preserve">La règle vise les objets de votre domaine, pas les chaînes de construction ou les bibliothèques conçues ainsi. </w:t>
      </w:r>
      <w:r>
        <w:rPr>
          <w:rFonts w:ascii="Consolas" w:hAnsi="Consolas" w:cs="Consolas"/>
          <w:color w:val="E97132" w:themeColor="accent2"/>
          <w:sz w:val="18"/>
          <w:szCs w:val="18"/>
        </w:rPr>
        <w:t>LocalDate.now().getYear()</w:t>
      </w:r>
      <w:r>
        <w:t xml:space="preserve"> est parfaitement correct — vous l'avez d'ailleurs écrit en </w:t>
      </w:r>
      <w:r>
        <w:rPr>
          <w:rFonts w:ascii="Consolas" w:hAnsi="Consolas" w:cs="Consolas"/>
          <w:color w:val="E97132" w:themeColor="accent2"/>
          <w:sz w:val="18"/>
          <w:szCs w:val="18"/>
        </w:rPr>
        <w:t>POO.3</w:t>
      </w:r>
      <w:r>
        <w:t>.</w:t>
      </w:r>
    </w:p>
    <w:bookmarkStart w:id="329" w:name="CC_OBJ_2"/>
    <w:p w14:paraId="252D2278" w14:textId="77777777" w:rsidR="00CB5953" w:rsidRDefault="00000000">
      <w:pPr>
        <w:pStyle w:val="Titre3"/>
        <w:spacing w:before="300" w:after="120"/>
      </w:pPr>
      <w:r>
        <w:fldChar w:fldCharType="begin"/>
      </w:r>
      <w:r>
        <w:instrText>HYPERLINK \l "CC_OBJ_2"</w:instrText>
      </w:r>
      <w:r>
        <w:fldChar w:fldCharType="separate"/>
      </w:r>
      <w:r>
        <w:rPr>
          <w:rFonts w:ascii="Consolas" w:hAnsi="Consolas" w:cs="Consolas"/>
          <w:b/>
          <w:bCs/>
          <w:color w:val="E97132" w:themeColor="accent2"/>
          <w:sz w:val="25"/>
          <w:szCs w:val="25"/>
        </w:rPr>
        <w:t>CC-OBJ.2</w:t>
      </w:r>
      <w:r>
        <w:fldChar w:fldCharType="end"/>
      </w:r>
      <w:r>
        <w:rPr>
          <w:b/>
          <w:bCs/>
          <w:color w:val="1F4E79"/>
          <w:sz w:val="25"/>
          <w:szCs w:val="25"/>
        </w:rPr>
        <w:t xml:space="preserve"> — Un accesseur n'est pas une obligation</w:t>
      </w:r>
      <w:bookmarkEnd w:id="329"/>
      <w:r>
        <w:fldChar w:fldCharType="begin"/>
      </w:r>
      <w:r>
        <w:instrText xml:space="preserve"> XE "Accesseur n'est pas une obligation (CC-OBJ.2)" </w:instrText>
      </w:r>
      <w:r>
        <w:fldChar w:fldCharType="end"/>
      </w:r>
    </w:p>
    <w:p w14:paraId="4F901D99" w14:textId="77777777" w:rsidR="00CB5953" w:rsidRDefault="00000000">
      <w:pPr>
        <w:spacing w:after="120"/>
      </w:pPr>
      <w:r>
        <w:t>Générer mécaniquement un getter et un setter pour chaque champ annule l'encapsulation qu'on venait de mettre en place. Chaque accesseur est une décision : ce champ doit-il vraiment être lisible, et surtout modifiable, depuis l'extérieur ?</w:t>
      </w:r>
    </w:p>
    <w:p w14:paraId="66CC65C6" w14:textId="77777777" w:rsidR="00CB5953" w:rsidRDefault="00000000">
      <w:pPr>
        <w:shd w:val="clear" w:color="auto" w:fill="FBEDED"/>
        <w:spacing w:before="140"/>
        <w:ind w:left="220"/>
      </w:pPr>
      <w:r>
        <w:rPr>
          <w:b/>
          <w:bCs/>
          <w:color w:val="9C2B2B"/>
          <w:sz w:val="18"/>
          <w:szCs w:val="18"/>
        </w:rPr>
        <w:t>À ÉVITER</w:t>
      </w:r>
    </w:p>
    <w:p w14:paraId="4A694C0C" w14:textId="77777777" w:rsidR="00CB5953" w:rsidRDefault="00000000">
      <w:pPr>
        <w:shd w:val="clear" w:color="auto" w:fill="FBEDED"/>
        <w:ind w:left="220"/>
      </w:pPr>
      <w:r>
        <w:rPr>
          <w:rFonts w:ascii="Consolas" w:hAnsi="Consolas" w:cs="Consolas"/>
          <w:color w:val="E97132" w:themeColor="accent2"/>
          <w:sz w:val="18"/>
          <w:szCs w:val="18"/>
        </w:rPr>
        <w:t>public class Partie {</w:t>
      </w:r>
    </w:p>
    <w:p w14:paraId="44975082" w14:textId="77777777" w:rsidR="00CB5953" w:rsidRDefault="00000000">
      <w:pPr>
        <w:shd w:val="clear" w:color="auto" w:fill="FBEDED"/>
        <w:ind w:left="220"/>
      </w:pPr>
      <w:r>
        <w:rPr>
          <w:rFonts w:ascii="Consolas" w:hAnsi="Consolas" w:cs="Consolas"/>
          <w:color w:val="E97132" w:themeColor="accent2"/>
          <w:sz w:val="18"/>
          <w:szCs w:val="18"/>
        </w:rPr>
        <w:t xml:space="preserve">    private List&lt;Joueur&gt; joueurs;</w:t>
      </w:r>
    </w:p>
    <w:p w14:paraId="7BF8777F"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60D2F0A" w14:textId="77777777" w:rsidR="00CB5953" w:rsidRDefault="00000000">
      <w:pPr>
        <w:shd w:val="clear" w:color="auto" w:fill="FBEDED"/>
        <w:ind w:left="220"/>
      </w:pPr>
      <w:r>
        <w:rPr>
          <w:rFonts w:ascii="Consolas" w:hAnsi="Consolas" w:cs="Consolas"/>
          <w:color w:val="E97132" w:themeColor="accent2"/>
          <w:sz w:val="18"/>
          <w:szCs w:val="18"/>
        </w:rPr>
        <w:t xml:space="preserve">    public List&lt;Joueur&gt; getJoueurs()               { return joueurs; }</w:t>
      </w:r>
    </w:p>
    <w:p w14:paraId="42D23553" w14:textId="77777777" w:rsidR="00CB5953" w:rsidRDefault="00000000">
      <w:pPr>
        <w:shd w:val="clear" w:color="auto" w:fill="FBEDED"/>
        <w:ind w:left="220"/>
      </w:pPr>
      <w:r>
        <w:rPr>
          <w:rFonts w:ascii="Consolas" w:hAnsi="Consolas" w:cs="Consolas"/>
          <w:color w:val="E97132" w:themeColor="accent2"/>
          <w:sz w:val="18"/>
          <w:szCs w:val="18"/>
        </w:rPr>
        <w:t xml:space="preserve">    public void setJoueurs(List&lt;Joueur&gt; joueurs)   { this.joueurs = joueurs; }</w:t>
      </w:r>
    </w:p>
    <w:p w14:paraId="15548ED1" w14:textId="77777777" w:rsidR="00CB5953" w:rsidRDefault="00000000">
      <w:pPr>
        <w:shd w:val="clear" w:color="auto" w:fill="FBEDED"/>
        <w:ind w:left="220"/>
      </w:pPr>
      <w:r>
        <w:rPr>
          <w:rFonts w:ascii="Consolas" w:hAnsi="Consolas" w:cs="Consolas"/>
          <w:color w:val="E97132" w:themeColor="accent2"/>
          <w:sz w:val="18"/>
          <w:szCs w:val="18"/>
        </w:rPr>
        <w:t>}</w:t>
      </w:r>
    </w:p>
    <w:p w14:paraId="67F79D59"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15C4CBB" w14:textId="77777777" w:rsidR="00CB5953" w:rsidRDefault="00000000">
      <w:pPr>
        <w:shd w:val="clear" w:color="auto" w:fill="FBEDED"/>
        <w:ind w:left="220"/>
      </w:pPr>
      <w:r>
        <w:rPr>
          <w:rFonts w:ascii="Consolas" w:hAnsi="Consolas" w:cs="Consolas"/>
          <w:color w:val="E97132" w:themeColor="accent2"/>
          <w:sz w:val="18"/>
          <w:szCs w:val="18"/>
        </w:rPr>
        <w:t>// n'importe qui peut vider la partie de ses joueurs :</w:t>
      </w:r>
    </w:p>
    <w:p w14:paraId="6CF85CE6" w14:textId="77777777" w:rsidR="00CB5953" w:rsidRDefault="00000000">
      <w:pPr>
        <w:shd w:val="clear" w:color="auto" w:fill="FBEDED"/>
        <w:spacing w:after="140"/>
        <w:ind w:left="220"/>
      </w:pPr>
      <w:r>
        <w:rPr>
          <w:rFonts w:ascii="Consolas" w:hAnsi="Consolas" w:cs="Consolas"/>
          <w:color w:val="E97132" w:themeColor="accent2"/>
          <w:sz w:val="18"/>
          <w:szCs w:val="18"/>
        </w:rPr>
        <w:t>partie.getJoueurs().clear();</w:t>
      </w:r>
    </w:p>
    <w:p w14:paraId="0F10E1E3" w14:textId="77777777" w:rsidR="00CB5953" w:rsidRDefault="00000000">
      <w:pPr>
        <w:shd w:val="clear" w:color="auto" w:fill="EDF5ED"/>
        <w:spacing w:before="140"/>
        <w:ind w:left="220"/>
      </w:pPr>
      <w:r>
        <w:rPr>
          <w:b/>
          <w:bCs/>
          <w:color w:val="2E6B34"/>
          <w:sz w:val="18"/>
          <w:szCs w:val="18"/>
        </w:rPr>
        <w:lastRenderedPageBreak/>
        <w:t>PRÉFÉREZ</w:t>
      </w:r>
    </w:p>
    <w:p w14:paraId="15B67E62" w14:textId="77777777" w:rsidR="00CB5953" w:rsidRDefault="00000000">
      <w:pPr>
        <w:shd w:val="clear" w:color="auto" w:fill="EDF5ED"/>
        <w:ind w:left="220"/>
      </w:pPr>
      <w:r>
        <w:rPr>
          <w:rFonts w:ascii="Consolas" w:hAnsi="Consolas" w:cs="Consolas"/>
          <w:color w:val="E97132" w:themeColor="accent2"/>
          <w:sz w:val="18"/>
          <w:szCs w:val="18"/>
        </w:rPr>
        <w:t>public class Partie {</w:t>
      </w:r>
    </w:p>
    <w:p w14:paraId="151B42EE" w14:textId="77777777" w:rsidR="00CB5953" w:rsidRDefault="00000000">
      <w:pPr>
        <w:shd w:val="clear" w:color="auto" w:fill="EDF5ED"/>
        <w:ind w:left="220"/>
      </w:pPr>
      <w:r>
        <w:rPr>
          <w:rFonts w:ascii="Consolas" w:hAnsi="Consolas" w:cs="Consolas"/>
          <w:color w:val="E97132" w:themeColor="accent2"/>
          <w:sz w:val="18"/>
          <w:szCs w:val="18"/>
        </w:rPr>
        <w:t xml:space="preserve">    private final List&lt;Joueur&gt; joueurs = new ArrayList&lt;&gt;();</w:t>
      </w:r>
    </w:p>
    <w:p w14:paraId="51E3695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C4C45DC" w14:textId="77777777" w:rsidR="00CB5953" w:rsidRDefault="00000000">
      <w:pPr>
        <w:shd w:val="clear" w:color="auto" w:fill="EDF5ED"/>
        <w:ind w:left="220"/>
      </w:pPr>
      <w:r>
        <w:rPr>
          <w:rFonts w:ascii="Consolas" w:hAnsi="Consolas" w:cs="Consolas"/>
          <w:color w:val="E97132" w:themeColor="accent2"/>
          <w:sz w:val="18"/>
          <w:szCs w:val="18"/>
        </w:rPr>
        <w:t xml:space="preserve">    public void ajouterJoueur(Joueur joueur) {</w:t>
      </w:r>
    </w:p>
    <w:p w14:paraId="3520BEF2" w14:textId="77777777" w:rsidR="00CB5953" w:rsidRDefault="00000000">
      <w:pPr>
        <w:shd w:val="clear" w:color="auto" w:fill="EDF5ED"/>
        <w:ind w:left="220"/>
      </w:pPr>
      <w:r>
        <w:rPr>
          <w:rFonts w:ascii="Consolas" w:hAnsi="Consolas" w:cs="Consolas"/>
          <w:color w:val="E97132" w:themeColor="accent2"/>
          <w:sz w:val="18"/>
          <w:szCs w:val="18"/>
        </w:rPr>
        <w:t xml:space="preserve">        joueurs.add(joueur);</w:t>
      </w:r>
    </w:p>
    <w:p w14:paraId="444A225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B13D73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335407C" w14:textId="77777777" w:rsidR="00CB5953" w:rsidRDefault="00000000">
      <w:pPr>
        <w:shd w:val="clear" w:color="auto" w:fill="EDF5ED"/>
        <w:ind w:left="220"/>
      </w:pPr>
      <w:r>
        <w:rPr>
          <w:rFonts w:ascii="Consolas" w:hAnsi="Consolas" w:cs="Consolas"/>
          <w:color w:val="E97132" w:themeColor="accent2"/>
          <w:sz w:val="18"/>
          <w:szCs w:val="18"/>
        </w:rPr>
        <w:t xml:space="preserve">    public int nombreDeJoueurs() {</w:t>
      </w:r>
    </w:p>
    <w:p w14:paraId="5CF7C284" w14:textId="77777777" w:rsidR="00CB5953" w:rsidRDefault="00000000">
      <w:pPr>
        <w:shd w:val="clear" w:color="auto" w:fill="EDF5ED"/>
        <w:ind w:left="220"/>
      </w:pPr>
      <w:r>
        <w:rPr>
          <w:rFonts w:ascii="Consolas" w:hAnsi="Consolas" w:cs="Consolas"/>
          <w:color w:val="E97132" w:themeColor="accent2"/>
          <w:sz w:val="18"/>
          <w:szCs w:val="18"/>
        </w:rPr>
        <w:t xml:space="preserve">        return joueurs.size();</w:t>
      </w:r>
    </w:p>
    <w:p w14:paraId="27EE2A5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6DAB353"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3F1E7D0D" w14:textId="77777777" w:rsidR="00CB5953" w:rsidRDefault="00000000">
      <w:pPr>
        <w:spacing w:after="120"/>
      </w:pPr>
      <w:r>
        <w:t>La seconde version n'expose aucune liste. Elle expose deux opérations, qui sont ce dont l'appelant a réellement besoin. Et le jour où une partie doit refuser un cinquième joueur, il y a un endroit où écrire cette règle.</w:t>
      </w:r>
    </w:p>
    <w:p w14:paraId="0FB025FB" w14:textId="77777777" w:rsidR="00CB5953" w:rsidRDefault="00000000">
      <w:pPr>
        <w:spacing w:after="120"/>
      </w:pPr>
      <w:r>
        <w:t xml:space="preserve">Vous avez rencontré cette question dès </w:t>
      </w:r>
      <w:r>
        <w:rPr>
          <w:rFonts w:ascii="Consolas" w:hAnsi="Consolas" w:cs="Consolas"/>
          <w:color w:val="E97132" w:themeColor="accent2"/>
          <w:sz w:val="18"/>
          <w:szCs w:val="18"/>
        </w:rPr>
        <w:t>POO.2</w:t>
      </w:r>
      <w:r>
        <w:t xml:space="preserve">, à propos du champ </w:t>
      </w:r>
      <w:r>
        <w:rPr>
          <w:rFonts w:ascii="Consolas" w:hAnsi="Consolas" w:cs="Consolas"/>
          <w:color w:val="E97132" w:themeColor="accent2"/>
          <w:sz w:val="18"/>
          <w:szCs w:val="18"/>
        </w:rPr>
        <w:t>age</w:t>
      </w:r>
      <w:r>
        <w:t> : un getter sans setter, un setter, ou rien. La réponse était « rien », parce que la donnée elle-même n'avait pas lieu d'être.</w:t>
      </w:r>
    </w:p>
    <w:p w14:paraId="73ADC1E2" w14:textId="77777777" w:rsidR="00CB5953" w:rsidRDefault="00000000">
      <w:pPr>
        <w:pStyle w:val="Titre2"/>
        <w:spacing w:before="360" w:after="160"/>
      </w:pPr>
      <w:bookmarkStart w:id="330" w:name="_Toc243730283"/>
      <w:r>
        <w:rPr>
          <w:b/>
          <w:bCs/>
          <w:color w:val="1F4E79"/>
          <w:sz w:val="30"/>
          <w:szCs w:val="30"/>
        </w:rPr>
        <w:t>Traiter les erreurs</w:t>
      </w:r>
      <w:bookmarkEnd w:id="330"/>
    </w:p>
    <w:p w14:paraId="6BF3E1AD" w14:textId="77777777" w:rsidR="00CB5953" w:rsidRDefault="00000000">
      <w:pPr>
        <w:spacing w:after="120"/>
      </w:pPr>
      <w:r>
        <w:rPr>
          <w:i/>
          <w:iCs/>
          <w:color w:val="595959"/>
        </w:rPr>
        <w:t xml:space="preserve">Ces six règles s'appliquent au module </w:t>
      </w:r>
      <w:r>
        <w:rPr>
          <w:rFonts w:ascii="Consolas" w:hAnsi="Consolas" w:cs="Consolas"/>
          <w:i/>
          <w:iCs/>
          <w:color w:val="E97132" w:themeColor="accent2"/>
          <w:sz w:val="18"/>
          <w:szCs w:val="18"/>
        </w:rPr>
        <w:t>EXC</w:t>
      </w:r>
      <w:r>
        <w:rPr>
          <w:i/>
          <w:iCs/>
          <w:color w:val="595959"/>
        </w:rPr>
        <w:t>, mais elles décident aussi de la lisibilité du code qui les appelle. Mal traitée, une erreur oblige chaque appelant à vérifier, à commenter, et finalement à oublier de vérifier.</w:t>
      </w:r>
    </w:p>
    <w:bookmarkStart w:id="331" w:name="CC_ERR_1"/>
    <w:p w14:paraId="06259D51" w14:textId="77777777" w:rsidR="00CB5953" w:rsidRDefault="00000000">
      <w:pPr>
        <w:pStyle w:val="Titre3"/>
        <w:spacing w:before="300" w:after="120"/>
      </w:pPr>
      <w:r>
        <w:fldChar w:fldCharType="begin"/>
      </w:r>
      <w:r>
        <w:instrText>HYPERLINK \l "CC_ERR_1"</w:instrText>
      </w:r>
      <w:r>
        <w:fldChar w:fldCharType="separate"/>
      </w:r>
      <w:r>
        <w:rPr>
          <w:rFonts w:ascii="Consolas" w:hAnsi="Consolas" w:cs="Consolas"/>
          <w:b/>
          <w:bCs/>
          <w:color w:val="E97132" w:themeColor="accent2"/>
          <w:sz w:val="25"/>
          <w:szCs w:val="25"/>
        </w:rPr>
        <w:t>CC-ERR.1</w:t>
      </w:r>
      <w:r>
        <w:fldChar w:fldCharType="end"/>
      </w:r>
      <w:r>
        <w:rPr>
          <w:b/>
          <w:bCs/>
          <w:color w:val="1F4E79"/>
          <w:sz w:val="25"/>
          <w:szCs w:val="25"/>
        </w:rPr>
        <w:t xml:space="preserve"> — Une erreur se signale par une exception, pas par une valeur de retour</w:t>
      </w:r>
      <w:bookmarkEnd w:id="331"/>
      <w:r>
        <w:fldChar w:fldCharType="begin"/>
      </w:r>
      <w:r>
        <w:instrText xml:space="preserve"> XE "Erreur se signale par une exception, pas par une valeur de retour (CC-ERR.1)" </w:instrText>
      </w:r>
      <w:r>
        <w:fldChar w:fldCharType="end"/>
      </w:r>
    </w:p>
    <w:p w14:paraId="6C10DC74" w14:textId="77777777" w:rsidR="00CB5953" w:rsidRDefault="00000000">
      <w:pPr>
        <w:spacing w:after="120"/>
      </w:pPr>
      <w:r>
        <w:t>Une valeur de retour qui code un échec oblige l'appelant à s'en souvenir. Rien dans le langage ne l'y contraint, et le jour où il oublie, le programme continue avec des données fausses — sans rien signaler.</w:t>
      </w:r>
    </w:p>
    <w:p w14:paraId="5DE6388A" w14:textId="77777777" w:rsidR="00CB5953" w:rsidRDefault="00000000">
      <w:pPr>
        <w:shd w:val="clear" w:color="auto" w:fill="FBEDED"/>
        <w:spacing w:before="140"/>
        <w:ind w:left="220"/>
      </w:pPr>
      <w:r>
        <w:rPr>
          <w:b/>
          <w:bCs/>
          <w:color w:val="9C2B2B"/>
          <w:sz w:val="18"/>
          <w:szCs w:val="18"/>
        </w:rPr>
        <w:t>À ÉVITER</w:t>
      </w:r>
    </w:p>
    <w:p w14:paraId="6413DD46" w14:textId="77777777" w:rsidR="00CB5953" w:rsidRDefault="00000000">
      <w:pPr>
        <w:shd w:val="clear" w:color="auto" w:fill="FBEDED"/>
        <w:ind w:left="220"/>
      </w:pPr>
      <w:r>
        <w:rPr>
          <w:rFonts w:ascii="Consolas" w:hAnsi="Consolas" w:cs="Consolas"/>
          <w:color w:val="E97132" w:themeColor="accent2"/>
          <w:sz w:val="18"/>
          <w:szCs w:val="18"/>
        </w:rPr>
        <w:t>public boolean retirer(double montant) {</w:t>
      </w:r>
    </w:p>
    <w:p w14:paraId="691CA9C8" w14:textId="77777777" w:rsidR="00CB5953" w:rsidRDefault="00000000">
      <w:pPr>
        <w:shd w:val="clear" w:color="auto" w:fill="FBEDED"/>
        <w:ind w:left="220"/>
      </w:pPr>
      <w:r>
        <w:rPr>
          <w:rFonts w:ascii="Consolas" w:hAnsi="Consolas" w:cs="Consolas"/>
          <w:color w:val="E97132" w:themeColor="accent2"/>
          <w:sz w:val="18"/>
          <w:szCs w:val="18"/>
        </w:rPr>
        <w:t xml:space="preserve">    if (solde &lt; montant) {</w:t>
      </w:r>
    </w:p>
    <w:p w14:paraId="0BAA5851" w14:textId="77777777" w:rsidR="00CB5953" w:rsidRDefault="00000000">
      <w:pPr>
        <w:shd w:val="clear" w:color="auto" w:fill="FBEDED"/>
        <w:ind w:left="220"/>
      </w:pPr>
      <w:r>
        <w:rPr>
          <w:rFonts w:ascii="Consolas" w:hAnsi="Consolas" w:cs="Consolas"/>
          <w:color w:val="E97132" w:themeColor="accent2"/>
          <w:sz w:val="18"/>
          <w:szCs w:val="18"/>
        </w:rPr>
        <w:t xml:space="preserve">        return false;</w:t>
      </w:r>
    </w:p>
    <w:p w14:paraId="210ADC2B"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8AD0EB3" w14:textId="77777777" w:rsidR="00CB5953" w:rsidRDefault="00000000">
      <w:pPr>
        <w:shd w:val="clear" w:color="auto" w:fill="FBEDED"/>
        <w:ind w:left="220"/>
      </w:pPr>
      <w:r>
        <w:rPr>
          <w:rFonts w:ascii="Consolas" w:hAnsi="Consolas" w:cs="Consolas"/>
          <w:color w:val="E97132" w:themeColor="accent2"/>
          <w:sz w:val="18"/>
          <w:szCs w:val="18"/>
        </w:rPr>
        <w:t xml:space="preserve">    solde -= montant;</w:t>
      </w:r>
    </w:p>
    <w:p w14:paraId="6219C1E4" w14:textId="77777777" w:rsidR="00CB5953" w:rsidRDefault="00000000">
      <w:pPr>
        <w:shd w:val="clear" w:color="auto" w:fill="FBEDED"/>
        <w:ind w:left="220"/>
      </w:pPr>
      <w:r>
        <w:rPr>
          <w:rFonts w:ascii="Consolas" w:hAnsi="Consolas" w:cs="Consolas"/>
          <w:color w:val="E97132" w:themeColor="accent2"/>
          <w:sz w:val="18"/>
          <w:szCs w:val="18"/>
        </w:rPr>
        <w:t xml:space="preserve">    return true;</w:t>
      </w:r>
    </w:p>
    <w:p w14:paraId="11303201" w14:textId="77777777" w:rsidR="00CB5953" w:rsidRDefault="00000000">
      <w:pPr>
        <w:shd w:val="clear" w:color="auto" w:fill="FBEDED"/>
        <w:ind w:left="220"/>
      </w:pPr>
      <w:r>
        <w:rPr>
          <w:rFonts w:ascii="Consolas" w:hAnsi="Consolas" w:cs="Consolas"/>
          <w:color w:val="E97132" w:themeColor="accent2"/>
          <w:sz w:val="18"/>
          <w:szCs w:val="18"/>
        </w:rPr>
        <w:t>}</w:t>
      </w:r>
    </w:p>
    <w:p w14:paraId="00FB129B"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B05674D" w14:textId="77777777" w:rsidR="00CB5953" w:rsidRDefault="00000000">
      <w:pPr>
        <w:shd w:val="clear" w:color="auto" w:fill="FBEDED"/>
        <w:ind w:left="220"/>
      </w:pPr>
      <w:r>
        <w:rPr>
          <w:rFonts w:ascii="Consolas" w:hAnsi="Consolas" w:cs="Consolas"/>
          <w:color w:val="E97132" w:themeColor="accent2"/>
          <w:sz w:val="18"/>
          <w:szCs w:val="18"/>
        </w:rPr>
        <w:t>// chez l'appelant, rien n'oblige a ecrire ceci :</w:t>
      </w:r>
    </w:p>
    <w:p w14:paraId="5958C825" w14:textId="77777777" w:rsidR="00CB5953" w:rsidRDefault="00000000">
      <w:pPr>
        <w:shd w:val="clear" w:color="auto" w:fill="FBEDED"/>
        <w:spacing w:after="140"/>
        <w:ind w:left="220"/>
      </w:pPr>
      <w:r>
        <w:rPr>
          <w:rFonts w:ascii="Consolas" w:hAnsi="Consolas" w:cs="Consolas"/>
          <w:color w:val="E97132" w:themeColor="accent2"/>
          <w:sz w:val="18"/>
          <w:szCs w:val="18"/>
        </w:rPr>
        <w:t>compte.retirer(500);   // et si le retrait a echoue ?</w:t>
      </w:r>
    </w:p>
    <w:p w14:paraId="3E030A35" w14:textId="77777777" w:rsidR="00CB5953" w:rsidRDefault="00000000">
      <w:pPr>
        <w:shd w:val="clear" w:color="auto" w:fill="EDF5ED"/>
        <w:spacing w:before="140"/>
        <w:ind w:left="220"/>
      </w:pPr>
      <w:r>
        <w:rPr>
          <w:b/>
          <w:bCs/>
          <w:color w:val="2E6B34"/>
          <w:sz w:val="18"/>
          <w:szCs w:val="18"/>
        </w:rPr>
        <w:t>PRÉFÉREZ</w:t>
      </w:r>
    </w:p>
    <w:p w14:paraId="15AB7A22" w14:textId="77777777" w:rsidR="00CB5953" w:rsidRDefault="00000000">
      <w:pPr>
        <w:shd w:val="clear" w:color="auto" w:fill="EDF5ED"/>
        <w:ind w:left="220"/>
      </w:pPr>
      <w:r>
        <w:rPr>
          <w:rFonts w:ascii="Consolas" w:hAnsi="Consolas" w:cs="Consolas"/>
          <w:color w:val="E97132" w:themeColor="accent2"/>
          <w:sz w:val="18"/>
          <w:szCs w:val="18"/>
        </w:rPr>
        <w:t>public void retirer(double montant) {</w:t>
      </w:r>
    </w:p>
    <w:p w14:paraId="6E792CE3" w14:textId="77777777" w:rsidR="00CB5953" w:rsidRDefault="00000000">
      <w:pPr>
        <w:shd w:val="clear" w:color="auto" w:fill="EDF5ED"/>
        <w:ind w:left="220"/>
      </w:pPr>
      <w:r>
        <w:rPr>
          <w:rFonts w:ascii="Consolas" w:hAnsi="Consolas" w:cs="Consolas"/>
          <w:color w:val="E97132" w:themeColor="accent2"/>
          <w:sz w:val="18"/>
          <w:szCs w:val="18"/>
        </w:rPr>
        <w:t xml:space="preserve">    if (solde &lt; montant) {</w:t>
      </w:r>
    </w:p>
    <w:p w14:paraId="39BBE5B2" w14:textId="77777777" w:rsidR="00CB5953" w:rsidRDefault="00000000">
      <w:pPr>
        <w:shd w:val="clear" w:color="auto" w:fill="EDF5ED"/>
        <w:ind w:left="220"/>
      </w:pPr>
      <w:r>
        <w:rPr>
          <w:rFonts w:ascii="Consolas" w:hAnsi="Consolas" w:cs="Consolas"/>
          <w:color w:val="E97132" w:themeColor="accent2"/>
          <w:sz w:val="18"/>
          <w:szCs w:val="18"/>
        </w:rPr>
        <w:t xml:space="preserve">        throw new SoldeInsuffisantException(</w:t>
      </w:r>
    </w:p>
    <w:p w14:paraId="7867A06C" w14:textId="77777777" w:rsidR="00CB5953" w:rsidRDefault="00000000">
      <w:pPr>
        <w:shd w:val="clear" w:color="auto" w:fill="EDF5ED"/>
        <w:ind w:left="220"/>
      </w:pPr>
      <w:r>
        <w:rPr>
          <w:rFonts w:ascii="Consolas" w:hAnsi="Consolas" w:cs="Consolas"/>
          <w:color w:val="E97132" w:themeColor="accent2"/>
          <w:sz w:val="18"/>
          <w:szCs w:val="18"/>
        </w:rPr>
        <w:t xml:space="preserve">                "Retrait de " + montant + " refuse : solde de " + solde);</w:t>
      </w:r>
    </w:p>
    <w:p w14:paraId="3A82495E"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34577D6" w14:textId="77777777" w:rsidR="00CB5953" w:rsidRDefault="00000000">
      <w:pPr>
        <w:shd w:val="clear" w:color="auto" w:fill="EDF5ED"/>
        <w:ind w:left="220"/>
      </w:pPr>
      <w:r>
        <w:rPr>
          <w:rFonts w:ascii="Consolas" w:hAnsi="Consolas" w:cs="Consolas"/>
          <w:color w:val="E97132" w:themeColor="accent2"/>
          <w:sz w:val="18"/>
          <w:szCs w:val="18"/>
        </w:rPr>
        <w:t xml:space="preserve">    solde -= montant;</w:t>
      </w:r>
    </w:p>
    <w:p w14:paraId="0B131AAC" w14:textId="77777777" w:rsidR="00CB5953" w:rsidRDefault="00000000">
      <w:pPr>
        <w:shd w:val="clear" w:color="auto" w:fill="EDF5ED"/>
        <w:ind w:left="220"/>
      </w:pPr>
      <w:r>
        <w:rPr>
          <w:rFonts w:ascii="Consolas" w:hAnsi="Consolas" w:cs="Consolas"/>
          <w:color w:val="E97132" w:themeColor="accent2"/>
          <w:sz w:val="18"/>
          <w:szCs w:val="18"/>
        </w:rPr>
        <w:t>}</w:t>
      </w:r>
    </w:p>
    <w:p w14:paraId="76F2E85C"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FC9143F" w14:textId="77777777" w:rsidR="00CB5953" w:rsidRDefault="00000000">
      <w:pPr>
        <w:shd w:val="clear" w:color="auto" w:fill="EDF5ED"/>
        <w:ind w:left="220"/>
      </w:pPr>
      <w:r>
        <w:rPr>
          <w:rFonts w:ascii="Consolas" w:hAnsi="Consolas" w:cs="Consolas"/>
          <w:color w:val="E97132" w:themeColor="accent2"/>
          <w:sz w:val="18"/>
          <w:szCs w:val="18"/>
        </w:rPr>
        <w:t>// chez l'appelant, l'echec ne peut plus passer inapercu :</w:t>
      </w:r>
    </w:p>
    <w:p w14:paraId="401A9445" w14:textId="77777777" w:rsidR="00CB5953" w:rsidRDefault="00000000">
      <w:pPr>
        <w:shd w:val="clear" w:color="auto" w:fill="EDF5ED"/>
        <w:spacing w:after="140"/>
        <w:ind w:left="220"/>
      </w:pPr>
      <w:r>
        <w:rPr>
          <w:rFonts w:ascii="Consolas" w:hAnsi="Consolas" w:cs="Consolas"/>
          <w:color w:val="E97132" w:themeColor="accent2"/>
          <w:sz w:val="18"/>
          <w:szCs w:val="18"/>
        </w:rPr>
        <w:t>compte.retirer(500);</w:t>
      </w:r>
    </w:p>
    <w:p w14:paraId="56B6FDAC" w14:textId="77777777" w:rsidR="00CB5953" w:rsidRDefault="00000000">
      <w:pPr>
        <w:spacing w:after="120"/>
      </w:pPr>
      <w:r>
        <w:rPr>
          <w:b/>
          <w:bCs/>
        </w:rPr>
        <w:t xml:space="preserve">Nuance. </w:t>
      </w:r>
      <w:r>
        <w:t xml:space="preserve">Un booléen de retour n'est pas toujours mauvais : il est bien meilleur qu'un </w:t>
      </w:r>
      <w:r>
        <w:rPr>
          <w:rFonts w:ascii="Consolas" w:hAnsi="Consolas" w:cs="Consolas"/>
          <w:color w:val="E97132" w:themeColor="accent2"/>
          <w:sz w:val="18"/>
          <w:szCs w:val="18"/>
        </w:rPr>
        <w:t>System.out.println</w:t>
      </w:r>
      <w:r>
        <w:t xml:space="preserve"> dans la classe (voir </w:t>
      </w:r>
      <w:hyperlink w:anchor="CC_MET_7" w:history="1">
        <w:r>
          <w:rPr>
            <w:rFonts w:ascii="Consolas" w:hAnsi="Consolas" w:cs="Consolas"/>
            <w:color w:val="0563C1"/>
            <w:sz w:val="18"/>
            <w:szCs w:val="18"/>
            <w:u w:val="single"/>
          </w:rPr>
          <w:t>CC-MET.7</w:t>
        </w:r>
      </w:hyperlink>
      <w:r>
        <w:t xml:space="preserve">). La question à se poser est : s'agit-il d'une </w:t>
      </w:r>
      <w:r>
        <w:rPr>
          <w:i/>
          <w:iCs/>
        </w:rPr>
        <w:t>réponse</w:t>
      </w:r>
      <w:r>
        <w:t xml:space="preserve"> ou d'une </w:t>
      </w:r>
      <w:r>
        <w:rPr>
          <w:i/>
          <w:iCs/>
        </w:rPr>
        <w:t>erreur</w:t>
      </w:r>
      <w:r>
        <w:t xml:space="preserve"> ? </w:t>
      </w:r>
      <w:r>
        <w:rPr>
          <w:rFonts w:ascii="Consolas" w:hAnsi="Consolas" w:cs="Consolas"/>
          <w:color w:val="E97132" w:themeColor="accent2"/>
          <w:sz w:val="18"/>
          <w:szCs w:val="18"/>
        </w:rPr>
        <w:t>estDecouvert()</w:t>
      </w:r>
      <w:r>
        <w:t xml:space="preserve"> retourne légitimement un booléen, parce que les deux réponses sont normales. </w:t>
      </w:r>
      <w:r>
        <w:rPr>
          <w:rFonts w:ascii="Consolas" w:hAnsi="Consolas" w:cs="Consolas"/>
          <w:color w:val="E97132" w:themeColor="accent2"/>
          <w:sz w:val="18"/>
          <w:szCs w:val="18"/>
        </w:rPr>
        <w:t>retirer()</w:t>
      </w:r>
      <w:r>
        <w:t xml:space="preserve"> ne le devrait pas, parce que l'échec est anormal.</w:t>
      </w:r>
    </w:p>
    <w:bookmarkStart w:id="332" w:name="CC_ERR_2"/>
    <w:p w14:paraId="452E8AD2" w14:textId="77777777" w:rsidR="00CB5953" w:rsidRDefault="00000000">
      <w:pPr>
        <w:pStyle w:val="Titre3"/>
        <w:spacing w:before="300" w:after="120"/>
      </w:pPr>
      <w:r>
        <w:fldChar w:fldCharType="begin"/>
      </w:r>
      <w:r>
        <w:instrText>HYPERLINK \l "CC_ERR_2"</w:instrText>
      </w:r>
      <w:r>
        <w:fldChar w:fldCharType="separate"/>
      </w:r>
      <w:r>
        <w:rPr>
          <w:rFonts w:ascii="Consolas" w:hAnsi="Consolas" w:cs="Consolas"/>
          <w:b/>
          <w:bCs/>
          <w:color w:val="E97132" w:themeColor="accent2"/>
          <w:sz w:val="25"/>
          <w:szCs w:val="25"/>
        </w:rPr>
        <w:t>CC-ERR.2</w:t>
      </w:r>
      <w:r>
        <w:fldChar w:fldCharType="end"/>
      </w:r>
      <w:r>
        <w:rPr>
          <w:b/>
          <w:bCs/>
          <w:color w:val="1F4E79"/>
          <w:sz w:val="25"/>
          <w:szCs w:val="25"/>
        </w:rPr>
        <w:t xml:space="preserve"> — Ne retournez pas null</w:t>
      </w:r>
      <w:bookmarkEnd w:id="332"/>
      <w:r>
        <w:fldChar w:fldCharType="begin"/>
      </w:r>
      <w:r>
        <w:instrText xml:space="preserve"> XE "Ne retournez pas null (CC-ERR.2)" </w:instrText>
      </w:r>
      <w:r>
        <w:fldChar w:fldCharType="end"/>
      </w:r>
    </w:p>
    <w:p w14:paraId="2590843D" w14:textId="77777777" w:rsidR="00CB5953" w:rsidRDefault="00000000">
      <w:pPr>
        <w:spacing w:after="120"/>
      </w:pPr>
      <w:r>
        <w:t xml:space="preserve">Retourner </w:t>
      </w:r>
      <w:r>
        <w:rPr>
          <w:rFonts w:ascii="Consolas" w:hAnsi="Consolas" w:cs="Consolas"/>
          <w:color w:val="E97132" w:themeColor="accent2"/>
          <w:sz w:val="18"/>
          <w:szCs w:val="18"/>
        </w:rPr>
        <w:t>null</w:t>
      </w:r>
      <w:r>
        <w:t xml:space="preserve"> revient à demander à chaque appelant d'écrire une vérification, pour toujours. Un seul oubli et le programme s'arrête sur une </w:t>
      </w:r>
      <w:r>
        <w:rPr>
          <w:rFonts w:ascii="Consolas" w:hAnsi="Consolas" w:cs="Consolas"/>
          <w:color w:val="E97132" w:themeColor="accent2"/>
          <w:sz w:val="18"/>
          <w:szCs w:val="18"/>
        </w:rPr>
        <w:t>NullPointerException</w:t>
      </w:r>
      <w:r>
        <w:t>, à un endroit qui n'a rien à voir avec la cause.</w:t>
      </w:r>
    </w:p>
    <w:p w14:paraId="342DEBDB" w14:textId="77777777" w:rsidR="00CB5953" w:rsidRDefault="00000000">
      <w:pPr>
        <w:shd w:val="clear" w:color="auto" w:fill="FBEDED"/>
        <w:spacing w:before="140"/>
        <w:ind w:left="220"/>
      </w:pPr>
      <w:r>
        <w:rPr>
          <w:b/>
          <w:bCs/>
          <w:color w:val="9C2B2B"/>
          <w:sz w:val="18"/>
          <w:szCs w:val="18"/>
        </w:rPr>
        <w:t>À ÉVITER</w:t>
      </w:r>
    </w:p>
    <w:p w14:paraId="60BE0646" w14:textId="77777777" w:rsidR="00CB5953" w:rsidRDefault="00000000">
      <w:pPr>
        <w:shd w:val="clear" w:color="auto" w:fill="FBEDED"/>
        <w:ind w:left="220"/>
      </w:pPr>
      <w:r>
        <w:rPr>
          <w:rFonts w:ascii="Consolas" w:hAnsi="Consolas" w:cs="Consolas"/>
          <w:color w:val="E97132" w:themeColor="accent2"/>
          <w:sz w:val="18"/>
          <w:szCs w:val="18"/>
        </w:rPr>
        <w:t>public Joueur chercherJoueur(String pseudo) {</w:t>
      </w:r>
    </w:p>
    <w:p w14:paraId="7503A3D6" w14:textId="77777777" w:rsidR="00CB5953" w:rsidRDefault="00000000">
      <w:pPr>
        <w:shd w:val="clear" w:color="auto" w:fill="FBEDED"/>
        <w:ind w:left="220"/>
      </w:pPr>
      <w:r>
        <w:rPr>
          <w:rFonts w:ascii="Consolas" w:hAnsi="Consolas" w:cs="Consolas"/>
          <w:color w:val="E97132" w:themeColor="accent2"/>
          <w:sz w:val="18"/>
          <w:szCs w:val="18"/>
        </w:rPr>
        <w:lastRenderedPageBreak/>
        <w:t xml:space="preserve">    for (Joueur joueur : joueurs) {</w:t>
      </w:r>
    </w:p>
    <w:p w14:paraId="27B144FA" w14:textId="77777777" w:rsidR="00CB5953" w:rsidRDefault="00000000">
      <w:pPr>
        <w:shd w:val="clear" w:color="auto" w:fill="FBEDED"/>
        <w:ind w:left="220"/>
      </w:pPr>
      <w:r>
        <w:rPr>
          <w:rFonts w:ascii="Consolas" w:hAnsi="Consolas" w:cs="Consolas"/>
          <w:color w:val="E97132" w:themeColor="accent2"/>
          <w:sz w:val="18"/>
          <w:szCs w:val="18"/>
        </w:rPr>
        <w:t xml:space="preserve">        if (joueur.getPseudo().equals(pseudo)) {</w:t>
      </w:r>
    </w:p>
    <w:p w14:paraId="56AFE470" w14:textId="77777777" w:rsidR="00CB5953" w:rsidRDefault="00000000">
      <w:pPr>
        <w:shd w:val="clear" w:color="auto" w:fill="FBEDED"/>
        <w:ind w:left="220"/>
      </w:pPr>
      <w:r>
        <w:rPr>
          <w:rFonts w:ascii="Consolas" w:hAnsi="Consolas" w:cs="Consolas"/>
          <w:color w:val="E97132" w:themeColor="accent2"/>
          <w:sz w:val="18"/>
          <w:szCs w:val="18"/>
        </w:rPr>
        <w:t xml:space="preserve">            return joueur;</w:t>
      </w:r>
    </w:p>
    <w:p w14:paraId="34DB90A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64A1D94"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45DA3B6" w14:textId="77777777" w:rsidR="00CB5953" w:rsidRDefault="00000000">
      <w:pPr>
        <w:shd w:val="clear" w:color="auto" w:fill="FBEDED"/>
        <w:ind w:left="220"/>
      </w:pPr>
      <w:r>
        <w:rPr>
          <w:rFonts w:ascii="Consolas" w:hAnsi="Consolas" w:cs="Consolas"/>
          <w:color w:val="E97132" w:themeColor="accent2"/>
          <w:sz w:val="18"/>
          <w:szCs w:val="18"/>
        </w:rPr>
        <w:t xml:space="preserve">    return null;</w:t>
      </w:r>
    </w:p>
    <w:p w14:paraId="575E5B00"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59D5FFB1" w14:textId="77777777" w:rsidR="00CB5953" w:rsidRDefault="00000000">
      <w:pPr>
        <w:shd w:val="clear" w:color="auto" w:fill="EDF5ED"/>
        <w:spacing w:before="140"/>
        <w:ind w:left="220"/>
      </w:pPr>
      <w:r>
        <w:rPr>
          <w:b/>
          <w:bCs/>
          <w:color w:val="2E6B34"/>
          <w:sz w:val="18"/>
          <w:szCs w:val="18"/>
        </w:rPr>
        <w:t>PRÉFÉREZ</w:t>
      </w:r>
    </w:p>
    <w:p w14:paraId="01BF0A56" w14:textId="77777777" w:rsidR="00CB5953" w:rsidRDefault="00000000">
      <w:pPr>
        <w:shd w:val="clear" w:color="auto" w:fill="EDF5ED"/>
        <w:ind w:left="220"/>
      </w:pPr>
      <w:r>
        <w:rPr>
          <w:rFonts w:ascii="Consolas" w:hAnsi="Consolas" w:cs="Consolas"/>
          <w:color w:val="E97132" w:themeColor="accent2"/>
          <w:sz w:val="18"/>
          <w:szCs w:val="18"/>
        </w:rPr>
        <w:t>public Joueur chercherJoueur(String pseudo) {</w:t>
      </w:r>
    </w:p>
    <w:p w14:paraId="18FC4156" w14:textId="77777777" w:rsidR="00CB5953" w:rsidRDefault="00000000">
      <w:pPr>
        <w:shd w:val="clear" w:color="auto" w:fill="EDF5ED"/>
        <w:ind w:left="220"/>
      </w:pPr>
      <w:r>
        <w:rPr>
          <w:rFonts w:ascii="Consolas" w:hAnsi="Consolas" w:cs="Consolas"/>
          <w:color w:val="E97132" w:themeColor="accent2"/>
          <w:sz w:val="18"/>
          <w:szCs w:val="18"/>
        </w:rPr>
        <w:t xml:space="preserve">    for (Joueur joueur : joueurs) {</w:t>
      </w:r>
    </w:p>
    <w:p w14:paraId="20634DA6" w14:textId="77777777" w:rsidR="00CB5953" w:rsidRDefault="00000000">
      <w:pPr>
        <w:shd w:val="clear" w:color="auto" w:fill="EDF5ED"/>
        <w:ind w:left="220"/>
      </w:pPr>
      <w:r>
        <w:rPr>
          <w:rFonts w:ascii="Consolas" w:hAnsi="Consolas" w:cs="Consolas"/>
          <w:color w:val="E97132" w:themeColor="accent2"/>
          <w:sz w:val="18"/>
          <w:szCs w:val="18"/>
        </w:rPr>
        <w:t xml:space="preserve">        if (joueur.getPseudo().equals(pseudo)) {</w:t>
      </w:r>
    </w:p>
    <w:p w14:paraId="1CA695C6" w14:textId="77777777" w:rsidR="00CB5953" w:rsidRDefault="00000000">
      <w:pPr>
        <w:shd w:val="clear" w:color="auto" w:fill="EDF5ED"/>
        <w:ind w:left="220"/>
      </w:pPr>
      <w:r>
        <w:rPr>
          <w:rFonts w:ascii="Consolas" w:hAnsi="Consolas" w:cs="Consolas"/>
          <w:color w:val="E97132" w:themeColor="accent2"/>
          <w:sz w:val="18"/>
          <w:szCs w:val="18"/>
        </w:rPr>
        <w:t xml:space="preserve">            return joueur;</w:t>
      </w:r>
    </w:p>
    <w:p w14:paraId="3DCC96CF"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CC260C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807D3D6" w14:textId="77777777" w:rsidR="00CB5953" w:rsidRDefault="00000000">
      <w:pPr>
        <w:shd w:val="clear" w:color="auto" w:fill="EDF5ED"/>
        <w:ind w:left="220"/>
      </w:pPr>
      <w:r>
        <w:rPr>
          <w:rFonts w:ascii="Consolas" w:hAnsi="Consolas" w:cs="Consolas"/>
          <w:color w:val="E97132" w:themeColor="accent2"/>
          <w:sz w:val="18"/>
          <w:szCs w:val="18"/>
        </w:rPr>
        <w:t xml:space="preserve">    throw new JoueurInconnuException("Aucun joueur nomme " + pseudo);</w:t>
      </w:r>
    </w:p>
    <w:p w14:paraId="5F56AA4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1ACE8703" w14:textId="77777777" w:rsidR="00CB5953" w:rsidRDefault="00000000">
      <w:pPr>
        <w:spacing w:after="120"/>
      </w:pPr>
      <w:r>
        <w:t xml:space="preserve">La règle vaut aussi pour les collections, et là c'est encore plus simple : retournez une collection vide, jamais </w:t>
      </w:r>
      <w:r>
        <w:rPr>
          <w:rFonts w:ascii="Consolas" w:hAnsi="Consolas" w:cs="Consolas"/>
          <w:color w:val="E97132" w:themeColor="accent2"/>
          <w:sz w:val="18"/>
          <w:szCs w:val="18"/>
        </w:rPr>
        <w:t>null</w:t>
      </w:r>
      <w:r>
        <w:t xml:space="preserve">. L'appelant peut alors faire son </w:t>
      </w:r>
      <w:r>
        <w:rPr>
          <w:rFonts w:ascii="Consolas" w:hAnsi="Consolas" w:cs="Consolas"/>
          <w:color w:val="E97132" w:themeColor="accent2"/>
          <w:sz w:val="18"/>
          <w:szCs w:val="18"/>
        </w:rPr>
        <w:t>for</w:t>
      </w:r>
      <w:r>
        <w:t xml:space="preserve"> sans rien vérifier, et la boucle ne tourne simplement pas.</w:t>
      </w:r>
    </w:p>
    <w:p w14:paraId="001E3A30" w14:textId="77777777" w:rsidR="00CB5953" w:rsidRDefault="00000000">
      <w:pPr>
        <w:shd w:val="clear" w:color="auto" w:fill="FBEDED"/>
        <w:spacing w:before="140"/>
        <w:ind w:left="220"/>
      </w:pPr>
      <w:r>
        <w:rPr>
          <w:b/>
          <w:bCs/>
          <w:color w:val="9C2B2B"/>
          <w:sz w:val="18"/>
          <w:szCs w:val="18"/>
        </w:rPr>
        <w:t>À ÉVITER</w:t>
      </w:r>
    </w:p>
    <w:p w14:paraId="22AAEA7A" w14:textId="77777777" w:rsidR="00CB5953" w:rsidRDefault="00000000">
      <w:pPr>
        <w:shd w:val="clear" w:color="auto" w:fill="FBEDED"/>
        <w:ind w:left="220"/>
      </w:pPr>
      <w:r>
        <w:rPr>
          <w:rFonts w:ascii="Consolas" w:hAnsi="Consolas" w:cs="Consolas"/>
          <w:color w:val="E97132" w:themeColor="accent2"/>
          <w:sz w:val="18"/>
          <w:szCs w:val="18"/>
        </w:rPr>
        <w:t>if (partie.getJoueurs() != null) {</w:t>
      </w:r>
    </w:p>
    <w:p w14:paraId="11F21627" w14:textId="77777777" w:rsidR="00CB5953" w:rsidRDefault="00000000">
      <w:pPr>
        <w:shd w:val="clear" w:color="auto" w:fill="FBEDED"/>
        <w:ind w:left="220"/>
      </w:pPr>
      <w:r>
        <w:rPr>
          <w:rFonts w:ascii="Consolas" w:hAnsi="Consolas" w:cs="Consolas"/>
          <w:color w:val="E97132" w:themeColor="accent2"/>
          <w:sz w:val="18"/>
          <w:szCs w:val="18"/>
        </w:rPr>
        <w:t xml:space="preserve">    for (Joueur joueur : partie.getJoueurs()) { ... }</w:t>
      </w:r>
    </w:p>
    <w:p w14:paraId="0F489124"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DF4C3AE" w14:textId="77777777" w:rsidR="00CB5953" w:rsidRDefault="00000000">
      <w:pPr>
        <w:shd w:val="clear" w:color="auto" w:fill="EDF5ED"/>
        <w:spacing w:before="140"/>
        <w:ind w:left="220"/>
      </w:pPr>
      <w:r>
        <w:rPr>
          <w:b/>
          <w:bCs/>
          <w:color w:val="2E6B34"/>
          <w:sz w:val="18"/>
          <w:szCs w:val="18"/>
        </w:rPr>
        <w:t>PRÉFÉREZ</w:t>
      </w:r>
    </w:p>
    <w:p w14:paraId="6203CD7D" w14:textId="77777777" w:rsidR="00CB5953" w:rsidRDefault="00000000">
      <w:pPr>
        <w:shd w:val="clear" w:color="auto" w:fill="EDF5ED"/>
        <w:spacing w:after="140"/>
        <w:ind w:left="220"/>
      </w:pPr>
      <w:r>
        <w:rPr>
          <w:rFonts w:ascii="Consolas" w:hAnsi="Consolas" w:cs="Consolas"/>
          <w:color w:val="E97132" w:themeColor="accent2"/>
          <w:sz w:val="18"/>
          <w:szCs w:val="18"/>
        </w:rPr>
        <w:t>for (Joueur joueur : partie.getJoueurs()) { ... }</w:t>
      </w:r>
    </w:p>
    <w:bookmarkStart w:id="333" w:name="CC_ERR_3"/>
    <w:p w14:paraId="46EF282D" w14:textId="77777777" w:rsidR="00CB5953" w:rsidRDefault="00000000">
      <w:pPr>
        <w:pStyle w:val="Titre3"/>
        <w:spacing w:before="300" w:after="120"/>
      </w:pPr>
      <w:r>
        <w:fldChar w:fldCharType="begin"/>
      </w:r>
      <w:r>
        <w:instrText>HYPERLINK \l "CC_ERR_3"</w:instrText>
      </w:r>
      <w:r>
        <w:fldChar w:fldCharType="separate"/>
      </w:r>
      <w:r>
        <w:rPr>
          <w:rFonts w:ascii="Consolas" w:hAnsi="Consolas" w:cs="Consolas"/>
          <w:b/>
          <w:bCs/>
          <w:color w:val="E97132" w:themeColor="accent2"/>
          <w:sz w:val="25"/>
          <w:szCs w:val="25"/>
        </w:rPr>
        <w:t>CC-ERR.3</w:t>
      </w:r>
      <w:r>
        <w:fldChar w:fldCharType="end"/>
      </w:r>
      <w:r>
        <w:rPr>
          <w:b/>
          <w:bCs/>
          <w:color w:val="1F4E79"/>
          <w:sz w:val="25"/>
          <w:szCs w:val="25"/>
        </w:rPr>
        <w:t xml:space="preserve"> — Ne passez pas null en paramètre</w:t>
      </w:r>
      <w:bookmarkEnd w:id="333"/>
      <w:r>
        <w:fldChar w:fldCharType="begin"/>
      </w:r>
      <w:r>
        <w:instrText xml:space="preserve"> XE "Ne passez pas null en paramètre (CC-ERR.3)" </w:instrText>
      </w:r>
      <w:r>
        <w:fldChar w:fldCharType="end"/>
      </w:r>
    </w:p>
    <w:p w14:paraId="5FE5122C" w14:textId="77777777" w:rsidR="00CB5953" w:rsidRDefault="00000000">
      <w:pPr>
        <w:spacing w:after="120"/>
      </w:pPr>
      <w:r>
        <w:t xml:space="preserve">Le symétrique de la règle précédente. Une méthode qui accepte </w:t>
      </w:r>
      <w:r>
        <w:rPr>
          <w:rFonts w:ascii="Consolas" w:hAnsi="Consolas" w:cs="Consolas"/>
          <w:color w:val="E97132" w:themeColor="accent2"/>
          <w:sz w:val="18"/>
          <w:szCs w:val="18"/>
        </w:rPr>
        <w:t>null</w:t>
      </w:r>
      <w:r>
        <w:t xml:space="preserve"> pour l'un de ses paramètres doit le tester, et son comportement devient difficile à décrire. Quand un paramètre est facultatif, écrivez plutôt deux méthodes.</w:t>
      </w:r>
    </w:p>
    <w:p w14:paraId="71F71B4A" w14:textId="77777777" w:rsidR="00CB5953" w:rsidRDefault="00000000">
      <w:pPr>
        <w:shd w:val="clear" w:color="auto" w:fill="FBEDED"/>
        <w:spacing w:before="140"/>
        <w:ind w:left="220"/>
      </w:pPr>
      <w:r>
        <w:rPr>
          <w:b/>
          <w:bCs/>
          <w:color w:val="9C2B2B"/>
          <w:sz w:val="18"/>
          <w:szCs w:val="18"/>
        </w:rPr>
        <w:t>À ÉVITER</w:t>
      </w:r>
    </w:p>
    <w:p w14:paraId="2FDEE902" w14:textId="77777777" w:rsidR="00CB5953" w:rsidRDefault="00000000">
      <w:pPr>
        <w:shd w:val="clear" w:color="auto" w:fill="FBEDED"/>
        <w:ind w:left="220"/>
      </w:pPr>
      <w:r>
        <w:rPr>
          <w:rFonts w:ascii="Consolas" w:hAnsi="Consolas" w:cs="Consolas"/>
          <w:color w:val="E97132" w:themeColor="accent2"/>
          <w:sz w:val="18"/>
          <w:szCs w:val="18"/>
        </w:rPr>
        <w:t>public void demarrer(Joueur premier, Joueur second, Strategie strategie) {</w:t>
      </w:r>
    </w:p>
    <w:p w14:paraId="159DC6A0" w14:textId="77777777" w:rsidR="00CB5953" w:rsidRDefault="00000000">
      <w:pPr>
        <w:shd w:val="clear" w:color="auto" w:fill="FBEDED"/>
        <w:ind w:left="220"/>
      </w:pPr>
      <w:r>
        <w:rPr>
          <w:rFonts w:ascii="Consolas" w:hAnsi="Consolas" w:cs="Consolas"/>
          <w:color w:val="E97132" w:themeColor="accent2"/>
          <w:sz w:val="18"/>
          <w:szCs w:val="18"/>
        </w:rPr>
        <w:t xml:space="preserve">    if (strategie == null) {</w:t>
      </w:r>
    </w:p>
    <w:p w14:paraId="60D993E2" w14:textId="77777777" w:rsidR="00CB5953" w:rsidRDefault="00000000">
      <w:pPr>
        <w:shd w:val="clear" w:color="auto" w:fill="FBEDED"/>
        <w:ind w:left="220"/>
      </w:pPr>
      <w:r>
        <w:rPr>
          <w:rFonts w:ascii="Consolas" w:hAnsi="Consolas" w:cs="Consolas"/>
          <w:color w:val="E97132" w:themeColor="accent2"/>
          <w:sz w:val="18"/>
          <w:szCs w:val="18"/>
        </w:rPr>
        <w:t xml:space="preserve">        strategie = new StrategieTimide();</w:t>
      </w:r>
    </w:p>
    <w:p w14:paraId="160B21F1"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421D00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03750B9" w14:textId="77777777" w:rsidR="00CB5953" w:rsidRDefault="00000000">
      <w:pPr>
        <w:shd w:val="clear" w:color="auto" w:fill="FBEDED"/>
        <w:ind w:left="220"/>
      </w:pPr>
      <w:r>
        <w:rPr>
          <w:rFonts w:ascii="Consolas" w:hAnsi="Consolas" w:cs="Consolas"/>
          <w:color w:val="E97132" w:themeColor="accent2"/>
          <w:sz w:val="18"/>
          <w:szCs w:val="18"/>
        </w:rPr>
        <w:t>}</w:t>
      </w:r>
    </w:p>
    <w:p w14:paraId="4520A66B"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09D2F37" w14:textId="77777777" w:rsidR="00CB5953" w:rsidRDefault="00000000">
      <w:pPr>
        <w:shd w:val="clear" w:color="auto" w:fill="FBEDED"/>
        <w:spacing w:after="140"/>
        <w:ind w:left="220"/>
      </w:pPr>
      <w:r>
        <w:rPr>
          <w:rFonts w:ascii="Consolas" w:hAnsi="Consolas" w:cs="Consolas"/>
          <w:color w:val="E97132" w:themeColor="accent2"/>
          <w:sz w:val="18"/>
          <w:szCs w:val="18"/>
        </w:rPr>
        <w:t>partie.demarrer(alice, bob, null);</w:t>
      </w:r>
    </w:p>
    <w:p w14:paraId="79290A5F" w14:textId="77777777" w:rsidR="00CB5953" w:rsidRDefault="00000000">
      <w:pPr>
        <w:shd w:val="clear" w:color="auto" w:fill="EDF5ED"/>
        <w:spacing w:before="140"/>
        <w:ind w:left="220"/>
      </w:pPr>
      <w:r>
        <w:rPr>
          <w:b/>
          <w:bCs/>
          <w:color w:val="2E6B34"/>
          <w:sz w:val="18"/>
          <w:szCs w:val="18"/>
        </w:rPr>
        <w:t>PRÉFÉREZ</w:t>
      </w:r>
    </w:p>
    <w:p w14:paraId="367FE3F6" w14:textId="77777777" w:rsidR="00CB5953" w:rsidRDefault="00000000">
      <w:pPr>
        <w:shd w:val="clear" w:color="auto" w:fill="EDF5ED"/>
        <w:ind w:left="220"/>
      </w:pPr>
      <w:r>
        <w:rPr>
          <w:rFonts w:ascii="Consolas" w:hAnsi="Consolas" w:cs="Consolas"/>
          <w:color w:val="E97132" w:themeColor="accent2"/>
          <w:sz w:val="18"/>
          <w:szCs w:val="18"/>
        </w:rPr>
        <w:t>public void demarrer(Joueur premier, Joueur second) {</w:t>
      </w:r>
    </w:p>
    <w:p w14:paraId="63591B2C" w14:textId="77777777" w:rsidR="00CB5953" w:rsidRDefault="00000000">
      <w:pPr>
        <w:shd w:val="clear" w:color="auto" w:fill="EDF5ED"/>
        <w:ind w:left="220"/>
      </w:pPr>
      <w:r>
        <w:rPr>
          <w:rFonts w:ascii="Consolas" w:hAnsi="Consolas" w:cs="Consolas"/>
          <w:color w:val="E97132" w:themeColor="accent2"/>
          <w:sz w:val="18"/>
          <w:szCs w:val="18"/>
        </w:rPr>
        <w:t xml:space="preserve">    demarrer(premier, second, new StrategieTimide());</w:t>
      </w:r>
    </w:p>
    <w:p w14:paraId="6C7459C6" w14:textId="77777777" w:rsidR="00CB5953" w:rsidRDefault="00000000">
      <w:pPr>
        <w:shd w:val="clear" w:color="auto" w:fill="EDF5ED"/>
        <w:ind w:left="220"/>
      </w:pPr>
      <w:r>
        <w:rPr>
          <w:rFonts w:ascii="Consolas" w:hAnsi="Consolas" w:cs="Consolas"/>
          <w:color w:val="E97132" w:themeColor="accent2"/>
          <w:sz w:val="18"/>
          <w:szCs w:val="18"/>
        </w:rPr>
        <w:t>}</w:t>
      </w:r>
    </w:p>
    <w:p w14:paraId="46A4E54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EFBF735" w14:textId="77777777" w:rsidR="00CB5953" w:rsidRDefault="00000000">
      <w:pPr>
        <w:shd w:val="clear" w:color="auto" w:fill="EDF5ED"/>
        <w:ind w:left="220"/>
      </w:pPr>
      <w:r>
        <w:rPr>
          <w:rFonts w:ascii="Consolas" w:hAnsi="Consolas" w:cs="Consolas"/>
          <w:color w:val="E97132" w:themeColor="accent2"/>
          <w:sz w:val="18"/>
          <w:szCs w:val="18"/>
        </w:rPr>
        <w:t>public void demarrer(Joueur premier, Joueur second, Strategie strategie) {</w:t>
      </w:r>
    </w:p>
    <w:p w14:paraId="63478B1C"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AB0AFBA" w14:textId="77777777" w:rsidR="00CB5953" w:rsidRDefault="00000000">
      <w:pPr>
        <w:shd w:val="clear" w:color="auto" w:fill="EDF5ED"/>
        <w:ind w:left="220"/>
      </w:pPr>
      <w:r>
        <w:rPr>
          <w:rFonts w:ascii="Consolas" w:hAnsi="Consolas" w:cs="Consolas"/>
          <w:color w:val="E97132" w:themeColor="accent2"/>
          <w:sz w:val="18"/>
          <w:szCs w:val="18"/>
        </w:rPr>
        <w:t>}</w:t>
      </w:r>
    </w:p>
    <w:p w14:paraId="7752446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A1697A8" w14:textId="77777777" w:rsidR="00CB5953" w:rsidRDefault="00000000">
      <w:pPr>
        <w:shd w:val="clear" w:color="auto" w:fill="EDF5ED"/>
        <w:spacing w:after="140"/>
        <w:ind w:left="220"/>
      </w:pPr>
      <w:r>
        <w:rPr>
          <w:rFonts w:ascii="Consolas" w:hAnsi="Consolas" w:cs="Consolas"/>
          <w:color w:val="E97132" w:themeColor="accent2"/>
          <w:sz w:val="18"/>
          <w:szCs w:val="18"/>
        </w:rPr>
        <w:t>partie.demarrer(alice, bob);</w:t>
      </w:r>
    </w:p>
    <w:p w14:paraId="3FC4CE17" w14:textId="77777777" w:rsidR="00CB5953" w:rsidRDefault="00000000">
      <w:pPr>
        <w:spacing w:after="120"/>
      </w:pPr>
      <w:r>
        <w:t>La surcharge dit explicitement ce que veut l'appelant, et la méthode principale n'a plus de cas particulier à traiter.</w:t>
      </w:r>
    </w:p>
    <w:bookmarkStart w:id="334" w:name="CC_ERR_4"/>
    <w:p w14:paraId="7C231BD2" w14:textId="77777777" w:rsidR="00CB5953" w:rsidRDefault="00000000">
      <w:pPr>
        <w:pStyle w:val="Titre3"/>
        <w:spacing w:before="300" w:after="120"/>
      </w:pPr>
      <w:r>
        <w:fldChar w:fldCharType="begin"/>
      </w:r>
      <w:r>
        <w:instrText>HYPERLINK \l "CC_ERR_4"</w:instrText>
      </w:r>
      <w:r>
        <w:fldChar w:fldCharType="separate"/>
      </w:r>
      <w:r>
        <w:rPr>
          <w:rFonts w:ascii="Consolas" w:hAnsi="Consolas" w:cs="Consolas"/>
          <w:b/>
          <w:bCs/>
          <w:color w:val="E97132" w:themeColor="accent2"/>
          <w:sz w:val="25"/>
          <w:szCs w:val="25"/>
        </w:rPr>
        <w:t>CC-ERR.4</w:t>
      </w:r>
      <w:r>
        <w:fldChar w:fldCharType="end"/>
      </w:r>
      <w:r>
        <w:rPr>
          <w:b/>
          <w:bCs/>
          <w:color w:val="1F4E79"/>
          <w:sz w:val="25"/>
          <w:szCs w:val="25"/>
        </w:rPr>
        <w:t xml:space="preserve"> — Le message d'exception dit ce qui a échoué et avec quelle valeur</w:t>
      </w:r>
      <w:bookmarkEnd w:id="334"/>
      <w:r>
        <w:fldChar w:fldCharType="begin"/>
      </w:r>
      <w:r>
        <w:instrText xml:space="preserve"> XE "Message d'exception dit ce qui a échoué et avec quelle valeur (CC-ERR.4)" </w:instrText>
      </w:r>
      <w:r>
        <w:fldChar w:fldCharType="end"/>
      </w:r>
    </w:p>
    <w:p w14:paraId="69EF54D4" w14:textId="77777777" w:rsidR="00CB5953" w:rsidRDefault="00000000">
      <w:pPr>
        <w:spacing w:after="120"/>
      </w:pPr>
      <w:r>
        <w:t>Le message d'une exception est souvent la seule information dont vous disposerez pour comprendre un incident. Un message qui ne nomme ni l'opération ni la valeur fautive ne sert à rien.</w:t>
      </w:r>
    </w:p>
    <w:p w14:paraId="1D962781" w14:textId="77777777" w:rsidR="00CB5953" w:rsidRDefault="00000000">
      <w:pPr>
        <w:shd w:val="clear" w:color="auto" w:fill="FBEDED"/>
        <w:spacing w:before="140"/>
        <w:ind w:left="220"/>
      </w:pPr>
      <w:r>
        <w:rPr>
          <w:b/>
          <w:bCs/>
          <w:color w:val="9C2B2B"/>
          <w:sz w:val="18"/>
          <w:szCs w:val="18"/>
        </w:rPr>
        <w:t>À ÉVITER</w:t>
      </w:r>
    </w:p>
    <w:p w14:paraId="24763537" w14:textId="77777777" w:rsidR="00CB5953" w:rsidRDefault="00000000">
      <w:pPr>
        <w:shd w:val="clear" w:color="auto" w:fill="FBEDED"/>
        <w:ind w:left="220"/>
      </w:pPr>
      <w:r>
        <w:rPr>
          <w:rFonts w:ascii="Consolas" w:hAnsi="Consolas" w:cs="Consolas"/>
          <w:color w:val="E97132" w:themeColor="accent2"/>
          <w:sz w:val="18"/>
          <w:szCs w:val="18"/>
        </w:rPr>
        <w:t>throw new IllegalArgumentException("Erreur");</w:t>
      </w:r>
    </w:p>
    <w:p w14:paraId="65E43F0B" w14:textId="77777777" w:rsidR="00CB5953" w:rsidRDefault="00000000">
      <w:pPr>
        <w:shd w:val="clear" w:color="auto" w:fill="FBEDED"/>
        <w:ind w:left="220"/>
      </w:pPr>
      <w:r>
        <w:rPr>
          <w:rFonts w:ascii="Consolas" w:hAnsi="Consolas" w:cs="Consolas"/>
          <w:color w:val="E97132" w:themeColor="accent2"/>
          <w:sz w:val="18"/>
          <w:szCs w:val="18"/>
        </w:rPr>
        <w:t>throw new IllegalArgumentException("Valeur invalide");</w:t>
      </w:r>
    </w:p>
    <w:p w14:paraId="00536E74" w14:textId="77777777" w:rsidR="00CB5953" w:rsidRDefault="00000000">
      <w:pPr>
        <w:shd w:val="clear" w:color="auto" w:fill="FBEDED"/>
        <w:spacing w:after="140"/>
        <w:ind w:left="220"/>
      </w:pPr>
      <w:r>
        <w:rPr>
          <w:rFonts w:ascii="Consolas" w:hAnsi="Consolas" w:cs="Consolas"/>
          <w:color w:val="E97132" w:themeColor="accent2"/>
          <w:sz w:val="18"/>
          <w:szCs w:val="18"/>
        </w:rPr>
        <w:t>throw new IllegalArgumentException();</w:t>
      </w:r>
    </w:p>
    <w:p w14:paraId="1BC1095F" w14:textId="77777777" w:rsidR="00CB5953" w:rsidRDefault="00000000">
      <w:pPr>
        <w:shd w:val="clear" w:color="auto" w:fill="EDF5ED"/>
        <w:spacing w:before="140"/>
        <w:ind w:left="220"/>
      </w:pPr>
      <w:r>
        <w:rPr>
          <w:b/>
          <w:bCs/>
          <w:color w:val="2E6B34"/>
          <w:sz w:val="18"/>
          <w:szCs w:val="18"/>
        </w:rPr>
        <w:t>PRÉFÉREZ</w:t>
      </w:r>
    </w:p>
    <w:p w14:paraId="579141F3" w14:textId="77777777" w:rsidR="00CB5953" w:rsidRDefault="00000000">
      <w:pPr>
        <w:shd w:val="clear" w:color="auto" w:fill="EDF5ED"/>
        <w:ind w:left="220"/>
      </w:pPr>
      <w:r>
        <w:rPr>
          <w:rFonts w:ascii="Consolas" w:hAnsi="Consolas" w:cs="Consolas"/>
          <w:color w:val="E97132" w:themeColor="accent2"/>
          <w:sz w:val="18"/>
          <w:szCs w:val="18"/>
        </w:rPr>
        <w:lastRenderedPageBreak/>
        <w:t>throw new IllegalArgumentException(</w:t>
      </w:r>
    </w:p>
    <w:p w14:paraId="7A9BF797" w14:textId="77777777" w:rsidR="00CB5953" w:rsidRDefault="00000000">
      <w:pPr>
        <w:shd w:val="clear" w:color="auto" w:fill="EDF5ED"/>
        <w:spacing w:after="140"/>
        <w:ind w:left="220"/>
      </w:pPr>
      <w:r>
        <w:rPr>
          <w:rFonts w:ascii="Consolas" w:hAnsi="Consolas" w:cs="Consolas"/>
          <w:color w:val="E97132" w:themeColor="accent2"/>
          <w:sz w:val="18"/>
          <w:szCs w:val="18"/>
        </w:rPr>
        <w:t xml:space="preserve">        "Nombre de cartes invalide : " + nombre + " (attendu entre 1 et 52)");</w:t>
      </w:r>
    </w:p>
    <w:p w14:paraId="4C7666C6" w14:textId="77777777" w:rsidR="00CB5953" w:rsidRDefault="00000000">
      <w:pPr>
        <w:spacing w:after="120"/>
      </w:pPr>
      <w:r>
        <w:t>Trois ingrédients suffisent : ce qui était attendu, ce qui a été reçu, et le nom de ce qu'on manipulait. Écrivez le message en pensant à quelqu'un qui lira la trace sans avoir le code sous les yeux.</w:t>
      </w:r>
    </w:p>
    <w:bookmarkStart w:id="335" w:name="CC_ERR_5"/>
    <w:p w14:paraId="75518AA0" w14:textId="77777777" w:rsidR="00CB5953" w:rsidRDefault="00000000">
      <w:pPr>
        <w:pStyle w:val="Titre3"/>
        <w:spacing w:before="300" w:after="120"/>
      </w:pPr>
      <w:r>
        <w:fldChar w:fldCharType="begin"/>
      </w:r>
      <w:r>
        <w:instrText>HYPERLINK \l "CC_ERR_5"</w:instrText>
      </w:r>
      <w:r>
        <w:fldChar w:fldCharType="separate"/>
      </w:r>
      <w:r>
        <w:rPr>
          <w:rFonts w:ascii="Consolas" w:hAnsi="Consolas" w:cs="Consolas"/>
          <w:b/>
          <w:bCs/>
          <w:color w:val="E97132" w:themeColor="accent2"/>
          <w:sz w:val="25"/>
          <w:szCs w:val="25"/>
        </w:rPr>
        <w:t>CC-ERR.5</w:t>
      </w:r>
      <w:r>
        <w:fldChar w:fldCharType="end"/>
      </w:r>
      <w:r>
        <w:rPr>
          <w:b/>
          <w:bCs/>
          <w:color w:val="1F4E79"/>
          <w:sz w:val="25"/>
          <w:szCs w:val="25"/>
        </w:rPr>
        <w:t xml:space="preserve"> — Définissez vos exceptions selon ce que l'appelant doit distinguer</w:t>
      </w:r>
      <w:bookmarkEnd w:id="335"/>
      <w:r>
        <w:fldChar w:fldCharType="begin"/>
      </w:r>
      <w:r>
        <w:instrText xml:space="preserve"> XE "Définissez vos exceptions selon ce que l'appelant doit distinguer (CC-ERR.5)" </w:instrText>
      </w:r>
      <w:r>
        <w:fldChar w:fldCharType="end"/>
      </w:r>
    </w:p>
    <w:p w14:paraId="54400E04" w14:textId="77777777" w:rsidR="00CB5953" w:rsidRDefault="00000000">
      <w:pPr>
        <w:spacing w:after="120"/>
      </w:pPr>
      <w:r>
        <w:t>Quand vous créez une classe d'exception, la question n'est pas « quelle erreur technique s'est produite ». Elle est : celui qui l'attrape va-t-il réagir différemment ? Si la réponse est non, une seule classe suffit.</w:t>
      </w:r>
    </w:p>
    <w:p w14:paraId="38668CE4" w14:textId="77777777" w:rsidR="00CB5953" w:rsidRDefault="00000000">
      <w:pPr>
        <w:shd w:val="clear" w:color="auto" w:fill="FBEDED"/>
        <w:spacing w:before="140"/>
        <w:ind w:left="220"/>
      </w:pPr>
      <w:r>
        <w:rPr>
          <w:b/>
          <w:bCs/>
          <w:color w:val="9C2B2B"/>
          <w:sz w:val="18"/>
          <w:szCs w:val="18"/>
        </w:rPr>
        <w:t>À ÉVITER</w:t>
      </w:r>
    </w:p>
    <w:p w14:paraId="5137CDB6" w14:textId="77777777" w:rsidR="00CB5953" w:rsidRDefault="00000000">
      <w:pPr>
        <w:shd w:val="clear" w:color="auto" w:fill="FBEDED"/>
        <w:ind w:left="220"/>
      </w:pPr>
      <w:r>
        <w:rPr>
          <w:rFonts w:ascii="Consolas" w:hAnsi="Consolas" w:cs="Consolas"/>
          <w:color w:val="E97132" w:themeColor="accent2"/>
          <w:sz w:val="18"/>
          <w:szCs w:val="18"/>
        </w:rPr>
        <w:t>try {</w:t>
      </w:r>
    </w:p>
    <w:p w14:paraId="64DB9283" w14:textId="77777777" w:rsidR="00CB5953" w:rsidRDefault="00000000">
      <w:pPr>
        <w:shd w:val="clear" w:color="auto" w:fill="FBEDED"/>
        <w:ind w:left="220"/>
      </w:pPr>
      <w:r>
        <w:rPr>
          <w:rFonts w:ascii="Consolas" w:hAnsi="Consolas" w:cs="Consolas"/>
          <w:color w:val="E97132" w:themeColor="accent2"/>
          <w:sz w:val="18"/>
          <w:szCs w:val="18"/>
        </w:rPr>
        <w:t xml:space="preserve">    compte.retirer(montant);</w:t>
      </w:r>
    </w:p>
    <w:p w14:paraId="56908BCC" w14:textId="77777777" w:rsidR="00CB5953" w:rsidRDefault="00000000">
      <w:pPr>
        <w:shd w:val="clear" w:color="auto" w:fill="FBEDED"/>
        <w:ind w:left="220"/>
      </w:pPr>
      <w:r>
        <w:rPr>
          <w:rFonts w:ascii="Consolas" w:hAnsi="Consolas" w:cs="Consolas"/>
          <w:color w:val="E97132" w:themeColor="accent2"/>
          <w:sz w:val="18"/>
          <w:szCs w:val="18"/>
        </w:rPr>
        <w:t>} catch (SoldeInsuffisantException e) {</w:t>
      </w:r>
    </w:p>
    <w:p w14:paraId="024FF3A5" w14:textId="77777777" w:rsidR="00CB5953" w:rsidRDefault="00000000">
      <w:pPr>
        <w:shd w:val="clear" w:color="auto" w:fill="FBEDED"/>
        <w:ind w:left="220"/>
      </w:pPr>
      <w:r>
        <w:rPr>
          <w:rFonts w:ascii="Consolas" w:hAnsi="Consolas" w:cs="Consolas"/>
          <w:color w:val="E97132" w:themeColor="accent2"/>
          <w:sz w:val="18"/>
          <w:szCs w:val="18"/>
        </w:rPr>
        <w:t xml:space="preserve">    afficherErreur(e.getMessage());</w:t>
      </w:r>
    </w:p>
    <w:p w14:paraId="5042AEF2" w14:textId="77777777" w:rsidR="00CB5953" w:rsidRDefault="00000000">
      <w:pPr>
        <w:shd w:val="clear" w:color="auto" w:fill="FBEDED"/>
        <w:ind w:left="220"/>
      </w:pPr>
      <w:r>
        <w:rPr>
          <w:rFonts w:ascii="Consolas" w:hAnsi="Consolas" w:cs="Consolas"/>
          <w:color w:val="E97132" w:themeColor="accent2"/>
          <w:sz w:val="18"/>
          <w:szCs w:val="18"/>
        </w:rPr>
        <w:t>} catch (CompteBloqueException e) {</w:t>
      </w:r>
    </w:p>
    <w:p w14:paraId="293E67FD" w14:textId="77777777" w:rsidR="00CB5953" w:rsidRDefault="00000000">
      <w:pPr>
        <w:shd w:val="clear" w:color="auto" w:fill="FBEDED"/>
        <w:ind w:left="220"/>
      </w:pPr>
      <w:r>
        <w:rPr>
          <w:rFonts w:ascii="Consolas" w:hAnsi="Consolas" w:cs="Consolas"/>
          <w:color w:val="E97132" w:themeColor="accent2"/>
          <w:sz w:val="18"/>
          <w:szCs w:val="18"/>
        </w:rPr>
        <w:t xml:space="preserve">    afficherErreur(e.getMessage());</w:t>
      </w:r>
    </w:p>
    <w:p w14:paraId="5A2818DE" w14:textId="77777777" w:rsidR="00CB5953" w:rsidRDefault="00000000">
      <w:pPr>
        <w:shd w:val="clear" w:color="auto" w:fill="FBEDED"/>
        <w:ind w:left="220"/>
      </w:pPr>
      <w:r>
        <w:rPr>
          <w:rFonts w:ascii="Consolas" w:hAnsi="Consolas" w:cs="Consolas"/>
          <w:color w:val="E97132" w:themeColor="accent2"/>
          <w:sz w:val="18"/>
          <w:szCs w:val="18"/>
        </w:rPr>
        <w:t>} catch (MontantNegatifException e) {</w:t>
      </w:r>
    </w:p>
    <w:p w14:paraId="4F4EF32F" w14:textId="77777777" w:rsidR="00CB5953" w:rsidRDefault="00000000">
      <w:pPr>
        <w:shd w:val="clear" w:color="auto" w:fill="FBEDED"/>
        <w:ind w:left="220"/>
      </w:pPr>
      <w:r>
        <w:rPr>
          <w:rFonts w:ascii="Consolas" w:hAnsi="Consolas" w:cs="Consolas"/>
          <w:color w:val="E97132" w:themeColor="accent2"/>
          <w:sz w:val="18"/>
          <w:szCs w:val="18"/>
        </w:rPr>
        <w:t xml:space="preserve">    afficherErreur(e.getMessage());</w:t>
      </w:r>
    </w:p>
    <w:p w14:paraId="22D4398D"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2B0AA24" w14:textId="77777777" w:rsidR="00CB5953" w:rsidRDefault="00000000">
      <w:pPr>
        <w:spacing w:after="120"/>
      </w:pPr>
      <w:r>
        <w:t>Trois classes d'exception, trois blocs identiques : la distinction n'a servi à rien, sinon à alourdir chaque appelant. Une seule classe, avec un message précis, aurait suffi.</w:t>
      </w:r>
    </w:p>
    <w:p w14:paraId="0E7C11B4" w14:textId="77777777" w:rsidR="00CB5953" w:rsidRDefault="00000000">
      <w:pPr>
        <w:shd w:val="clear" w:color="auto" w:fill="EDF5ED"/>
        <w:spacing w:before="140"/>
        <w:ind w:left="220"/>
      </w:pPr>
      <w:r>
        <w:rPr>
          <w:b/>
          <w:bCs/>
          <w:color w:val="2E6B34"/>
          <w:sz w:val="18"/>
          <w:szCs w:val="18"/>
        </w:rPr>
        <w:t>PRÉFÉREZ</w:t>
      </w:r>
    </w:p>
    <w:p w14:paraId="48BFEC13" w14:textId="77777777" w:rsidR="00CB5953" w:rsidRDefault="00000000">
      <w:pPr>
        <w:shd w:val="clear" w:color="auto" w:fill="EDF5ED"/>
        <w:ind w:left="220"/>
      </w:pPr>
      <w:r>
        <w:rPr>
          <w:rFonts w:ascii="Consolas" w:hAnsi="Consolas" w:cs="Consolas"/>
          <w:color w:val="E97132" w:themeColor="accent2"/>
          <w:sz w:val="18"/>
          <w:szCs w:val="18"/>
        </w:rPr>
        <w:t>try {</w:t>
      </w:r>
    </w:p>
    <w:p w14:paraId="05D06BE6" w14:textId="77777777" w:rsidR="00CB5953" w:rsidRDefault="00000000">
      <w:pPr>
        <w:shd w:val="clear" w:color="auto" w:fill="EDF5ED"/>
        <w:ind w:left="220"/>
      </w:pPr>
      <w:r>
        <w:rPr>
          <w:rFonts w:ascii="Consolas" w:hAnsi="Consolas" w:cs="Consolas"/>
          <w:color w:val="E97132" w:themeColor="accent2"/>
          <w:sz w:val="18"/>
          <w:szCs w:val="18"/>
        </w:rPr>
        <w:t xml:space="preserve">    compte.retirer(montant);</w:t>
      </w:r>
    </w:p>
    <w:p w14:paraId="27C8059D" w14:textId="77777777" w:rsidR="00CB5953" w:rsidRDefault="00000000">
      <w:pPr>
        <w:shd w:val="clear" w:color="auto" w:fill="EDF5ED"/>
        <w:ind w:left="220"/>
      </w:pPr>
      <w:r>
        <w:rPr>
          <w:rFonts w:ascii="Consolas" w:hAnsi="Consolas" w:cs="Consolas"/>
          <w:color w:val="E97132" w:themeColor="accent2"/>
          <w:sz w:val="18"/>
          <w:szCs w:val="18"/>
        </w:rPr>
        <w:t>} catch (RetraitImpossibleException e) {</w:t>
      </w:r>
    </w:p>
    <w:p w14:paraId="3F8C0E35" w14:textId="77777777" w:rsidR="00CB5953" w:rsidRDefault="00000000">
      <w:pPr>
        <w:shd w:val="clear" w:color="auto" w:fill="EDF5ED"/>
        <w:ind w:left="220"/>
      </w:pPr>
      <w:r>
        <w:rPr>
          <w:rFonts w:ascii="Consolas" w:hAnsi="Consolas" w:cs="Consolas"/>
          <w:color w:val="E97132" w:themeColor="accent2"/>
          <w:sz w:val="18"/>
          <w:szCs w:val="18"/>
        </w:rPr>
        <w:t xml:space="preserve">    afficherErreur(e.getMessage());</w:t>
      </w:r>
    </w:p>
    <w:p w14:paraId="7B09ED9A"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6ED31CB" w14:textId="77777777" w:rsidR="00CB5953" w:rsidRDefault="00000000">
      <w:pPr>
        <w:spacing w:after="120"/>
      </w:pPr>
      <w:r>
        <w:t>L'inverse est vrai aussi : si l'appelant doit vraiment réagir autrement — proposer un découvert dans un cas, appeler le service client dans l'autre — alors deux classes distinctes se justifient pleinement. C'est le besoin de l'appelant qui décide, jamais la cause technique.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B20EDC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49C1489" w14:textId="77777777" w:rsidR="00CB5953" w:rsidRDefault="00000000">
            <w:pPr>
              <w:spacing w:after="80"/>
            </w:pPr>
            <w:r>
              <w:rPr>
                <w:b/>
                <w:bCs/>
                <w:sz w:val="21"/>
                <w:szCs w:val="21"/>
              </w:rPr>
              <w:t>Ce que le message ne doit pas faire</w:t>
            </w:r>
          </w:p>
          <w:p w14:paraId="42CC92CD" w14:textId="77777777" w:rsidR="00CB5953" w:rsidRDefault="00000000">
            <w:pPr>
              <w:spacing w:after="80"/>
            </w:pPr>
            <w:r>
              <w:rPr>
                <w:sz w:val="21"/>
                <w:szCs w:val="21"/>
              </w:rPr>
              <w:t>Ne construisez pas le message avec des informations sensibles — mot de passe, numéro de compte complet. La trace d'exception finit souvent dans un fichier de log que beaucoup de gens peuvent lire.</w:t>
            </w:r>
          </w:p>
          <w:p w14:paraId="3D28A3CE" w14:textId="77777777" w:rsidR="00CB5953" w:rsidRDefault="00000000">
            <w:r>
              <w:rPr>
                <w:sz w:val="21"/>
                <w:szCs w:val="21"/>
              </w:rPr>
              <w:t>N'écrivez pas non plus le message en pensant à l'utilisateur final : ce n'est pas lui qui le lira. Le message d'exception est destiné au développeur ; le message affiché à l'écran est une autre affaire, décidée par l'appelant.</w:t>
            </w:r>
          </w:p>
        </w:tc>
      </w:tr>
    </w:tbl>
    <w:bookmarkStart w:id="336" w:name="CC_ERR_6"/>
    <w:p w14:paraId="194FB4C1" w14:textId="77777777" w:rsidR="00CB5953" w:rsidRDefault="00000000">
      <w:pPr>
        <w:pStyle w:val="Titre3"/>
        <w:spacing w:before="300" w:after="120"/>
      </w:pPr>
      <w:r>
        <w:fldChar w:fldCharType="begin"/>
      </w:r>
      <w:r>
        <w:instrText>HYPERLINK \l "CC_ERR_6"</w:instrText>
      </w:r>
      <w:r>
        <w:fldChar w:fldCharType="separate"/>
      </w:r>
      <w:r>
        <w:rPr>
          <w:rFonts w:ascii="Consolas" w:hAnsi="Consolas" w:cs="Consolas"/>
          <w:b/>
          <w:bCs/>
          <w:color w:val="E97132" w:themeColor="accent2"/>
          <w:sz w:val="25"/>
          <w:szCs w:val="25"/>
        </w:rPr>
        <w:t>CC-ERR.6</w:t>
      </w:r>
      <w:r>
        <w:fldChar w:fldCharType="end"/>
      </w:r>
      <w:r>
        <w:rPr>
          <w:b/>
          <w:bCs/>
          <w:color w:val="1F4E79"/>
          <w:sz w:val="25"/>
          <w:szCs w:val="25"/>
        </w:rPr>
        <w:t xml:space="preserve"> — N'avalez pas une exception en silence</w:t>
      </w:r>
      <w:bookmarkEnd w:id="336"/>
      <w:r>
        <w:fldChar w:fldCharType="begin"/>
      </w:r>
      <w:r>
        <w:instrText xml:space="preserve"> XE "N'avalez pas une exception en silence (CC-ERR.6)" </w:instrText>
      </w:r>
      <w:r>
        <w:fldChar w:fldCharType="end"/>
      </w:r>
    </w:p>
    <w:p w14:paraId="21D61D71" w14:textId="77777777" w:rsidR="00CB5953" w:rsidRDefault="00000000">
      <w:pPr>
        <w:spacing w:after="120"/>
      </w:pPr>
      <w:r>
        <w:t xml:space="preserve">Un </w:t>
      </w:r>
      <w:r>
        <w:rPr>
          <w:rFonts w:ascii="Consolas" w:hAnsi="Consolas" w:cs="Consolas"/>
          <w:color w:val="E97132" w:themeColor="accent2"/>
          <w:sz w:val="18"/>
          <w:szCs w:val="18"/>
        </w:rPr>
        <w:t>catch</w:t>
      </w:r>
      <w:r>
        <w:t xml:space="preserve"> vide fait taire l'erreur sans la résoudre. Le programme continue comme si tout allait bien, dans un état faux, et l'incident ressurgit plus loin, à un endroit qui n'a plus rien à voir avec sa cause. Le plantage était bruyant mais honnête ; ce silence ment.</w:t>
      </w:r>
    </w:p>
    <w:p w14:paraId="2E343CE9" w14:textId="77777777" w:rsidR="00CB5953" w:rsidRDefault="00000000">
      <w:pPr>
        <w:shd w:val="clear" w:color="auto" w:fill="FBEDED"/>
        <w:spacing w:before="140"/>
        <w:ind w:left="220"/>
      </w:pPr>
      <w:r>
        <w:rPr>
          <w:b/>
          <w:bCs/>
          <w:color w:val="9C2B2B"/>
          <w:sz w:val="18"/>
          <w:szCs w:val="18"/>
        </w:rPr>
        <w:t>À ÉVITER</w:t>
      </w:r>
    </w:p>
    <w:p w14:paraId="25118DB7" w14:textId="77777777" w:rsidR="00CB5953" w:rsidRDefault="00000000">
      <w:pPr>
        <w:shd w:val="clear" w:color="auto" w:fill="FBEDED"/>
        <w:ind w:left="220"/>
      </w:pPr>
      <w:r>
        <w:rPr>
          <w:rFonts w:ascii="Consolas" w:hAnsi="Consolas" w:cs="Consolas"/>
          <w:color w:val="E97132" w:themeColor="accent2"/>
          <w:sz w:val="18"/>
          <w:szCs w:val="18"/>
        </w:rPr>
        <w:t>try {</w:t>
      </w:r>
    </w:p>
    <w:p w14:paraId="2D765B81" w14:textId="77777777" w:rsidR="00CB5953" w:rsidRDefault="00000000">
      <w:pPr>
        <w:shd w:val="clear" w:color="auto" w:fill="FBEDED"/>
        <w:ind w:left="220"/>
      </w:pPr>
      <w:r>
        <w:rPr>
          <w:rFonts w:ascii="Consolas" w:hAnsi="Consolas" w:cs="Consolas"/>
          <w:color w:val="E97132" w:themeColor="accent2"/>
          <w:sz w:val="18"/>
          <w:szCs w:val="18"/>
        </w:rPr>
        <w:t xml:space="preserve">    journal.enregistrer(partie);</w:t>
      </w:r>
    </w:p>
    <w:p w14:paraId="30A13C48" w14:textId="77777777" w:rsidR="00CB5953" w:rsidRDefault="00000000">
      <w:pPr>
        <w:shd w:val="clear" w:color="auto" w:fill="FBEDED"/>
        <w:ind w:left="220"/>
      </w:pPr>
      <w:r>
        <w:rPr>
          <w:rFonts w:ascii="Consolas" w:hAnsi="Consolas" w:cs="Consolas"/>
          <w:color w:val="E97132" w:themeColor="accent2"/>
          <w:sz w:val="18"/>
          <w:szCs w:val="18"/>
        </w:rPr>
        <w:t>} catch (IOException e) {</w:t>
      </w:r>
    </w:p>
    <w:p w14:paraId="34925685" w14:textId="77777777" w:rsidR="00CB5953" w:rsidRDefault="00000000">
      <w:pPr>
        <w:shd w:val="clear" w:color="auto" w:fill="FBEDED"/>
        <w:ind w:left="220"/>
      </w:pPr>
      <w:r>
        <w:rPr>
          <w:rFonts w:ascii="Consolas" w:hAnsi="Consolas" w:cs="Consolas"/>
          <w:color w:val="E97132" w:themeColor="accent2"/>
          <w:sz w:val="18"/>
          <w:szCs w:val="18"/>
        </w:rPr>
        <w:t xml:space="preserve">    // ne devrait pas arriver</w:t>
      </w:r>
    </w:p>
    <w:p w14:paraId="6D0E0747"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E3A1C43" w14:textId="77777777" w:rsidR="00CB5953" w:rsidRDefault="00000000">
      <w:pPr>
        <w:spacing w:after="120"/>
      </w:pPr>
      <w:r>
        <w:t>Trois réactions sont honnêtes. Traiter : redemander, proposer autre chose, prendre une valeur de repli que l'on assume. Informer : dire ce qui a échoué. Ou ne pas attraper du tout, et laisser l'exception remonter jusqu'à quelqu'un qui saura quoi en faire.</w:t>
      </w:r>
    </w:p>
    <w:p w14:paraId="265B1EB8" w14:textId="77777777" w:rsidR="00CB5953" w:rsidRDefault="00000000">
      <w:pPr>
        <w:shd w:val="clear" w:color="auto" w:fill="EDF5ED"/>
        <w:spacing w:before="140"/>
        <w:ind w:left="220"/>
      </w:pPr>
      <w:r>
        <w:rPr>
          <w:b/>
          <w:bCs/>
          <w:color w:val="2E6B34"/>
          <w:sz w:val="18"/>
          <w:szCs w:val="18"/>
        </w:rPr>
        <w:t>PRÉFÉREZ</w:t>
      </w:r>
    </w:p>
    <w:p w14:paraId="10B62D4C" w14:textId="77777777" w:rsidR="00CB5953" w:rsidRDefault="00000000">
      <w:pPr>
        <w:shd w:val="clear" w:color="auto" w:fill="EDF5ED"/>
        <w:ind w:left="220"/>
      </w:pPr>
      <w:r>
        <w:rPr>
          <w:rFonts w:ascii="Consolas" w:hAnsi="Consolas" w:cs="Consolas"/>
          <w:color w:val="E97132" w:themeColor="accent2"/>
          <w:sz w:val="18"/>
          <w:szCs w:val="18"/>
        </w:rPr>
        <w:t>public void terminer(Partie partie) throws IOException {</w:t>
      </w:r>
    </w:p>
    <w:p w14:paraId="37F475C8" w14:textId="77777777" w:rsidR="00CB5953" w:rsidRDefault="00000000">
      <w:pPr>
        <w:shd w:val="clear" w:color="auto" w:fill="EDF5ED"/>
        <w:ind w:left="220"/>
      </w:pPr>
      <w:r>
        <w:rPr>
          <w:rFonts w:ascii="Consolas" w:hAnsi="Consolas" w:cs="Consolas"/>
          <w:color w:val="E97132" w:themeColor="accent2"/>
          <w:sz w:val="18"/>
          <w:szCs w:val="18"/>
        </w:rPr>
        <w:t xml:space="preserve">    journal.enregistrer(partie);    // c'est l'appelant qui decidera</w:t>
      </w:r>
    </w:p>
    <w:p w14:paraId="385743D6"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6D23BD7" w14:textId="77777777" w:rsidR="00CB5953" w:rsidRDefault="00000000">
      <w:pPr>
        <w:spacing w:after="120"/>
      </w:pPr>
      <w:r>
        <w:t>Si vous ne savez pas quoi faire d'une exception à cet endroit, ce n'est pas l'endroit pour l'attraper : déclarez-la.</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047BE4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A4E6B71" w14:textId="77777777" w:rsidR="00CB5953" w:rsidRDefault="00000000">
            <w:pPr>
              <w:spacing w:after="80"/>
            </w:pPr>
            <w:r>
              <w:rPr>
                <w:b/>
                <w:bCs/>
                <w:sz w:val="21"/>
                <w:szCs w:val="21"/>
              </w:rPr>
              <w:lastRenderedPageBreak/>
              <w:t>Quand l'objet exception ne sert plus</w:t>
            </w:r>
          </w:p>
          <w:p w14:paraId="3D7C9AB4" w14:textId="77777777" w:rsidR="00CB5953" w:rsidRDefault="00000000">
            <w:r>
              <w:rPr>
                <w:sz w:val="21"/>
                <w:szCs w:val="21"/>
              </w:rPr>
              <w:t>Attraper une exception pour redemander une saisie est un vrai traitement, même quand l'objet exception n'est plus utilisé. Nommez alors la variable ignoree : le nom dit que c'est voulu, et non oublié.</w:t>
            </w:r>
          </w:p>
        </w:tc>
      </w:tr>
    </w:tbl>
    <w:bookmarkStart w:id="337" w:name="CC_ERR_7"/>
    <w:p w14:paraId="0B5AE623" w14:textId="77777777" w:rsidR="00CB5953" w:rsidRDefault="00000000">
      <w:pPr>
        <w:pStyle w:val="Titre3"/>
        <w:spacing w:before="300" w:after="120"/>
      </w:pPr>
      <w:r>
        <w:fldChar w:fldCharType="begin"/>
      </w:r>
      <w:r>
        <w:instrText>HYPERLINK \l "CC_ERR_7"</w:instrText>
      </w:r>
      <w:r>
        <w:fldChar w:fldCharType="separate"/>
      </w:r>
      <w:r>
        <w:rPr>
          <w:rFonts w:ascii="Consolas" w:hAnsi="Consolas" w:cs="Consolas"/>
          <w:b/>
          <w:bCs/>
          <w:color w:val="E97132" w:themeColor="accent2"/>
          <w:sz w:val="25"/>
          <w:szCs w:val="25"/>
        </w:rPr>
        <w:t>CC-ERR.7</w:t>
      </w:r>
      <w:r>
        <w:fldChar w:fldCharType="end"/>
      </w:r>
      <w:r>
        <w:rPr>
          <w:b/>
          <w:bCs/>
          <w:color w:val="1F4E79"/>
          <w:sz w:val="25"/>
          <w:szCs w:val="25"/>
        </w:rPr>
        <w:t xml:space="preserve"> — Une comparaison se protège de null</w:t>
      </w:r>
      <w:bookmarkEnd w:id="337"/>
      <w:r>
        <w:fldChar w:fldCharType="begin"/>
      </w:r>
      <w:r>
        <w:instrText xml:space="preserve"> XE "Comparaison se protège de null (CC-ERR.7)" </w:instrText>
      </w:r>
      <w:r>
        <w:fldChar w:fldCharType="end"/>
      </w:r>
    </w:p>
    <w:p w14:paraId="393B7F71" w14:textId="77777777" w:rsidR="00CB5953" w:rsidRDefault="00000000">
      <w:pPr>
        <w:spacing w:after="120"/>
      </w:pPr>
      <w:r>
        <w:t xml:space="preserve">Appeler une méthode sur une variable qui vaut </w:t>
      </w:r>
      <w:r>
        <w:rPr>
          <w:rFonts w:ascii="Consolas" w:hAnsi="Consolas" w:cs="Consolas"/>
          <w:color w:val="E97132" w:themeColor="accent2"/>
          <w:sz w:val="18"/>
          <w:szCs w:val="18"/>
        </w:rPr>
        <w:t>null</w:t>
      </w:r>
      <w:r>
        <w:t xml:space="preserve"> lève une </w:t>
      </w:r>
      <w:r>
        <w:rPr>
          <w:rFonts w:ascii="Consolas" w:hAnsi="Consolas" w:cs="Consolas"/>
          <w:color w:val="E97132" w:themeColor="accent2"/>
          <w:sz w:val="18"/>
          <w:szCs w:val="18"/>
        </w:rPr>
        <w:t>NullPointerException</w:t>
      </w:r>
      <w:r>
        <w:t> : il n'y a pas d'objet à qui demander. La comparaison est l'endroit où l'on se fait le plus souvent prendre.</w:t>
      </w:r>
    </w:p>
    <w:p w14:paraId="3A94EAC4" w14:textId="77777777" w:rsidR="00CB5953" w:rsidRDefault="00000000">
      <w:pPr>
        <w:shd w:val="clear" w:color="auto" w:fill="FBEDED"/>
        <w:spacing w:before="140"/>
        <w:ind w:left="220"/>
      </w:pPr>
      <w:r>
        <w:rPr>
          <w:b/>
          <w:bCs/>
          <w:color w:val="9C2B2B"/>
          <w:sz w:val="18"/>
          <w:szCs w:val="18"/>
        </w:rPr>
        <w:t>À ÉVITER</w:t>
      </w:r>
    </w:p>
    <w:p w14:paraId="7DFF3D70" w14:textId="77777777" w:rsidR="00CB5953" w:rsidRDefault="00000000">
      <w:pPr>
        <w:shd w:val="clear" w:color="auto" w:fill="FBEDED"/>
        <w:ind w:left="220"/>
      </w:pPr>
      <w:r>
        <w:rPr>
          <w:rFonts w:ascii="Consolas" w:hAnsi="Consolas" w:cs="Consolas"/>
          <w:color w:val="E97132" w:themeColor="accent2"/>
          <w:sz w:val="18"/>
          <w:szCs w:val="18"/>
        </w:rPr>
        <w:t>if (titre.equals("Nana")) {   // plante si titre vaut null</w:t>
      </w:r>
    </w:p>
    <w:p w14:paraId="43E4E288"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ED34403"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9E5014E" w14:textId="77777777" w:rsidR="00CB5953" w:rsidRDefault="00000000">
      <w:pPr>
        <w:shd w:val="clear" w:color="auto" w:fill="EDF5ED"/>
        <w:spacing w:before="140"/>
        <w:ind w:left="220"/>
      </w:pPr>
      <w:r>
        <w:rPr>
          <w:b/>
          <w:bCs/>
          <w:color w:val="2E6B34"/>
          <w:sz w:val="18"/>
          <w:szCs w:val="18"/>
        </w:rPr>
        <w:t>PRÉFÉREZ</w:t>
      </w:r>
    </w:p>
    <w:p w14:paraId="716FDB7C" w14:textId="77777777" w:rsidR="00CB5953" w:rsidRDefault="00000000">
      <w:pPr>
        <w:shd w:val="clear" w:color="auto" w:fill="EDF5ED"/>
        <w:ind w:left="220"/>
      </w:pPr>
      <w:r>
        <w:rPr>
          <w:rFonts w:ascii="Consolas" w:hAnsi="Consolas" w:cs="Consolas"/>
          <w:color w:val="E97132" w:themeColor="accent2"/>
          <w:sz w:val="18"/>
          <w:szCs w:val="18"/>
        </w:rPr>
        <w:t>if (titre != null &amp;&amp; titre.equals("Nana")) { ... }</w:t>
      </w:r>
    </w:p>
    <w:p w14:paraId="6B440F3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D07C144" w14:textId="77777777" w:rsidR="00CB5953" w:rsidRDefault="00000000">
      <w:pPr>
        <w:shd w:val="clear" w:color="auto" w:fill="EDF5ED"/>
        <w:ind w:left="220"/>
      </w:pPr>
      <w:r>
        <w:rPr>
          <w:rFonts w:ascii="Consolas" w:hAnsi="Consolas" w:cs="Consolas"/>
          <w:color w:val="E97132" w:themeColor="accent2"/>
          <w:sz w:val="18"/>
          <w:szCs w:val="18"/>
        </w:rPr>
        <w:t>if ("Nana".equals(titre)) { ... }          // la constante d'abord</w:t>
      </w:r>
    </w:p>
    <w:p w14:paraId="1D8E07E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CD2C7BE" w14:textId="77777777" w:rsidR="00CB5953" w:rsidRDefault="00000000">
      <w:pPr>
        <w:shd w:val="clear" w:color="auto" w:fill="EDF5ED"/>
        <w:spacing w:after="140"/>
        <w:ind w:left="220"/>
      </w:pPr>
      <w:r>
        <w:rPr>
          <w:rFonts w:ascii="Consolas" w:hAnsi="Consolas" w:cs="Consolas"/>
          <w:color w:val="E97132" w:themeColor="accent2"/>
          <w:sz w:val="18"/>
          <w:szCs w:val="18"/>
        </w:rPr>
        <w:t>if (Objects.equals(titre, "Nana")) { ... } // java.util.Objects</w:t>
      </w:r>
    </w:p>
    <w:p w14:paraId="6D45AA26" w14:textId="77777777" w:rsidR="00CB5953" w:rsidRDefault="00000000">
      <w:pPr>
        <w:spacing w:after="120"/>
      </w:pPr>
      <w:r>
        <w:t xml:space="preserve">Dans la première écriture, l'ordre est essentiel : l'opérateur </w:t>
      </w:r>
      <w:r>
        <w:rPr>
          <w:rFonts w:ascii="Consolas" w:hAnsi="Consolas" w:cs="Consolas"/>
          <w:color w:val="E97132" w:themeColor="accent2"/>
          <w:sz w:val="18"/>
          <w:szCs w:val="18"/>
        </w:rPr>
        <w:t>&amp;&amp;</w:t>
      </w:r>
      <w:r>
        <w:t xml:space="preserve"> s'arrête dès que la première condition est fausse, et la seconde n'est jamais évaluée. Inverser les deux tests remet le plantage. La deuxième met la constante devant : elle n'est jamais </w:t>
      </w:r>
      <w:r>
        <w:rPr>
          <w:rFonts w:ascii="Consolas" w:hAnsi="Consolas" w:cs="Consolas"/>
          <w:color w:val="E97132" w:themeColor="accent2"/>
          <w:sz w:val="18"/>
          <w:szCs w:val="18"/>
        </w:rPr>
        <w:t>null</w:t>
      </w:r>
      <w:r>
        <w:t xml:space="preserve">, et l'appel retourne simplement </w:t>
      </w:r>
      <w:r>
        <w:rPr>
          <w:rFonts w:ascii="Consolas" w:hAnsi="Consolas" w:cs="Consolas"/>
          <w:color w:val="E97132" w:themeColor="accent2"/>
          <w:sz w:val="18"/>
          <w:szCs w:val="18"/>
        </w:rPr>
        <w:t>false</w:t>
      </w:r>
      <w:r>
        <w:t xml:space="preserve">. La troisième gère le </w:t>
      </w:r>
      <w:r>
        <w:rPr>
          <w:rFonts w:ascii="Consolas" w:hAnsi="Consolas" w:cs="Consolas"/>
          <w:color w:val="E97132" w:themeColor="accent2"/>
          <w:sz w:val="18"/>
          <w:szCs w:val="18"/>
        </w:rPr>
        <w:t>null</w:t>
      </w:r>
      <w:r>
        <w:t xml:space="preserve"> des deux côtés.</w:t>
      </w:r>
    </w:p>
    <w:p w14:paraId="249D63D3" w14:textId="77777777" w:rsidR="00CB5953" w:rsidRDefault="00000000">
      <w:pPr>
        <w:spacing w:after="120"/>
      </w:pPr>
      <w:r>
        <w:rPr>
          <w:b/>
          <w:bCs/>
        </w:rPr>
        <w:t xml:space="preserve">Nuance. </w:t>
      </w:r>
      <w:r>
        <w:t xml:space="preserve">Ces tests sont un filet de sécurité. La vraie protection est en amont : ne pas produire de </w:t>
      </w:r>
      <w:r>
        <w:rPr>
          <w:rFonts w:ascii="Consolas" w:hAnsi="Consolas" w:cs="Consolas"/>
          <w:color w:val="E97132" w:themeColor="accent2"/>
          <w:sz w:val="18"/>
          <w:szCs w:val="18"/>
        </w:rPr>
        <w:t>null</w:t>
      </w:r>
      <w:r>
        <w:t>, ni en retour (</w:t>
      </w:r>
      <w:hyperlink w:anchor="CC_ERR_2" w:history="1">
        <w:r>
          <w:rPr>
            <w:rFonts w:ascii="Consolas" w:hAnsi="Consolas" w:cs="Consolas"/>
            <w:color w:val="0563C1"/>
            <w:sz w:val="18"/>
            <w:szCs w:val="18"/>
            <w:u w:val="single"/>
          </w:rPr>
          <w:t>CC-ERR.2</w:t>
        </w:r>
      </w:hyperlink>
      <w:r>
        <w:t>), ni en paramètre (</w:t>
      </w:r>
      <w:hyperlink w:anchor="CC_ERR_3" w:history="1">
        <w:r>
          <w:rPr>
            <w:rFonts w:ascii="Consolas" w:hAnsi="Consolas" w:cs="Consolas"/>
            <w:color w:val="0563C1"/>
            <w:sz w:val="18"/>
            <w:szCs w:val="18"/>
            <w:u w:val="single"/>
          </w:rPr>
          <w:t>CC-ERR.3</w:t>
        </w:r>
      </w:hyperlink>
      <w:r>
        <w:t xml:space="preserve">). Un code qui teste la nullité partout signale souvent un </w:t>
      </w:r>
      <w:r>
        <w:rPr>
          <w:rFonts w:ascii="Consolas" w:hAnsi="Consolas" w:cs="Consolas"/>
          <w:color w:val="E97132" w:themeColor="accent2"/>
          <w:sz w:val="18"/>
          <w:szCs w:val="18"/>
        </w:rPr>
        <w:t>null</w:t>
      </w:r>
      <w:r>
        <w:t xml:space="preserve"> qui n'aurait pas dû exister.</w:t>
      </w:r>
    </w:p>
    <w:p w14:paraId="450B5E68" w14:textId="77777777" w:rsidR="00CB5953" w:rsidRDefault="00000000">
      <w:pPr>
        <w:pStyle w:val="Titre2"/>
        <w:spacing w:before="360" w:after="160"/>
      </w:pPr>
      <w:bookmarkStart w:id="338" w:name="_Toc243730284"/>
      <w:r>
        <w:rPr>
          <w:b/>
          <w:bCs/>
          <w:color w:val="1F4E79"/>
          <w:sz w:val="30"/>
          <w:szCs w:val="30"/>
        </w:rPr>
        <w:t>Écrire des tests</w:t>
      </w:r>
      <w:bookmarkEnd w:id="338"/>
    </w:p>
    <w:p w14:paraId="6031A3EE" w14:textId="77777777" w:rsidR="00CB5953" w:rsidRDefault="00000000">
      <w:pPr>
        <w:spacing w:after="120"/>
      </w:pPr>
      <w:r>
        <w:rPr>
          <w:i/>
          <w:iCs/>
          <w:color w:val="595959"/>
        </w:rPr>
        <w:t>Une classe de test est du code que vous relirez et modifierez pendant toute la vie du projet. Elle mérite donc le même soin que le reste — et elle obéit à quelques règles qui lui sont propres.</w:t>
      </w:r>
    </w:p>
    <w:bookmarkStart w:id="339" w:name="CC_TST_1"/>
    <w:p w14:paraId="6B6ACDBB" w14:textId="77777777" w:rsidR="00CB5953" w:rsidRDefault="00000000">
      <w:pPr>
        <w:pStyle w:val="Titre3"/>
        <w:spacing w:before="300" w:after="120"/>
      </w:pPr>
      <w:r>
        <w:fldChar w:fldCharType="begin"/>
      </w:r>
      <w:r>
        <w:instrText>HYPERLINK \l "CC_TST_1"</w:instrText>
      </w:r>
      <w:r>
        <w:fldChar w:fldCharType="separate"/>
      </w:r>
      <w:r>
        <w:rPr>
          <w:rFonts w:ascii="Consolas" w:hAnsi="Consolas" w:cs="Consolas"/>
          <w:b/>
          <w:bCs/>
          <w:color w:val="E97132" w:themeColor="accent2"/>
          <w:sz w:val="25"/>
          <w:szCs w:val="25"/>
        </w:rPr>
        <w:t>CC-TST.1</w:t>
      </w:r>
      <w:r>
        <w:fldChar w:fldCharType="end"/>
      </w:r>
      <w:r>
        <w:rPr>
          <w:b/>
          <w:bCs/>
          <w:color w:val="1F4E79"/>
          <w:sz w:val="25"/>
          <w:szCs w:val="25"/>
        </w:rPr>
        <w:t xml:space="preserve"> — Le code de test se soigne comme le code de production</w:t>
      </w:r>
      <w:bookmarkEnd w:id="339"/>
      <w:r>
        <w:fldChar w:fldCharType="begin"/>
      </w:r>
      <w:r>
        <w:instrText xml:space="preserve"> XE "Code de test se soigne comme le code de production (CC-TST.1)" </w:instrText>
      </w:r>
      <w:r>
        <w:fldChar w:fldCharType="end"/>
      </w:r>
    </w:p>
    <w:p w14:paraId="7B636AD4" w14:textId="77777777" w:rsidR="00CB5953" w:rsidRDefault="00000000">
      <w:pPr>
        <w:spacing w:after="120"/>
      </w:pPr>
      <w:r>
        <w:t>Un test illisible ne sera pas maintenu ; un test non maintenu finit désactivé ; une suite désactivée ne protège plus rien. Les règles de nommage et de longueur s'appliquent donc intégralement aux tests.</w:t>
      </w:r>
    </w:p>
    <w:p w14:paraId="3006366F" w14:textId="77777777" w:rsidR="00CB5953" w:rsidRDefault="00000000">
      <w:pPr>
        <w:shd w:val="clear" w:color="auto" w:fill="FBEDED"/>
        <w:spacing w:before="140"/>
        <w:ind w:left="220"/>
      </w:pPr>
      <w:r>
        <w:rPr>
          <w:b/>
          <w:bCs/>
          <w:color w:val="9C2B2B"/>
          <w:sz w:val="18"/>
          <w:szCs w:val="18"/>
        </w:rPr>
        <w:t>À ÉVITER</w:t>
      </w:r>
    </w:p>
    <w:p w14:paraId="79631E0E" w14:textId="77777777" w:rsidR="00CB5953" w:rsidRDefault="00000000">
      <w:pPr>
        <w:shd w:val="clear" w:color="auto" w:fill="FBEDED"/>
        <w:ind w:left="220"/>
      </w:pPr>
      <w:r>
        <w:rPr>
          <w:rFonts w:ascii="Consolas" w:hAnsi="Consolas" w:cs="Consolas"/>
          <w:color w:val="E97132" w:themeColor="accent2"/>
          <w:sz w:val="18"/>
          <w:szCs w:val="18"/>
        </w:rPr>
        <w:t>@Test</w:t>
      </w:r>
    </w:p>
    <w:p w14:paraId="6A850834" w14:textId="77777777" w:rsidR="00CB5953" w:rsidRDefault="00000000">
      <w:pPr>
        <w:shd w:val="clear" w:color="auto" w:fill="FBEDED"/>
        <w:ind w:left="220"/>
      </w:pPr>
      <w:r>
        <w:rPr>
          <w:rFonts w:ascii="Consolas" w:hAnsi="Consolas" w:cs="Consolas"/>
          <w:color w:val="E97132" w:themeColor="accent2"/>
          <w:sz w:val="18"/>
          <w:szCs w:val="18"/>
        </w:rPr>
        <w:t>void test1() {</w:t>
      </w:r>
    </w:p>
    <w:p w14:paraId="0C989C2B" w14:textId="77777777" w:rsidR="00CB5953" w:rsidRDefault="00000000">
      <w:pPr>
        <w:shd w:val="clear" w:color="auto" w:fill="FBEDED"/>
        <w:ind w:left="220"/>
      </w:pPr>
      <w:r>
        <w:rPr>
          <w:rFonts w:ascii="Consolas" w:hAnsi="Consolas" w:cs="Consolas"/>
          <w:color w:val="E97132" w:themeColor="accent2"/>
          <w:sz w:val="18"/>
          <w:szCs w:val="18"/>
        </w:rPr>
        <w:t xml:space="preserve">    Compte c = new Compte();</w:t>
      </w:r>
    </w:p>
    <w:p w14:paraId="55ABD8F7" w14:textId="77777777" w:rsidR="00CB5953" w:rsidRDefault="00000000">
      <w:pPr>
        <w:shd w:val="clear" w:color="auto" w:fill="FBEDED"/>
        <w:ind w:left="220"/>
      </w:pPr>
      <w:r>
        <w:rPr>
          <w:rFonts w:ascii="Consolas" w:hAnsi="Consolas" w:cs="Consolas"/>
          <w:color w:val="E97132" w:themeColor="accent2"/>
          <w:sz w:val="18"/>
          <w:szCs w:val="18"/>
        </w:rPr>
        <w:t xml:space="preserve">    c.deposer(100);</w:t>
      </w:r>
    </w:p>
    <w:p w14:paraId="3CAF502D" w14:textId="77777777" w:rsidR="00CB5953" w:rsidRDefault="00000000">
      <w:pPr>
        <w:shd w:val="clear" w:color="auto" w:fill="FBEDED"/>
        <w:ind w:left="220"/>
      </w:pPr>
      <w:r>
        <w:rPr>
          <w:rFonts w:ascii="Consolas" w:hAnsi="Consolas" w:cs="Consolas"/>
          <w:color w:val="E97132" w:themeColor="accent2"/>
          <w:sz w:val="18"/>
          <w:szCs w:val="18"/>
        </w:rPr>
        <w:t xml:space="preserve">    c.retirerArgent(30);</w:t>
      </w:r>
    </w:p>
    <w:p w14:paraId="2CA39D06" w14:textId="77777777" w:rsidR="00CB5953" w:rsidRDefault="00000000">
      <w:pPr>
        <w:shd w:val="clear" w:color="auto" w:fill="FBEDED"/>
        <w:ind w:left="220"/>
      </w:pPr>
      <w:r>
        <w:rPr>
          <w:rFonts w:ascii="Consolas" w:hAnsi="Consolas" w:cs="Consolas"/>
          <w:color w:val="E97132" w:themeColor="accent2"/>
          <w:sz w:val="18"/>
          <w:szCs w:val="18"/>
        </w:rPr>
        <w:t xml:space="preserve">    assertEquals(70, c.getSolde());</w:t>
      </w:r>
    </w:p>
    <w:p w14:paraId="1BCBBE62"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25368DA" w14:textId="77777777" w:rsidR="00CB5953" w:rsidRDefault="00000000">
      <w:pPr>
        <w:shd w:val="clear" w:color="auto" w:fill="EDF5ED"/>
        <w:spacing w:before="140"/>
        <w:ind w:left="220"/>
      </w:pPr>
      <w:r>
        <w:rPr>
          <w:b/>
          <w:bCs/>
          <w:color w:val="2E6B34"/>
          <w:sz w:val="18"/>
          <w:szCs w:val="18"/>
        </w:rPr>
        <w:t>PRÉFÉREZ</w:t>
      </w:r>
    </w:p>
    <w:p w14:paraId="04EA5654" w14:textId="77777777" w:rsidR="00CB5953" w:rsidRDefault="00000000">
      <w:pPr>
        <w:shd w:val="clear" w:color="auto" w:fill="EDF5ED"/>
        <w:ind w:left="220"/>
      </w:pPr>
      <w:r>
        <w:rPr>
          <w:rFonts w:ascii="Consolas" w:hAnsi="Consolas" w:cs="Consolas"/>
          <w:color w:val="E97132" w:themeColor="accent2"/>
          <w:sz w:val="18"/>
          <w:szCs w:val="18"/>
        </w:rPr>
        <w:t>@Test</w:t>
      </w:r>
    </w:p>
    <w:p w14:paraId="2CFE93FB" w14:textId="77777777" w:rsidR="00CB5953" w:rsidRDefault="00000000">
      <w:pPr>
        <w:shd w:val="clear" w:color="auto" w:fill="EDF5ED"/>
        <w:ind w:left="220"/>
      </w:pPr>
      <w:r>
        <w:rPr>
          <w:rFonts w:ascii="Consolas" w:hAnsi="Consolas" w:cs="Consolas"/>
          <w:color w:val="E97132" w:themeColor="accent2"/>
          <w:sz w:val="18"/>
          <w:szCs w:val="18"/>
        </w:rPr>
        <w:t>@DisplayName("Un retrait diminue le solde du montant retire")</w:t>
      </w:r>
    </w:p>
    <w:p w14:paraId="3D7FD841" w14:textId="77777777" w:rsidR="00CB5953" w:rsidRDefault="00000000">
      <w:pPr>
        <w:shd w:val="clear" w:color="auto" w:fill="EDF5ED"/>
        <w:ind w:left="220"/>
      </w:pPr>
      <w:r>
        <w:rPr>
          <w:rFonts w:ascii="Consolas" w:hAnsi="Consolas" w:cs="Consolas"/>
          <w:color w:val="E97132" w:themeColor="accent2"/>
          <w:sz w:val="18"/>
          <w:szCs w:val="18"/>
        </w:rPr>
        <w:t>void unRetraitDiminueLeSolde() {</w:t>
      </w:r>
    </w:p>
    <w:p w14:paraId="6C9807CF" w14:textId="77777777" w:rsidR="00CB5953" w:rsidRDefault="00000000">
      <w:pPr>
        <w:shd w:val="clear" w:color="auto" w:fill="EDF5ED"/>
        <w:ind w:left="220"/>
      </w:pPr>
      <w:r>
        <w:rPr>
          <w:rFonts w:ascii="Consolas" w:hAnsi="Consolas" w:cs="Consolas"/>
          <w:color w:val="E97132" w:themeColor="accent2"/>
          <w:sz w:val="18"/>
          <w:szCs w:val="18"/>
        </w:rPr>
        <w:t xml:space="preserve">    Compte compte = new Compte();</w:t>
      </w:r>
    </w:p>
    <w:p w14:paraId="1F707402" w14:textId="77777777" w:rsidR="00CB5953" w:rsidRDefault="00000000">
      <w:pPr>
        <w:shd w:val="clear" w:color="auto" w:fill="EDF5ED"/>
        <w:ind w:left="220"/>
      </w:pPr>
      <w:r>
        <w:rPr>
          <w:rFonts w:ascii="Consolas" w:hAnsi="Consolas" w:cs="Consolas"/>
          <w:color w:val="E97132" w:themeColor="accent2"/>
          <w:sz w:val="18"/>
          <w:szCs w:val="18"/>
        </w:rPr>
        <w:t xml:space="preserve">    compte.deposer(100);</w:t>
      </w:r>
    </w:p>
    <w:p w14:paraId="381F221B"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D6C3430" w14:textId="77777777" w:rsidR="00CB5953" w:rsidRDefault="00000000">
      <w:pPr>
        <w:shd w:val="clear" w:color="auto" w:fill="EDF5ED"/>
        <w:ind w:left="220"/>
      </w:pPr>
      <w:r>
        <w:rPr>
          <w:rFonts w:ascii="Consolas" w:hAnsi="Consolas" w:cs="Consolas"/>
          <w:color w:val="E97132" w:themeColor="accent2"/>
          <w:sz w:val="18"/>
          <w:szCs w:val="18"/>
        </w:rPr>
        <w:t xml:space="preserve">    compte.retirerArgent(30);</w:t>
      </w:r>
    </w:p>
    <w:p w14:paraId="5B1AC8C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D94CAF1" w14:textId="77777777" w:rsidR="00CB5953" w:rsidRDefault="00000000">
      <w:pPr>
        <w:shd w:val="clear" w:color="auto" w:fill="EDF5ED"/>
        <w:ind w:left="220"/>
      </w:pPr>
      <w:r>
        <w:rPr>
          <w:rFonts w:ascii="Consolas" w:hAnsi="Consolas" w:cs="Consolas"/>
          <w:color w:val="E97132" w:themeColor="accent2"/>
          <w:sz w:val="18"/>
          <w:szCs w:val="18"/>
        </w:rPr>
        <w:t xml:space="preserve">    assertEquals(70, compte.getSolde());</w:t>
      </w:r>
    </w:p>
    <w:p w14:paraId="403A3AD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14EF57C5" w14:textId="77777777" w:rsidR="00CB5953" w:rsidRDefault="00000000">
      <w:pPr>
        <w:spacing w:after="120"/>
      </w:pPr>
      <w:r>
        <w:t>Le nom de la méthode de test énonce le comportement attendu. Quand le test passe au rouge, ce nom est la première chose que vous lirez — et souvent la seule dont vous aurez besoin pour comprendre ce qui est cassé.</w:t>
      </w:r>
    </w:p>
    <w:p w14:paraId="3D06CD00" w14:textId="77777777" w:rsidR="00CB5953" w:rsidRDefault="00000000">
      <w:pPr>
        <w:spacing w:after="120"/>
      </w:pPr>
      <w:r>
        <w:lastRenderedPageBreak/>
        <w:t>Notez aussi la disposition en trois temps, séparés par une ligne vide : préparer, agir, vérifier. Elle se retrouve dans presque tous les tests et se repère d'un coup d'œil.</w:t>
      </w:r>
    </w:p>
    <w:bookmarkStart w:id="340" w:name="CC_TST_2"/>
    <w:p w14:paraId="48F347D3" w14:textId="77777777" w:rsidR="00CB5953" w:rsidRDefault="00000000">
      <w:pPr>
        <w:pStyle w:val="Titre3"/>
        <w:spacing w:before="300" w:after="120"/>
      </w:pPr>
      <w:r>
        <w:fldChar w:fldCharType="begin"/>
      </w:r>
      <w:r>
        <w:instrText>HYPERLINK \l "CC_TST_2"</w:instrText>
      </w:r>
      <w:r>
        <w:fldChar w:fldCharType="separate"/>
      </w:r>
      <w:r>
        <w:rPr>
          <w:rFonts w:ascii="Consolas" w:hAnsi="Consolas" w:cs="Consolas"/>
          <w:b/>
          <w:bCs/>
          <w:color w:val="E97132" w:themeColor="accent2"/>
          <w:sz w:val="25"/>
          <w:szCs w:val="25"/>
        </w:rPr>
        <w:t>CC-TST.2</w:t>
      </w:r>
      <w:r>
        <w:fldChar w:fldCharType="end"/>
      </w:r>
      <w:r>
        <w:rPr>
          <w:b/>
          <w:bCs/>
          <w:color w:val="1F4E79"/>
          <w:sz w:val="25"/>
          <w:szCs w:val="25"/>
        </w:rPr>
        <w:t xml:space="preserve"> — Un test vérifie une seule chose</w:t>
      </w:r>
      <w:bookmarkEnd w:id="340"/>
      <w:r>
        <w:fldChar w:fldCharType="begin"/>
      </w:r>
      <w:r>
        <w:instrText xml:space="preserve"> XE "Test vérifie une seule chose (CC-TST.2)" </w:instrText>
      </w:r>
      <w:r>
        <w:fldChar w:fldCharType="end"/>
      </w:r>
    </w:p>
    <w:p w14:paraId="381746CA" w14:textId="77777777" w:rsidR="00CB5953" w:rsidRDefault="00000000">
      <w:pPr>
        <w:spacing w:after="120"/>
      </w:pPr>
      <w:r>
        <w:t>Quand un test vérifie trois comportements, son échec ne vous dit pas lequel est cassé, et les vérifications situées après la première qui échoue ne sont même pas exécutées.</w:t>
      </w:r>
    </w:p>
    <w:p w14:paraId="700384C1" w14:textId="77777777" w:rsidR="00CB5953" w:rsidRDefault="00000000">
      <w:pPr>
        <w:shd w:val="clear" w:color="auto" w:fill="FBEDED"/>
        <w:spacing w:before="140"/>
        <w:ind w:left="220"/>
      </w:pPr>
      <w:r>
        <w:rPr>
          <w:b/>
          <w:bCs/>
          <w:color w:val="9C2B2B"/>
          <w:sz w:val="18"/>
          <w:szCs w:val="18"/>
        </w:rPr>
        <w:t>À ÉVITER</w:t>
      </w:r>
    </w:p>
    <w:p w14:paraId="5208C3FE" w14:textId="77777777" w:rsidR="00CB5953" w:rsidRDefault="00000000">
      <w:pPr>
        <w:shd w:val="clear" w:color="auto" w:fill="FBEDED"/>
        <w:ind w:left="220"/>
      </w:pPr>
      <w:r>
        <w:rPr>
          <w:rFonts w:ascii="Consolas" w:hAnsi="Consolas" w:cs="Consolas"/>
          <w:color w:val="E97132" w:themeColor="accent2"/>
          <w:sz w:val="18"/>
          <w:szCs w:val="18"/>
        </w:rPr>
        <w:t>@Test</w:t>
      </w:r>
    </w:p>
    <w:p w14:paraId="3553C60F" w14:textId="77777777" w:rsidR="00CB5953" w:rsidRDefault="00000000">
      <w:pPr>
        <w:shd w:val="clear" w:color="auto" w:fill="FBEDED"/>
        <w:ind w:left="220"/>
      </w:pPr>
      <w:r>
        <w:rPr>
          <w:rFonts w:ascii="Consolas" w:hAnsi="Consolas" w:cs="Consolas"/>
          <w:color w:val="E97132" w:themeColor="accent2"/>
          <w:sz w:val="18"/>
          <w:szCs w:val="18"/>
        </w:rPr>
        <w:t>void testCompte() {</w:t>
      </w:r>
    </w:p>
    <w:p w14:paraId="69E1FEAB" w14:textId="77777777" w:rsidR="00CB5953" w:rsidRDefault="00000000">
      <w:pPr>
        <w:shd w:val="clear" w:color="auto" w:fill="FBEDED"/>
        <w:ind w:left="220"/>
      </w:pPr>
      <w:r>
        <w:rPr>
          <w:rFonts w:ascii="Consolas" w:hAnsi="Consolas" w:cs="Consolas"/>
          <w:color w:val="E97132" w:themeColor="accent2"/>
          <w:sz w:val="18"/>
          <w:szCs w:val="18"/>
        </w:rPr>
        <w:t xml:space="preserve">    Compte compte = new Compte();</w:t>
      </w:r>
    </w:p>
    <w:p w14:paraId="1DF3E26E" w14:textId="77777777" w:rsidR="00CB5953" w:rsidRDefault="00000000">
      <w:pPr>
        <w:shd w:val="clear" w:color="auto" w:fill="FBEDED"/>
        <w:ind w:left="220"/>
      </w:pPr>
      <w:r>
        <w:rPr>
          <w:rFonts w:ascii="Consolas" w:hAnsi="Consolas" w:cs="Consolas"/>
          <w:color w:val="E97132" w:themeColor="accent2"/>
          <w:sz w:val="18"/>
          <w:szCs w:val="18"/>
        </w:rPr>
        <w:t xml:space="preserve">    compte.deposer(100);</w:t>
      </w:r>
    </w:p>
    <w:p w14:paraId="3042568D" w14:textId="77777777" w:rsidR="00CB5953" w:rsidRDefault="00000000">
      <w:pPr>
        <w:shd w:val="clear" w:color="auto" w:fill="FBEDED"/>
        <w:ind w:left="220"/>
      </w:pPr>
      <w:r>
        <w:rPr>
          <w:rFonts w:ascii="Consolas" w:hAnsi="Consolas" w:cs="Consolas"/>
          <w:color w:val="E97132" w:themeColor="accent2"/>
          <w:sz w:val="18"/>
          <w:szCs w:val="18"/>
        </w:rPr>
        <w:t xml:space="preserve">    assertEquals(100, compte.getSolde());</w:t>
      </w:r>
    </w:p>
    <w:p w14:paraId="7BFF28B9"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6CA48AE" w14:textId="77777777" w:rsidR="00CB5953" w:rsidRDefault="00000000">
      <w:pPr>
        <w:shd w:val="clear" w:color="auto" w:fill="FBEDED"/>
        <w:ind w:left="220"/>
      </w:pPr>
      <w:r>
        <w:rPr>
          <w:rFonts w:ascii="Consolas" w:hAnsi="Consolas" w:cs="Consolas"/>
          <w:color w:val="E97132" w:themeColor="accent2"/>
          <w:sz w:val="18"/>
          <w:szCs w:val="18"/>
        </w:rPr>
        <w:t xml:space="preserve">    assertTrue(compte.retirerArgent(30));</w:t>
      </w:r>
    </w:p>
    <w:p w14:paraId="1952FE46" w14:textId="77777777" w:rsidR="00CB5953" w:rsidRDefault="00000000">
      <w:pPr>
        <w:shd w:val="clear" w:color="auto" w:fill="FBEDED"/>
        <w:ind w:left="220"/>
      </w:pPr>
      <w:r>
        <w:rPr>
          <w:rFonts w:ascii="Consolas" w:hAnsi="Consolas" w:cs="Consolas"/>
          <w:color w:val="E97132" w:themeColor="accent2"/>
          <w:sz w:val="18"/>
          <w:szCs w:val="18"/>
        </w:rPr>
        <w:t xml:space="preserve">    assertEquals(70, compte.getSolde());</w:t>
      </w:r>
    </w:p>
    <w:p w14:paraId="1FF18CB6"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0AFEE53" w14:textId="77777777" w:rsidR="00CB5953" w:rsidRDefault="00000000">
      <w:pPr>
        <w:shd w:val="clear" w:color="auto" w:fill="FBEDED"/>
        <w:ind w:left="220"/>
      </w:pPr>
      <w:r>
        <w:rPr>
          <w:rFonts w:ascii="Consolas" w:hAnsi="Consolas" w:cs="Consolas"/>
          <w:color w:val="E97132" w:themeColor="accent2"/>
          <w:sz w:val="18"/>
          <w:szCs w:val="18"/>
        </w:rPr>
        <w:t xml:space="preserve">    assertFalse(compte.retirerArgent(1000));</w:t>
      </w:r>
    </w:p>
    <w:p w14:paraId="48568F36" w14:textId="77777777" w:rsidR="00CB5953" w:rsidRDefault="00000000">
      <w:pPr>
        <w:shd w:val="clear" w:color="auto" w:fill="FBEDED"/>
        <w:ind w:left="220"/>
      </w:pPr>
      <w:r>
        <w:rPr>
          <w:rFonts w:ascii="Consolas" w:hAnsi="Consolas" w:cs="Consolas"/>
          <w:color w:val="E97132" w:themeColor="accent2"/>
          <w:sz w:val="18"/>
          <w:szCs w:val="18"/>
        </w:rPr>
        <w:t xml:space="preserve">    assertEquals(70, compte.getSolde());</w:t>
      </w:r>
    </w:p>
    <w:p w14:paraId="3BC0F923"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5228A7B" w14:textId="77777777" w:rsidR="00CB5953" w:rsidRDefault="00000000">
      <w:pPr>
        <w:shd w:val="clear" w:color="auto" w:fill="EDF5ED"/>
        <w:spacing w:before="140"/>
        <w:ind w:left="220"/>
      </w:pPr>
      <w:r>
        <w:rPr>
          <w:b/>
          <w:bCs/>
          <w:color w:val="2E6B34"/>
          <w:sz w:val="18"/>
          <w:szCs w:val="18"/>
        </w:rPr>
        <w:t>PRÉFÉREZ</w:t>
      </w:r>
    </w:p>
    <w:p w14:paraId="4927778F" w14:textId="77777777" w:rsidR="00CB5953" w:rsidRDefault="00000000">
      <w:pPr>
        <w:shd w:val="clear" w:color="auto" w:fill="EDF5ED"/>
        <w:ind w:left="220"/>
      </w:pPr>
      <w:r>
        <w:rPr>
          <w:rFonts w:ascii="Consolas" w:hAnsi="Consolas" w:cs="Consolas"/>
          <w:color w:val="E97132" w:themeColor="accent2"/>
          <w:sz w:val="18"/>
          <w:szCs w:val="18"/>
        </w:rPr>
        <w:t>@Test</w:t>
      </w:r>
    </w:p>
    <w:p w14:paraId="0A2291ED" w14:textId="77777777" w:rsidR="00CB5953" w:rsidRDefault="00000000">
      <w:pPr>
        <w:shd w:val="clear" w:color="auto" w:fill="EDF5ED"/>
        <w:ind w:left="220"/>
      </w:pPr>
      <w:r>
        <w:rPr>
          <w:rFonts w:ascii="Consolas" w:hAnsi="Consolas" w:cs="Consolas"/>
          <w:color w:val="E97132" w:themeColor="accent2"/>
          <w:sz w:val="18"/>
          <w:szCs w:val="18"/>
        </w:rPr>
        <w:t>void unDepotAugmenteLeSolde() { ... }</w:t>
      </w:r>
    </w:p>
    <w:p w14:paraId="6B44F6EE"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FC1ED64" w14:textId="77777777" w:rsidR="00CB5953" w:rsidRDefault="00000000">
      <w:pPr>
        <w:shd w:val="clear" w:color="auto" w:fill="EDF5ED"/>
        <w:ind w:left="220"/>
      </w:pPr>
      <w:r>
        <w:rPr>
          <w:rFonts w:ascii="Consolas" w:hAnsi="Consolas" w:cs="Consolas"/>
          <w:color w:val="E97132" w:themeColor="accent2"/>
          <w:sz w:val="18"/>
          <w:szCs w:val="18"/>
        </w:rPr>
        <w:t>@Test</w:t>
      </w:r>
    </w:p>
    <w:p w14:paraId="5DBCE294" w14:textId="77777777" w:rsidR="00CB5953" w:rsidRDefault="00000000">
      <w:pPr>
        <w:shd w:val="clear" w:color="auto" w:fill="EDF5ED"/>
        <w:ind w:left="220"/>
      </w:pPr>
      <w:r>
        <w:rPr>
          <w:rFonts w:ascii="Consolas" w:hAnsi="Consolas" w:cs="Consolas"/>
          <w:color w:val="E97132" w:themeColor="accent2"/>
          <w:sz w:val="18"/>
          <w:szCs w:val="18"/>
        </w:rPr>
        <w:t>void unRetraitPossibleDiminueLeSolde() { ... }</w:t>
      </w:r>
    </w:p>
    <w:p w14:paraId="324D2C0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59E9701" w14:textId="77777777" w:rsidR="00CB5953" w:rsidRDefault="00000000">
      <w:pPr>
        <w:shd w:val="clear" w:color="auto" w:fill="EDF5ED"/>
        <w:ind w:left="220"/>
      </w:pPr>
      <w:r>
        <w:rPr>
          <w:rFonts w:ascii="Consolas" w:hAnsi="Consolas" w:cs="Consolas"/>
          <w:color w:val="E97132" w:themeColor="accent2"/>
          <w:sz w:val="18"/>
          <w:szCs w:val="18"/>
        </w:rPr>
        <w:t>@Test</w:t>
      </w:r>
    </w:p>
    <w:p w14:paraId="4013DD60" w14:textId="77777777" w:rsidR="00CB5953" w:rsidRDefault="00000000">
      <w:pPr>
        <w:shd w:val="clear" w:color="auto" w:fill="EDF5ED"/>
        <w:spacing w:after="140"/>
        <w:ind w:left="220"/>
      </w:pPr>
      <w:r>
        <w:rPr>
          <w:rFonts w:ascii="Consolas" w:hAnsi="Consolas" w:cs="Consolas"/>
          <w:color w:val="E97132" w:themeColor="accent2"/>
          <w:sz w:val="18"/>
          <w:szCs w:val="18"/>
        </w:rPr>
        <w:t>void unRetraitTropGrandEstRefuseEtLaisseLeSoldeIntact() { ... }</w:t>
      </w:r>
    </w:p>
    <w:p w14:paraId="552087D0" w14:textId="77777777" w:rsidR="00CB5953" w:rsidRDefault="00000000">
      <w:pPr>
        <w:spacing w:after="120"/>
      </w:pPr>
      <w:r>
        <w:t xml:space="preserve">Plusieurs assertions dans un même test restent acceptables tant qu'elles décrivent un seul comportement — vérifier le résultat retourné et l'état de l'objet après la même action, par exemple. La règle porte sur le nombre de comportements, pas sur le nombre de lignes </w:t>
      </w:r>
      <w:r>
        <w:rPr>
          <w:rFonts w:ascii="Consolas" w:hAnsi="Consolas" w:cs="Consolas"/>
          <w:color w:val="E97132" w:themeColor="accent2"/>
          <w:sz w:val="18"/>
          <w:szCs w:val="18"/>
        </w:rPr>
        <w:t>assertXxx</w:t>
      </w:r>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9A5A86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C070B88" w14:textId="77777777" w:rsidR="00CB5953" w:rsidRDefault="00000000">
            <w:pPr>
              <w:spacing w:after="80"/>
            </w:pPr>
            <w:r>
              <w:rPr>
                <w:b/>
                <w:bCs/>
                <w:sz w:val="21"/>
                <w:szCs w:val="21"/>
              </w:rPr>
              <w:t>Un test sans assertion ne teste rien</w:t>
            </w:r>
          </w:p>
          <w:p w14:paraId="15523980" w14:textId="77777777" w:rsidR="00CB5953" w:rsidRDefault="00000000">
            <w:pPr>
              <w:spacing w:after="80"/>
            </w:pPr>
            <w:r>
              <w:rPr>
                <w:sz w:val="21"/>
                <w:szCs w:val="21"/>
              </w:rPr>
              <w:t xml:space="preserve">Une méthode annotée </w:t>
            </w:r>
            <w:r>
              <w:rPr>
                <w:rFonts w:ascii="Consolas" w:hAnsi="Consolas" w:cs="Consolas"/>
                <w:color w:val="E97132" w:themeColor="accent2"/>
                <w:sz w:val="18"/>
                <w:szCs w:val="18"/>
              </w:rPr>
              <w:t>@Test</w:t>
            </w:r>
            <w:r>
              <w:rPr>
                <w:sz w:val="21"/>
                <w:szCs w:val="21"/>
              </w:rPr>
              <w:t xml:space="preserve"> qui se contente d'appeler du code passe au vert quoi qu'il arrive : le seul cas où elle échoue est celui d'une exception inattendue. Elle donne donc une impression de couverture sans vérifier aucun comportement.</w:t>
            </w:r>
          </w:p>
          <w:p w14:paraId="0E7495DB" w14:textId="77777777" w:rsidR="00CB5953" w:rsidRDefault="00000000">
            <w:r>
              <w:rPr>
                <w:sz w:val="21"/>
                <w:szCs w:val="21"/>
              </w:rPr>
              <w:t>C'est l'erreur la plus fréquente dans les classes de test rendues à l'examen. Avant de considérer un test comme écrit, cherchez son assertion.</w:t>
            </w:r>
          </w:p>
        </w:tc>
      </w:tr>
    </w:tbl>
    <w:bookmarkStart w:id="341" w:name="CC_TST_3"/>
    <w:p w14:paraId="533B74CD" w14:textId="77777777" w:rsidR="00CB5953" w:rsidRDefault="00000000">
      <w:pPr>
        <w:pStyle w:val="Titre3"/>
        <w:spacing w:before="300" w:after="120"/>
      </w:pPr>
      <w:r>
        <w:fldChar w:fldCharType="begin"/>
      </w:r>
      <w:r>
        <w:instrText>HYPERLINK \l "CC_TST_3"</w:instrText>
      </w:r>
      <w:r>
        <w:fldChar w:fldCharType="separate"/>
      </w:r>
      <w:r>
        <w:rPr>
          <w:rFonts w:ascii="Consolas" w:hAnsi="Consolas" w:cs="Consolas"/>
          <w:b/>
          <w:bCs/>
          <w:color w:val="E97132" w:themeColor="accent2"/>
          <w:sz w:val="25"/>
          <w:szCs w:val="25"/>
        </w:rPr>
        <w:t>CC-TST.3</w:t>
      </w:r>
      <w:r>
        <w:fldChar w:fldCharType="end"/>
      </w:r>
      <w:r>
        <w:rPr>
          <w:b/>
          <w:bCs/>
          <w:color w:val="1F4E79"/>
          <w:sz w:val="25"/>
          <w:szCs w:val="25"/>
        </w:rPr>
        <w:t xml:space="preserve"> — Un test est rapide, indépendant, répétable et auto-vérifiant</w:t>
      </w:r>
      <w:bookmarkEnd w:id="341"/>
      <w:r>
        <w:fldChar w:fldCharType="begin"/>
      </w:r>
      <w:r>
        <w:instrText xml:space="preserve"> XE "Test est rapide, indépendant, répétable et auto-vérifiant (CC-TST.3)" </w:instrText>
      </w:r>
      <w:r>
        <w:fldChar w:fldCharType="end"/>
      </w:r>
    </w:p>
    <w:p w14:paraId="2AFCCB71" w14:textId="77777777" w:rsidR="00CB5953" w:rsidRDefault="00000000">
      <w:pPr>
        <w:spacing w:after="120"/>
      </w:pPr>
      <w:r>
        <w:t>Ces qualités sont résumées par l'acronyme F.I.R.S.T., cinq mots anglais.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381966DB"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3F158844" w14:textId="77777777" w:rsidR="00CB5953" w:rsidRDefault="00000000">
            <w:r>
              <w:rPr>
                <w:b/>
                <w:bCs/>
                <w:sz w:val="20"/>
                <w:szCs w:val="20"/>
              </w:rPr>
              <w:t>Qualité</w:t>
            </w:r>
          </w:p>
        </w:tc>
      </w:tr>
      <w:tr w:rsidR="00CB5953" w14:paraId="3A3930AF" w14:textId="77777777">
        <w:tblPrEx>
          <w:tblCellMar>
            <w:top w:w="0" w:type="dxa"/>
            <w:bottom w:w="0" w:type="dxa"/>
          </w:tblCellMar>
        </w:tblPrEx>
        <w:tc>
          <w:tcPr>
            <w:tcW w:w="1700" w:type="dxa"/>
            <w:tcMar>
              <w:top w:w="50" w:type="dxa"/>
              <w:left w:w="100" w:type="dxa"/>
              <w:bottom w:w="50" w:type="dxa"/>
              <w:right w:w="100" w:type="dxa"/>
            </w:tcMar>
          </w:tcPr>
          <w:p w14:paraId="418BA458" w14:textId="77777777" w:rsidR="00CB5953" w:rsidRDefault="00000000">
            <w:r>
              <w:rPr>
                <w:rFonts w:ascii="Consolas" w:hAnsi="Consolas" w:cs="Consolas"/>
                <w:color w:val="E97132" w:themeColor="accent2"/>
                <w:sz w:val="18"/>
                <w:szCs w:val="18"/>
              </w:rPr>
              <w:t>Fast</w:t>
            </w:r>
          </w:p>
        </w:tc>
        <w:tc>
          <w:tcPr>
            <w:tcW w:w="7660" w:type="dxa"/>
            <w:tcMar>
              <w:top w:w="50" w:type="dxa"/>
              <w:left w:w="100" w:type="dxa"/>
              <w:bottom w:w="50" w:type="dxa"/>
              <w:right w:w="100" w:type="dxa"/>
            </w:tcMar>
          </w:tcPr>
          <w:p w14:paraId="252C9412" w14:textId="77777777" w:rsidR="00CB5953" w:rsidRDefault="00000000">
            <w:r>
              <w:rPr>
                <w:sz w:val="20"/>
                <w:szCs w:val="20"/>
              </w:rPr>
              <w:t>Rapide. Une suite lente n'est plus lancée, donc ne sert plus à rien.</w:t>
            </w:r>
          </w:p>
        </w:tc>
      </w:tr>
      <w:tr w:rsidR="00CB5953" w14:paraId="18F20FBA" w14:textId="77777777">
        <w:tblPrEx>
          <w:tblCellMar>
            <w:top w:w="0" w:type="dxa"/>
            <w:bottom w:w="0" w:type="dxa"/>
          </w:tblCellMar>
        </w:tblPrEx>
        <w:tc>
          <w:tcPr>
            <w:tcW w:w="1700" w:type="dxa"/>
            <w:tcMar>
              <w:top w:w="50" w:type="dxa"/>
              <w:left w:w="100" w:type="dxa"/>
              <w:bottom w:w="50" w:type="dxa"/>
              <w:right w:w="100" w:type="dxa"/>
            </w:tcMar>
          </w:tcPr>
          <w:p w14:paraId="3F0D819E" w14:textId="77777777" w:rsidR="00CB5953" w:rsidRDefault="00000000">
            <w:r>
              <w:rPr>
                <w:rFonts w:ascii="Consolas" w:hAnsi="Consolas" w:cs="Consolas"/>
                <w:color w:val="E97132" w:themeColor="accent2"/>
                <w:sz w:val="18"/>
                <w:szCs w:val="18"/>
              </w:rPr>
              <w:t>Independent</w:t>
            </w:r>
          </w:p>
        </w:tc>
        <w:tc>
          <w:tcPr>
            <w:tcW w:w="7660" w:type="dxa"/>
            <w:tcMar>
              <w:top w:w="50" w:type="dxa"/>
              <w:left w:w="100" w:type="dxa"/>
              <w:bottom w:w="50" w:type="dxa"/>
              <w:right w:w="100" w:type="dxa"/>
            </w:tcMar>
          </w:tcPr>
          <w:p w14:paraId="04324E4A" w14:textId="77777777" w:rsidR="00CB5953" w:rsidRDefault="00000000">
            <w:r>
              <w:rPr>
                <w:sz w:val="20"/>
                <w:szCs w:val="20"/>
              </w:rPr>
              <w:t>Indépendant. Aucun test ne suppose qu'un autre a tourné avant lui, ni dans quel ordre.</w:t>
            </w:r>
          </w:p>
        </w:tc>
      </w:tr>
      <w:tr w:rsidR="00CB5953" w14:paraId="1BD63063" w14:textId="77777777">
        <w:tblPrEx>
          <w:tblCellMar>
            <w:top w:w="0" w:type="dxa"/>
            <w:bottom w:w="0" w:type="dxa"/>
          </w:tblCellMar>
        </w:tblPrEx>
        <w:tc>
          <w:tcPr>
            <w:tcW w:w="1700" w:type="dxa"/>
            <w:tcMar>
              <w:top w:w="50" w:type="dxa"/>
              <w:left w:w="100" w:type="dxa"/>
              <w:bottom w:w="50" w:type="dxa"/>
              <w:right w:w="100" w:type="dxa"/>
            </w:tcMar>
          </w:tcPr>
          <w:p w14:paraId="195217CF" w14:textId="77777777" w:rsidR="00CB5953" w:rsidRDefault="00000000">
            <w:r>
              <w:rPr>
                <w:rFonts w:ascii="Consolas" w:hAnsi="Consolas" w:cs="Consolas"/>
                <w:color w:val="E97132" w:themeColor="accent2"/>
                <w:sz w:val="18"/>
                <w:szCs w:val="18"/>
              </w:rPr>
              <w:t>Repeatable</w:t>
            </w:r>
          </w:p>
        </w:tc>
        <w:tc>
          <w:tcPr>
            <w:tcW w:w="7660" w:type="dxa"/>
            <w:tcMar>
              <w:top w:w="50" w:type="dxa"/>
              <w:left w:w="100" w:type="dxa"/>
              <w:bottom w:w="50" w:type="dxa"/>
              <w:right w:w="100" w:type="dxa"/>
            </w:tcMar>
          </w:tcPr>
          <w:p w14:paraId="7D680D61" w14:textId="77777777" w:rsidR="00CB5953" w:rsidRDefault="00000000">
            <w:r>
              <w:rPr>
                <w:sz w:val="20"/>
                <w:szCs w:val="20"/>
              </w:rPr>
              <w:t>Répétable. Même résultat sur votre machine, celle du voisin, et dans six mois.</w:t>
            </w:r>
          </w:p>
        </w:tc>
      </w:tr>
      <w:tr w:rsidR="00CB5953" w14:paraId="39904EF2" w14:textId="77777777">
        <w:tblPrEx>
          <w:tblCellMar>
            <w:top w:w="0" w:type="dxa"/>
            <w:bottom w:w="0" w:type="dxa"/>
          </w:tblCellMar>
        </w:tblPrEx>
        <w:tc>
          <w:tcPr>
            <w:tcW w:w="1700" w:type="dxa"/>
            <w:tcMar>
              <w:top w:w="50" w:type="dxa"/>
              <w:left w:w="100" w:type="dxa"/>
              <w:bottom w:w="50" w:type="dxa"/>
              <w:right w:w="100" w:type="dxa"/>
            </w:tcMar>
          </w:tcPr>
          <w:p w14:paraId="030AF9E5" w14:textId="77777777" w:rsidR="00CB5953" w:rsidRDefault="00000000">
            <w:r>
              <w:rPr>
                <w:rFonts w:ascii="Consolas" w:hAnsi="Consolas" w:cs="Consolas"/>
                <w:color w:val="E97132" w:themeColor="accent2"/>
                <w:sz w:val="18"/>
                <w:szCs w:val="18"/>
              </w:rPr>
              <w:t>Self-validating</w:t>
            </w:r>
          </w:p>
        </w:tc>
        <w:tc>
          <w:tcPr>
            <w:tcW w:w="7660" w:type="dxa"/>
            <w:tcMar>
              <w:top w:w="50" w:type="dxa"/>
              <w:left w:w="100" w:type="dxa"/>
              <w:bottom w:w="50" w:type="dxa"/>
              <w:right w:w="100" w:type="dxa"/>
            </w:tcMar>
          </w:tcPr>
          <w:p w14:paraId="572174F2" w14:textId="77777777" w:rsidR="00CB5953" w:rsidRDefault="00000000">
            <w:r>
              <w:rPr>
                <w:sz w:val="20"/>
                <w:szCs w:val="20"/>
              </w:rPr>
              <w:t>Auto-vérifiant. Le test dit vert ou rouge, sans que personne n'ait à lire une sortie console.</w:t>
            </w:r>
          </w:p>
        </w:tc>
      </w:tr>
      <w:tr w:rsidR="00CB5953" w14:paraId="6A586C7D" w14:textId="77777777">
        <w:tblPrEx>
          <w:tblCellMar>
            <w:top w:w="0" w:type="dxa"/>
            <w:bottom w:w="0" w:type="dxa"/>
          </w:tblCellMar>
        </w:tblPrEx>
        <w:tc>
          <w:tcPr>
            <w:tcW w:w="1700" w:type="dxa"/>
            <w:tcMar>
              <w:top w:w="50" w:type="dxa"/>
              <w:left w:w="100" w:type="dxa"/>
              <w:bottom w:w="50" w:type="dxa"/>
              <w:right w:w="100" w:type="dxa"/>
            </w:tcMar>
          </w:tcPr>
          <w:p w14:paraId="70315B06" w14:textId="77777777" w:rsidR="00CB5953" w:rsidRDefault="00000000">
            <w:r>
              <w:rPr>
                <w:rFonts w:ascii="Consolas" w:hAnsi="Consolas" w:cs="Consolas"/>
                <w:color w:val="E97132" w:themeColor="accent2"/>
                <w:sz w:val="18"/>
                <w:szCs w:val="18"/>
              </w:rPr>
              <w:t>Timely</w:t>
            </w:r>
          </w:p>
        </w:tc>
        <w:tc>
          <w:tcPr>
            <w:tcW w:w="7660" w:type="dxa"/>
            <w:tcMar>
              <w:top w:w="50" w:type="dxa"/>
              <w:left w:w="100" w:type="dxa"/>
              <w:bottom w:w="50" w:type="dxa"/>
              <w:right w:w="100" w:type="dxa"/>
            </w:tcMar>
          </w:tcPr>
          <w:p w14:paraId="307DEF77" w14:textId="77777777" w:rsidR="00CB5953" w:rsidRDefault="00000000">
            <w:r>
              <w:rPr>
                <w:sz w:val="20"/>
                <w:szCs w:val="20"/>
              </w:rPr>
              <w:t xml:space="preserve">Écrit tôt. Idéalement avant le code, comme dans l'exercice </w:t>
            </w:r>
            <w:r>
              <w:rPr>
                <w:rFonts w:ascii="Consolas" w:hAnsi="Consolas" w:cs="Consolas"/>
                <w:color w:val="E97132" w:themeColor="accent2"/>
                <w:sz w:val="18"/>
                <w:szCs w:val="18"/>
              </w:rPr>
              <w:t>JUN.1</w:t>
            </w:r>
            <w:r>
              <w:rPr>
                <w:sz w:val="20"/>
                <w:szCs w:val="20"/>
              </w:rPr>
              <w:t>.</w:t>
            </w:r>
          </w:p>
        </w:tc>
      </w:tr>
    </w:tbl>
    <w:p w14:paraId="5D46E375" w14:textId="77777777" w:rsidR="00CB5953" w:rsidRDefault="00000000">
      <w:pPr>
        <w:spacing w:after="120"/>
      </w:pPr>
      <w:r>
        <w:t>La répétabilité est celle qui vous piégera le plus tôt. Un test qui s'appuie sur la date du jour, sur un tirage aléatoire ou sur un fichier présent seulement chez vous passera au rouge un matin, sans que rien n'ait changé dans le code.</w:t>
      </w:r>
    </w:p>
    <w:p w14:paraId="0390D680" w14:textId="77777777" w:rsidR="00CB5953" w:rsidRDefault="00000000">
      <w:pPr>
        <w:shd w:val="clear" w:color="auto" w:fill="FBEDED"/>
        <w:spacing w:before="140"/>
        <w:ind w:left="220"/>
      </w:pPr>
      <w:r>
        <w:rPr>
          <w:b/>
          <w:bCs/>
          <w:color w:val="9C2B2B"/>
          <w:sz w:val="18"/>
          <w:szCs w:val="18"/>
        </w:rPr>
        <w:t>À ÉVITER</w:t>
      </w:r>
    </w:p>
    <w:p w14:paraId="66819B8E" w14:textId="77777777" w:rsidR="00CB5953" w:rsidRDefault="00000000">
      <w:pPr>
        <w:shd w:val="clear" w:color="auto" w:fill="FBEDED"/>
        <w:ind w:left="220"/>
      </w:pPr>
      <w:r>
        <w:rPr>
          <w:rFonts w:ascii="Consolas" w:hAnsi="Consolas" w:cs="Consolas"/>
          <w:color w:val="E97132" w:themeColor="accent2"/>
          <w:sz w:val="18"/>
          <w:szCs w:val="18"/>
        </w:rPr>
        <w:t>@Test</w:t>
      </w:r>
    </w:p>
    <w:p w14:paraId="15397320" w14:textId="77777777" w:rsidR="00CB5953" w:rsidRDefault="00000000">
      <w:pPr>
        <w:shd w:val="clear" w:color="auto" w:fill="FBEDED"/>
        <w:ind w:left="220"/>
      </w:pPr>
      <w:r>
        <w:rPr>
          <w:rFonts w:ascii="Consolas" w:hAnsi="Consolas" w:cs="Consolas"/>
          <w:color w:val="E97132" w:themeColor="accent2"/>
          <w:sz w:val="18"/>
          <w:szCs w:val="18"/>
        </w:rPr>
        <w:t>void ageDeLaPersonne() {</w:t>
      </w:r>
    </w:p>
    <w:p w14:paraId="5802529D" w14:textId="77777777" w:rsidR="00CB5953" w:rsidRDefault="00000000">
      <w:pPr>
        <w:shd w:val="clear" w:color="auto" w:fill="FBEDED"/>
        <w:ind w:left="220"/>
      </w:pPr>
      <w:r>
        <w:rPr>
          <w:rFonts w:ascii="Consolas" w:hAnsi="Consolas" w:cs="Consolas"/>
          <w:color w:val="E97132" w:themeColor="accent2"/>
          <w:sz w:val="18"/>
          <w:szCs w:val="18"/>
        </w:rPr>
        <w:t xml:space="preserve">    Personne personne = new Personne();</w:t>
      </w:r>
    </w:p>
    <w:p w14:paraId="6C282F84" w14:textId="77777777" w:rsidR="00CB5953" w:rsidRDefault="00000000">
      <w:pPr>
        <w:shd w:val="clear" w:color="auto" w:fill="FBEDED"/>
        <w:ind w:left="220"/>
      </w:pPr>
      <w:r>
        <w:rPr>
          <w:rFonts w:ascii="Consolas" w:hAnsi="Consolas" w:cs="Consolas"/>
          <w:color w:val="E97132" w:themeColor="accent2"/>
          <w:sz w:val="18"/>
          <w:szCs w:val="18"/>
        </w:rPr>
        <w:lastRenderedPageBreak/>
        <w:t xml:space="preserve">    personne.setAnneeDeNaissance(1990);</w:t>
      </w:r>
    </w:p>
    <w:p w14:paraId="5CB3DD07"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B333BF7" w14:textId="77777777" w:rsidR="00CB5953" w:rsidRDefault="00000000">
      <w:pPr>
        <w:shd w:val="clear" w:color="auto" w:fill="FBEDED"/>
        <w:ind w:left="220"/>
      </w:pPr>
      <w:r>
        <w:rPr>
          <w:rFonts w:ascii="Consolas" w:hAnsi="Consolas" w:cs="Consolas"/>
          <w:color w:val="E97132" w:themeColor="accent2"/>
          <w:sz w:val="18"/>
          <w:szCs w:val="18"/>
        </w:rPr>
        <w:t xml:space="preserve">    assertEquals(36, personne.getAge());     // faux des le 1er janvier</w:t>
      </w:r>
    </w:p>
    <w:p w14:paraId="77907E8B"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D539872" w14:textId="77777777" w:rsidR="00CB5953" w:rsidRDefault="00000000">
      <w:pPr>
        <w:shd w:val="clear" w:color="auto" w:fill="EDF5ED"/>
        <w:spacing w:before="140"/>
        <w:ind w:left="220"/>
      </w:pPr>
      <w:r>
        <w:rPr>
          <w:b/>
          <w:bCs/>
          <w:color w:val="2E6B34"/>
          <w:sz w:val="18"/>
          <w:szCs w:val="18"/>
        </w:rPr>
        <w:t>PRÉFÉREZ</w:t>
      </w:r>
    </w:p>
    <w:p w14:paraId="0B0C5AA8" w14:textId="77777777" w:rsidR="00CB5953" w:rsidRDefault="00000000">
      <w:pPr>
        <w:shd w:val="clear" w:color="auto" w:fill="EDF5ED"/>
        <w:ind w:left="220"/>
      </w:pPr>
      <w:r>
        <w:rPr>
          <w:rFonts w:ascii="Consolas" w:hAnsi="Consolas" w:cs="Consolas"/>
          <w:color w:val="E97132" w:themeColor="accent2"/>
          <w:sz w:val="18"/>
          <w:szCs w:val="18"/>
        </w:rPr>
        <w:t>@Test</w:t>
      </w:r>
    </w:p>
    <w:p w14:paraId="73FEA1A4" w14:textId="77777777" w:rsidR="00CB5953" w:rsidRDefault="00000000">
      <w:pPr>
        <w:shd w:val="clear" w:color="auto" w:fill="EDF5ED"/>
        <w:ind w:left="220"/>
      </w:pPr>
      <w:r>
        <w:rPr>
          <w:rFonts w:ascii="Consolas" w:hAnsi="Consolas" w:cs="Consolas"/>
          <w:color w:val="E97132" w:themeColor="accent2"/>
          <w:sz w:val="18"/>
          <w:szCs w:val="18"/>
        </w:rPr>
        <w:t>void ageDeLaPersonne() {</w:t>
      </w:r>
    </w:p>
    <w:p w14:paraId="0A8BFCC7" w14:textId="77777777" w:rsidR="00CB5953" w:rsidRDefault="00000000">
      <w:pPr>
        <w:shd w:val="clear" w:color="auto" w:fill="EDF5ED"/>
        <w:ind w:left="220"/>
      </w:pPr>
      <w:r>
        <w:rPr>
          <w:rFonts w:ascii="Consolas" w:hAnsi="Consolas" w:cs="Consolas"/>
          <w:color w:val="E97132" w:themeColor="accent2"/>
          <w:sz w:val="18"/>
          <w:szCs w:val="18"/>
        </w:rPr>
        <w:t xml:space="preserve">    Personne personne = new Personne();</w:t>
      </w:r>
    </w:p>
    <w:p w14:paraId="376D1CDC" w14:textId="77777777" w:rsidR="00CB5953" w:rsidRDefault="00000000">
      <w:pPr>
        <w:shd w:val="clear" w:color="auto" w:fill="EDF5ED"/>
        <w:ind w:left="220"/>
      </w:pPr>
      <w:r>
        <w:rPr>
          <w:rFonts w:ascii="Consolas" w:hAnsi="Consolas" w:cs="Consolas"/>
          <w:color w:val="E97132" w:themeColor="accent2"/>
          <w:sz w:val="18"/>
          <w:szCs w:val="18"/>
        </w:rPr>
        <w:t xml:space="preserve">    personne.setAnneeDeNaissance(1990);</w:t>
      </w:r>
    </w:p>
    <w:p w14:paraId="6FF8F11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C46295E" w14:textId="77777777" w:rsidR="00CB5953" w:rsidRDefault="00000000">
      <w:pPr>
        <w:shd w:val="clear" w:color="auto" w:fill="EDF5ED"/>
        <w:ind w:left="220"/>
      </w:pPr>
      <w:r>
        <w:rPr>
          <w:rFonts w:ascii="Consolas" w:hAnsi="Consolas" w:cs="Consolas"/>
          <w:color w:val="E97132" w:themeColor="accent2"/>
          <w:sz w:val="18"/>
          <w:szCs w:val="18"/>
        </w:rPr>
        <w:t xml:space="preserve">    assertEquals(35, personne.computeAge(2025));</w:t>
      </w:r>
    </w:p>
    <w:p w14:paraId="6AADDA8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2AA57603" w14:textId="77777777" w:rsidR="00CB5953" w:rsidRDefault="00000000">
      <w:pPr>
        <w:spacing w:after="120"/>
      </w:pPr>
      <w:r>
        <w:t xml:space="preserve">C'est exactement la raison pour laquelle </w:t>
      </w:r>
      <w:r>
        <w:rPr>
          <w:rFonts w:ascii="Consolas" w:hAnsi="Consolas" w:cs="Consolas"/>
          <w:color w:val="E97132" w:themeColor="accent2"/>
          <w:sz w:val="18"/>
          <w:szCs w:val="18"/>
        </w:rPr>
        <w:t>computeAge(int annee)</w:t>
      </w:r>
      <w:r>
        <w:t xml:space="preserve"> existe à côté de </w:t>
      </w:r>
      <w:r>
        <w:rPr>
          <w:rFonts w:ascii="Consolas" w:hAnsi="Consolas" w:cs="Consolas"/>
          <w:color w:val="E97132" w:themeColor="accent2"/>
          <w:sz w:val="18"/>
          <w:szCs w:val="18"/>
        </w:rPr>
        <w:t>getAge()</w:t>
      </w:r>
      <w:r>
        <w:t xml:space="preserve"> en </w:t>
      </w:r>
      <w:r>
        <w:rPr>
          <w:rFonts w:ascii="Consolas" w:hAnsi="Consolas" w:cs="Consolas"/>
          <w:color w:val="E97132" w:themeColor="accent2"/>
          <w:sz w:val="18"/>
          <w:szCs w:val="18"/>
        </w:rPr>
        <w:t>POO.3</w:t>
      </w:r>
      <w:r>
        <w:t> : le noyau déterministe est testable, la commodité qui dépend du jour ne l'est qu'indirectement.</w:t>
      </w:r>
    </w:p>
    <w:bookmarkStart w:id="342" w:name="CC_TST_4"/>
    <w:p w14:paraId="28AD2C6E" w14:textId="77777777" w:rsidR="00CB5953" w:rsidRDefault="00000000">
      <w:pPr>
        <w:pStyle w:val="Titre3"/>
        <w:spacing w:before="300" w:after="120"/>
      </w:pPr>
      <w:r>
        <w:fldChar w:fldCharType="begin"/>
      </w:r>
      <w:r>
        <w:instrText>HYPERLINK \l "CC_TST_4"</w:instrText>
      </w:r>
      <w:r>
        <w:fldChar w:fldCharType="separate"/>
      </w:r>
      <w:r>
        <w:rPr>
          <w:rFonts w:ascii="Consolas" w:hAnsi="Consolas" w:cs="Consolas"/>
          <w:b/>
          <w:bCs/>
          <w:color w:val="E97132" w:themeColor="accent2"/>
          <w:sz w:val="25"/>
          <w:szCs w:val="25"/>
        </w:rPr>
        <w:t>CC-TST.4</w:t>
      </w:r>
      <w:r>
        <w:fldChar w:fldCharType="end"/>
      </w:r>
      <w:r>
        <w:rPr>
          <w:b/>
          <w:bCs/>
          <w:color w:val="1F4E79"/>
          <w:sz w:val="25"/>
          <w:szCs w:val="25"/>
        </w:rPr>
        <w:t xml:space="preserve"> — Un test se termine par une assertion</w:t>
      </w:r>
      <w:bookmarkEnd w:id="342"/>
      <w:r>
        <w:fldChar w:fldCharType="begin"/>
      </w:r>
      <w:r>
        <w:instrText xml:space="preserve"> XE "Test se termine par une assertion (CC-TST.4)" </w:instrText>
      </w:r>
      <w:r>
        <w:fldChar w:fldCharType="end"/>
      </w:r>
    </w:p>
    <w:p w14:paraId="168E3B8D" w14:textId="77777777" w:rsidR="00CB5953" w:rsidRDefault="00000000">
      <w:pPr>
        <w:spacing w:after="120"/>
      </w:pPr>
      <w:r>
        <w:t>Sans assertion, un test appelle du code et ne vérifie rien : il passe au vert quoi qu'il arrive, sauf si une exception l'interrompt. Il donne l'illusion d'une vérification, ce qui est pire que pas de test du tout. C'est aussi le défaut le plus fréquent dans les copies d'examen.</w:t>
      </w:r>
    </w:p>
    <w:p w14:paraId="698F3D8D" w14:textId="77777777" w:rsidR="00CB5953" w:rsidRDefault="00000000">
      <w:pPr>
        <w:shd w:val="clear" w:color="auto" w:fill="FBEDED"/>
        <w:spacing w:before="140"/>
        <w:ind w:left="220"/>
      </w:pPr>
      <w:r>
        <w:rPr>
          <w:b/>
          <w:bCs/>
          <w:color w:val="9C2B2B"/>
          <w:sz w:val="18"/>
          <w:szCs w:val="18"/>
        </w:rPr>
        <w:t>À ÉVITER</w:t>
      </w:r>
    </w:p>
    <w:p w14:paraId="3739464E" w14:textId="77777777" w:rsidR="00CB5953" w:rsidRDefault="00000000">
      <w:pPr>
        <w:shd w:val="clear" w:color="auto" w:fill="FBEDED"/>
        <w:ind w:left="220"/>
      </w:pPr>
      <w:r>
        <w:rPr>
          <w:rFonts w:ascii="Consolas" w:hAnsi="Consolas" w:cs="Consolas"/>
          <w:color w:val="E97132" w:themeColor="accent2"/>
          <w:sz w:val="18"/>
          <w:szCs w:val="18"/>
        </w:rPr>
        <w:t>@Test</w:t>
      </w:r>
    </w:p>
    <w:p w14:paraId="2B4AF062" w14:textId="77777777" w:rsidR="00CB5953" w:rsidRDefault="00000000">
      <w:pPr>
        <w:shd w:val="clear" w:color="auto" w:fill="FBEDED"/>
        <w:ind w:left="220"/>
      </w:pPr>
      <w:r>
        <w:rPr>
          <w:rFonts w:ascii="Consolas" w:hAnsi="Consolas" w:cs="Consolas"/>
          <w:color w:val="E97132" w:themeColor="accent2"/>
          <w:sz w:val="18"/>
          <w:szCs w:val="18"/>
        </w:rPr>
        <w:t>void reserverDeuxPlaces() throws SalleCompleteException {</w:t>
      </w:r>
    </w:p>
    <w:p w14:paraId="74F4B577" w14:textId="77777777" w:rsidR="00CB5953" w:rsidRDefault="00000000">
      <w:pPr>
        <w:shd w:val="clear" w:color="auto" w:fill="FBEDED"/>
        <w:ind w:left="220"/>
      </w:pPr>
      <w:r>
        <w:rPr>
          <w:rFonts w:ascii="Consolas" w:hAnsi="Consolas" w:cs="Consolas"/>
          <w:color w:val="E97132" w:themeColor="accent2"/>
          <w:sz w:val="18"/>
          <w:szCs w:val="18"/>
        </w:rPr>
        <w:t xml:space="preserve">    Salle salle = new Salle(100);</w:t>
      </w:r>
    </w:p>
    <w:p w14:paraId="6AE29C9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29DA778" w14:textId="77777777" w:rsidR="00CB5953" w:rsidRDefault="00000000">
      <w:pPr>
        <w:shd w:val="clear" w:color="auto" w:fill="FBEDED"/>
        <w:ind w:left="220"/>
      </w:pPr>
      <w:r>
        <w:rPr>
          <w:rFonts w:ascii="Consolas" w:hAnsi="Consolas" w:cs="Consolas"/>
          <w:color w:val="E97132" w:themeColor="accent2"/>
          <w:sz w:val="18"/>
          <w:szCs w:val="18"/>
        </w:rPr>
        <w:t xml:space="preserve">    salle.reserver(2);</w:t>
      </w:r>
    </w:p>
    <w:p w14:paraId="452E680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058DE29" w14:textId="77777777" w:rsidR="00CB5953" w:rsidRDefault="00000000">
      <w:pPr>
        <w:shd w:val="clear" w:color="auto" w:fill="FBEDED"/>
        <w:ind w:left="220"/>
      </w:pPr>
      <w:r>
        <w:rPr>
          <w:rFonts w:ascii="Consolas" w:hAnsi="Consolas" w:cs="Consolas"/>
          <w:color w:val="E97132" w:themeColor="accent2"/>
          <w:sz w:val="18"/>
          <w:szCs w:val="18"/>
        </w:rPr>
        <w:t xml:space="preserve">    System.out.println(salle.placesLibres());   // affiche, ne verifie rien</w:t>
      </w:r>
    </w:p>
    <w:p w14:paraId="0C4F7EA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0BB53AA" w14:textId="77777777" w:rsidR="00CB5953" w:rsidRDefault="00000000">
      <w:pPr>
        <w:shd w:val="clear" w:color="auto" w:fill="EDF5ED"/>
        <w:spacing w:before="140"/>
        <w:ind w:left="220"/>
      </w:pPr>
      <w:r>
        <w:rPr>
          <w:b/>
          <w:bCs/>
          <w:color w:val="2E6B34"/>
          <w:sz w:val="18"/>
          <w:szCs w:val="18"/>
        </w:rPr>
        <w:t>PRÉFÉREZ</w:t>
      </w:r>
    </w:p>
    <w:p w14:paraId="0D859008" w14:textId="77777777" w:rsidR="00CB5953" w:rsidRDefault="00000000">
      <w:pPr>
        <w:shd w:val="clear" w:color="auto" w:fill="EDF5ED"/>
        <w:ind w:left="220"/>
      </w:pPr>
      <w:r>
        <w:rPr>
          <w:rFonts w:ascii="Consolas" w:hAnsi="Consolas" w:cs="Consolas"/>
          <w:color w:val="E97132" w:themeColor="accent2"/>
          <w:sz w:val="18"/>
          <w:szCs w:val="18"/>
        </w:rPr>
        <w:t>@Test</w:t>
      </w:r>
    </w:p>
    <w:p w14:paraId="57F32C44" w14:textId="77777777" w:rsidR="00CB5953" w:rsidRDefault="00000000">
      <w:pPr>
        <w:shd w:val="clear" w:color="auto" w:fill="EDF5ED"/>
        <w:ind w:left="220"/>
      </w:pPr>
      <w:r>
        <w:rPr>
          <w:rFonts w:ascii="Consolas" w:hAnsi="Consolas" w:cs="Consolas"/>
          <w:color w:val="E97132" w:themeColor="accent2"/>
          <w:sz w:val="18"/>
          <w:szCs w:val="18"/>
        </w:rPr>
        <w:t>void reserverDeuxPlaces() throws SalleCompleteException {</w:t>
      </w:r>
    </w:p>
    <w:p w14:paraId="26F610BC" w14:textId="77777777" w:rsidR="00CB5953" w:rsidRDefault="00000000">
      <w:pPr>
        <w:shd w:val="clear" w:color="auto" w:fill="EDF5ED"/>
        <w:ind w:left="220"/>
      </w:pPr>
      <w:r>
        <w:rPr>
          <w:rFonts w:ascii="Consolas" w:hAnsi="Consolas" w:cs="Consolas"/>
          <w:color w:val="E97132" w:themeColor="accent2"/>
          <w:sz w:val="18"/>
          <w:szCs w:val="18"/>
        </w:rPr>
        <w:t xml:space="preserve">    Salle salle = new Salle(100);</w:t>
      </w:r>
    </w:p>
    <w:p w14:paraId="48ECC29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DF19024" w14:textId="77777777" w:rsidR="00CB5953" w:rsidRDefault="00000000">
      <w:pPr>
        <w:shd w:val="clear" w:color="auto" w:fill="EDF5ED"/>
        <w:ind w:left="220"/>
      </w:pPr>
      <w:r>
        <w:rPr>
          <w:rFonts w:ascii="Consolas" w:hAnsi="Consolas" w:cs="Consolas"/>
          <w:color w:val="E97132" w:themeColor="accent2"/>
          <w:sz w:val="18"/>
          <w:szCs w:val="18"/>
        </w:rPr>
        <w:t xml:space="preserve">    salle.reserver(2);</w:t>
      </w:r>
    </w:p>
    <w:p w14:paraId="77338FE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023FD5D" w14:textId="77777777" w:rsidR="00CB5953" w:rsidRDefault="00000000">
      <w:pPr>
        <w:shd w:val="clear" w:color="auto" w:fill="EDF5ED"/>
        <w:ind w:left="220"/>
      </w:pPr>
      <w:r>
        <w:rPr>
          <w:rFonts w:ascii="Consolas" w:hAnsi="Consolas" w:cs="Consolas"/>
          <w:color w:val="E97132" w:themeColor="accent2"/>
          <w:sz w:val="18"/>
          <w:szCs w:val="18"/>
        </w:rPr>
        <w:t xml:space="preserve">    assertEquals(98, salle.placesLibres(),</w:t>
      </w:r>
    </w:p>
    <w:p w14:paraId="4FBBA30A" w14:textId="77777777" w:rsidR="00CB5953" w:rsidRDefault="00000000">
      <w:pPr>
        <w:shd w:val="clear" w:color="auto" w:fill="EDF5ED"/>
        <w:ind w:left="220"/>
      </w:pPr>
      <w:r>
        <w:rPr>
          <w:rFonts w:ascii="Consolas" w:hAnsi="Consolas" w:cs="Consolas"/>
          <w:color w:val="E97132" w:themeColor="accent2"/>
          <w:sz w:val="18"/>
          <w:szCs w:val="18"/>
        </w:rPr>
        <w:t xml:space="preserve">            "Deux places reservees sur 100 doivent en laisser 98");</w:t>
      </w:r>
    </w:p>
    <w:p w14:paraId="6C6A90B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F3DE33E" w14:textId="77777777" w:rsidR="00CB5953" w:rsidRDefault="00000000">
      <w:pPr>
        <w:spacing w:after="120"/>
      </w:pPr>
      <w:r>
        <w:t xml:space="preserve">Un test qui vérifie qu'une exception est levée a lui aussi son assertion : </w:t>
      </w:r>
      <w:r>
        <w:rPr>
          <w:rFonts w:ascii="Consolas" w:hAnsi="Consolas" w:cs="Consolas"/>
          <w:color w:val="E97132" w:themeColor="accent2"/>
          <w:sz w:val="18"/>
          <w:szCs w:val="18"/>
        </w:rPr>
        <w:t>assertThrows</w:t>
      </w:r>
      <w:r>
        <w:t>. Pour vous assurer qu'un test peut échouer, faites-le échouer une fois : changez l'attendu, et regardez-le passer au rouge. Un test qu'on n'a jamais vu rouge ne prouve rien.</w:t>
      </w:r>
    </w:p>
    <w:p w14:paraId="14438EA1" w14:textId="77777777" w:rsidR="00CB5953" w:rsidRDefault="00000000">
      <w:pPr>
        <w:pStyle w:val="Titre2"/>
        <w:spacing w:before="360" w:after="160"/>
      </w:pPr>
      <w:bookmarkStart w:id="343" w:name="_Toc243730285"/>
      <w:r>
        <w:rPr>
          <w:b/>
          <w:bCs/>
          <w:color w:val="1F4E79"/>
          <w:sz w:val="30"/>
          <w:szCs w:val="30"/>
        </w:rPr>
        <w:t>Structurer une classe</w:t>
      </w:r>
      <w:bookmarkEnd w:id="343"/>
    </w:p>
    <w:p w14:paraId="7EC36670" w14:textId="77777777" w:rsidR="00CB5953" w:rsidRDefault="00000000">
      <w:pPr>
        <w:spacing w:after="120"/>
      </w:pPr>
      <w:r>
        <w:rPr>
          <w:i/>
          <w:iCs/>
          <w:color w:val="595959"/>
        </w:rPr>
        <w:t>Les deux dernières règles sont les mêmes que celles sur les méthodes, appliquées un cran au-dessus. Ce n'est pas un hasard : une bonne conception répète le même principe à chaque échelle.</w:t>
      </w:r>
    </w:p>
    <w:bookmarkStart w:id="344" w:name="CC_CLS_1"/>
    <w:p w14:paraId="293DE07B" w14:textId="77777777" w:rsidR="00CB5953" w:rsidRDefault="00000000">
      <w:pPr>
        <w:pStyle w:val="Titre3"/>
        <w:spacing w:before="300" w:after="120"/>
      </w:pPr>
      <w:r>
        <w:fldChar w:fldCharType="begin"/>
      </w:r>
      <w:r>
        <w:instrText>HYPERLINK \l "CC_CLS_1"</w:instrText>
      </w:r>
      <w:r>
        <w:fldChar w:fldCharType="separate"/>
      </w:r>
      <w:r>
        <w:rPr>
          <w:rFonts w:ascii="Consolas" w:hAnsi="Consolas" w:cs="Consolas"/>
          <w:b/>
          <w:bCs/>
          <w:color w:val="E97132" w:themeColor="accent2"/>
          <w:sz w:val="25"/>
          <w:szCs w:val="25"/>
        </w:rPr>
        <w:t>CC-CLS.1</w:t>
      </w:r>
      <w:r>
        <w:fldChar w:fldCharType="end"/>
      </w:r>
      <w:r>
        <w:rPr>
          <w:b/>
          <w:bCs/>
          <w:color w:val="1F4E79"/>
          <w:sz w:val="25"/>
          <w:szCs w:val="25"/>
        </w:rPr>
        <w:t xml:space="preserve"> — Une classe n'a qu'une raison de changer</w:t>
      </w:r>
      <w:bookmarkEnd w:id="344"/>
      <w:r>
        <w:fldChar w:fldCharType="begin"/>
      </w:r>
      <w:r>
        <w:instrText xml:space="preserve"> XE "Classe n'a qu'une raison de changer (CC-CLS.1)" </w:instrText>
      </w:r>
      <w:r>
        <w:fldChar w:fldCharType="end"/>
      </w:r>
    </w:p>
    <w:p w14:paraId="45D9AA05" w14:textId="77777777" w:rsidR="00CB5953" w:rsidRDefault="00000000">
      <w:pPr>
        <w:spacing w:after="120"/>
      </w:pPr>
      <w:r>
        <w:t>Décrivez la classe en une phrase. Si vous devez employer « et », elle porte plusieurs responsabilités — et chacune la fera évoluer pour des motifs différents, à des moments différents, souvent par des personnes différentes.</w:t>
      </w:r>
    </w:p>
    <w:p w14:paraId="4A5C6BC4" w14:textId="77777777" w:rsidR="00CB5953" w:rsidRDefault="00000000">
      <w:pPr>
        <w:shd w:val="clear" w:color="auto" w:fill="FBEDED"/>
        <w:spacing w:before="140"/>
        <w:ind w:left="220"/>
      </w:pPr>
      <w:r>
        <w:rPr>
          <w:b/>
          <w:bCs/>
          <w:color w:val="9C2B2B"/>
          <w:sz w:val="18"/>
          <w:szCs w:val="18"/>
        </w:rPr>
        <w:t>À ÉVITER</w:t>
      </w:r>
    </w:p>
    <w:p w14:paraId="569F11E6" w14:textId="77777777" w:rsidR="00CB5953" w:rsidRDefault="00000000">
      <w:pPr>
        <w:shd w:val="clear" w:color="auto" w:fill="FBEDED"/>
        <w:ind w:left="220"/>
      </w:pPr>
      <w:r>
        <w:rPr>
          <w:rFonts w:ascii="Consolas" w:hAnsi="Consolas" w:cs="Consolas"/>
          <w:color w:val="E97132" w:themeColor="accent2"/>
          <w:sz w:val="18"/>
          <w:szCs w:val="18"/>
        </w:rPr>
        <w:t>public class Facture {</w:t>
      </w:r>
    </w:p>
    <w:p w14:paraId="2F7E7A46" w14:textId="77777777" w:rsidR="00CB5953" w:rsidRDefault="00000000">
      <w:pPr>
        <w:shd w:val="clear" w:color="auto" w:fill="FBEDED"/>
        <w:ind w:left="220"/>
      </w:pPr>
      <w:r>
        <w:rPr>
          <w:rFonts w:ascii="Consolas" w:hAnsi="Consolas" w:cs="Consolas"/>
          <w:color w:val="E97132" w:themeColor="accent2"/>
          <w:sz w:val="18"/>
          <w:szCs w:val="18"/>
        </w:rPr>
        <w:t xml:space="preserve">    public double calculerTotal()   { ... }   // regles metier</w:t>
      </w:r>
    </w:p>
    <w:p w14:paraId="2225A17A" w14:textId="77777777" w:rsidR="00CB5953" w:rsidRDefault="00000000">
      <w:pPr>
        <w:shd w:val="clear" w:color="auto" w:fill="FBEDED"/>
        <w:ind w:left="220"/>
      </w:pPr>
      <w:r>
        <w:rPr>
          <w:rFonts w:ascii="Consolas" w:hAnsi="Consolas" w:cs="Consolas"/>
          <w:color w:val="E97132" w:themeColor="accent2"/>
          <w:sz w:val="18"/>
          <w:szCs w:val="18"/>
        </w:rPr>
        <w:t xml:space="preserve">    public void enregistrerEnBase() { ... }   // persistance</w:t>
      </w:r>
    </w:p>
    <w:p w14:paraId="18B09B31" w14:textId="77777777" w:rsidR="00CB5953" w:rsidRDefault="00000000">
      <w:pPr>
        <w:shd w:val="clear" w:color="auto" w:fill="FBEDED"/>
        <w:ind w:left="220"/>
      </w:pPr>
      <w:r>
        <w:rPr>
          <w:rFonts w:ascii="Consolas" w:hAnsi="Consolas" w:cs="Consolas"/>
          <w:color w:val="E97132" w:themeColor="accent2"/>
          <w:sz w:val="18"/>
          <w:szCs w:val="18"/>
        </w:rPr>
        <w:t xml:space="preserve">    public String enHtml()          { ... }   // presentation</w:t>
      </w:r>
    </w:p>
    <w:p w14:paraId="4A3E606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5605DCDC" w14:textId="77777777" w:rsidR="00CB5953" w:rsidRDefault="00000000">
      <w:pPr>
        <w:shd w:val="clear" w:color="auto" w:fill="EDF5ED"/>
        <w:spacing w:before="140"/>
        <w:ind w:left="220"/>
      </w:pPr>
      <w:r>
        <w:rPr>
          <w:b/>
          <w:bCs/>
          <w:color w:val="2E6B34"/>
          <w:sz w:val="18"/>
          <w:szCs w:val="18"/>
        </w:rPr>
        <w:lastRenderedPageBreak/>
        <w:t>PRÉFÉREZ</w:t>
      </w:r>
    </w:p>
    <w:p w14:paraId="39F6C4A8" w14:textId="77777777" w:rsidR="00CB5953" w:rsidRDefault="00000000">
      <w:pPr>
        <w:shd w:val="clear" w:color="auto" w:fill="EDF5ED"/>
        <w:ind w:left="220"/>
      </w:pPr>
      <w:r>
        <w:rPr>
          <w:rFonts w:ascii="Consolas" w:hAnsi="Consolas" w:cs="Consolas"/>
          <w:color w:val="E97132" w:themeColor="accent2"/>
          <w:sz w:val="18"/>
          <w:szCs w:val="18"/>
        </w:rPr>
        <w:t>public class Facture {</w:t>
      </w:r>
    </w:p>
    <w:p w14:paraId="4AE3279D" w14:textId="77777777" w:rsidR="00CB5953" w:rsidRDefault="00000000">
      <w:pPr>
        <w:shd w:val="clear" w:color="auto" w:fill="EDF5ED"/>
        <w:ind w:left="220"/>
      </w:pPr>
      <w:r>
        <w:rPr>
          <w:rFonts w:ascii="Consolas" w:hAnsi="Consolas" w:cs="Consolas"/>
          <w:color w:val="E97132" w:themeColor="accent2"/>
          <w:sz w:val="18"/>
          <w:szCs w:val="18"/>
        </w:rPr>
        <w:t xml:space="preserve">    public double calculerTotal() { ... }</w:t>
      </w:r>
    </w:p>
    <w:p w14:paraId="07738FED" w14:textId="77777777" w:rsidR="00CB5953" w:rsidRDefault="00000000">
      <w:pPr>
        <w:shd w:val="clear" w:color="auto" w:fill="EDF5ED"/>
        <w:ind w:left="220"/>
      </w:pPr>
      <w:r>
        <w:rPr>
          <w:rFonts w:ascii="Consolas" w:hAnsi="Consolas" w:cs="Consolas"/>
          <w:color w:val="E97132" w:themeColor="accent2"/>
          <w:sz w:val="18"/>
          <w:szCs w:val="18"/>
        </w:rPr>
        <w:t>}</w:t>
      </w:r>
    </w:p>
    <w:p w14:paraId="77651B0F"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CCC15D7" w14:textId="77777777" w:rsidR="00CB5953" w:rsidRDefault="00000000">
      <w:pPr>
        <w:shd w:val="clear" w:color="auto" w:fill="EDF5ED"/>
        <w:ind w:left="220"/>
      </w:pPr>
      <w:r>
        <w:rPr>
          <w:rFonts w:ascii="Consolas" w:hAnsi="Consolas" w:cs="Consolas"/>
          <w:color w:val="E97132" w:themeColor="accent2"/>
          <w:sz w:val="18"/>
          <w:szCs w:val="18"/>
        </w:rPr>
        <w:t>public class DepotFactures {</w:t>
      </w:r>
    </w:p>
    <w:p w14:paraId="3C6EE200" w14:textId="77777777" w:rsidR="00CB5953" w:rsidRDefault="00000000">
      <w:pPr>
        <w:shd w:val="clear" w:color="auto" w:fill="EDF5ED"/>
        <w:ind w:left="220"/>
      </w:pPr>
      <w:r>
        <w:rPr>
          <w:rFonts w:ascii="Consolas" w:hAnsi="Consolas" w:cs="Consolas"/>
          <w:color w:val="E97132" w:themeColor="accent2"/>
          <w:sz w:val="18"/>
          <w:szCs w:val="18"/>
        </w:rPr>
        <w:t xml:space="preserve">    public void enregistrer(Facture facture) { ... }</w:t>
      </w:r>
    </w:p>
    <w:p w14:paraId="04E0EE73" w14:textId="77777777" w:rsidR="00CB5953" w:rsidRDefault="00000000">
      <w:pPr>
        <w:shd w:val="clear" w:color="auto" w:fill="EDF5ED"/>
        <w:ind w:left="220"/>
      </w:pPr>
      <w:r>
        <w:rPr>
          <w:rFonts w:ascii="Consolas" w:hAnsi="Consolas" w:cs="Consolas"/>
          <w:color w:val="E97132" w:themeColor="accent2"/>
          <w:sz w:val="18"/>
          <w:szCs w:val="18"/>
        </w:rPr>
        <w:t>}</w:t>
      </w:r>
    </w:p>
    <w:p w14:paraId="44285A17"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B14F38E" w14:textId="77777777" w:rsidR="00CB5953" w:rsidRDefault="00000000">
      <w:pPr>
        <w:shd w:val="clear" w:color="auto" w:fill="EDF5ED"/>
        <w:ind w:left="220"/>
      </w:pPr>
      <w:r>
        <w:rPr>
          <w:rFonts w:ascii="Consolas" w:hAnsi="Consolas" w:cs="Consolas"/>
          <w:color w:val="E97132" w:themeColor="accent2"/>
          <w:sz w:val="18"/>
          <w:szCs w:val="18"/>
        </w:rPr>
        <w:t>public class FactureEnHtml {</w:t>
      </w:r>
    </w:p>
    <w:p w14:paraId="4DD06833" w14:textId="77777777" w:rsidR="00CB5953" w:rsidRDefault="00000000">
      <w:pPr>
        <w:shd w:val="clear" w:color="auto" w:fill="EDF5ED"/>
        <w:ind w:left="220"/>
      </w:pPr>
      <w:r>
        <w:rPr>
          <w:rFonts w:ascii="Consolas" w:hAnsi="Consolas" w:cs="Consolas"/>
          <w:color w:val="E97132" w:themeColor="accent2"/>
          <w:sz w:val="18"/>
          <w:szCs w:val="18"/>
        </w:rPr>
        <w:t xml:space="preserve">    public String convertir(Facture facture) { ... }</w:t>
      </w:r>
    </w:p>
    <w:p w14:paraId="4F3A4FA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B0EC5CA" w14:textId="77777777" w:rsidR="00CB5953" w:rsidRDefault="00000000">
      <w:pPr>
        <w:spacing w:after="120"/>
      </w:pPr>
      <w:r>
        <w:t>Trois raisons de changer, trois classes : un taux de TVA qui bouge, une base de données qu'on remplace, une maquette qu'on refait. Chacune touche un seul fichier.</w:t>
      </w:r>
    </w:p>
    <w:p w14:paraId="50C67D1F" w14:textId="77777777" w:rsidR="00CB5953" w:rsidRDefault="00000000">
      <w:pPr>
        <w:spacing w:after="120"/>
      </w:pPr>
      <w:r>
        <w:t xml:space="preserve">Vous reconnaîtrez ici la même faute qu'en </w:t>
      </w:r>
      <w:hyperlink w:anchor="CC_MET_7" w:history="1">
        <w:r>
          <w:rPr>
            <w:rFonts w:ascii="Consolas" w:hAnsi="Consolas" w:cs="Consolas"/>
            <w:color w:val="0563C1"/>
            <w:sz w:val="18"/>
            <w:szCs w:val="18"/>
            <w:u w:val="single"/>
          </w:rPr>
          <w:t>CC-MET.7</w:t>
        </w:r>
      </w:hyperlink>
      <w:r>
        <w:t xml:space="preserve"> avec le </w:t>
      </w:r>
      <w:r>
        <w:rPr>
          <w:rFonts w:ascii="Consolas" w:hAnsi="Consolas" w:cs="Consolas"/>
          <w:color w:val="E97132" w:themeColor="accent2"/>
          <w:sz w:val="18"/>
          <w:szCs w:val="18"/>
        </w:rPr>
        <w:t>CompteBancaire</w:t>
      </w:r>
      <w:r>
        <w:t xml:space="preserve"> qui affichait ses messages : mélanger le traitement et la présentation. C'est le cas de figure le plus courant, et le plus coûteux.</w:t>
      </w:r>
    </w:p>
    <w:bookmarkStart w:id="345" w:name="CC_CLS_2"/>
    <w:p w14:paraId="69BAE494" w14:textId="77777777" w:rsidR="00CB5953" w:rsidRDefault="00000000">
      <w:pPr>
        <w:pStyle w:val="Titre3"/>
        <w:spacing w:before="300" w:after="120"/>
      </w:pPr>
      <w:r>
        <w:fldChar w:fldCharType="begin"/>
      </w:r>
      <w:r>
        <w:instrText>HYPERLINK \l "CC_CLS_2"</w:instrText>
      </w:r>
      <w:r>
        <w:fldChar w:fldCharType="separate"/>
      </w:r>
      <w:r>
        <w:rPr>
          <w:rFonts w:ascii="Consolas" w:hAnsi="Consolas" w:cs="Consolas"/>
          <w:b/>
          <w:bCs/>
          <w:color w:val="E97132" w:themeColor="accent2"/>
          <w:sz w:val="25"/>
          <w:szCs w:val="25"/>
        </w:rPr>
        <w:t>CC-CLS.2</w:t>
      </w:r>
      <w:r>
        <w:fldChar w:fldCharType="end"/>
      </w:r>
      <w:r>
        <w:rPr>
          <w:b/>
          <w:bCs/>
          <w:color w:val="1F4E79"/>
          <w:sz w:val="25"/>
          <w:szCs w:val="25"/>
        </w:rPr>
        <w:t xml:space="preserve"> — Une classe reste petite</w:t>
      </w:r>
      <w:bookmarkEnd w:id="345"/>
      <w:r>
        <w:fldChar w:fldCharType="begin"/>
      </w:r>
      <w:r>
        <w:instrText xml:space="preserve"> XE "Classe reste petite (CC-CLS.2)" </w:instrText>
      </w:r>
      <w:r>
        <w:fldChar w:fldCharType="end"/>
      </w:r>
    </w:p>
    <w:p w14:paraId="41DFE532" w14:textId="77777777" w:rsidR="00CB5953" w:rsidRDefault="00000000">
      <w:pPr>
        <w:spacing w:after="120"/>
      </w:pPr>
      <w:r>
        <w:t>La taille d'une classe ne se mesure pas en lignes mais en responsabilités. Une classe de quarante méthodes est presque toujours plusieurs classes qui s'ignorent.</w:t>
      </w:r>
    </w:p>
    <w:p w14:paraId="45688A6D" w14:textId="77777777" w:rsidR="00CB5953" w:rsidRDefault="00000000">
      <w:pPr>
        <w:spacing w:after="120"/>
      </w:pPr>
      <w:r>
        <w:t>Un indice fiable : regardez quels champs chaque méthode utilise. Si un groupe de méthodes ne touche qu'à un sous-ensemble des champs, et un autre groupe au reste, vous tenez deux classes.</w:t>
      </w:r>
    </w:p>
    <w:p w14:paraId="56935A94" w14:textId="77777777" w:rsidR="00CB5953" w:rsidRDefault="00000000">
      <w:pPr>
        <w:shd w:val="clear" w:color="auto" w:fill="FBEDED"/>
        <w:spacing w:before="140"/>
        <w:ind w:left="220"/>
      </w:pPr>
      <w:r>
        <w:rPr>
          <w:b/>
          <w:bCs/>
          <w:color w:val="9C2B2B"/>
          <w:sz w:val="18"/>
          <w:szCs w:val="18"/>
        </w:rPr>
        <w:t>À ÉVITER</w:t>
      </w:r>
    </w:p>
    <w:p w14:paraId="6E06B794" w14:textId="77777777" w:rsidR="00CB5953" w:rsidRDefault="00000000">
      <w:pPr>
        <w:shd w:val="clear" w:color="auto" w:fill="FBEDED"/>
        <w:ind w:left="220"/>
      </w:pPr>
      <w:r>
        <w:rPr>
          <w:rFonts w:ascii="Consolas" w:hAnsi="Consolas" w:cs="Consolas"/>
          <w:color w:val="E97132" w:themeColor="accent2"/>
          <w:sz w:val="18"/>
          <w:szCs w:val="18"/>
        </w:rPr>
        <w:t>public class Joueur {</w:t>
      </w:r>
    </w:p>
    <w:p w14:paraId="12BDA47A" w14:textId="77777777" w:rsidR="00CB5953" w:rsidRDefault="00000000">
      <w:pPr>
        <w:shd w:val="clear" w:color="auto" w:fill="FBEDED"/>
        <w:ind w:left="220"/>
      </w:pPr>
      <w:r>
        <w:rPr>
          <w:rFonts w:ascii="Consolas" w:hAnsi="Consolas" w:cs="Consolas"/>
          <w:color w:val="E97132" w:themeColor="accent2"/>
          <w:sz w:val="18"/>
          <w:szCs w:val="18"/>
        </w:rPr>
        <w:t xml:space="preserve">    private String pseudo;</w:t>
      </w:r>
    </w:p>
    <w:p w14:paraId="105B8B9A" w14:textId="77777777" w:rsidR="00CB5953" w:rsidRDefault="00000000">
      <w:pPr>
        <w:shd w:val="clear" w:color="auto" w:fill="FBEDED"/>
        <w:ind w:left="220"/>
      </w:pPr>
      <w:r>
        <w:rPr>
          <w:rFonts w:ascii="Consolas" w:hAnsi="Consolas" w:cs="Consolas"/>
          <w:color w:val="E97132" w:themeColor="accent2"/>
          <w:sz w:val="18"/>
          <w:szCs w:val="18"/>
        </w:rPr>
        <w:t xml:space="preserve">    private String email;</w:t>
      </w:r>
    </w:p>
    <w:p w14:paraId="23075E07" w14:textId="77777777" w:rsidR="00CB5953" w:rsidRDefault="00000000">
      <w:pPr>
        <w:shd w:val="clear" w:color="auto" w:fill="FBEDED"/>
        <w:ind w:left="220"/>
      </w:pPr>
      <w:r>
        <w:rPr>
          <w:rFonts w:ascii="Consolas" w:hAnsi="Consolas" w:cs="Consolas"/>
          <w:color w:val="E97132" w:themeColor="accent2"/>
          <w:sz w:val="18"/>
          <w:szCs w:val="18"/>
        </w:rPr>
        <w:t xml:space="preserve">    private String rue;</w:t>
      </w:r>
    </w:p>
    <w:p w14:paraId="6CAEE62B" w14:textId="77777777" w:rsidR="00CB5953" w:rsidRDefault="00000000">
      <w:pPr>
        <w:shd w:val="clear" w:color="auto" w:fill="FBEDED"/>
        <w:ind w:left="220"/>
      </w:pPr>
      <w:r>
        <w:rPr>
          <w:rFonts w:ascii="Consolas" w:hAnsi="Consolas" w:cs="Consolas"/>
          <w:color w:val="E97132" w:themeColor="accent2"/>
          <w:sz w:val="18"/>
          <w:szCs w:val="18"/>
        </w:rPr>
        <w:t xml:space="preserve">    private String codePostal;</w:t>
      </w:r>
    </w:p>
    <w:p w14:paraId="0CC0DF3C" w14:textId="77777777" w:rsidR="00CB5953" w:rsidRDefault="00000000">
      <w:pPr>
        <w:shd w:val="clear" w:color="auto" w:fill="FBEDED"/>
        <w:ind w:left="220"/>
      </w:pPr>
      <w:r>
        <w:rPr>
          <w:rFonts w:ascii="Consolas" w:hAnsi="Consolas" w:cs="Consolas"/>
          <w:color w:val="E97132" w:themeColor="accent2"/>
          <w:sz w:val="18"/>
          <w:szCs w:val="18"/>
        </w:rPr>
        <w:t xml:space="preserve">    private String ville;</w:t>
      </w:r>
    </w:p>
    <w:p w14:paraId="5E40AB94" w14:textId="77777777" w:rsidR="00CB5953" w:rsidRDefault="00000000">
      <w:pPr>
        <w:shd w:val="clear" w:color="auto" w:fill="FBEDED"/>
        <w:ind w:left="220"/>
      </w:pPr>
      <w:r>
        <w:rPr>
          <w:rFonts w:ascii="Consolas" w:hAnsi="Consolas" w:cs="Consolas"/>
          <w:color w:val="E97132" w:themeColor="accent2"/>
          <w:sz w:val="18"/>
          <w:szCs w:val="18"/>
        </w:rPr>
        <w:t xml:space="preserve">    private String pays;</w:t>
      </w:r>
    </w:p>
    <w:p w14:paraId="7203421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20BCA86" w14:textId="77777777" w:rsidR="00CB5953" w:rsidRDefault="00000000">
      <w:pPr>
        <w:shd w:val="clear" w:color="auto" w:fill="FBEDED"/>
        <w:ind w:left="220"/>
      </w:pPr>
      <w:r>
        <w:rPr>
          <w:rFonts w:ascii="Consolas" w:hAnsi="Consolas" w:cs="Consolas"/>
          <w:color w:val="E97132" w:themeColor="accent2"/>
          <w:sz w:val="18"/>
          <w:szCs w:val="18"/>
        </w:rPr>
        <w:t xml:space="preserve">    public String adresseFormatee()   { ... }   // n'utilise que les 4 derniers</w:t>
      </w:r>
    </w:p>
    <w:p w14:paraId="19651986" w14:textId="77777777" w:rsidR="00CB5953" w:rsidRDefault="00000000">
      <w:pPr>
        <w:shd w:val="clear" w:color="auto" w:fill="FBEDED"/>
        <w:ind w:left="220"/>
      </w:pPr>
      <w:r>
        <w:rPr>
          <w:rFonts w:ascii="Consolas" w:hAnsi="Consolas" w:cs="Consolas"/>
          <w:color w:val="E97132" w:themeColor="accent2"/>
          <w:sz w:val="18"/>
          <w:szCs w:val="18"/>
        </w:rPr>
        <w:t xml:space="preserve">    public boolean adresseValide()    { ... }   // idem</w:t>
      </w:r>
    </w:p>
    <w:p w14:paraId="5690EEEA" w14:textId="77777777" w:rsidR="00CB5953" w:rsidRDefault="00000000">
      <w:pPr>
        <w:shd w:val="clear" w:color="auto" w:fill="FBEDED"/>
        <w:ind w:left="220"/>
      </w:pPr>
      <w:r>
        <w:rPr>
          <w:rFonts w:ascii="Consolas" w:hAnsi="Consolas" w:cs="Consolas"/>
          <w:color w:val="E97132" w:themeColor="accent2"/>
          <w:sz w:val="18"/>
          <w:szCs w:val="18"/>
        </w:rPr>
        <w:t xml:space="preserve">    public boolean emailValide()      { ... }</w:t>
      </w:r>
    </w:p>
    <w:p w14:paraId="112A718F"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45339AB" w14:textId="77777777" w:rsidR="00CB5953" w:rsidRDefault="00000000">
      <w:pPr>
        <w:shd w:val="clear" w:color="auto" w:fill="EDF5ED"/>
        <w:spacing w:before="140"/>
        <w:ind w:left="220"/>
      </w:pPr>
      <w:r>
        <w:rPr>
          <w:b/>
          <w:bCs/>
          <w:color w:val="2E6B34"/>
          <w:sz w:val="18"/>
          <w:szCs w:val="18"/>
        </w:rPr>
        <w:t>PRÉFÉREZ</w:t>
      </w:r>
    </w:p>
    <w:p w14:paraId="27D809DF" w14:textId="77777777" w:rsidR="00CB5953" w:rsidRDefault="00000000">
      <w:pPr>
        <w:shd w:val="clear" w:color="auto" w:fill="EDF5ED"/>
        <w:ind w:left="220"/>
      </w:pPr>
      <w:r>
        <w:rPr>
          <w:rFonts w:ascii="Consolas" w:hAnsi="Consolas" w:cs="Consolas"/>
          <w:color w:val="E97132" w:themeColor="accent2"/>
          <w:sz w:val="18"/>
          <w:szCs w:val="18"/>
        </w:rPr>
        <w:t>public class Joueur {</w:t>
      </w:r>
    </w:p>
    <w:p w14:paraId="25FF850F" w14:textId="77777777" w:rsidR="00CB5953" w:rsidRDefault="00000000">
      <w:pPr>
        <w:shd w:val="clear" w:color="auto" w:fill="EDF5ED"/>
        <w:ind w:left="220"/>
      </w:pPr>
      <w:r>
        <w:rPr>
          <w:rFonts w:ascii="Consolas" w:hAnsi="Consolas" w:cs="Consolas"/>
          <w:color w:val="E97132" w:themeColor="accent2"/>
          <w:sz w:val="18"/>
          <w:szCs w:val="18"/>
        </w:rPr>
        <w:t xml:space="preserve">    private String pseudo;</w:t>
      </w:r>
    </w:p>
    <w:p w14:paraId="56A04A25" w14:textId="77777777" w:rsidR="00CB5953" w:rsidRDefault="00000000">
      <w:pPr>
        <w:shd w:val="clear" w:color="auto" w:fill="EDF5ED"/>
        <w:ind w:left="220"/>
      </w:pPr>
      <w:r>
        <w:rPr>
          <w:rFonts w:ascii="Consolas" w:hAnsi="Consolas" w:cs="Consolas"/>
          <w:color w:val="E97132" w:themeColor="accent2"/>
          <w:sz w:val="18"/>
          <w:szCs w:val="18"/>
        </w:rPr>
        <w:t xml:space="preserve">    private String email;</w:t>
      </w:r>
    </w:p>
    <w:p w14:paraId="5E494209" w14:textId="77777777" w:rsidR="00CB5953" w:rsidRDefault="00000000">
      <w:pPr>
        <w:shd w:val="clear" w:color="auto" w:fill="EDF5ED"/>
        <w:ind w:left="220"/>
      </w:pPr>
      <w:r>
        <w:rPr>
          <w:rFonts w:ascii="Consolas" w:hAnsi="Consolas" w:cs="Consolas"/>
          <w:color w:val="E97132" w:themeColor="accent2"/>
          <w:sz w:val="18"/>
          <w:szCs w:val="18"/>
        </w:rPr>
        <w:t xml:space="preserve">    private Adresse adresse;</w:t>
      </w:r>
    </w:p>
    <w:p w14:paraId="3B772FE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674B80E" w14:textId="77777777" w:rsidR="00CB5953" w:rsidRDefault="00000000">
      <w:pPr>
        <w:shd w:val="clear" w:color="auto" w:fill="EDF5ED"/>
        <w:ind w:left="220"/>
      </w:pPr>
      <w:r>
        <w:rPr>
          <w:rFonts w:ascii="Consolas" w:hAnsi="Consolas" w:cs="Consolas"/>
          <w:color w:val="E97132" w:themeColor="accent2"/>
          <w:sz w:val="18"/>
          <w:szCs w:val="18"/>
        </w:rPr>
        <w:t xml:space="preserve">    public boolean emailValide() { ... }</w:t>
      </w:r>
    </w:p>
    <w:p w14:paraId="26C5F1D1" w14:textId="77777777" w:rsidR="00CB5953" w:rsidRDefault="00000000">
      <w:pPr>
        <w:shd w:val="clear" w:color="auto" w:fill="EDF5ED"/>
        <w:ind w:left="220"/>
      </w:pPr>
      <w:r>
        <w:rPr>
          <w:rFonts w:ascii="Consolas" w:hAnsi="Consolas" w:cs="Consolas"/>
          <w:color w:val="E97132" w:themeColor="accent2"/>
          <w:sz w:val="18"/>
          <w:szCs w:val="18"/>
        </w:rPr>
        <w:t>}</w:t>
      </w:r>
    </w:p>
    <w:p w14:paraId="12DA94A7"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6858735" w14:textId="77777777" w:rsidR="00CB5953" w:rsidRDefault="00000000">
      <w:pPr>
        <w:shd w:val="clear" w:color="auto" w:fill="EDF5ED"/>
        <w:ind w:left="220"/>
      </w:pPr>
      <w:r>
        <w:rPr>
          <w:rFonts w:ascii="Consolas" w:hAnsi="Consolas" w:cs="Consolas"/>
          <w:color w:val="E97132" w:themeColor="accent2"/>
          <w:sz w:val="18"/>
          <w:szCs w:val="18"/>
        </w:rPr>
        <w:t>public record Adresse(String rue, String codePostal, String ville, String pays) {</w:t>
      </w:r>
    </w:p>
    <w:p w14:paraId="2BA0F377" w14:textId="77777777" w:rsidR="00CB5953" w:rsidRDefault="00000000">
      <w:pPr>
        <w:shd w:val="clear" w:color="auto" w:fill="EDF5ED"/>
        <w:ind w:left="220"/>
      </w:pPr>
      <w:r>
        <w:rPr>
          <w:rFonts w:ascii="Consolas" w:hAnsi="Consolas" w:cs="Consolas"/>
          <w:color w:val="E97132" w:themeColor="accent2"/>
          <w:sz w:val="18"/>
          <w:szCs w:val="18"/>
        </w:rPr>
        <w:t xml:space="preserve">    public String formatee() { ... }</w:t>
      </w:r>
    </w:p>
    <w:p w14:paraId="58A8F5B2" w14:textId="77777777" w:rsidR="00CB5953" w:rsidRDefault="00000000">
      <w:pPr>
        <w:shd w:val="clear" w:color="auto" w:fill="EDF5ED"/>
        <w:ind w:left="220"/>
      </w:pPr>
      <w:r>
        <w:rPr>
          <w:rFonts w:ascii="Consolas" w:hAnsi="Consolas" w:cs="Consolas"/>
          <w:color w:val="E97132" w:themeColor="accent2"/>
          <w:sz w:val="18"/>
          <w:szCs w:val="18"/>
        </w:rPr>
        <w:t xml:space="preserve">    public boolean valide()  { ... }</w:t>
      </w:r>
    </w:p>
    <w:p w14:paraId="64E682DB"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7A36F98D" w14:textId="77777777" w:rsidR="00CB5953" w:rsidRDefault="00000000">
      <w:pPr>
        <w:spacing w:after="120"/>
      </w:pPr>
      <w:r>
        <w:t xml:space="preserve">C'est le même regroupement qu'en </w:t>
      </w:r>
      <w:hyperlink w:anchor="CC_MET_6" w:history="1">
        <w:r>
          <w:rPr>
            <w:rFonts w:ascii="Consolas" w:hAnsi="Consolas" w:cs="Consolas"/>
            <w:color w:val="0563C1"/>
            <w:sz w:val="18"/>
            <w:szCs w:val="18"/>
            <w:u w:val="single"/>
          </w:rPr>
          <w:t>CC-MET.6</w:t>
        </w:r>
      </w:hyperlink>
      <w:r>
        <w:t> : des données qui voyagent ensemble et que les mêmes méthodes manipulent forment une chose, et cette chose mérite un nom.</w:t>
      </w:r>
    </w:p>
    <w:bookmarkStart w:id="346" w:name="CC_CLS_3"/>
    <w:p w14:paraId="2A1088F1" w14:textId="77777777" w:rsidR="00CB5953" w:rsidRDefault="00000000">
      <w:pPr>
        <w:pStyle w:val="Titre3"/>
        <w:spacing w:before="300" w:after="120"/>
      </w:pPr>
      <w:r>
        <w:fldChar w:fldCharType="begin"/>
      </w:r>
      <w:r>
        <w:instrText>HYPERLINK \l "CC_CLS_3"</w:instrText>
      </w:r>
      <w:r>
        <w:fldChar w:fldCharType="separate"/>
      </w:r>
      <w:r>
        <w:rPr>
          <w:rFonts w:ascii="Consolas" w:hAnsi="Consolas" w:cs="Consolas"/>
          <w:b/>
          <w:bCs/>
          <w:color w:val="E97132" w:themeColor="accent2"/>
          <w:sz w:val="25"/>
          <w:szCs w:val="25"/>
        </w:rPr>
        <w:t>CC-CLS.3</w:t>
      </w:r>
      <w:r>
        <w:fldChar w:fldCharType="end"/>
      </w:r>
      <w:r>
        <w:rPr>
          <w:b/>
          <w:bCs/>
          <w:color w:val="1F4E79"/>
          <w:sz w:val="25"/>
          <w:szCs w:val="25"/>
        </w:rPr>
        <w:t xml:space="preserve"> — Ne vous répétez pas</w:t>
      </w:r>
      <w:bookmarkEnd w:id="346"/>
      <w:r>
        <w:fldChar w:fldCharType="begin"/>
      </w:r>
      <w:r>
        <w:instrText xml:space="preserve"> XE "Ne vous répétez pas (CC-CLS.3)" </w:instrText>
      </w:r>
      <w:r>
        <w:fldChar w:fldCharType="end"/>
      </w:r>
    </w:p>
    <w:p w14:paraId="57623C9F" w14:textId="77777777" w:rsidR="00CB5953" w:rsidRDefault="00000000">
      <w:pPr>
        <w:spacing w:after="120"/>
      </w:pPr>
      <w:r>
        <w:t>Toute duplication est une occasion de divergence. Le jour où la règle change, on modifie une copie et on oublie les autres — et le programme se met à donner deux réponses différentes à la même question.</w:t>
      </w:r>
    </w:p>
    <w:p w14:paraId="6EBC8D01" w14:textId="77777777" w:rsidR="00CB5953" w:rsidRDefault="00000000">
      <w:pPr>
        <w:spacing w:after="120"/>
      </w:pPr>
      <w:r>
        <w:t>La duplication la plus fréquente, et la plus coûteuse, se cache entre les sous-classes d'une même hiérarchie :</w:t>
      </w:r>
    </w:p>
    <w:p w14:paraId="527A591F" w14:textId="77777777" w:rsidR="00CB5953" w:rsidRDefault="00000000">
      <w:pPr>
        <w:shd w:val="clear" w:color="auto" w:fill="FBEDED"/>
        <w:spacing w:before="140"/>
        <w:ind w:left="220"/>
      </w:pPr>
      <w:r>
        <w:rPr>
          <w:b/>
          <w:bCs/>
          <w:color w:val="9C2B2B"/>
          <w:sz w:val="18"/>
          <w:szCs w:val="18"/>
        </w:rPr>
        <w:t>À ÉVITER</w:t>
      </w:r>
    </w:p>
    <w:p w14:paraId="3AB9DA8C" w14:textId="77777777" w:rsidR="00CB5953" w:rsidRDefault="00000000">
      <w:pPr>
        <w:shd w:val="clear" w:color="auto" w:fill="FBEDED"/>
        <w:ind w:left="220"/>
      </w:pPr>
      <w:r>
        <w:rPr>
          <w:rFonts w:ascii="Consolas" w:hAnsi="Consolas" w:cs="Consolas"/>
          <w:color w:val="E97132" w:themeColor="accent2"/>
          <w:sz w:val="18"/>
          <w:szCs w:val="18"/>
        </w:rPr>
        <w:t>public class JeuDeCartes extends Jeu {</w:t>
      </w:r>
    </w:p>
    <w:p w14:paraId="0701F000" w14:textId="77777777" w:rsidR="00CB5953" w:rsidRDefault="00000000">
      <w:pPr>
        <w:shd w:val="clear" w:color="auto" w:fill="FBEDED"/>
        <w:ind w:left="220"/>
      </w:pPr>
      <w:r>
        <w:rPr>
          <w:rFonts w:ascii="Consolas" w:hAnsi="Consolas" w:cs="Consolas"/>
          <w:color w:val="E97132" w:themeColor="accent2"/>
          <w:sz w:val="18"/>
          <w:szCs w:val="18"/>
        </w:rPr>
        <w:t xml:space="preserve">    public double calculerTarif() {</w:t>
      </w:r>
    </w:p>
    <w:p w14:paraId="7060D9E2" w14:textId="77777777" w:rsidR="00CB5953" w:rsidRDefault="00000000">
      <w:pPr>
        <w:shd w:val="clear" w:color="auto" w:fill="FBEDED"/>
        <w:ind w:left="220"/>
      </w:pPr>
      <w:r>
        <w:rPr>
          <w:rFonts w:ascii="Consolas" w:hAnsi="Consolas" w:cs="Consolas"/>
          <w:color w:val="E97132" w:themeColor="accent2"/>
          <w:sz w:val="18"/>
          <w:szCs w:val="18"/>
        </w:rPr>
        <w:t xml:space="preserve">        double tarif = prixBase * duree;</w:t>
      </w:r>
    </w:p>
    <w:p w14:paraId="4E93A18C" w14:textId="77777777" w:rsidR="00CB5953" w:rsidRDefault="00000000">
      <w:pPr>
        <w:shd w:val="clear" w:color="auto" w:fill="FBEDED"/>
        <w:ind w:left="220"/>
      </w:pPr>
      <w:r>
        <w:rPr>
          <w:rFonts w:ascii="Consolas" w:hAnsi="Consolas" w:cs="Consolas"/>
          <w:color w:val="E97132" w:themeColor="accent2"/>
          <w:sz w:val="18"/>
          <w:szCs w:val="18"/>
        </w:rPr>
        <w:lastRenderedPageBreak/>
        <w:t xml:space="preserve">        if (nombreDeJoueurs &gt; 4) {</w:t>
      </w:r>
    </w:p>
    <w:p w14:paraId="10A947A9" w14:textId="77777777" w:rsidR="00CB5953" w:rsidRDefault="00000000">
      <w:pPr>
        <w:shd w:val="clear" w:color="auto" w:fill="FBEDED"/>
        <w:ind w:left="220"/>
      </w:pPr>
      <w:r>
        <w:rPr>
          <w:rFonts w:ascii="Consolas" w:hAnsi="Consolas" w:cs="Consolas"/>
          <w:color w:val="E97132" w:themeColor="accent2"/>
          <w:sz w:val="18"/>
          <w:szCs w:val="18"/>
        </w:rPr>
        <w:t xml:space="preserve">            tarif *= 1.2;</w:t>
      </w:r>
    </w:p>
    <w:p w14:paraId="492EE307"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6C86C12" w14:textId="77777777" w:rsidR="00CB5953" w:rsidRDefault="00000000">
      <w:pPr>
        <w:shd w:val="clear" w:color="auto" w:fill="FBEDED"/>
        <w:ind w:left="220"/>
      </w:pPr>
      <w:r>
        <w:rPr>
          <w:rFonts w:ascii="Consolas" w:hAnsi="Consolas" w:cs="Consolas"/>
          <w:color w:val="E97132" w:themeColor="accent2"/>
          <w:sz w:val="18"/>
          <w:szCs w:val="18"/>
        </w:rPr>
        <w:t xml:space="preserve">        return tarif;</w:t>
      </w:r>
    </w:p>
    <w:p w14:paraId="71E6B0EC"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A1E4B64" w14:textId="77777777" w:rsidR="00CB5953" w:rsidRDefault="00000000">
      <w:pPr>
        <w:shd w:val="clear" w:color="auto" w:fill="FBEDED"/>
        <w:ind w:left="220"/>
      </w:pPr>
      <w:r>
        <w:rPr>
          <w:rFonts w:ascii="Consolas" w:hAnsi="Consolas" w:cs="Consolas"/>
          <w:color w:val="E97132" w:themeColor="accent2"/>
          <w:sz w:val="18"/>
          <w:szCs w:val="18"/>
        </w:rPr>
        <w:t>}</w:t>
      </w:r>
    </w:p>
    <w:p w14:paraId="373F0655"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7E2BDE7" w14:textId="77777777" w:rsidR="00CB5953" w:rsidRDefault="00000000">
      <w:pPr>
        <w:shd w:val="clear" w:color="auto" w:fill="FBEDED"/>
        <w:ind w:left="220"/>
      </w:pPr>
      <w:r>
        <w:rPr>
          <w:rFonts w:ascii="Consolas" w:hAnsi="Consolas" w:cs="Consolas"/>
          <w:color w:val="E97132" w:themeColor="accent2"/>
          <w:sz w:val="18"/>
          <w:szCs w:val="18"/>
        </w:rPr>
        <w:t>public class JeuDePlateau extends Jeu {</w:t>
      </w:r>
    </w:p>
    <w:p w14:paraId="209C0449" w14:textId="77777777" w:rsidR="00CB5953" w:rsidRDefault="00000000">
      <w:pPr>
        <w:shd w:val="clear" w:color="auto" w:fill="FBEDED"/>
        <w:ind w:left="220"/>
      </w:pPr>
      <w:r>
        <w:rPr>
          <w:rFonts w:ascii="Consolas" w:hAnsi="Consolas" w:cs="Consolas"/>
          <w:color w:val="E97132" w:themeColor="accent2"/>
          <w:sz w:val="18"/>
          <w:szCs w:val="18"/>
        </w:rPr>
        <w:t xml:space="preserve">    public double calculerTarif() {</w:t>
      </w:r>
    </w:p>
    <w:p w14:paraId="1C5D354B" w14:textId="77777777" w:rsidR="00CB5953" w:rsidRDefault="00000000">
      <w:pPr>
        <w:shd w:val="clear" w:color="auto" w:fill="FBEDED"/>
        <w:ind w:left="220"/>
      </w:pPr>
      <w:r>
        <w:rPr>
          <w:rFonts w:ascii="Consolas" w:hAnsi="Consolas" w:cs="Consolas"/>
          <w:color w:val="E97132" w:themeColor="accent2"/>
          <w:sz w:val="18"/>
          <w:szCs w:val="18"/>
        </w:rPr>
        <w:t xml:space="preserve">        double tarif = prixBase * duree;</w:t>
      </w:r>
    </w:p>
    <w:p w14:paraId="3ED250BE" w14:textId="77777777" w:rsidR="00CB5953" w:rsidRDefault="00000000">
      <w:pPr>
        <w:shd w:val="clear" w:color="auto" w:fill="FBEDED"/>
        <w:ind w:left="220"/>
      </w:pPr>
      <w:r>
        <w:rPr>
          <w:rFonts w:ascii="Consolas" w:hAnsi="Consolas" w:cs="Consolas"/>
          <w:color w:val="E97132" w:themeColor="accent2"/>
          <w:sz w:val="18"/>
          <w:szCs w:val="18"/>
        </w:rPr>
        <w:t xml:space="preserve">        if (nombreDeJoueurs &gt; 4) {</w:t>
      </w:r>
    </w:p>
    <w:p w14:paraId="25706257" w14:textId="77777777" w:rsidR="00CB5953" w:rsidRDefault="00000000">
      <w:pPr>
        <w:shd w:val="clear" w:color="auto" w:fill="FBEDED"/>
        <w:ind w:left="220"/>
      </w:pPr>
      <w:r>
        <w:rPr>
          <w:rFonts w:ascii="Consolas" w:hAnsi="Consolas" w:cs="Consolas"/>
          <w:color w:val="E97132" w:themeColor="accent2"/>
          <w:sz w:val="18"/>
          <w:szCs w:val="18"/>
        </w:rPr>
        <w:t xml:space="preserve">            tarif *= 1.2;</w:t>
      </w:r>
    </w:p>
    <w:p w14:paraId="63796ADC"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4057029" w14:textId="77777777" w:rsidR="00CB5953" w:rsidRDefault="00000000">
      <w:pPr>
        <w:shd w:val="clear" w:color="auto" w:fill="FBEDED"/>
        <w:ind w:left="220"/>
      </w:pPr>
      <w:r>
        <w:rPr>
          <w:rFonts w:ascii="Consolas" w:hAnsi="Consolas" w:cs="Consolas"/>
          <w:color w:val="E97132" w:themeColor="accent2"/>
          <w:sz w:val="18"/>
          <w:szCs w:val="18"/>
        </w:rPr>
        <w:t xml:space="preserve">        return tarif * 0.9;</w:t>
      </w:r>
    </w:p>
    <w:p w14:paraId="1FACA080"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C960C8B"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36BF341" w14:textId="77777777" w:rsidR="00CB5953" w:rsidRDefault="00000000">
      <w:pPr>
        <w:spacing w:after="120"/>
      </w:pPr>
      <w:r>
        <w:t>Les deux méthodes sont identiques à un coefficient près. Remontez ce qui est commun dans la classe abstraite et ne laissez descendre que ce qui varie :</w:t>
      </w:r>
    </w:p>
    <w:p w14:paraId="3F5FFEBF" w14:textId="77777777" w:rsidR="00CB5953" w:rsidRDefault="00000000">
      <w:pPr>
        <w:shd w:val="clear" w:color="auto" w:fill="EDF5ED"/>
        <w:spacing w:before="140"/>
        <w:ind w:left="220"/>
      </w:pPr>
      <w:r>
        <w:rPr>
          <w:b/>
          <w:bCs/>
          <w:color w:val="2E6B34"/>
          <w:sz w:val="18"/>
          <w:szCs w:val="18"/>
        </w:rPr>
        <w:t>PRÉFÉREZ</w:t>
      </w:r>
    </w:p>
    <w:p w14:paraId="60BCC212" w14:textId="77777777" w:rsidR="00CB5953" w:rsidRDefault="00000000">
      <w:pPr>
        <w:shd w:val="clear" w:color="auto" w:fill="EDF5ED"/>
        <w:ind w:left="220"/>
      </w:pPr>
      <w:r>
        <w:rPr>
          <w:rFonts w:ascii="Consolas" w:hAnsi="Consolas" w:cs="Consolas"/>
          <w:color w:val="E97132" w:themeColor="accent2"/>
          <w:sz w:val="18"/>
          <w:szCs w:val="18"/>
        </w:rPr>
        <w:t>public abstract class Jeu {</w:t>
      </w:r>
    </w:p>
    <w:p w14:paraId="446E20D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FEE3B42" w14:textId="77777777" w:rsidR="00CB5953" w:rsidRDefault="00000000">
      <w:pPr>
        <w:shd w:val="clear" w:color="auto" w:fill="EDF5ED"/>
        <w:ind w:left="220"/>
      </w:pPr>
      <w:r>
        <w:rPr>
          <w:rFonts w:ascii="Consolas" w:hAnsi="Consolas" w:cs="Consolas"/>
          <w:color w:val="E97132" w:themeColor="accent2"/>
          <w:sz w:val="18"/>
          <w:szCs w:val="18"/>
        </w:rPr>
        <w:t xml:space="preserve">    private static final int    SEUIL_GRAND_GROUPE     = 4;</w:t>
      </w:r>
    </w:p>
    <w:p w14:paraId="01642F71" w14:textId="77777777" w:rsidR="00CB5953" w:rsidRDefault="00000000">
      <w:pPr>
        <w:shd w:val="clear" w:color="auto" w:fill="EDF5ED"/>
        <w:ind w:left="220"/>
      </w:pPr>
      <w:r>
        <w:rPr>
          <w:rFonts w:ascii="Consolas" w:hAnsi="Consolas" w:cs="Consolas"/>
          <w:color w:val="E97132" w:themeColor="accent2"/>
          <w:sz w:val="18"/>
          <w:szCs w:val="18"/>
        </w:rPr>
        <w:t xml:space="preserve">    private static final double MAJORATION_GRAND_GROUPE = 1.2;</w:t>
      </w:r>
    </w:p>
    <w:p w14:paraId="7B7CBB1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B218425" w14:textId="77777777" w:rsidR="00CB5953" w:rsidRDefault="00000000">
      <w:pPr>
        <w:shd w:val="clear" w:color="auto" w:fill="EDF5ED"/>
        <w:ind w:left="220"/>
      </w:pPr>
      <w:r>
        <w:rPr>
          <w:rFonts w:ascii="Consolas" w:hAnsi="Consolas" w:cs="Consolas"/>
          <w:color w:val="E97132" w:themeColor="accent2"/>
          <w:sz w:val="18"/>
          <w:szCs w:val="18"/>
        </w:rPr>
        <w:t xml:space="preserve">    public double calculerTarif() {</w:t>
      </w:r>
    </w:p>
    <w:p w14:paraId="4FD76651" w14:textId="77777777" w:rsidR="00CB5953" w:rsidRDefault="00000000">
      <w:pPr>
        <w:shd w:val="clear" w:color="auto" w:fill="EDF5ED"/>
        <w:ind w:left="220"/>
      </w:pPr>
      <w:r>
        <w:rPr>
          <w:rFonts w:ascii="Consolas" w:hAnsi="Consolas" w:cs="Consolas"/>
          <w:color w:val="E97132" w:themeColor="accent2"/>
          <w:sz w:val="18"/>
          <w:szCs w:val="18"/>
        </w:rPr>
        <w:t xml:space="preserve">        double tarif = prixBase * duree;</w:t>
      </w:r>
    </w:p>
    <w:p w14:paraId="157D1A67" w14:textId="77777777" w:rsidR="00CB5953" w:rsidRDefault="00000000">
      <w:pPr>
        <w:shd w:val="clear" w:color="auto" w:fill="EDF5ED"/>
        <w:ind w:left="220"/>
      </w:pPr>
      <w:r>
        <w:rPr>
          <w:rFonts w:ascii="Consolas" w:hAnsi="Consolas" w:cs="Consolas"/>
          <w:color w:val="E97132" w:themeColor="accent2"/>
          <w:sz w:val="18"/>
          <w:szCs w:val="18"/>
        </w:rPr>
        <w:t xml:space="preserve">        if (nombreDeJoueurs &gt; SEUIL_GRAND_GROUPE) {</w:t>
      </w:r>
    </w:p>
    <w:p w14:paraId="7B6AA73F" w14:textId="77777777" w:rsidR="00CB5953" w:rsidRDefault="00000000">
      <w:pPr>
        <w:shd w:val="clear" w:color="auto" w:fill="EDF5ED"/>
        <w:ind w:left="220"/>
      </w:pPr>
      <w:r>
        <w:rPr>
          <w:rFonts w:ascii="Consolas" w:hAnsi="Consolas" w:cs="Consolas"/>
          <w:color w:val="E97132" w:themeColor="accent2"/>
          <w:sz w:val="18"/>
          <w:szCs w:val="18"/>
        </w:rPr>
        <w:t xml:space="preserve">            tarif *= MAJORATION_GRAND_GROUPE;</w:t>
      </w:r>
    </w:p>
    <w:p w14:paraId="459F272E"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5AEDCF7" w14:textId="77777777" w:rsidR="00CB5953" w:rsidRDefault="00000000">
      <w:pPr>
        <w:shd w:val="clear" w:color="auto" w:fill="EDF5ED"/>
        <w:ind w:left="220"/>
      </w:pPr>
      <w:r>
        <w:rPr>
          <w:rFonts w:ascii="Consolas" w:hAnsi="Consolas" w:cs="Consolas"/>
          <w:color w:val="E97132" w:themeColor="accent2"/>
          <w:sz w:val="18"/>
          <w:szCs w:val="18"/>
        </w:rPr>
        <w:t xml:space="preserve">        return tarif * coefficient();</w:t>
      </w:r>
    </w:p>
    <w:p w14:paraId="205FADA0"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19487F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A30514B" w14:textId="77777777" w:rsidR="00CB5953" w:rsidRDefault="00000000">
      <w:pPr>
        <w:shd w:val="clear" w:color="auto" w:fill="EDF5ED"/>
        <w:ind w:left="220"/>
      </w:pPr>
      <w:r>
        <w:rPr>
          <w:rFonts w:ascii="Consolas" w:hAnsi="Consolas" w:cs="Consolas"/>
          <w:color w:val="E97132" w:themeColor="accent2"/>
          <w:sz w:val="18"/>
          <w:szCs w:val="18"/>
        </w:rPr>
        <w:t xml:space="preserve">    protected abstract double coefficient();</w:t>
      </w:r>
    </w:p>
    <w:p w14:paraId="7AAB5FD1" w14:textId="77777777" w:rsidR="00CB5953" w:rsidRDefault="00000000">
      <w:pPr>
        <w:shd w:val="clear" w:color="auto" w:fill="EDF5ED"/>
        <w:ind w:left="220"/>
      </w:pPr>
      <w:r>
        <w:rPr>
          <w:rFonts w:ascii="Consolas" w:hAnsi="Consolas" w:cs="Consolas"/>
          <w:color w:val="E97132" w:themeColor="accent2"/>
          <w:sz w:val="18"/>
          <w:szCs w:val="18"/>
        </w:rPr>
        <w:t>}</w:t>
      </w:r>
    </w:p>
    <w:p w14:paraId="1B87D04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44D4D11" w14:textId="77777777" w:rsidR="00CB5953" w:rsidRDefault="00000000">
      <w:pPr>
        <w:shd w:val="clear" w:color="auto" w:fill="EDF5ED"/>
        <w:ind w:left="220"/>
      </w:pPr>
      <w:r>
        <w:rPr>
          <w:rFonts w:ascii="Consolas" w:hAnsi="Consolas" w:cs="Consolas"/>
          <w:color w:val="E97132" w:themeColor="accent2"/>
          <w:sz w:val="18"/>
          <w:szCs w:val="18"/>
        </w:rPr>
        <w:t>public class JeuDePlateau extends Jeu {</w:t>
      </w:r>
    </w:p>
    <w:p w14:paraId="64925DE4" w14:textId="77777777" w:rsidR="00CB5953" w:rsidRDefault="00000000">
      <w:pPr>
        <w:shd w:val="clear" w:color="auto" w:fill="EDF5ED"/>
        <w:ind w:left="220"/>
      </w:pPr>
      <w:r>
        <w:rPr>
          <w:rFonts w:ascii="Consolas" w:hAnsi="Consolas" w:cs="Consolas"/>
          <w:color w:val="E97132" w:themeColor="accent2"/>
          <w:sz w:val="18"/>
          <w:szCs w:val="18"/>
        </w:rPr>
        <w:t xml:space="preserve">    protected double coefficient() {</w:t>
      </w:r>
    </w:p>
    <w:p w14:paraId="5E28D010" w14:textId="77777777" w:rsidR="00CB5953" w:rsidRDefault="00000000">
      <w:pPr>
        <w:shd w:val="clear" w:color="auto" w:fill="EDF5ED"/>
        <w:ind w:left="220"/>
      </w:pPr>
      <w:r>
        <w:rPr>
          <w:rFonts w:ascii="Consolas" w:hAnsi="Consolas" w:cs="Consolas"/>
          <w:color w:val="E97132" w:themeColor="accent2"/>
          <w:sz w:val="18"/>
          <w:szCs w:val="18"/>
        </w:rPr>
        <w:t xml:space="preserve">        return 0.9;</w:t>
      </w:r>
    </w:p>
    <w:p w14:paraId="5EC2E6A7"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61783A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7F21DE6D" w14:textId="77777777" w:rsidR="00CB5953" w:rsidRDefault="00000000">
      <w:pPr>
        <w:spacing w:after="120"/>
      </w:pPr>
      <w:r>
        <w:t xml:space="preserve">Le calcul du tarif n'existe plus qu'à un seul endroit, et chaque sous-classe se réduit à ce qui la distingue vraiment. Notez que les constantes de </w:t>
      </w:r>
      <w:hyperlink w:anchor="CC_NOM_7" w:history="1">
        <w:r>
          <w:rPr>
            <w:rFonts w:ascii="Consolas" w:hAnsi="Consolas" w:cs="Consolas"/>
            <w:color w:val="0563C1"/>
            <w:sz w:val="18"/>
            <w:szCs w:val="18"/>
            <w:u w:val="single"/>
          </w:rPr>
          <w:t>CC-NOM.7</w:t>
        </w:r>
      </w:hyperlink>
      <w:r>
        <w:t xml:space="preserve"> sont venues d'elles-mêmes : dès qu'on rassemble, les nombres magiques deviennent visibles.</w:t>
      </w:r>
    </w:p>
    <w:p w14:paraId="515EF01C" w14:textId="77777777" w:rsidR="00CB5953" w:rsidRDefault="00000000">
      <w:pPr>
        <w:spacing w:after="120"/>
      </w:pPr>
      <w:r>
        <w:rPr>
          <w:b/>
          <w:bCs/>
        </w:rPr>
        <w:t xml:space="preserve">C'est une erreur très fréquente à l'examen. </w:t>
      </w:r>
      <w:r>
        <w:t>Devant une hiérarchie, le réflexe est de recopier la méthode dans chaque sous-classe et d'y changer un détail. Le bon réflexe est de chercher ce qui est commun d'abord.</w:t>
      </w:r>
    </w:p>
    <w:bookmarkStart w:id="347" w:name="CC_CLS_4"/>
    <w:p w14:paraId="422E4D65" w14:textId="77777777" w:rsidR="00CB5953" w:rsidRDefault="00000000">
      <w:pPr>
        <w:pStyle w:val="Titre3"/>
        <w:spacing w:before="300" w:after="120"/>
      </w:pPr>
      <w:r>
        <w:fldChar w:fldCharType="begin"/>
      </w:r>
      <w:r>
        <w:instrText>HYPERLINK \l "CC_CLS_4"</w:instrText>
      </w:r>
      <w:r>
        <w:fldChar w:fldCharType="separate"/>
      </w:r>
      <w:r>
        <w:rPr>
          <w:rFonts w:ascii="Consolas" w:hAnsi="Consolas" w:cs="Consolas"/>
          <w:b/>
          <w:bCs/>
          <w:color w:val="E97132" w:themeColor="accent2"/>
          <w:sz w:val="25"/>
          <w:szCs w:val="25"/>
        </w:rPr>
        <w:t>CC-CLS.4</w:t>
      </w:r>
      <w:r>
        <w:fldChar w:fldCharType="end"/>
      </w:r>
      <w:r>
        <w:rPr>
          <w:b/>
          <w:bCs/>
          <w:color w:val="1F4E79"/>
          <w:sz w:val="25"/>
          <w:szCs w:val="25"/>
        </w:rPr>
        <w:t xml:space="preserve"> — Préférez le polymorphisme à une chaîne de tests sur un type</w:t>
      </w:r>
      <w:bookmarkEnd w:id="347"/>
      <w:r>
        <w:fldChar w:fldCharType="begin"/>
      </w:r>
      <w:r>
        <w:instrText xml:space="preserve"> XE "Préférez le polymorphisme à une chaîne de tests sur un type (CC-CLS.4)" </w:instrText>
      </w:r>
      <w:r>
        <w:fldChar w:fldCharType="end"/>
      </w:r>
    </w:p>
    <w:p w14:paraId="055BF2C3" w14:textId="77777777" w:rsidR="00CB5953" w:rsidRDefault="00000000">
      <w:pPr>
        <w:spacing w:after="120"/>
      </w:pPr>
      <w:r>
        <w:t>Quand une méthode demande à un objet de quel type il est pour décider quoi faire, c'est que le travail devrait être confié à l'objet lui-même.</w:t>
      </w:r>
    </w:p>
    <w:p w14:paraId="337CD8DD" w14:textId="77777777" w:rsidR="00CB5953" w:rsidRDefault="00000000">
      <w:pPr>
        <w:shd w:val="clear" w:color="auto" w:fill="FBEDED"/>
        <w:spacing w:before="140"/>
        <w:ind w:left="220"/>
      </w:pPr>
      <w:r>
        <w:rPr>
          <w:b/>
          <w:bCs/>
          <w:color w:val="9C2B2B"/>
          <w:sz w:val="18"/>
          <w:szCs w:val="18"/>
        </w:rPr>
        <w:t>À ÉVITER</w:t>
      </w:r>
    </w:p>
    <w:p w14:paraId="57986EB3" w14:textId="77777777" w:rsidR="00CB5953" w:rsidRDefault="00000000">
      <w:pPr>
        <w:shd w:val="clear" w:color="auto" w:fill="FBEDED"/>
        <w:ind w:left="220"/>
      </w:pPr>
      <w:r>
        <w:rPr>
          <w:rFonts w:ascii="Consolas" w:hAnsi="Consolas" w:cs="Consolas"/>
          <w:color w:val="E97132" w:themeColor="accent2"/>
          <w:sz w:val="18"/>
          <w:szCs w:val="18"/>
        </w:rPr>
        <w:t>public double calculerTarif(Jeu jeu) {</w:t>
      </w:r>
    </w:p>
    <w:p w14:paraId="0DDBAFC2" w14:textId="77777777" w:rsidR="00CB5953" w:rsidRDefault="00000000">
      <w:pPr>
        <w:shd w:val="clear" w:color="auto" w:fill="FBEDED"/>
        <w:ind w:left="220"/>
      </w:pPr>
      <w:r>
        <w:rPr>
          <w:rFonts w:ascii="Consolas" w:hAnsi="Consolas" w:cs="Consolas"/>
          <w:color w:val="E97132" w:themeColor="accent2"/>
          <w:sz w:val="18"/>
          <w:szCs w:val="18"/>
        </w:rPr>
        <w:t xml:space="preserve">    if (jeu instanceof JeuDeCartes) {</w:t>
      </w:r>
    </w:p>
    <w:p w14:paraId="3FF25A14" w14:textId="77777777" w:rsidR="00CB5953" w:rsidRDefault="00000000">
      <w:pPr>
        <w:shd w:val="clear" w:color="auto" w:fill="FBEDED"/>
        <w:ind w:left="220"/>
      </w:pPr>
      <w:r>
        <w:rPr>
          <w:rFonts w:ascii="Consolas" w:hAnsi="Consolas" w:cs="Consolas"/>
          <w:color w:val="E97132" w:themeColor="accent2"/>
          <w:sz w:val="18"/>
          <w:szCs w:val="18"/>
        </w:rPr>
        <w:t xml:space="preserve">        return jeu.getPrixBase() * 1.0;</w:t>
      </w:r>
    </w:p>
    <w:p w14:paraId="4F76785F" w14:textId="77777777" w:rsidR="00CB5953" w:rsidRDefault="00000000">
      <w:pPr>
        <w:shd w:val="clear" w:color="auto" w:fill="FBEDED"/>
        <w:ind w:left="220"/>
      </w:pPr>
      <w:r>
        <w:rPr>
          <w:rFonts w:ascii="Consolas" w:hAnsi="Consolas" w:cs="Consolas"/>
          <w:color w:val="E97132" w:themeColor="accent2"/>
          <w:sz w:val="18"/>
          <w:szCs w:val="18"/>
        </w:rPr>
        <w:t xml:space="preserve">    } else if (jeu instanceof JeuDePlateau) {</w:t>
      </w:r>
    </w:p>
    <w:p w14:paraId="0EF4BCD1" w14:textId="77777777" w:rsidR="00CB5953" w:rsidRDefault="00000000">
      <w:pPr>
        <w:shd w:val="clear" w:color="auto" w:fill="FBEDED"/>
        <w:ind w:left="220"/>
      </w:pPr>
      <w:r>
        <w:rPr>
          <w:rFonts w:ascii="Consolas" w:hAnsi="Consolas" w:cs="Consolas"/>
          <w:color w:val="E97132" w:themeColor="accent2"/>
          <w:sz w:val="18"/>
          <w:szCs w:val="18"/>
        </w:rPr>
        <w:t xml:space="preserve">        return jeu.getPrixBase() * 0.9;</w:t>
      </w:r>
    </w:p>
    <w:p w14:paraId="5DFC4B68" w14:textId="77777777" w:rsidR="00CB5953" w:rsidRDefault="00000000">
      <w:pPr>
        <w:shd w:val="clear" w:color="auto" w:fill="FBEDED"/>
        <w:ind w:left="220"/>
      </w:pPr>
      <w:r>
        <w:rPr>
          <w:rFonts w:ascii="Consolas" w:hAnsi="Consolas" w:cs="Consolas"/>
          <w:color w:val="E97132" w:themeColor="accent2"/>
          <w:sz w:val="18"/>
          <w:szCs w:val="18"/>
        </w:rPr>
        <w:t xml:space="preserve">    } else if (jeu instanceof JeuVideo) {</w:t>
      </w:r>
    </w:p>
    <w:p w14:paraId="32E5B870" w14:textId="77777777" w:rsidR="00CB5953" w:rsidRDefault="00000000">
      <w:pPr>
        <w:shd w:val="clear" w:color="auto" w:fill="FBEDED"/>
        <w:ind w:left="220"/>
      </w:pPr>
      <w:r>
        <w:rPr>
          <w:rFonts w:ascii="Consolas" w:hAnsi="Consolas" w:cs="Consolas"/>
          <w:color w:val="E97132" w:themeColor="accent2"/>
          <w:sz w:val="18"/>
          <w:szCs w:val="18"/>
        </w:rPr>
        <w:t xml:space="preserve">        return jeu.getPrixBase() * 1.5;</w:t>
      </w:r>
    </w:p>
    <w:p w14:paraId="31E16A7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FBF3A64" w14:textId="77777777" w:rsidR="00CB5953" w:rsidRDefault="00000000">
      <w:pPr>
        <w:shd w:val="clear" w:color="auto" w:fill="FBEDED"/>
        <w:ind w:left="220"/>
      </w:pPr>
      <w:r>
        <w:rPr>
          <w:rFonts w:ascii="Consolas" w:hAnsi="Consolas" w:cs="Consolas"/>
          <w:color w:val="E97132" w:themeColor="accent2"/>
          <w:sz w:val="18"/>
          <w:szCs w:val="18"/>
        </w:rPr>
        <w:t xml:space="preserve">    throw new IllegalArgumentException("Type de jeu inconnu");</w:t>
      </w:r>
    </w:p>
    <w:p w14:paraId="562FE744"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06C80CD9" w14:textId="77777777" w:rsidR="00CB5953" w:rsidRDefault="00000000">
      <w:pPr>
        <w:shd w:val="clear" w:color="auto" w:fill="EDF5ED"/>
        <w:spacing w:before="140"/>
        <w:ind w:left="220"/>
      </w:pPr>
      <w:r>
        <w:rPr>
          <w:b/>
          <w:bCs/>
          <w:color w:val="2E6B34"/>
          <w:sz w:val="18"/>
          <w:szCs w:val="18"/>
        </w:rPr>
        <w:t>PRÉFÉREZ</w:t>
      </w:r>
    </w:p>
    <w:p w14:paraId="43A19EF3" w14:textId="77777777" w:rsidR="00CB5953" w:rsidRDefault="00000000">
      <w:pPr>
        <w:shd w:val="clear" w:color="auto" w:fill="EDF5ED"/>
        <w:ind w:left="220"/>
      </w:pPr>
      <w:r>
        <w:rPr>
          <w:rFonts w:ascii="Consolas" w:hAnsi="Consolas" w:cs="Consolas"/>
          <w:color w:val="E97132" w:themeColor="accent2"/>
          <w:sz w:val="18"/>
          <w:szCs w:val="18"/>
        </w:rPr>
        <w:t>// chaque sous-classe repond pour elle-meme</w:t>
      </w:r>
    </w:p>
    <w:p w14:paraId="2A5B9A02" w14:textId="77777777" w:rsidR="00CB5953" w:rsidRDefault="00000000">
      <w:pPr>
        <w:shd w:val="clear" w:color="auto" w:fill="EDF5ED"/>
        <w:spacing w:after="140"/>
        <w:ind w:left="220"/>
      </w:pPr>
      <w:r>
        <w:rPr>
          <w:rFonts w:ascii="Consolas" w:hAnsi="Consolas" w:cs="Consolas"/>
          <w:color w:val="E97132" w:themeColor="accent2"/>
          <w:sz w:val="18"/>
          <w:szCs w:val="18"/>
        </w:rPr>
        <w:lastRenderedPageBreak/>
        <w:t>double tarif = jeu.calculerTarif();</w:t>
      </w:r>
    </w:p>
    <w:p w14:paraId="17300E61" w14:textId="77777777" w:rsidR="00CB5953" w:rsidRDefault="00000000">
      <w:pPr>
        <w:spacing w:after="120"/>
      </w:pPr>
      <w:r>
        <w:t>La différence décisive apparaît le jour où vous ajoutez un type de jeu. Avec la chaîne de tests, il faut retrouver tous les endroits qui testent le type — et rien ne vous signale ceux que vous avez oubliés : le programme compile et se contente de lever son exception à l'exécution.</w:t>
      </w:r>
    </w:p>
    <w:p w14:paraId="29A455F0" w14:textId="77777777" w:rsidR="00CB5953" w:rsidRDefault="00000000">
      <w:pPr>
        <w:spacing w:after="120"/>
      </w:pPr>
      <w:r>
        <w:t xml:space="preserve">Avec le polymorphisme, la méthode </w:t>
      </w:r>
      <w:r>
        <w:rPr>
          <w:rFonts w:ascii="Consolas" w:hAnsi="Consolas" w:cs="Consolas"/>
          <w:color w:val="E97132" w:themeColor="accent2"/>
          <w:sz w:val="18"/>
          <w:szCs w:val="18"/>
        </w:rPr>
        <w:t>abstract</w:t>
      </w:r>
      <w:r>
        <w:t xml:space="preserve"> de la classe mère oblige le compilateur à réclamer l'implémentation manquante. L'oubli devient impossible.</w:t>
      </w:r>
    </w:p>
    <w:p w14:paraId="2081A298" w14:textId="77777777" w:rsidR="00CB5953" w:rsidRDefault="00000000">
      <w:pPr>
        <w:spacing w:after="120"/>
      </w:pPr>
      <w:r>
        <w:rPr>
          <w:b/>
          <w:bCs/>
        </w:rPr>
        <w:t xml:space="preserve">Une exception à la règle. </w:t>
      </w:r>
      <w:r>
        <w:t xml:space="preserve">Un </w:t>
      </w:r>
      <w:r>
        <w:rPr>
          <w:rFonts w:ascii="Consolas" w:hAnsi="Consolas" w:cs="Consolas"/>
          <w:color w:val="E97132" w:themeColor="accent2"/>
          <w:sz w:val="18"/>
          <w:szCs w:val="18"/>
        </w:rPr>
        <w:t>switch</w:t>
      </w:r>
      <w:r>
        <w:t xml:space="preserve"> sur une énumération d'états ou de commandes est parfaitement légitime — ce n'est pas un test de type. La règle vise les cascades de </w:t>
      </w:r>
      <w:r>
        <w:rPr>
          <w:rFonts w:ascii="Consolas" w:hAnsi="Consolas" w:cs="Consolas"/>
          <w:color w:val="E97132" w:themeColor="accent2"/>
          <w:sz w:val="18"/>
          <w:szCs w:val="18"/>
        </w:rPr>
        <w:t>instanceof</w:t>
      </w:r>
      <w:r>
        <w:t xml:space="preserve"> et les </w:t>
      </w:r>
      <w:r>
        <w:rPr>
          <w:rFonts w:ascii="Consolas" w:hAnsi="Consolas" w:cs="Consolas"/>
          <w:color w:val="E97132" w:themeColor="accent2"/>
          <w:sz w:val="18"/>
          <w:szCs w:val="18"/>
        </w:rPr>
        <w:t>switch</w:t>
      </w:r>
      <w:r>
        <w:t xml:space="preserve"> sur un champ qui code le type d'un objet.</w:t>
      </w:r>
    </w:p>
    <w:p w14:paraId="284762DC" w14:textId="77777777" w:rsidR="00CB5953" w:rsidRDefault="00000000">
      <w:pPr>
        <w:pStyle w:val="Titre2"/>
        <w:spacing w:before="360" w:after="160"/>
      </w:pPr>
      <w:bookmarkStart w:id="348" w:name="_Toc243730286"/>
      <w:r>
        <w:rPr>
          <w:b/>
          <w:bCs/>
          <w:color w:val="1F4E79"/>
          <w:sz w:val="30"/>
          <w:szCs w:val="30"/>
        </w:rPr>
        <w:t>La règle du boy-scout</w:t>
      </w:r>
      <w:bookmarkEnd w:id="348"/>
    </w:p>
    <w:p w14:paraId="55A849E4" w14:textId="77777777" w:rsidR="00CB5953" w:rsidRDefault="00000000">
      <w:pPr>
        <w:spacing w:after="120"/>
      </w:pPr>
      <w:r>
        <w:t>Trente-quatre règles, cela peut décourager. Elles ne se prennent pas d'un bloc, et personne n'écrit du code parfait du premier coup — pas même l'auteur du livre dont elles viennent.</w:t>
      </w:r>
    </w:p>
    <w:p w14:paraId="3427A3F8" w14:textId="77777777" w:rsidR="00CB5953" w:rsidRDefault="00000000">
      <w:pPr>
        <w:spacing w:after="120"/>
      </w:pPr>
      <w:r>
        <w:t>Les scouts américains ont une consigne de camp : laissez l'emplacement plus propre que vous ne l'avez trouvé. Appliquée au code, elle donne une règle praticable : chaque fois que vous ouvrez un fichier, améliorez une chose. Un nom plus clair, un commentaire remplacé par une méthode nommée, une constante à la place d'un nombre magique.</w:t>
      </w:r>
    </w:p>
    <w:p w14:paraId="6FCA2966" w14:textId="77777777" w:rsidR="00CB5953" w:rsidRDefault="00000000">
      <w:pPr>
        <w:spacing w:after="120"/>
      </w:pPr>
      <w:r>
        <w:t>Une seule chose, pas dix. C'est suffisant pour qu'un programme s'améliore avec le temps au lieu de se dégrader — ce qui est, en pratique, le seul objectif atteignable.</w:t>
      </w:r>
    </w:p>
    <w:p w14:paraId="39A312C2" w14:textId="77777777" w:rsidR="00CB5953" w:rsidRDefault="00000000">
      <w:pPr>
        <w:pStyle w:val="Titre2"/>
        <w:spacing w:before="360" w:after="160"/>
      </w:pPr>
      <w:bookmarkStart w:id="349" w:name="_Toc243730287"/>
      <w:r>
        <w:rPr>
          <w:b/>
          <w:bCs/>
          <w:color w:val="1F4E79"/>
          <w:sz w:val="30"/>
          <w:szCs w:val="30"/>
        </w:rPr>
        <w:t>Pour aller plus loin</w:t>
      </w:r>
      <w:bookmarkEnd w:id="349"/>
    </w:p>
    <w:p w14:paraId="40137B1C" w14:textId="77777777" w:rsidR="00CB5953" w:rsidRDefault="00000000">
      <w:pPr>
        <w:spacing w:after="120"/>
      </w:pPr>
      <w:r>
        <w:rPr>
          <w:i/>
          <w:iCs/>
        </w:rPr>
        <w:t>Clean Code: A Handbook of Agile Software Craftsmanship</w:t>
      </w:r>
      <w:r>
        <w:t>, Robert C. Martin, Prentice Hall, 2008. Les chapitres 2 (noms), 3 (fonctions), 4 (commentaires), 6 (objets), 7 (erreurs), 9 (tests) et 10 (classes) correspondent aux sections de ce mémento.</w:t>
      </w:r>
    </w:p>
    <w:p w14:paraId="4666CAD2" w14:textId="77777777" w:rsidR="00CB5953" w:rsidRDefault="00000000">
      <w:pPr>
        <w:spacing w:after="120"/>
      </w:pPr>
      <w:r>
        <w:t>Le site cleancoders.com propose les vidéos de l'auteur. La conférence « Clean Code » d'Uncle Bob, disponible en ligne, en donne un aperçu d'une heure.</w:t>
      </w:r>
    </w:p>
    <w:p w14:paraId="707FB879" w14:textId="77777777" w:rsidR="00CB5953" w:rsidRDefault="00000000">
      <w:pPr>
        <w:spacing w:after="120"/>
      </w:pPr>
      <w:r>
        <w:t xml:space="preserve">En français, Julien Lucas présente ces principes dans une vidéo : </w:t>
      </w:r>
      <w:hyperlink r:id="rId87" w:history="1">
        <w:r>
          <w:rPr>
            <w:color w:val="0563C1"/>
            <w:u w:val="single"/>
          </w:rPr>
          <w:t>https://www.youtube.com/watch?v=VioMQpZMtnA</w:t>
        </w:r>
      </w:hyperlink>
      <w:r>
        <w:t>.</w:t>
      </w:r>
    </w:p>
    <w:p w14:paraId="6ED4E028" w14:textId="77777777" w:rsidR="00CB5953" w:rsidRDefault="00CB5953">
      <w:pPr>
        <w:sectPr w:rsidR="00CB5953">
          <w:footerReference w:type="default" r:id="rId88"/>
          <w:pgSz w:w="11906" w:h="16838"/>
          <w:pgMar w:top="851" w:right="1134" w:bottom="851" w:left="1418" w:header="425" w:footer="425" w:gutter="0"/>
          <w:cols w:space="720"/>
          <w:docGrid w:linePitch="360"/>
        </w:sectPr>
      </w:pPr>
    </w:p>
    <w:p w14:paraId="77A85570" w14:textId="77777777" w:rsidR="00CB5953" w:rsidRDefault="00000000">
      <w:pPr>
        <w:pStyle w:val="Titre1"/>
        <w:spacing w:after="360"/>
      </w:pPr>
      <w:bookmarkStart w:id="350" w:name="_Toc243730288"/>
      <w:r>
        <w:rPr>
          <w:b/>
          <w:bCs/>
          <w:color w:val="1F4E79"/>
          <w:sz w:val="56"/>
          <w:szCs w:val="56"/>
        </w:rPr>
        <w:lastRenderedPageBreak/>
        <w:t>Index</w:t>
      </w:r>
      <w:bookmarkEnd w:id="350"/>
    </w:p>
    <w:p w14:paraId="0DC8F251" w14:textId="77777777" w:rsidR="00035EE6" w:rsidRDefault="00000000">
      <w:pPr>
        <w:rPr>
          <w:noProof/>
        </w:rPr>
        <w:sectPr w:rsidR="00035EE6" w:rsidSect="00035EE6">
          <w:footerReference w:type="default" r:id="rId89"/>
          <w:pgSz w:w="11906" w:h="16838"/>
          <w:pgMar w:top="851" w:right="1134" w:bottom="851" w:left="1418" w:header="425" w:footer="425" w:gutter="0"/>
          <w:cols w:space="720"/>
          <w:docGrid w:linePitch="360"/>
        </w:sectPr>
      </w:pPr>
      <w:r>
        <w:fldChar w:fldCharType="begin"/>
      </w:r>
      <w:r>
        <w:instrText xml:space="preserve"> INDEX \e "</w:instrText>
      </w:r>
      <w:r>
        <w:tab/>
        <w:instrText xml:space="preserve">" \c "2" \z "1036" \h "A" </w:instrText>
      </w:r>
      <w:r>
        <w:fldChar w:fldCharType="separate"/>
      </w:r>
    </w:p>
    <w:p w14:paraId="7104C08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t>
      </w:r>
    </w:p>
    <w:p w14:paraId="5E5AD03C" w14:textId="77777777" w:rsidR="00035EE6" w:rsidRDefault="00035EE6">
      <w:pPr>
        <w:pStyle w:val="Index1"/>
        <w:tabs>
          <w:tab w:val="right" w:leader="dot" w:pos="4307"/>
        </w:tabs>
        <w:rPr>
          <w:noProof/>
          <w:lang w:val="fr-FR"/>
        </w:rPr>
      </w:pPr>
      <w:r>
        <w:rPr>
          <w:noProof/>
          <w:lang w:val="fr-FR"/>
        </w:rPr>
        <w:t>@BeforeEach</w:t>
      </w:r>
      <w:r>
        <w:rPr>
          <w:noProof/>
          <w:lang w:val="fr-FR"/>
        </w:rPr>
        <w:tab/>
        <w:t>111</w:t>
      </w:r>
    </w:p>
    <w:p w14:paraId="5CF37BDD" w14:textId="77777777" w:rsidR="00035EE6" w:rsidRDefault="00035EE6">
      <w:pPr>
        <w:pStyle w:val="Index1"/>
        <w:tabs>
          <w:tab w:val="right" w:leader="dot" w:pos="4307"/>
        </w:tabs>
        <w:rPr>
          <w:noProof/>
          <w:lang w:val="fr-FR"/>
        </w:rPr>
      </w:pPr>
      <w:r>
        <w:rPr>
          <w:noProof/>
          <w:lang w:val="fr-FR"/>
        </w:rPr>
        <w:t>@DisplayName</w:t>
      </w:r>
      <w:r>
        <w:rPr>
          <w:noProof/>
          <w:lang w:val="fr-FR"/>
        </w:rPr>
        <w:tab/>
        <w:t>110</w:t>
      </w:r>
    </w:p>
    <w:p w14:paraId="03E3C6F9" w14:textId="77777777" w:rsidR="00035EE6" w:rsidRDefault="00035EE6">
      <w:pPr>
        <w:pStyle w:val="Index1"/>
        <w:tabs>
          <w:tab w:val="right" w:leader="dot" w:pos="4307"/>
        </w:tabs>
        <w:rPr>
          <w:noProof/>
          <w:lang w:val="fr-FR"/>
        </w:rPr>
      </w:pPr>
      <w:r>
        <w:rPr>
          <w:noProof/>
          <w:lang w:val="fr-FR"/>
        </w:rPr>
        <w:t>@ParameterizedTest</w:t>
      </w:r>
      <w:r>
        <w:rPr>
          <w:noProof/>
          <w:lang w:val="fr-FR"/>
        </w:rPr>
        <w:tab/>
        <w:t>111</w:t>
      </w:r>
    </w:p>
    <w:p w14:paraId="5454F155" w14:textId="77777777" w:rsidR="00035EE6" w:rsidRDefault="00035EE6">
      <w:pPr>
        <w:pStyle w:val="Index1"/>
        <w:tabs>
          <w:tab w:val="right" w:leader="dot" w:pos="4307"/>
        </w:tabs>
        <w:rPr>
          <w:noProof/>
          <w:lang w:val="fr-FR"/>
        </w:rPr>
      </w:pPr>
      <w:r>
        <w:rPr>
          <w:noProof/>
          <w:lang w:val="fr-FR"/>
        </w:rPr>
        <w:t>@Test</w:t>
      </w:r>
      <w:r>
        <w:rPr>
          <w:noProof/>
          <w:lang w:val="fr-FR"/>
        </w:rPr>
        <w:tab/>
        <w:t>106, 109</w:t>
      </w:r>
    </w:p>
    <w:p w14:paraId="59BB308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t>
      </w:r>
    </w:p>
    <w:p w14:paraId="7D41A566" w14:textId="77777777" w:rsidR="00035EE6" w:rsidRDefault="00035EE6">
      <w:pPr>
        <w:pStyle w:val="Index1"/>
        <w:tabs>
          <w:tab w:val="right" w:leader="dot" w:pos="4307"/>
        </w:tabs>
        <w:rPr>
          <w:noProof/>
          <w:lang w:val="fr-FR"/>
        </w:rPr>
      </w:pPr>
      <w:r>
        <w:rPr>
          <w:noProof/>
          <w:lang w:val="fr-FR"/>
        </w:rPr>
        <w:t>== (comparaison)</w:t>
      </w:r>
      <w:r>
        <w:rPr>
          <w:noProof/>
          <w:lang w:val="fr-FR"/>
        </w:rPr>
        <w:tab/>
        <w:t>28, 45, 47, 50, 83, 107</w:t>
      </w:r>
    </w:p>
    <w:p w14:paraId="5A732BA5"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A</w:t>
      </w:r>
    </w:p>
    <w:p w14:paraId="0F5E40DF" w14:textId="77777777" w:rsidR="00035EE6" w:rsidRDefault="00035EE6">
      <w:pPr>
        <w:pStyle w:val="Index1"/>
        <w:tabs>
          <w:tab w:val="right" w:leader="dot" w:pos="4307"/>
        </w:tabs>
        <w:rPr>
          <w:noProof/>
          <w:lang w:val="fr-FR"/>
        </w:rPr>
      </w:pPr>
      <w:r>
        <w:rPr>
          <w:noProof/>
          <w:lang w:val="fr-FR"/>
        </w:rPr>
        <w:t>À quoi sert Maven (TEC-MVN.1)</w:t>
      </w:r>
      <w:r>
        <w:rPr>
          <w:noProof/>
          <w:lang w:val="fr-FR"/>
        </w:rPr>
        <w:tab/>
        <w:t>189</w:t>
      </w:r>
    </w:p>
    <w:p w14:paraId="2DEB5C04" w14:textId="77777777" w:rsidR="00035EE6" w:rsidRDefault="00035EE6">
      <w:pPr>
        <w:pStyle w:val="Index1"/>
        <w:tabs>
          <w:tab w:val="right" w:leader="dot" w:pos="4307"/>
        </w:tabs>
        <w:rPr>
          <w:noProof/>
          <w:lang w:val="fr-FR"/>
        </w:rPr>
      </w:pPr>
      <w:r>
        <w:rPr>
          <w:noProof/>
          <w:lang w:val="fr-FR"/>
        </w:rPr>
        <w:t>abstract</w:t>
      </w:r>
      <w:r>
        <w:rPr>
          <w:noProof/>
          <w:lang w:val="fr-FR"/>
        </w:rPr>
        <w:tab/>
        <w:t>43, 53, 55</w:t>
      </w:r>
    </w:p>
    <w:p w14:paraId="3935D75A" w14:textId="77777777" w:rsidR="00035EE6" w:rsidRDefault="00035EE6">
      <w:pPr>
        <w:pStyle w:val="Index1"/>
        <w:tabs>
          <w:tab w:val="right" w:leader="dot" w:pos="4307"/>
        </w:tabs>
        <w:rPr>
          <w:noProof/>
          <w:lang w:val="fr-FR"/>
        </w:rPr>
      </w:pPr>
      <w:r>
        <w:rPr>
          <w:noProof/>
          <w:lang w:val="fr-FR"/>
        </w:rPr>
        <w:t>abstraction</w:t>
      </w:r>
      <w:r>
        <w:rPr>
          <w:noProof/>
          <w:lang w:val="fr-FR"/>
        </w:rPr>
        <w:tab/>
        <w:t>14, 61</w:t>
      </w:r>
    </w:p>
    <w:p w14:paraId="61935FA0" w14:textId="77777777" w:rsidR="00035EE6" w:rsidRDefault="00035EE6">
      <w:pPr>
        <w:pStyle w:val="Index1"/>
        <w:tabs>
          <w:tab w:val="right" w:leader="dot" w:pos="4307"/>
        </w:tabs>
        <w:rPr>
          <w:noProof/>
          <w:lang w:val="fr-FR"/>
        </w:rPr>
      </w:pPr>
      <w:r>
        <w:rPr>
          <w:noProof/>
          <w:lang w:val="fr-FR"/>
        </w:rPr>
        <w:t>accesseur</w:t>
      </w:r>
      <w:r>
        <w:rPr>
          <w:noProof/>
          <w:lang w:val="fr-FR"/>
        </w:rPr>
        <w:tab/>
        <w:t>12, 16, 20, 25, 27, 40, 49, 53, 62, 68, 74, 76, 77, 81, 89, 116, 138, 153</w:t>
      </w:r>
    </w:p>
    <w:p w14:paraId="6DC86559" w14:textId="77777777" w:rsidR="00035EE6" w:rsidRDefault="00035EE6">
      <w:pPr>
        <w:pStyle w:val="Index1"/>
        <w:tabs>
          <w:tab w:val="right" w:leader="dot" w:pos="4307"/>
        </w:tabs>
        <w:rPr>
          <w:noProof/>
          <w:lang w:val="fr-FR"/>
        </w:rPr>
      </w:pPr>
      <w:r>
        <w:rPr>
          <w:noProof/>
          <w:lang w:val="fr-FR"/>
        </w:rPr>
        <w:t>Accesseur n'est pas une obligation (CC-OBJ.2)</w:t>
      </w:r>
      <w:r>
        <w:rPr>
          <w:noProof/>
          <w:lang w:val="fr-FR"/>
        </w:rPr>
        <w:tab/>
        <w:t>205</w:t>
      </w:r>
    </w:p>
    <w:p w14:paraId="3BE4FA93" w14:textId="77777777" w:rsidR="00035EE6" w:rsidRDefault="00035EE6">
      <w:pPr>
        <w:pStyle w:val="Index1"/>
        <w:tabs>
          <w:tab w:val="right" w:leader="dot" w:pos="4307"/>
        </w:tabs>
        <w:rPr>
          <w:noProof/>
          <w:lang w:val="fr-FR"/>
        </w:rPr>
      </w:pPr>
      <w:r>
        <w:rPr>
          <w:noProof/>
          <w:lang w:val="fr-FR"/>
        </w:rPr>
        <w:t>ActionEvent</w:t>
      </w:r>
      <w:r>
        <w:rPr>
          <w:noProof/>
          <w:lang w:val="fr-FR"/>
        </w:rPr>
        <w:tab/>
        <w:t>133, 134</w:t>
      </w:r>
    </w:p>
    <w:p w14:paraId="5A6D9AD0" w14:textId="77777777" w:rsidR="00035EE6" w:rsidRDefault="00035EE6">
      <w:pPr>
        <w:pStyle w:val="Index1"/>
        <w:tabs>
          <w:tab w:val="right" w:leader="dot" w:pos="4307"/>
        </w:tabs>
        <w:rPr>
          <w:noProof/>
          <w:lang w:val="fr-FR"/>
        </w:rPr>
      </w:pPr>
      <w:r>
        <w:rPr>
          <w:noProof/>
          <w:lang w:val="fr-FR"/>
        </w:rPr>
        <w:t>addEventHandler</w:t>
      </w:r>
      <w:r>
        <w:rPr>
          <w:noProof/>
          <w:lang w:val="fr-FR"/>
        </w:rPr>
        <w:tab/>
        <w:t>134, 135, 137, 144, 145</w:t>
      </w:r>
    </w:p>
    <w:p w14:paraId="39D90D5B" w14:textId="77777777" w:rsidR="00035EE6" w:rsidRDefault="00035EE6">
      <w:pPr>
        <w:pStyle w:val="Index1"/>
        <w:tabs>
          <w:tab w:val="right" w:leader="dot" w:pos="4307"/>
        </w:tabs>
        <w:rPr>
          <w:noProof/>
          <w:lang w:val="fr-FR"/>
        </w:rPr>
      </w:pPr>
      <w:r>
        <w:rPr>
          <w:noProof/>
          <w:lang w:val="fr-FR"/>
        </w:rPr>
        <w:t>Aller à la déclaration, et revenir (IDE.23)</w:t>
      </w:r>
      <w:r>
        <w:rPr>
          <w:noProof/>
          <w:lang w:val="fr-FR"/>
        </w:rPr>
        <w:tab/>
        <w:t>171</w:t>
      </w:r>
    </w:p>
    <w:p w14:paraId="56E23632" w14:textId="77777777" w:rsidR="00035EE6" w:rsidRDefault="00035EE6">
      <w:pPr>
        <w:pStyle w:val="Index1"/>
        <w:tabs>
          <w:tab w:val="right" w:leader="dot" w:pos="4307"/>
        </w:tabs>
        <w:rPr>
          <w:noProof/>
          <w:lang w:val="fr-FR"/>
        </w:rPr>
      </w:pPr>
      <w:r>
        <w:rPr>
          <w:noProof/>
          <w:lang w:val="fr-FR"/>
        </w:rPr>
        <w:t>Application</w:t>
      </w:r>
      <w:r>
        <w:rPr>
          <w:noProof/>
          <w:lang w:val="fr-FR"/>
        </w:rPr>
        <w:tab/>
        <w:t>130, 131, 144, 145</w:t>
      </w:r>
    </w:p>
    <w:p w14:paraId="3F4609B6" w14:textId="77777777" w:rsidR="00035EE6" w:rsidRDefault="00035EE6">
      <w:pPr>
        <w:pStyle w:val="Index1"/>
        <w:tabs>
          <w:tab w:val="right" w:leader="dot" w:pos="4307"/>
        </w:tabs>
        <w:rPr>
          <w:noProof/>
          <w:lang w:val="fr-FR"/>
        </w:rPr>
      </w:pPr>
      <w:r>
        <w:rPr>
          <w:noProof/>
          <w:lang w:val="fr-FR"/>
        </w:rPr>
        <w:t>ArrayDeque</w:t>
      </w:r>
      <w:r>
        <w:rPr>
          <w:noProof/>
          <w:lang w:val="fr-FR"/>
        </w:rPr>
        <w:tab/>
        <w:t>93, 94</w:t>
      </w:r>
    </w:p>
    <w:p w14:paraId="7CEF5405" w14:textId="77777777" w:rsidR="00035EE6" w:rsidRDefault="00035EE6">
      <w:pPr>
        <w:pStyle w:val="Index1"/>
        <w:tabs>
          <w:tab w:val="right" w:leader="dot" w:pos="4307"/>
        </w:tabs>
        <w:rPr>
          <w:noProof/>
          <w:lang w:val="fr-FR"/>
        </w:rPr>
      </w:pPr>
      <w:r>
        <w:rPr>
          <w:noProof/>
          <w:lang w:val="fr-FR"/>
        </w:rPr>
        <w:t>ArrayIndexOutOfBoundsException</w:t>
      </w:r>
      <w:r>
        <w:rPr>
          <w:noProof/>
          <w:lang w:val="fr-FR"/>
        </w:rPr>
        <w:tab/>
        <w:t>37, 101</w:t>
      </w:r>
    </w:p>
    <w:p w14:paraId="047739E8" w14:textId="77777777" w:rsidR="00035EE6" w:rsidRDefault="00035EE6">
      <w:pPr>
        <w:pStyle w:val="Index1"/>
        <w:tabs>
          <w:tab w:val="right" w:leader="dot" w:pos="4307"/>
        </w:tabs>
        <w:rPr>
          <w:noProof/>
          <w:lang w:val="fr-FR"/>
        </w:rPr>
      </w:pPr>
      <w:r>
        <w:rPr>
          <w:noProof/>
          <w:lang w:val="fr-FR"/>
        </w:rPr>
        <w:t>ArrayList</w:t>
      </w:r>
      <w:r>
        <w:rPr>
          <w:noProof/>
          <w:lang w:val="fr-FR"/>
        </w:rPr>
        <w:tab/>
        <w:t>83, 85, 94, 152</w:t>
      </w:r>
    </w:p>
    <w:p w14:paraId="6CF536F2" w14:textId="77777777" w:rsidR="00035EE6" w:rsidRDefault="00035EE6">
      <w:pPr>
        <w:pStyle w:val="Index1"/>
        <w:tabs>
          <w:tab w:val="right" w:leader="dot" w:pos="4307"/>
        </w:tabs>
        <w:rPr>
          <w:noProof/>
          <w:lang w:val="fr-FR"/>
        </w:rPr>
      </w:pPr>
      <w:r>
        <w:rPr>
          <w:noProof/>
          <w:lang w:val="fr-FR"/>
        </w:rPr>
        <w:t>Arrays.copyOf</w:t>
      </w:r>
      <w:r>
        <w:rPr>
          <w:noProof/>
          <w:lang w:val="fr-FR"/>
        </w:rPr>
        <w:tab/>
        <w:t>36</w:t>
      </w:r>
    </w:p>
    <w:p w14:paraId="1649CE90" w14:textId="77777777" w:rsidR="00035EE6" w:rsidRDefault="00035EE6">
      <w:pPr>
        <w:pStyle w:val="Index1"/>
        <w:tabs>
          <w:tab w:val="right" w:leader="dot" w:pos="4307"/>
        </w:tabs>
        <w:rPr>
          <w:noProof/>
          <w:lang w:val="fr-FR"/>
        </w:rPr>
      </w:pPr>
      <w:r>
        <w:rPr>
          <w:noProof/>
          <w:lang w:val="fr-FR"/>
        </w:rPr>
        <w:t>Arrays.toString</w:t>
      </w:r>
      <w:r>
        <w:rPr>
          <w:noProof/>
          <w:lang w:val="fr-FR"/>
        </w:rPr>
        <w:tab/>
        <w:t>36</w:t>
      </w:r>
    </w:p>
    <w:p w14:paraId="28862C53" w14:textId="77777777" w:rsidR="00035EE6" w:rsidRDefault="00035EE6">
      <w:pPr>
        <w:pStyle w:val="Index1"/>
        <w:tabs>
          <w:tab w:val="right" w:leader="dot" w:pos="4307"/>
        </w:tabs>
        <w:rPr>
          <w:noProof/>
          <w:lang w:val="fr-FR"/>
        </w:rPr>
      </w:pPr>
      <w:r>
        <w:rPr>
          <w:noProof/>
          <w:lang w:val="fr-FR"/>
        </w:rPr>
        <w:t>assertEquals</w:t>
      </w:r>
      <w:r>
        <w:rPr>
          <w:noProof/>
          <w:lang w:val="fr-FR"/>
        </w:rPr>
        <w:tab/>
        <w:t>106, 113</w:t>
      </w:r>
    </w:p>
    <w:p w14:paraId="3E5F46F7" w14:textId="77777777" w:rsidR="00035EE6" w:rsidRDefault="00035EE6">
      <w:pPr>
        <w:pStyle w:val="Index1"/>
        <w:tabs>
          <w:tab w:val="right" w:leader="dot" w:pos="4307"/>
        </w:tabs>
        <w:rPr>
          <w:noProof/>
          <w:lang w:val="fr-FR"/>
        </w:rPr>
      </w:pPr>
      <w:r>
        <w:rPr>
          <w:noProof/>
          <w:lang w:val="fr-FR"/>
        </w:rPr>
        <w:t>assertion</w:t>
      </w:r>
      <w:r>
        <w:rPr>
          <w:noProof/>
          <w:lang w:val="fr-FR"/>
        </w:rPr>
        <w:tab/>
        <w:t>104, 105, 106, 109, 110, 113</w:t>
      </w:r>
    </w:p>
    <w:p w14:paraId="68325143" w14:textId="77777777" w:rsidR="00035EE6" w:rsidRDefault="00035EE6">
      <w:pPr>
        <w:pStyle w:val="Index1"/>
        <w:tabs>
          <w:tab w:val="right" w:leader="dot" w:pos="4307"/>
        </w:tabs>
        <w:rPr>
          <w:noProof/>
          <w:lang w:val="fr-FR"/>
        </w:rPr>
      </w:pPr>
      <w:r>
        <w:rPr>
          <w:noProof/>
          <w:lang w:val="fr-FR"/>
        </w:rPr>
        <w:t>assertThrows</w:t>
      </w:r>
      <w:r>
        <w:rPr>
          <w:noProof/>
          <w:lang w:val="fr-FR"/>
        </w:rPr>
        <w:tab/>
        <w:t>107, 108, 113, 125</w:t>
      </w:r>
    </w:p>
    <w:p w14:paraId="6D6467E1" w14:textId="77777777" w:rsidR="00035EE6" w:rsidRDefault="00035EE6">
      <w:pPr>
        <w:pStyle w:val="Index1"/>
        <w:tabs>
          <w:tab w:val="right" w:leader="dot" w:pos="4307"/>
        </w:tabs>
        <w:rPr>
          <w:noProof/>
          <w:lang w:val="fr-FR"/>
        </w:rPr>
      </w:pPr>
      <w:r>
        <w:rPr>
          <w:noProof/>
          <w:lang w:val="fr-FR"/>
        </w:rPr>
        <w:t>autoboxing</w:t>
      </w:r>
      <w:r>
        <w:rPr>
          <w:noProof/>
          <w:lang w:val="fr-FR"/>
        </w:rPr>
        <w:tab/>
        <w:t>24, 83, 118</w:t>
      </w:r>
    </w:p>
    <w:p w14:paraId="3FF21C33" w14:textId="77777777" w:rsidR="00035EE6" w:rsidRDefault="00035EE6">
      <w:pPr>
        <w:pStyle w:val="Index1"/>
        <w:tabs>
          <w:tab w:val="right" w:leader="dot" w:pos="4307"/>
        </w:tabs>
        <w:rPr>
          <w:noProof/>
          <w:lang w:val="fr-FR"/>
        </w:rPr>
      </w:pPr>
      <w:r>
        <w:rPr>
          <w:noProof/>
          <w:lang w:val="fr-FR"/>
        </w:rPr>
        <w:t>Avertissements et leurs corrections (IDE.15)</w:t>
      </w:r>
      <w:r>
        <w:rPr>
          <w:noProof/>
          <w:lang w:val="fr-FR"/>
        </w:rPr>
        <w:tab/>
        <w:t>165</w:t>
      </w:r>
    </w:p>
    <w:p w14:paraId="463094F0"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B</w:t>
      </w:r>
    </w:p>
    <w:p w14:paraId="50CE8ECF" w14:textId="77777777" w:rsidR="00035EE6" w:rsidRDefault="00035EE6">
      <w:pPr>
        <w:pStyle w:val="Index1"/>
        <w:tabs>
          <w:tab w:val="right" w:leader="dot" w:pos="4307"/>
        </w:tabs>
        <w:rPr>
          <w:noProof/>
          <w:lang w:val="fr-FR"/>
        </w:rPr>
      </w:pPr>
      <w:r>
        <w:rPr>
          <w:noProof/>
          <w:lang w:val="fr-FR"/>
        </w:rPr>
        <w:t>binding</w:t>
      </w:r>
      <w:r>
        <w:rPr>
          <w:noProof/>
          <w:lang w:val="fr-FR"/>
        </w:rPr>
        <w:tab/>
        <w:t>139, 144, 145</w:t>
      </w:r>
    </w:p>
    <w:p w14:paraId="1F4969F4" w14:textId="77777777" w:rsidR="00035EE6" w:rsidRDefault="00035EE6">
      <w:pPr>
        <w:pStyle w:val="Index1"/>
        <w:tabs>
          <w:tab w:val="right" w:leader="dot" w:pos="4307"/>
        </w:tabs>
        <w:rPr>
          <w:noProof/>
          <w:lang w:val="fr-FR"/>
        </w:rPr>
      </w:pPr>
      <w:r>
        <w:rPr>
          <w:noProof/>
          <w:lang w:val="fr-FR"/>
        </w:rPr>
        <w:t>Booléen se retourne tel quel (CC-MET.9)</w:t>
      </w:r>
      <w:r>
        <w:rPr>
          <w:noProof/>
          <w:lang w:val="fr-FR"/>
        </w:rPr>
        <w:tab/>
        <w:t>203</w:t>
      </w:r>
    </w:p>
    <w:p w14:paraId="5E726571" w14:textId="77777777" w:rsidR="00035EE6" w:rsidRDefault="00035EE6">
      <w:pPr>
        <w:pStyle w:val="Index1"/>
        <w:tabs>
          <w:tab w:val="right" w:leader="dot" w:pos="4307"/>
        </w:tabs>
        <w:rPr>
          <w:noProof/>
          <w:lang w:val="fr-FR"/>
        </w:rPr>
      </w:pPr>
      <w:r>
        <w:rPr>
          <w:noProof/>
          <w:lang w:val="fr-FR"/>
        </w:rPr>
        <w:t>boucle</w:t>
      </w:r>
    </w:p>
    <w:p w14:paraId="65AA9BE8" w14:textId="77777777" w:rsidR="00035EE6" w:rsidRDefault="00035EE6">
      <w:pPr>
        <w:pStyle w:val="Index2"/>
        <w:tabs>
          <w:tab w:val="right" w:leader="dot" w:pos="4307"/>
        </w:tabs>
        <w:rPr>
          <w:noProof/>
          <w:lang w:val="fr-FR"/>
        </w:rPr>
      </w:pPr>
      <w:r>
        <w:rPr>
          <w:noProof/>
          <w:lang w:val="fr-FR"/>
        </w:rPr>
        <w:t>for-each</w:t>
      </w:r>
      <w:r>
        <w:rPr>
          <w:noProof/>
          <w:lang w:val="fr-FR"/>
        </w:rPr>
        <w:tab/>
        <w:t>37, 85</w:t>
      </w:r>
    </w:p>
    <w:p w14:paraId="5D2BF6C9" w14:textId="77777777" w:rsidR="00035EE6" w:rsidRDefault="00035EE6">
      <w:pPr>
        <w:pStyle w:val="Index2"/>
        <w:tabs>
          <w:tab w:val="right" w:leader="dot" w:pos="4307"/>
        </w:tabs>
        <w:rPr>
          <w:noProof/>
          <w:lang w:val="fr-FR"/>
        </w:rPr>
      </w:pPr>
      <w:r>
        <w:rPr>
          <w:noProof/>
          <w:lang w:val="fr-FR"/>
        </w:rPr>
        <w:t>imbriquée</w:t>
      </w:r>
      <w:r>
        <w:rPr>
          <w:noProof/>
          <w:lang w:val="fr-FR"/>
        </w:rPr>
        <w:tab/>
        <w:t>37</w:t>
      </w:r>
    </w:p>
    <w:p w14:paraId="7AA75F3F" w14:textId="77777777" w:rsidR="00035EE6" w:rsidRDefault="00035EE6">
      <w:pPr>
        <w:pStyle w:val="Index2"/>
        <w:tabs>
          <w:tab w:val="right" w:leader="dot" w:pos="4307"/>
        </w:tabs>
        <w:rPr>
          <w:noProof/>
          <w:lang w:val="fr-FR"/>
        </w:rPr>
      </w:pPr>
      <w:r>
        <w:rPr>
          <w:noProof/>
          <w:lang w:val="fr-FR"/>
        </w:rPr>
        <w:t>indexée</w:t>
      </w:r>
      <w:r>
        <w:rPr>
          <w:noProof/>
          <w:lang w:val="fr-FR"/>
        </w:rPr>
        <w:tab/>
        <w:t>35, 36, 41</w:t>
      </w:r>
    </w:p>
    <w:p w14:paraId="01FDF91D" w14:textId="77777777" w:rsidR="00035EE6" w:rsidRDefault="00035EE6">
      <w:pPr>
        <w:pStyle w:val="Index1"/>
        <w:tabs>
          <w:tab w:val="right" w:leader="dot" w:pos="4307"/>
        </w:tabs>
        <w:rPr>
          <w:noProof/>
          <w:lang w:val="fr-FR"/>
        </w:rPr>
      </w:pPr>
      <w:r>
        <w:rPr>
          <w:noProof/>
          <w:lang w:val="fr-FR"/>
        </w:rPr>
        <w:t>break</w:t>
      </w:r>
      <w:r>
        <w:rPr>
          <w:noProof/>
          <w:lang w:val="fr-FR"/>
        </w:rPr>
        <w:tab/>
        <w:t>46</w:t>
      </w:r>
    </w:p>
    <w:p w14:paraId="074A7F5E" w14:textId="77777777" w:rsidR="00035EE6" w:rsidRDefault="00035EE6">
      <w:pPr>
        <w:pStyle w:val="Index1"/>
        <w:tabs>
          <w:tab w:val="right" w:leader="dot" w:pos="4307"/>
        </w:tabs>
        <w:rPr>
          <w:noProof/>
          <w:lang w:val="fr-FR"/>
        </w:rPr>
      </w:pPr>
      <w:r>
        <w:rPr>
          <w:noProof/>
          <w:lang w:val="fr-FR"/>
        </w:rPr>
        <w:t>BufferedReader</w:t>
      </w:r>
      <w:r>
        <w:rPr>
          <w:noProof/>
          <w:lang w:val="fr-FR"/>
        </w:rPr>
        <w:tab/>
        <w:t>150, 152</w:t>
      </w:r>
    </w:p>
    <w:p w14:paraId="5004E49C" w14:textId="77777777" w:rsidR="00035EE6" w:rsidRDefault="00035EE6">
      <w:pPr>
        <w:pStyle w:val="Index1"/>
        <w:tabs>
          <w:tab w:val="right" w:leader="dot" w:pos="4307"/>
        </w:tabs>
        <w:rPr>
          <w:noProof/>
          <w:lang w:val="fr-FR"/>
        </w:rPr>
      </w:pPr>
      <w:r>
        <w:rPr>
          <w:noProof/>
          <w:lang w:val="fr-FR"/>
        </w:rPr>
        <w:t>bytecode</w:t>
      </w:r>
      <w:r>
        <w:rPr>
          <w:noProof/>
          <w:lang w:val="fr-FR"/>
        </w:rPr>
        <w:tab/>
        <w:t>14</w:t>
      </w:r>
    </w:p>
    <w:p w14:paraId="66C30CA0"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C</w:t>
      </w:r>
    </w:p>
    <w:p w14:paraId="63C8507B" w14:textId="77777777" w:rsidR="00035EE6" w:rsidRDefault="00035EE6">
      <w:pPr>
        <w:pStyle w:val="Index1"/>
        <w:tabs>
          <w:tab w:val="right" w:leader="dot" w:pos="4307"/>
        </w:tabs>
        <w:rPr>
          <w:noProof/>
          <w:lang w:val="fr-FR"/>
        </w:rPr>
      </w:pPr>
      <w:r>
        <w:rPr>
          <w:noProof/>
          <w:lang w:val="fr-FR"/>
        </w:rPr>
        <w:t>Cannot resolve symbol (ERR.2)</w:t>
      </w:r>
      <w:r>
        <w:rPr>
          <w:noProof/>
          <w:lang w:val="fr-FR"/>
        </w:rPr>
        <w:tab/>
        <w:t>176</w:t>
      </w:r>
    </w:p>
    <w:p w14:paraId="16C47047" w14:textId="77777777" w:rsidR="00035EE6" w:rsidRDefault="00035EE6">
      <w:pPr>
        <w:pStyle w:val="Index1"/>
        <w:tabs>
          <w:tab w:val="right" w:leader="dot" w:pos="4307"/>
        </w:tabs>
        <w:rPr>
          <w:noProof/>
          <w:lang w:val="fr-FR"/>
        </w:rPr>
      </w:pPr>
      <w:r>
        <w:rPr>
          <w:noProof/>
          <w:lang w:val="fr-FR"/>
        </w:rPr>
        <w:t>catch</w:t>
      </w:r>
      <w:r>
        <w:rPr>
          <w:noProof/>
          <w:lang w:val="fr-FR"/>
        </w:rPr>
        <w:tab/>
        <w:t>17, 96, 98, 99, 100, 103, 109, 149</w:t>
      </w:r>
    </w:p>
    <w:p w14:paraId="0914155C" w14:textId="77777777" w:rsidR="00035EE6" w:rsidRDefault="00035EE6">
      <w:pPr>
        <w:pStyle w:val="Index1"/>
        <w:tabs>
          <w:tab w:val="right" w:leader="dot" w:pos="4307"/>
        </w:tabs>
        <w:rPr>
          <w:noProof/>
          <w:lang w:val="fr-FR"/>
        </w:rPr>
      </w:pPr>
      <w:r>
        <w:rPr>
          <w:noProof/>
          <w:lang w:val="fr-FR"/>
        </w:rPr>
        <w:t>Ce qu'est un gestionnaire de versions (TEC-GIT.1)</w:t>
      </w:r>
      <w:r>
        <w:rPr>
          <w:noProof/>
          <w:lang w:val="fr-FR"/>
        </w:rPr>
        <w:tab/>
        <w:t>192</w:t>
      </w:r>
    </w:p>
    <w:p w14:paraId="62841B6C" w14:textId="77777777" w:rsidR="00035EE6" w:rsidRDefault="00035EE6">
      <w:pPr>
        <w:pStyle w:val="Index1"/>
        <w:tabs>
          <w:tab w:val="right" w:leader="dot" w:pos="4307"/>
        </w:tabs>
        <w:rPr>
          <w:noProof/>
          <w:lang w:val="fr-FR"/>
        </w:rPr>
      </w:pPr>
      <w:r>
        <w:rPr>
          <w:noProof/>
          <w:lang w:val="fr-FR"/>
        </w:rPr>
        <w:t>Ce que contient vraiment une variable (TEC-EXE.3)</w:t>
      </w:r>
      <w:r>
        <w:rPr>
          <w:noProof/>
          <w:lang w:val="fr-FR"/>
        </w:rPr>
        <w:tab/>
        <w:t>188</w:t>
      </w:r>
    </w:p>
    <w:p w14:paraId="011CF680" w14:textId="77777777" w:rsidR="00035EE6" w:rsidRDefault="00035EE6">
      <w:pPr>
        <w:pStyle w:val="Index1"/>
        <w:tabs>
          <w:tab w:val="right" w:leader="dot" w:pos="4307"/>
        </w:tabs>
        <w:rPr>
          <w:noProof/>
          <w:lang w:val="fr-FR"/>
        </w:rPr>
      </w:pPr>
      <w:r>
        <w:rPr>
          <w:noProof/>
          <w:lang w:val="fr-FR"/>
        </w:rPr>
        <w:t>champ</w:t>
      </w:r>
    </w:p>
    <w:p w14:paraId="4F292E11" w14:textId="77777777" w:rsidR="00035EE6" w:rsidRDefault="00035EE6">
      <w:pPr>
        <w:pStyle w:val="Index2"/>
        <w:tabs>
          <w:tab w:val="right" w:leader="dot" w:pos="4307"/>
        </w:tabs>
        <w:rPr>
          <w:noProof/>
          <w:lang w:val="fr-FR"/>
        </w:rPr>
      </w:pPr>
      <w:r>
        <w:rPr>
          <w:noProof/>
          <w:lang w:val="fr-FR"/>
        </w:rPr>
        <w:t>d'objet</w:t>
      </w:r>
      <w:r>
        <w:rPr>
          <w:noProof/>
          <w:lang w:val="fr-FR"/>
        </w:rPr>
        <w:tab/>
        <w:t>18</w:t>
      </w:r>
    </w:p>
    <w:p w14:paraId="79D92A66" w14:textId="77777777" w:rsidR="00035EE6" w:rsidRDefault="00035EE6">
      <w:pPr>
        <w:pStyle w:val="Index2"/>
        <w:tabs>
          <w:tab w:val="right" w:leader="dot" w:pos="4307"/>
        </w:tabs>
        <w:rPr>
          <w:noProof/>
          <w:lang w:val="fr-FR"/>
        </w:rPr>
      </w:pPr>
      <w:r>
        <w:rPr>
          <w:noProof/>
          <w:lang w:val="fr-FR"/>
        </w:rPr>
        <w:t>de classe</w:t>
      </w:r>
      <w:r>
        <w:rPr>
          <w:noProof/>
          <w:lang w:val="fr-FR"/>
        </w:rPr>
        <w:tab/>
        <w:t>18, 135</w:t>
      </w:r>
    </w:p>
    <w:p w14:paraId="1B3C89C3" w14:textId="77777777" w:rsidR="00035EE6" w:rsidRDefault="00035EE6">
      <w:pPr>
        <w:pStyle w:val="Index2"/>
        <w:tabs>
          <w:tab w:val="right" w:leader="dot" w:pos="4307"/>
        </w:tabs>
        <w:rPr>
          <w:noProof/>
          <w:lang w:val="fr-FR"/>
        </w:rPr>
      </w:pPr>
      <w:r>
        <w:rPr>
          <w:noProof/>
          <w:lang w:val="fr-FR"/>
        </w:rPr>
        <w:t>final</w:t>
      </w:r>
      <w:r>
        <w:rPr>
          <w:noProof/>
          <w:lang w:val="fr-FR"/>
        </w:rPr>
        <w:tab/>
        <w:t>20</w:t>
      </w:r>
    </w:p>
    <w:p w14:paraId="7C7DB74E" w14:textId="77777777" w:rsidR="00035EE6" w:rsidRDefault="00035EE6">
      <w:pPr>
        <w:pStyle w:val="Index1"/>
        <w:tabs>
          <w:tab w:val="right" w:leader="dot" w:pos="4307"/>
        </w:tabs>
        <w:rPr>
          <w:noProof/>
          <w:lang w:val="fr-FR"/>
        </w:rPr>
      </w:pPr>
      <w:r>
        <w:rPr>
          <w:noProof/>
          <w:lang w:val="fr-FR"/>
        </w:rPr>
        <w:t>Character.isWhitespace</w:t>
      </w:r>
      <w:r>
        <w:rPr>
          <w:noProof/>
          <w:lang w:val="fr-FR"/>
        </w:rPr>
        <w:tab/>
        <w:t>24, 31</w:t>
      </w:r>
    </w:p>
    <w:p w14:paraId="7DEE37C0" w14:textId="77777777" w:rsidR="00035EE6" w:rsidRDefault="00035EE6">
      <w:pPr>
        <w:pStyle w:val="Index1"/>
        <w:tabs>
          <w:tab w:val="right" w:leader="dot" w:pos="4307"/>
        </w:tabs>
        <w:rPr>
          <w:noProof/>
          <w:lang w:val="fr-FR"/>
        </w:rPr>
      </w:pPr>
      <w:r>
        <w:rPr>
          <w:noProof/>
          <w:lang w:val="fr-FR"/>
        </w:rPr>
        <w:t>Chercher n'importe quoi (IDE.24)</w:t>
      </w:r>
      <w:r>
        <w:rPr>
          <w:noProof/>
          <w:lang w:val="fr-FR"/>
        </w:rPr>
        <w:tab/>
        <w:t>171</w:t>
      </w:r>
    </w:p>
    <w:p w14:paraId="36DDA9BA" w14:textId="77777777" w:rsidR="00035EE6" w:rsidRDefault="00035EE6">
      <w:pPr>
        <w:pStyle w:val="Index1"/>
        <w:tabs>
          <w:tab w:val="right" w:leader="dot" w:pos="4307"/>
        </w:tabs>
        <w:rPr>
          <w:noProof/>
          <w:lang w:val="fr-FR"/>
        </w:rPr>
      </w:pPr>
      <w:r>
        <w:rPr>
          <w:noProof/>
          <w:lang w:val="fr-FR"/>
        </w:rPr>
        <w:t>ChronoUnit</w:t>
      </w:r>
      <w:r>
        <w:rPr>
          <w:noProof/>
          <w:lang w:val="fr-FR"/>
        </w:rPr>
        <w:tab/>
        <w:t>26, 28, 29</w:t>
      </w:r>
    </w:p>
    <w:p w14:paraId="70C50A7A" w14:textId="77777777" w:rsidR="00035EE6" w:rsidRDefault="00035EE6">
      <w:pPr>
        <w:pStyle w:val="Index1"/>
        <w:tabs>
          <w:tab w:val="right" w:leader="dot" w:pos="4307"/>
        </w:tabs>
        <w:rPr>
          <w:noProof/>
          <w:lang w:val="fr-FR"/>
        </w:rPr>
      </w:pPr>
      <w:r>
        <w:rPr>
          <w:noProof/>
          <w:lang w:val="fr-FR"/>
        </w:rPr>
        <w:t>classe</w:t>
      </w:r>
    </w:p>
    <w:p w14:paraId="522FD637" w14:textId="77777777" w:rsidR="00035EE6" w:rsidRDefault="00035EE6">
      <w:pPr>
        <w:pStyle w:val="Index2"/>
        <w:tabs>
          <w:tab w:val="right" w:leader="dot" w:pos="4307"/>
        </w:tabs>
        <w:rPr>
          <w:noProof/>
          <w:lang w:val="fr-FR"/>
        </w:rPr>
      </w:pPr>
      <w:r>
        <w:rPr>
          <w:noProof/>
          <w:lang w:val="fr-FR"/>
        </w:rPr>
        <w:t>anonyme</w:t>
      </w:r>
      <w:r>
        <w:rPr>
          <w:noProof/>
          <w:lang w:val="fr-FR"/>
        </w:rPr>
        <w:tab/>
        <w:t>43, 123, 124, 125, 128</w:t>
      </w:r>
    </w:p>
    <w:p w14:paraId="1039EB67" w14:textId="77777777" w:rsidR="00035EE6" w:rsidRDefault="00035EE6">
      <w:pPr>
        <w:pStyle w:val="Index2"/>
        <w:tabs>
          <w:tab w:val="right" w:leader="dot" w:pos="4307"/>
        </w:tabs>
        <w:rPr>
          <w:noProof/>
          <w:lang w:val="fr-FR"/>
        </w:rPr>
      </w:pPr>
      <w:r>
        <w:rPr>
          <w:noProof/>
          <w:lang w:val="fr-FR"/>
        </w:rPr>
        <w:t>exécutable</w:t>
      </w:r>
      <w:r>
        <w:rPr>
          <w:noProof/>
          <w:lang w:val="fr-FR"/>
        </w:rPr>
        <w:tab/>
        <w:t>13</w:t>
      </w:r>
    </w:p>
    <w:p w14:paraId="190885B8" w14:textId="77777777" w:rsidR="00035EE6" w:rsidRDefault="00035EE6">
      <w:pPr>
        <w:pStyle w:val="Index1"/>
        <w:tabs>
          <w:tab w:val="right" w:leader="dot" w:pos="4307"/>
        </w:tabs>
        <w:rPr>
          <w:noProof/>
          <w:lang w:val="fr-FR"/>
        </w:rPr>
      </w:pPr>
      <w:r>
        <w:rPr>
          <w:noProof/>
          <w:lang w:val="fr-FR"/>
        </w:rPr>
        <w:t>classe abstraite</w:t>
      </w:r>
      <w:r>
        <w:rPr>
          <w:noProof/>
          <w:lang w:val="fr-FR"/>
        </w:rPr>
        <w:tab/>
        <w:t>7, 51, 54, 55, 56, 58, 59, 61, 62, 63, 64, 65, 67, 69, 72, 124, 125, 147</w:t>
      </w:r>
    </w:p>
    <w:p w14:paraId="76FE9944" w14:textId="77777777" w:rsidR="00035EE6" w:rsidRDefault="00035EE6">
      <w:pPr>
        <w:pStyle w:val="Index1"/>
        <w:tabs>
          <w:tab w:val="right" w:leader="dot" w:pos="4307"/>
        </w:tabs>
        <w:rPr>
          <w:noProof/>
          <w:lang w:val="fr-FR"/>
        </w:rPr>
      </w:pPr>
      <w:r>
        <w:rPr>
          <w:noProof/>
          <w:lang w:val="fr-FR"/>
        </w:rPr>
        <w:t>Classe n'a qu'une raison de changer (CC-CLS.1)</w:t>
      </w:r>
      <w:r>
        <w:rPr>
          <w:noProof/>
          <w:lang w:val="fr-FR"/>
        </w:rPr>
        <w:tab/>
        <w:t>211</w:t>
      </w:r>
    </w:p>
    <w:p w14:paraId="204AB31A" w14:textId="77777777" w:rsidR="00035EE6" w:rsidRDefault="00035EE6">
      <w:pPr>
        <w:pStyle w:val="Index1"/>
        <w:tabs>
          <w:tab w:val="right" w:leader="dot" w:pos="4307"/>
        </w:tabs>
        <w:rPr>
          <w:noProof/>
          <w:lang w:val="fr-FR"/>
        </w:rPr>
      </w:pPr>
      <w:r>
        <w:rPr>
          <w:noProof/>
          <w:lang w:val="fr-FR"/>
        </w:rPr>
        <w:t>Classe reste petite (CC-CLS.2)</w:t>
      </w:r>
      <w:r>
        <w:rPr>
          <w:noProof/>
          <w:lang w:val="fr-FR"/>
        </w:rPr>
        <w:tab/>
        <w:t>212</w:t>
      </w:r>
    </w:p>
    <w:p w14:paraId="6CC5A769" w14:textId="77777777" w:rsidR="00035EE6" w:rsidRDefault="00035EE6">
      <w:pPr>
        <w:pStyle w:val="Index1"/>
        <w:tabs>
          <w:tab w:val="right" w:leader="dot" w:pos="4307"/>
        </w:tabs>
        <w:rPr>
          <w:noProof/>
          <w:lang w:val="fr-FR"/>
        </w:rPr>
      </w:pPr>
      <w:r>
        <w:rPr>
          <w:noProof/>
          <w:lang w:val="fr-FR"/>
        </w:rPr>
        <w:t>Classpath (TEC-CMP.3)</w:t>
      </w:r>
      <w:r>
        <w:rPr>
          <w:noProof/>
          <w:lang w:val="fr-FR"/>
        </w:rPr>
        <w:tab/>
        <w:t>187</w:t>
      </w:r>
    </w:p>
    <w:p w14:paraId="75B46578" w14:textId="77777777" w:rsidR="00035EE6" w:rsidRDefault="00035EE6">
      <w:pPr>
        <w:pStyle w:val="Index1"/>
        <w:tabs>
          <w:tab w:val="right" w:leader="dot" w:pos="4307"/>
        </w:tabs>
        <w:rPr>
          <w:noProof/>
          <w:lang w:val="fr-FR"/>
        </w:rPr>
      </w:pPr>
      <w:r>
        <w:rPr>
          <w:noProof/>
          <w:lang w:val="fr-FR"/>
        </w:rPr>
        <w:t>Code de test se soigne comme le code de production (CC-TST.1)</w:t>
      </w:r>
      <w:r>
        <w:rPr>
          <w:noProof/>
          <w:lang w:val="fr-FR"/>
        </w:rPr>
        <w:tab/>
        <w:t>209</w:t>
      </w:r>
    </w:p>
    <w:p w14:paraId="24A5B63D" w14:textId="77777777" w:rsidR="00035EE6" w:rsidRDefault="00035EE6">
      <w:pPr>
        <w:pStyle w:val="Index1"/>
        <w:tabs>
          <w:tab w:val="right" w:leader="dot" w:pos="4307"/>
        </w:tabs>
        <w:rPr>
          <w:noProof/>
          <w:lang w:val="fr-FR"/>
        </w:rPr>
      </w:pPr>
      <w:r>
        <w:rPr>
          <w:noProof/>
          <w:lang w:val="fr-FR"/>
        </w:rPr>
        <w:t>collection</w:t>
      </w:r>
      <w:r>
        <w:rPr>
          <w:noProof/>
          <w:lang w:val="fr-FR"/>
        </w:rPr>
        <w:tab/>
        <w:t>7, 36, 55, 73, 82, 83, 84, 86, 89, 92, 94, 95, 114, 116, 127</w:t>
      </w:r>
    </w:p>
    <w:p w14:paraId="044D0F91" w14:textId="77777777" w:rsidR="00035EE6" w:rsidRDefault="00035EE6">
      <w:pPr>
        <w:pStyle w:val="Index1"/>
        <w:tabs>
          <w:tab w:val="right" w:leader="dot" w:pos="4307"/>
        </w:tabs>
        <w:rPr>
          <w:noProof/>
          <w:lang w:val="fr-FR"/>
        </w:rPr>
      </w:pPr>
      <w:r>
        <w:rPr>
          <w:noProof/>
          <w:lang w:val="fr-FR"/>
        </w:rPr>
        <w:t>Collections</w:t>
      </w:r>
      <w:r>
        <w:rPr>
          <w:noProof/>
          <w:lang w:val="fr-FR"/>
        </w:rPr>
        <w:tab/>
        <w:t>85, 91, 94</w:t>
      </w:r>
    </w:p>
    <w:p w14:paraId="1B5AD324" w14:textId="77777777" w:rsidR="00035EE6" w:rsidRDefault="00035EE6">
      <w:pPr>
        <w:pStyle w:val="Index1"/>
        <w:tabs>
          <w:tab w:val="right" w:leader="dot" w:pos="4307"/>
        </w:tabs>
        <w:rPr>
          <w:noProof/>
          <w:lang w:val="fr-FR"/>
        </w:rPr>
      </w:pPr>
      <w:r>
        <w:rPr>
          <w:noProof/>
          <w:lang w:val="fr-FR"/>
        </w:rPr>
        <w:t>Commentaire nécessaire signale un code à réécrire (CC-COM.1)</w:t>
      </w:r>
      <w:r>
        <w:rPr>
          <w:noProof/>
          <w:lang w:val="fr-FR"/>
        </w:rPr>
        <w:tab/>
        <w:t>204</w:t>
      </w:r>
    </w:p>
    <w:p w14:paraId="0662DF07" w14:textId="77777777" w:rsidR="00035EE6" w:rsidRDefault="00035EE6">
      <w:pPr>
        <w:pStyle w:val="Index1"/>
        <w:tabs>
          <w:tab w:val="right" w:leader="dot" w:pos="4307"/>
        </w:tabs>
        <w:rPr>
          <w:noProof/>
          <w:lang w:val="fr-FR"/>
        </w:rPr>
      </w:pPr>
      <w:r>
        <w:rPr>
          <w:noProof/>
          <w:lang w:val="fr-FR"/>
        </w:rPr>
        <w:t>Comparable</w:t>
      </w:r>
      <w:r>
        <w:rPr>
          <w:noProof/>
          <w:lang w:val="fr-FR"/>
        </w:rPr>
        <w:tab/>
        <w:t>27, 65, 90, 94, 95</w:t>
      </w:r>
    </w:p>
    <w:p w14:paraId="1A12C5F2" w14:textId="77777777" w:rsidR="00035EE6" w:rsidRDefault="00035EE6">
      <w:pPr>
        <w:pStyle w:val="Index1"/>
        <w:tabs>
          <w:tab w:val="right" w:leader="dot" w:pos="4307"/>
        </w:tabs>
        <w:rPr>
          <w:noProof/>
          <w:lang w:val="fr-FR"/>
        </w:rPr>
      </w:pPr>
      <w:r>
        <w:rPr>
          <w:noProof/>
          <w:lang w:val="fr-FR"/>
        </w:rPr>
        <w:t>Comparaison se protège de null (CC-ERR.7)</w:t>
      </w:r>
      <w:r>
        <w:rPr>
          <w:noProof/>
          <w:lang w:val="fr-FR"/>
        </w:rPr>
        <w:tab/>
        <w:t>209</w:t>
      </w:r>
    </w:p>
    <w:p w14:paraId="5D408371" w14:textId="77777777" w:rsidR="00035EE6" w:rsidRDefault="00035EE6">
      <w:pPr>
        <w:pStyle w:val="Index1"/>
        <w:tabs>
          <w:tab w:val="right" w:leader="dot" w:pos="4307"/>
        </w:tabs>
        <w:rPr>
          <w:noProof/>
          <w:lang w:val="fr-FR"/>
        </w:rPr>
      </w:pPr>
      <w:r>
        <w:rPr>
          <w:noProof/>
          <w:lang w:val="fr-FR"/>
        </w:rPr>
        <w:t>Comparator</w:t>
      </w:r>
      <w:r>
        <w:rPr>
          <w:noProof/>
          <w:lang w:val="fr-FR"/>
        </w:rPr>
        <w:tab/>
        <w:t>73, 91, 94, 95, 122, 126</w:t>
      </w:r>
    </w:p>
    <w:p w14:paraId="0EFF7E8A" w14:textId="77777777" w:rsidR="00035EE6" w:rsidRDefault="00035EE6">
      <w:pPr>
        <w:pStyle w:val="Index1"/>
        <w:tabs>
          <w:tab w:val="right" w:leader="dot" w:pos="4307"/>
        </w:tabs>
        <w:rPr>
          <w:noProof/>
          <w:lang w:val="fr-FR"/>
        </w:rPr>
      </w:pPr>
      <w:r>
        <w:rPr>
          <w:noProof/>
          <w:lang w:val="fr-FR"/>
        </w:rPr>
        <w:t>compareTo</w:t>
      </w:r>
      <w:r>
        <w:rPr>
          <w:noProof/>
          <w:lang w:val="fr-FR"/>
        </w:rPr>
        <w:tab/>
        <w:t>44, 50, 91</w:t>
      </w:r>
    </w:p>
    <w:p w14:paraId="7AA62A9A" w14:textId="77777777" w:rsidR="00035EE6" w:rsidRDefault="00035EE6">
      <w:pPr>
        <w:pStyle w:val="Index1"/>
        <w:tabs>
          <w:tab w:val="right" w:leader="dot" w:pos="4307"/>
        </w:tabs>
        <w:rPr>
          <w:noProof/>
          <w:lang w:val="fr-FR"/>
        </w:rPr>
      </w:pPr>
      <w:r>
        <w:rPr>
          <w:noProof/>
          <w:lang w:val="fr-FR"/>
        </w:rPr>
        <w:t>compilation</w:t>
      </w:r>
      <w:r>
        <w:rPr>
          <w:noProof/>
          <w:lang w:val="fr-FR"/>
        </w:rPr>
        <w:tab/>
        <w:t>14, 50, 55, 65, 77, 83, 115</w:t>
      </w:r>
    </w:p>
    <w:p w14:paraId="53BD582B" w14:textId="77777777" w:rsidR="00035EE6" w:rsidRDefault="00035EE6">
      <w:pPr>
        <w:pStyle w:val="Index1"/>
        <w:tabs>
          <w:tab w:val="right" w:leader="dot" w:pos="4307"/>
        </w:tabs>
        <w:rPr>
          <w:noProof/>
          <w:lang w:val="fr-FR"/>
        </w:rPr>
      </w:pPr>
      <w:r>
        <w:rPr>
          <w:noProof/>
          <w:lang w:val="fr-FR"/>
        </w:rPr>
        <w:t>Complétion et import automatique (IDE.11)</w:t>
      </w:r>
      <w:r>
        <w:rPr>
          <w:noProof/>
          <w:lang w:val="fr-FR"/>
        </w:rPr>
        <w:tab/>
        <w:t>163</w:t>
      </w:r>
    </w:p>
    <w:p w14:paraId="21EC5DFD" w14:textId="77777777" w:rsidR="00035EE6" w:rsidRDefault="00035EE6">
      <w:pPr>
        <w:pStyle w:val="Index1"/>
        <w:tabs>
          <w:tab w:val="right" w:leader="dot" w:pos="4307"/>
        </w:tabs>
        <w:rPr>
          <w:noProof/>
          <w:lang w:val="fr-FR"/>
        </w:rPr>
      </w:pPr>
      <w:r>
        <w:rPr>
          <w:noProof/>
          <w:lang w:val="fr-FR"/>
        </w:rPr>
        <w:t>compteur d'instances</w:t>
      </w:r>
      <w:r>
        <w:rPr>
          <w:noProof/>
          <w:lang w:val="fr-FR"/>
        </w:rPr>
        <w:tab/>
        <w:t>18</w:t>
      </w:r>
    </w:p>
    <w:p w14:paraId="03DE69C3" w14:textId="77777777" w:rsidR="00035EE6" w:rsidRDefault="00035EE6">
      <w:pPr>
        <w:pStyle w:val="Index1"/>
        <w:tabs>
          <w:tab w:val="right" w:leader="dot" w:pos="4307"/>
        </w:tabs>
        <w:rPr>
          <w:noProof/>
          <w:lang w:val="fr-FR"/>
        </w:rPr>
      </w:pPr>
      <w:r>
        <w:rPr>
          <w:noProof/>
          <w:lang w:val="fr-FR"/>
        </w:rPr>
        <w:t>computeIfAbsent</w:t>
      </w:r>
      <w:r>
        <w:rPr>
          <w:noProof/>
          <w:lang w:val="fr-FR"/>
        </w:rPr>
        <w:tab/>
        <w:t>89, 92, 94, 95, 127</w:t>
      </w:r>
    </w:p>
    <w:p w14:paraId="068C0FD2" w14:textId="77777777" w:rsidR="00035EE6" w:rsidRDefault="00035EE6">
      <w:pPr>
        <w:pStyle w:val="Index1"/>
        <w:tabs>
          <w:tab w:val="right" w:leader="dot" w:pos="4307"/>
        </w:tabs>
        <w:rPr>
          <w:noProof/>
          <w:lang w:val="fr-FR"/>
        </w:rPr>
      </w:pPr>
      <w:r>
        <w:rPr>
          <w:noProof/>
          <w:lang w:val="fr-FR"/>
        </w:rPr>
        <w:t>ConcurrentModificationException</w:t>
      </w:r>
      <w:r>
        <w:rPr>
          <w:noProof/>
          <w:lang w:val="fr-FR"/>
        </w:rPr>
        <w:tab/>
        <w:t>89, 95</w:t>
      </w:r>
    </w:p>
    <w:p w14:paraId="4647A4AF" w14:textId="77777777" w:rsidR="00035EE6" w:rsidRDefault="00035EE6">
      <w:pPr>
        <w:pStyle w:val="Index1"/>
        <w:tabs>
          <w:tab w:val="right" w:leader="dot" w:pos="4307"/>
        </w:tabs>
        <w:rPr>
          <w:noProof/>
          <w:lang w:val="fr-FR"/>
        </w:rPr>
      </w:pPr>
      <w:r>
        <w:rPr>
          <w:noProof/>
          <w:lang w:val="fr-FR"/>
        </w:rPr>
        <w:t>constante</w:t>
      </w:r>
      <w:r>
        <w:rPr>
          <w:noProof/>
          <w:lang w:val="fr-FR"/>
        </w:rPr>
        <w:tab/>
        <w:t>16, 20, 28, 38, 42, 43, 44, 45, 47, 49, 50, 72, 86, 88, 90, 102, 124</w:t>
      </w:r>
    </w:p>
    <w:p w14:paraId="4585ACA9" w14:textId="77777777" w:rsidR="00035EE6" w:rsidRDefault="00035EE6">
      <w:pPr>
        <w:pStyle w:val="Index1"/>
        <w:tabs>
          <w:tab w:val="right" w:leader="dot" w:pos="4307"/>
        </w:tabs>
        <w:rPr>
          <w:noProof/>
          <w:lang w:val="fr-FR"/>
        </w:rPr>
      </w:pPr>
      <w:r>
        <w:rPr>
          <w:noProof/>
          <w:lang w:val="fr-FR"/>
        </w:rPr>
        <w:t>constructeur</w:t>
      </w:r>
      <w:r>
        <w:rPr>
          <w:noProof/>
          <w:lang w:val="fr-FR"/>
        </w:rPr>
        <w:tab/>
        <w:t>12, 15, 19, 25, 27, 45, 47, 48, 49, 51, 52, 55, 66, 91, 99, 103, 122, 125, 131, 148, 149, 150</w:t>
      </w:r>
    </w:p>
    <w:p w14:paraId="343D9621" w14:textId="77777777" w:rsidR="00035EE6" w:rsidRDefault="00035EE6">
      <w:pPr>
        <w:pStyle w:val="Index2"/>
        <w:tabs>
          <w:tab w:val="right" w:leader="dot" w:pos="4307"/>
        </w:tabs>
        <w:rPr>
          <w:noProof/>
          <w:lang w:val="fr-FR"/>
        </w:rPr>
      </w:pPr>
      <w:r>
        <w:rPr>
          <w:noProof/>
          <w:lang w:val="fr-FR"/>
        </w:rPr>
        <w:t>compact</w:t>
      </w:r>
      <w:r>
        <w:rPr>
          <w:noProof/>
          <w:lang w:val="fr-FR"/>
        </w:rPr>
        <w:tab/>
        <w:t>50, 103</w:t>
      </w:r>
    </w:p>
    <w:p w14:paraId="39B53573" w14:textId="77777777" w:rsidR="00035EE6" w:rsidRDefault="00035EE6">
      <w:pPr>
        <w:pStyle w:val="Index2"/>
        <w:tabs>
          <w:tab w:val="right" w:leader="dot" w:pos="4307"/>
        </w:tabs>
        <w:rPr>
          <w:noProof/>
          <w:lang w:val="fr-FR"/>
        </w:rPr>
      </w:pPr>
      <w:r>
        <w:rPr>
          <w:noProof/>
          <w:lang w:val="fr-FR"/>
        </w:rPr>
        <w:t>par défaut</w:t>
      </w:r>
      <w:r>
        <w:rPr>
          <w:noProof/>
          <w:lang w:val="fr-FR"/>
        </w:rPr>
        <w:tab/>
        <w:t>15</w:t>
      </w:r>
    </w:p>
    <w:p w14:paraId="77D03EDC" w14:textId="77777777" w:rsidR="00035EE6" w:rsidRDefault="00035EE6">
      <w:pPr>
        <w:pStyle w:val="Index2"/>
        <w:tabs>
          <w:tab w:val="right" w:leader="dot" w:pos="4307"/>
        </w:tabs>
        <w:rPr>
          <w:noProof/>
          <w:lang w:val="fr-FR"/>
        </w:rPr>
      </w:pPr>
      <w:r>
        <w:rPr>
          <w:noProof/>
          <w:lang w:val="fr-FR"/>
        </w:rPr>
        <w:t>privé</w:t>
      </w:r>
      <w:r>
        <w:rPr>
          <w:noProof/>
          <w:lang w:val="fr-FR"/>
        </w:rPr>
        <w:tab/>
        <w:t>21</w:t>
      </w:r>
    </w:p>
    <w:p w14:paraId="0B088612" w14:textId="77777777" w:rsidR="00035EE6" w:rsidRDefault="00035EE6">
      <w:pPr>
        <w:pStyle w:val="Index1"/>
        <w:tabs>
          <w:tab w:val="right" w:leader="dot" w:pos="4307"/>
        </w:tabs>
        <w:rPr>
          <w:noProof/>
          <w:lang w:val="fr-FR"/>
        </w:rPr>
      </w:pPr>
      <w:r>
        <w:rPr>
          <w:noProof/>
          <w:lang w:val="fr-FR"/>
        </w:rPr>
        <w:t>consume</w:t>
      </w:r>
      <w:r>
        <w:rPr>
          <w:noProof/>
          <w:lang w:val="fr-FR"/>
        </w:rPr>
        <w:tab/>
        <w:t>137, 144, 145</w:t>
      </w:r>
    </w:p>
    <w:p w14:paraId="610C15A9" w14:textId="77777777" w:rsidR="00035EE6" w:rsidRDefault="00035EE6">
      <w:pPr>
        <w:pStyle w:val="Index1"/>
        <w:tabs>
          <w:tab w:val="right" w:leader="dot" w:pos="4307"/>
        </w:tabs>
        <w:rPr>
          <w:noProof/>
          <w:lang w:val="fr-FR"/>
        </w:rPr>
      </w:pPr>
      <w:r>
        <w:rPr>
          <w:noProof/>
          <w:lang w:val="fr-FR"/>
        </w:rPr>
        <w:t>Consumer</w:t>
      </w:r>
      <w:r>
        <w:rPr>
          <w:noProof/>
          <w:lang w:val="fr-FR"/>
        </w:rPr>
        <w:tab/>
        <w:t>120, 126, 128</w:t>
      </w:r>
    </w:p>
    <w:p w14:paraId="27A7EC48" w14:textId="77777777" w:rsidR="00035EE6" w:rsidRDefault="00035EE6">
      <w:pPr>
        <w:pStyle w:val="Index1"/>
        <w:tabs>
          <w:tab w:val="right" w:leader="dot" w:pos="4307"/>
        </w:tabs>
        <w:rPr>
          <w:noProof/>
          <w:lang w:val="fr-FR"/>
        </w:rPr>
      </w:pPr>
      <w:r>
        <w:rPr>
          <w:noProof/>
          <w:lang w:val="fr-FR"/>
        </w:rPr>
        <w:t>conteneur</w:t>
      </w:r>
      <w:r>
        <w:rPr>
          <w:noProof/>
          <w:lang w:val="fr-FR"/>
        </w:rPr>
        <w:tab/>
        <w:t>129, 131, 134, 136, 140, 143, 144, 145</w:t>
      </w:r>
    </w:p>
    <w:p w14:paraId="7020519B" w14:textId="77777777" w:rsidR="00035EE6" w:rsidRDefault="00035EE6">
      <w:pPr>
        <w:pStyle w:val="Index1"/>
        <w:tabs>
          <w:tab w:val="right" w:leader="dot" w:pos="4307"/>
        </w:tabs>
        <w:rPr>
          <w:noProof/>
          <w:lang w:val="fr-FR"/>
        </w:rPr>
      </w:pPr>
      <w:r>
        <w:rPr>
          <w:noProof/>
          <w:lang w:val="fr-FR"/>
        </w:rPr>
        <w:t>contrôle (JavaFX)</w:t>
      </w:r>
      <w:r>
        <w:rPr>
          <w:noProof/>
          <w:lang w:val="fr-FR"/>
        </w:rPr>
        <w:tab/>
        <w:t>16, 105, 111, 118, 129, 130, 132, 138, 140, 143, 144, 149</w:t>
      </w:r>
    </w:p>
    <w:p w14:paraId="22E7A424" w14:textId="77777777" w:rsidR="00035EE6" w:rsidRDefault="00035EE6">
      <w:pPr>
        <w:pStyle w:val="Index1"/>
        <w:tabs>
          <w:tab w:val="right" w:leader="dot" w:pos="4307"/>
        </w:tabs>
        <w:rPr>
          <w:noProof/>
          <w:lang w:val="fr-FR"/>
        </w:rPr>
      </w:pPr>
      <w:r>
        <w:rPr>
          <w:noProof/>
          <w:lang w:val="fr-FR"/>
        </w:rPr>
        <w:t>Cycle de vie (TEC-MVN.4)</w:t>
      </w:r>
      <w:r>
        <w:rPr>
          <w:noProof/>
          <w:lang w:val="fr-FR"/>
        </w:rPr>
        <w:tab/>
        <w:t>190</w:t>
      </w:r>
    </w:p>
    <w:p w14:paraId="2B90C415"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D</w:t>
      </w:r>
    </w:p>
    <w:p w14:paraId="6BBF2CA6" w14:textId="77777777" w:rsidR="00035EE6" w:rsidRDefault="00035EE6">
      <w:pPr>
        <w:pStyle w:val="Index1"/>
        <w:tabs>
          <w:tab w:val="right" w:leader="dot" w:pos="4307"/>
        </w:tabs>
        <w:rPr>
          <w:noProof/>
          <w:lang w:val="fr-FR"/>
        </w:rPr>
      </w:pPr>
      <w:r>
        <w:rPr>
          <w:noProof/>
          <w:lang w:val="fr-FR"/>
        </w:rPr>
        <w:t>DateTimeFormatter</w:t>
      </w:r>
      <w:r>
        <w:rPr>
          <w:noProof/>
          <w:lang w:val="fr-FR"/>
        </w:rPr>
        <w:tab/>
        <w:t>27</w:t>
      </w:r>
    </w:p>
    <w:p w14:paraId="2020C009" w14:textId="77777777" w:rsidR="00035EE6" w:rsidRDefault="00035EE6">
      <w:pPr>
        <w:pStyle w:val="Index1"/>
        <w:tabs>
          <w:tab w:val="right" w:leader="dot" w:pos="4307"/>
        </w:tabs>
        <w:rPr>
          <w:noProof/>
          <w:lang w:val="fr-FR"/>
        </w:rPr>
      </w:pPr>
      <w:r>
        <w:rPr>
          <w:noProof/>
          <w:lang w:val="fr-FR"/>
        </w:rPr>
        <w:t>DateTimeParseException</w:t>
      </w:r>
      <w:r>
        <w:rPr>
          <w:noProof/>
          <w:lang w:val="fr-FR"/>
        </w:rPr>
        <w:tab/>
        <w:t>34</w:t>
      </w:r>
    </w:p>
    <w:p w14:paraId="2373EA1F" w14:textId="77777777" w:rsidR="00035EE6" w:rsidRDefault="00035EE6">
      <w:pPr>
        <w:pStyle w:val="Index1"/>
        <w:tabs>
          <w:tab w:val="right" w:leader="dot" w:pos="4307"/>
        </w:tabs>
        <w:rPr>
          <w:noProof/>
          <w:lang w:val="fr-FR"/>
        </w:rPr>
      </w:pPr>
      <w:r>
        <w:rPr>
          <w:noProof/>
          <w:lang w:val="fr-FR"/>
        </w:rPr>
        <w:t>DayOfWeek</w:t>
      </w:r>
      <w:r>
        <w:rPr>
          <w:noProof/>
          <w:lang w:val="fr-FR"/>
        </w:rPr>
        <w:tab/>
        <w:t>28</w:t>
      </w:r>
    </w:p>
    <w:p w14:paraId="30E95A5D" w14:textId="77777777" w:rsidR="00035EE6" w:rsidRDefault="00035EE6">
      <w:pPr>
        <w:pStyle w:val="Index1"/>
        <w:tabs>
          <w:tab w:val="right" w:leader="dot" w:pos="4307"/>
        </w:tabs>
        <w:rPr>
          <w:noProof/>
          <w:lang w:val="fr-FR"/>
        </w:rPr>
      </w:pPr>
      <w:r>
        <w:rPr>
          <w:noProof/>
          <w:lang w:val="fr-FR"/>
        </w:rPr>
        <w:t>Débogueur (IDE.19)</w:t>
      </w:r>
      <w:r>
        <w:rPr>
          <w:noProof/>
          <w:lang w:val="fr-FR"/>
        </w:rPr>
        <w:tab/>
        <w:t>168</w:t>
      </w:r>
    </w:p>
    <w:p w14:paraId="033C76FC" w14:textId="77777777" w:rsidR="00035EE6" w:rsidRDefault="00035EE6">
      <w:pPr>
        <w:pStyle w:val="Index1"/>
        <w:tabs>
          <w:tab w:val="right" w:leader="dot" w:pos="4307"/>
        </w:tabs>
        <w:rPr>
          <w:noProof/>
          <w:lang w:val="fr-FR"/>
        </w:rPr>
      </w:pPr>
      <w:r>
        <w:rPr>
          <w:noProof/>
          <w:lang w:val="fr-FR"/>
        </w:rPr>
        <w:t>débordement (int)</w:t>
      </w:r>
      <w:r>
        <w:rPr>
          <w:noProof/>
          <w:lang w:val="fr-FR"/>
        </w:rPr>
        <w:tab/>
        <w:t>29, 32, 67, 91</w:t>
      </w:r>
    </w:p>
    <w:p w14:paraId="41AD42D1" w14:textId="77777777" w:rsidR="00035EE6" w:rsidRDefault="00035EE6">
      <w:pPr>
        <w:pStyle w:val="Index1"/>
        <w:tabs>
          <w:tab w:val="right" w:leader="dot" w:pos="4307"/>
        </w:tabs>
        <w:rPr>
          <w:noProof/>
          <w:lang w:val="fr-FR"/>
        </w:rPr>
      </w:pPr>
      <w:r>
        <w:rPr>
          <w:noProof/>
          <w:lang w:val="fr-FR"/>
        </w:rPr>
        <w:t>Déclarez une variable près de l'endroit où elle sert (CC-NOM.8)</w:t>
      </w:r>
      <w:r>
        <w:rPr>
          <w:noProof/>
          <w:lang w:val="fr-FR"/>
        </w:rPr>
        <w:tab/>
        <w:t>199</w:t>
      </w:r>
    </w:p>
    <w:p w14:paraId="2EE91848" w14:textId="77777777" w:rsidR="00035EE6" w:rsidRDefault="00035EE6">
      <w:pPr>
        <w:pStyle w:val="Index1"/>
        <w:tabs>
          <w:tab w:val="right" w:leader="dot" w:pos="4307"/>
        </w:tabs>
        <w:rPr>
          <w:noProof/>
          <w:lang w:val="fr-FR"/>
        </w:rPr>
      </w:pPr>
      <w:r>
        <w:rPr>
          <w:noProof/>
          <w:lang w:val="fr-FR"/>
        </w:rPr>
        <w:t>découplage</w:t>
      </w:r>
      <w:r>
        <w:rPr>
          <w:noProof/>
          <w:lang w:val="fr-FR"/>
        </w:rPr>
        <w:tab/>
        <w:t>64, 67, 73</w:t>
      </w:r>
    </w:p>
    <w:p w14:paraId="3F555028" w14:textId="77777777" w:rsidR="00035EE6" w:rsidRDefault="00035EE6">
      <w:pPr>
        <w:pStyle w:val="Index1"/>
        <w:tabs>
          <w:tab w:val="right" w:leader="dot" w:pos="4307"/>
        </w:tabs>
        <w:rPr>
          <w:noProof/>
          <w:lang w:val="fr-FR"/>
        </w:rPr>
      </w:pPr>
      <w:r>
        <w:rPr>
          <w:noProof/>
          <w:lang w:val="fr-FR"/>
        </w:rPr>
        <w:t>default</w:t>
      </w:r>
      <w:r>
        <w:rPr>
          <w:noProof/>
          <w:lang w:val="fr-FR"/>
        </w:rPr>
        <w:tab/>
        <w:t>46, 50, 72, 125</w:t>
      </w:r>
    </w:p>
    <w:p w14:paraId="46F0EBBE" w14:textId="77777777" w:rsidR="00035EE6" w:rsidRDefault="00035EE6">
      <w:pPr>
        <w:pStyle w:val="Index1"/>
        <w:tabs>
          <w:tab w:val="right" w:leader="dot" w:pos="4307"/>
        </w:tabs>
        <w:rPr>
          <w:noProof/>
          <w:lang w:val="fr-FR"/>
        </w:rPr>
      </w:pPr>
      <w:r>
        <w:rPr>
          <w:noProof/>
          <w:lang w:val="fr-FR"/>
        </w:rPr>
        <w:t>Définissez vos exceptions selon ce que l'appelant doit distinguer (CC-ERR.5)</w:t>
      </w:r>
      <w:r>
        <w:rPr>
          <w:noProof/>
          <w:lang w:val="fr-FR"/>
        </w:rPr>
        <w:tab/>
        <w:t>208</w:t>
      </w:r>
    </w:p>
    <w:p w14:paraId="2390B05E" w14:textId="77777777" w:rsidR="00035EE6" w:rsidRDefault="00035EE6">
      <w:pPr>
        <w:pStyle w:val="Index1"/>
        <w:tabs>
          <w:tab w:val="right" w:leader="dot" w:pos="4307"/>
        </w:tabs>
        <w:rPr>
          <w:noProof/>
          <w:lang w:val="fr-FR"/>
        </w:rPr>
      </w:pPr>
      <w:r>
        <w:rPr>
          <w:noProof/>
          <w:lang w:val="fr-FR"/>
        </w:rPr>
        <w:t>Demandez à l'objet d'agir, ne lui demandez pas ses entrailles (CC-OBJ.1)</w:t>
      </w:r>
      <w:r>
        <w:rPr>
          <w:noProof/>
          <w:lang w:val="fr-FR"/>
        </w:rPr>
        <w:tab/>
        <w:t>205</w:t>
      </w:r>
    </w:p>
    <w:p w14:paraId="00CABF8C" w14:textId="77777777" w:rsidR="00035EE6" w:rsidRDefault="00035EE6">
      <w:pPr>
        <w:pStyle w:val="Index1"/>
        <w:tabs>
          <w:tab w:val="right" w:leader="dot" w:pos="4307"/>
        </w:tabs>
        <w:rPr>
          <w:noProof/>
          <w:lang w:val="fr-FR"/>
        </w:rPr>
      </w:pPr>
      <w:r>
        <w:rPr>
          <w:noProof/>
          <w:lang w:val="fr-FR"/>
        </w:rPr>
        <w:t>Déplacer une classe (IDE.21)</w:t>
      </w:r>
      <w:r>
        <w:rPr>
          <w:noProof/>
          <w:lang w:val="fr-FR"/>
        </w:rPr>
        <w:tab/>
        <w:t>170</w:t>
      </w:r>
    </w:p>
    <w:p w14:paraId="7D231694" w14:textId="77777777" w:rsidR="00035EE6" w:rsidRDefault="00035EE6">
      <w:pPr>
        <w:pStyle w:val="Index1"/>
        <w:tabs>
          <w:tab w:val="right" w:leader="dot" w:pos="4307"/>
        </w:tabs>
        <w:rPr>
          <w:noProof/>
          <w:lang w:val="fr-FR"/>
        </w:rPr>
      </w:pPr>
      <w:r>
        <w:rPr>
          <w:noProof/>
          <w:lang w:val="fr-FR"/>
        </w:rPr>
        <w:t>Dépôt du fil rouge, et comment le parcourir (TEC-GIT.3)</w:t>
      </w:r>
      <w:r>
        <w:rPr>
          <w:noProof/>
          <w:lang w:val="fr-FR"/>
        </w:rPr>
        <w:tab/>
        <w:t>192</w:t>
      </w:r>
    </w:p>
    <w:p w14:paraId="462618DD" w14:textId="77777777" w:rsidR="00035EE6" w:rsidRDefault="00035EE6">
      <w:pPr>
        <w:pStyle w:val="Index1"/>
        <w:tabs>
          <w:tab w:val="right" w:leader="dot" w:pos="4307"/>
        </w:tabs>
        <w:rPr>
          <w:noProof/>
          <w:lang w:val="fr-FR"/>
        </w:rPr>
      </w:pPr>
      <w:r>
        <w:rPr>
          <w:noProof/>
          <w:lang w:val="fr-FR"/>
        </w:rPr>
        <w:lastRenderedPageBreak/>
        <w:t>Dépôt local (TEC-MVN.5)</w:t>
      </w:r>
      <w:r>
        <w:rPr>
          <w:noProof/>
          <w:lang w:val="fr-FR"/>
        </w:rPr>
        <w:tab/>
        <w:t>191</w:t>
      </w:r>
    </w:p>
    <w:p w14:paraId="3E94A748" w14:textId="77777777" w:rsidR="00035EE6" w:rsidRDefault="00035EE6">
      <w:pPr>
        <w:pStyle w:val="Index1"/>
        <w:tabs>
          <w:tab w:val="right" w:leader="dot" w:pos="4307"/>
        </w:tabs>
        <w:rPr>
          <w:noProof/>
          <w:lang w:val="fr-FR"/>
        </w:rPr>
      </w:pPr>
      <w:r>
        <w:rPr>
          <w:noProof/>
          <w:lang w:val="fr-FR"/>
        </w:rPr>
        <w:t>Deque</w:t>
      </w:r>
      <w:r>
        <w:rPr>
          <w:noProof/>
          <w:lang w:val="fr-FR"/>
        </w:rPr>
        <w:tab/>
        <w:t>82, 93, 94</w:t>
      </w:r>
    </w:p>
    <w:p w14:paraId="67E25C8E" w14:textId="77777777" w:rsidR="00035EE6" w:rsidRDefault="00035EE6">
      <w:pPr>
        <w:pStyle w:val="Index1"/>
        <w:tabs>
          <w:tab w:val="right" w:leader="dot" w:pos="4307"/>
        </w:tabs>
        <w:rPr>
          <w:noProof/>
          <w:lang w:val="fr-FR"/>
        </w:rPr>
      </w:pPr>
      <w:r>
        <w:rPr>
          <w:noProof/>
          <w:lang w:val="fr-FR"/>
        </w:rPr>
        <w:t>Deux classes du même nom (ERR.5)</w:t>
      </w:r>
      <w:r>
        <w:rPr>
          <w:noProof/>
          <w:lang w:val="fr-FR"/>
        </w:rPr>
        <w:tab/>
        <w:t>177</w:t>
      </w:r>
    </w:p>
    <w:p w14:paraId="7205A6E6" w14:textId="77777777" w:rsidR="00035EE6" w:rsidRDefault="00035EE6">
      <w:pPr>
        <w:pStyle w:val="Index1"/>
        <w:tabs>
          <w:tab w:val="right" w:leader="dot" w:pos="4307"/>
        </w:tabs>
        <w:rPr>
          <w:noProof/>
          <w:lang w:val="fr-FR"/>
        </w:rPr>
      </w:pPr>
      <w:r>
        <w:rPr>
          <w:noProof/>
          <w:lang w:val="fr-FR"/>
        </w:rPr>
        <w:t>Deux paramètres au plus (CC-MET.6)</w:t>
      </w:r>
      <w:r>
        <w:rPr>
          <w:noProof/>
          <w:lang w:val="fr-FR"/>
        </w:rPr>
        <w:tab/>
        <w:t>202</w:t>
      </w:r>
    </w:p>
    <w:p w14:paraId="5DE0B44C" w14:textId="77777777" w:rsidR="00035EE6" w:rsidRDefault="00035EE6">
      <w:pPr>
        <w:pStyle w:val="Index1"/>
        <w:tabs>
          <w:tab w:val="right" w:leader="dot" w:pos="4307"/>
        </w:tabs>
        <w:rPr>
          <w:noProof/>
          <w:lang w:val="fr-FR"/>
        </w:rPr>
      </w:pPr>
      <w:r>
        <w:rPr>
          <w:noProof/>
          <w:lang w:val="fr-FR"/>
        </w:rPr>
        <w:t>Dossier target (TEC-CMP.4)</w:t>
      </w:r>
      <w:r>
        <w:rPr>
          <w:noProof/>
          <w:lang w:val="fr-FR"/>
        </w:rPr>
        <w:tab/>
        <w:t>187</w:t>
      </w:r>
    </w:p>
    <w:p w14:paraId="1071B349" w14:textId="77777777" w:rsidR="00035EE6" w:rsidRDefault="00035EE6">
      <w:pPr>
        <w:pStyle w:val="Index1"/>
        <w:tabs>
          <w:tab w:val="right" w:leader="dot" w:pos="4307"/>
        </w:tabs>
        <w:rPr>
          <w:noProof/>
          <w:lang w:val="fr-FR"/>
        </w:rPr>
      </w:pPr>
      <w:r>
        <w:rPr>
          <w:noProof/>
          <w:lang w:val="fr-FR"/>
        </w:rPr>
        <w:t>doublure</w:t>
      </w:r>
      <w:r>
        <w:rPr>
          <w:noProof/>
          <w:lang w:val="fr-FR"/>
        </w:rPr>
        <w:tab/>
        <w:t>112</w:t>
      </w:r>
    </w:p>
    <w:p w14:paraId="74F7ABAB" w14:textId="77777777" w:rsidR="00035EE6" w:rsidRDefault="00035EE6">
      <w:pPr>
        <w:pStyle w:val="Index1"/>
        <w:tabs>
          <w:tab w:val="right" w:leader="dot" w:pos="4307"/>
        </w:tabs>
        <w:rPr>
          <w:noProof/>
          <w:lang w:val="fr-FR"/>
        </w:rPr>
      </w:pPr>
      <w:r>
        <w:rPr>
          <w:noProof/>
          <w:lang w:val="fr-FR"/>
        </w:rPr>
        <w:t>Duration</w:t>
      </w:r>
      <w:r>
        <w:rPr>
          <w:noProof/>
          <w:lang w:val="fr-FR"/>
        </w:rPr>
        <w:tab/>
        <w:t>26, 27, 33, 34</w:t>
      </w:r>
    </w:p>
    <w:p w14:paraId="5C81A925"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E</w:t>
      </w:r>
    </w:p>
    <w:p w14:paraId="7542CB2D" w14:textId="77777777" w:rsidR="00035EE6" w:rsidRDefault="00035EE6">
      <w:pPr>
        <w:pStyle w:val="Index1"/>
        <w:tabs>
          <w:tab w:val="right" w:leader="dot" w:pos="4307"/>
        </w:tabs>
        <w:rPr>
          <w:noProof/>
          <w:lang w:val="fr-FR"/>
        </w:rPr>
      </w:pPr>
      <w:r>
        <w:rPr>
          <w:noProof/>
          <w:lang w:val="fr-FR"/>
        </w:rPr>
        <w:t>effacement de type</w:t>
      </w:r>
      <w:r>
        <w:rPr>
          <w:noProof/>
          <w:lang w:val="fr-FR"/>
        </w:rPr>
        <w:tab/>
        <w:t>114, 117</w:t>
      </w:r>
    </w:p>
    <w:p w14:paraId="1E797C47" w14:textId="77777777" w:rsidR="00035EE6" w:rsidRDefault="00035EE6">
      <w:pPr>
        <w:pStyle w:val="Index1"/>
        <w:tabs>
          <w:tab w:val="right" w:leader="dot" w:pos="4307"/>
        </w:tabs>
        <w:rPr>
          <w:noProof/>
          <w:lang w:val="fr-FR"/>
        </w:rPr>
      </w:pPr>
      <w:r>
        <w:rPr>
          <w:noProof/>
          <w:lang w:val="fr-FR"/>
        </w:rPr>
        <w:t>encapsulation</w:t>
      </w:r>
      <w:r>
        <w:rPr>
          <w:noProof/>
          <w:lang w:val="fr-FR"/>
        </w:rPr>
        <w:tab/>
        <w:t>12, 14, 16</w:t>
      </w:r>
    </w:p>
    <w:p w14:paraId="35A17E18" w14:textId="77777777" w:rsidR="00035EE6" w:rsidRDefault="00035EE6">
      <w:pPr>
        <w:pStyle w:val="Index1"/>
        <w:tabs>
          <w:tab w:val="right" w:leader="dot" w:pos="4307"/>
        </w:tabs>
        <w:rPr>
          <w:noProof/>
          <w:lang w:val="fr-FR"/>
        </w:rPr>
      </w:pPr>
      <w:r>
        <w:rPr>
          <w:noProof/>
          <w:lang w:val="fr-FR"/>
        </w:rPr>
        <w:t>enum</w:t>
      </w:r>
      <w:r>
        <w:rPr>
          <w:noProof/>
          <w:lang w:val="fr-FR"/>
        </w:rPr>
        <w:tab/>
        <w:t>42, 43, 46</w:t>
      </w:r>
    </w:p>
    <w:p w14:paraId="0F6F3171" w14:textId="77777777" w:rsidR="00035EE6" w:rsidRDefault="00035EE6">
      <w:pPr>
        <w:pStyle w:val="Index1"/>
        <w:tabs>
          <w:tab w:val="right" w:leader="dot" w:pos="4307"/>
        </w:tabs>
        <w:rPr>
          <w:noProof/>
          <w:lang w:val="fr-FR"/>
        </w:rPr>
      </w:pPr>
      <w:r>
        <w:rPr>
          <w:noProof/>
          <w:lang w:val="fr-FR"/>
        </w:rPr>
        <w:t>énumération</w:t>
      </w:r>
      <w:r>
        <w:rPr>
          <w:noProof/>
          <w:lang w:val="fr-FR"/>
        </w:rPr>
        <w:tab/>
        <w:t>7, 13, 28, 42, 43, 44, 45, 46, 48, 49, 50, 88, 91, 135</w:t>
      </w:r>
    </w:p>
    <w:p w14:paraId="37C883E8" w14:textId="77777777" w:rsidR="00035EE6" w:rsidRDefault="00035EE6">
      <w:pPr>
        <w:pStyle w:val="Index2"/>
        <w:tabs>
          <w:tab w:val="right" w:leader="dot" w:pos="4307"/>
        </w:tabs>
        <w:rPr>
          <w:noProof/>
          <w:lang w:val="fr-FR"/>
        </w:rPr>
      </w:pPr>
      <w:r>
        <w:rPr>
          <w:noProof/>
          <w:lang w:val="fr-FR"/>
        </w:rPr>
        <w:t>ordre de déclaration</w:t>
      </w:r>
      <w:r>
        <w:rPr>
          <w:noProof/>
          <w:lang w:val="fr-FR"/>
        </w:rPr>
        <w:tab/>
        <w:t>44, 50, 94</w:t>
      </w:r>
    </w:p>
    <w:p w14:paraId="22793C8A" w14:textId="77777777" w:rsidR="00035EE6" w:rsidRDefault="00035EE6">
      <w:pPr>
        <w:pStyle w:val="Index1"/>
        <w:tabs>
          <w:tab w:val="right" w:leader="dot" w:pos="4307"/>
        </w:tabs>
        <w:rPr>
          <w:noProof/>
          <w:lang w:val="fr-FR"/>
        </w:rPr>
      </w:pPr>
      <w:r>
        <w:rPr>
          <w:noProof/>
          <w:lang w:val="fr-FR"/>
        </w:rPr>
        <w:t>EOFException</w:t>
      </w:r>
      <w:r>
        <w:rPr>
          <w:noProof/>
          <w:lang w:val="fr-FR"/>
        </w:rPr>
        <w:tab/>
        <w:t>149, 152</w:t>
      </w:r>
    </w:p>
    <w:p w14:paraId="20144B22" w14:textId="77777777" w:rsidR="00035EE6" w:rsidRDefault="00035EE6">
      <w:pPr>
        <w:pStyle w:val="Index1"/>
        <w:tabs>
          <w:tab w:val="right" w:leader="dot" w:pos="4307"/>
        </w:tabs>
        <w:rPr>
          <w:noProof/>
          <w:lang w:val="fr-FR"/>
        </w:rPr>
      </w:pPr>
      <w:r>
        <w:rPr>
          <w:noProof/>
          <w:lang w:val="fr-FR"/>
        </w:rPr>
        <w:t>equals</w:t>
      </w:r>
      <w:r>
        <w:rPr>
          <w:noProof/>
          <w:lang w:val="fr-FR"/>
        </w:rPr>
        <w:tab/>
        <w:t>28, 45, 49, 50, 83, 87, 88, 91, 94, 107, 115</w:t>
      </w:r>
    </w:p>
    <w:p w14:paraId="45931864" w14:textId="77777777" w:rsidR="00035EE6" w:rsidRDefault="00035EE6">
      <w:pPr>
        <w:pStyle w:val="Index1"/>
        <w:tabs>
          <w:tab w:val="right" w:leader="dot" w:pos="4307"/>
        </w:tabs>
        <w:rPr>
          <w:noProof/>
          <w:lang w:val="fr-FR"/>
        </w:rPr>
      </w:pPr>
      <w:r>
        <w:rPr>
          <w:noProof/>
          <w:lang w:val="fr-FR"/>
        </w:rPr>
        <w:t>Erreur se signale par une exception, pas par une valeur de retour (CC-ERR.1)</w:t>
      </w:r>
      <w:r>
        <w:rPr>
          <w:noProof/>
          <w:lang w:val="fr-FR"/>
        </w:rPr>
        <w:tab/>
        <w:t>206</w:t>
      </w:r>
    </w:p>
    <w:p w14:paraId="371B8148" w14:textId="77777777" w:rsidR="00035EE6" w:rsidRDefault="00035EE6">
      <w:pPr>
        <w:pStyle w:val="Index1"/>
        <w:tabs>
          <w:tab w:val="right" w:leader="dot" w:pos="4307"/>
        </w:tabs>
        <w:rPr>
          <w:noProof/>
          <w:lang w:val="fr-FR"/>
        </w:rPr>
      </w:pPr>
      <w:r>
        <w:rPr>
          <w:noProof/>
          <w:lang w:val="fr-FR"/>
        </w:rPr>
        <w:t>espace insécable</w:t>
      </w:r>
      <w:r>
        <w:rPr>
          <w:noProof/>
          <w:lang w:val="fr-FR"/>
        </w:rPr>
        <w:tab/>
        <w:t>31</w:t>
      </w:r>
    </w:p>
    <w:p w14:paraId="353B6F8A" w14:textId="77777777" w:rsidR="00035EE6" w:rsidRDefault="00035EE6">
      <w:pPr>
        <w:pStyle w:val="Index1"/>
        <w:tabs>
          <w:tab w:val="right" w:leader="dot" w:pos="4307"/>
        </w:tabs>
        <w:rPr>
          <w:noProof/>
          <w:lang w:val="fr-FR"/>
        </w:rPr>
      </w:pPr>
      <w:r>
        <w:rPr>
          <w:noProof/>
          <w:lang w:val="fr-FR"/>
        </w:rPr>
        <w:t>événement</w:t>
      </w:r>
      <w:r>
        <w:rPr>
          <w:noProof/>
          <w:lang w:val="fr-FR"/>
        </w:rPr>
        <w:tab/>
        <w:t>8, 71, 113, 128, 129, 133, 134, 136, 143, 145</w:t>
      </w:r>
    </w:p>
    <w:p w14:paraId="4432C671" w14:textId="77777777" w:rsidR="00035EE6" w:rsidRDefault="00035EE6">
      <w:pPr>
        <w:pStyle w:val="Index1"/>
        <w:tabs>
          <w:tab w:val="right" w:leader="dot" w:pos="4307"/>
        </w:tabs>
        <w:rPr>
          <w:noProof/>
          <w:lang w:val="fr-FR"/>
        </w:rPr>
      </w:pPr>
      <w:r>
        <w:rPr>
          <w:noProof/>
          <w:lang w:val="fr-FR"/>
        </w:rPr>
        <w:t>exception</w:t>
      </w:r>
      <w:r>
        <w:rPr>
          <w:noProof/>
          <w:lang w:val="fr-FR"/>
        </w:rPr>
        <w:tab/>
        <w:t>7, 17, 21, 32, 34, 44, 45, 50, 83, 88, 93, 96, 97, 98, 100, 101, 103, 104, 107, 108, 110, 125, 139, 149, 150, 151</w:t>
      </w:r>
    </w:p>
    <w:p w14:paraId="6AF3B790" w14:textId="77777777" w:rsidR="00035EE6" w:rsidRDefault="00035EE6">
      <w:pPr>
        <w:pStyle w:val="Index2"/>
        <w:tabs>
          <w:tab w:val="right" w:leader="dot" w:pos="4307"/>
        </w:tabs>
        <w:rPr>
          <w:noProof/>
          <w:lang w:val="fr-FR"/>
        </w:rPr>
      </w:pPr>
      <w:r>
        <w:rPr>
          <w:noProof/>
          <w:lang w:val="fr-FR"/>
        </w:rPr>
        <w:t>contrôlée</w:t>
      </w:r>
      <w:r>
        <w:rPr>
          <w:noProof/>
          <w:lang w:val="fr-FR"/>
        </w:rPr>
        <w:tab/>
        <w:t>96, 99, 103, 149</w:t>
      </w:r>
    </w:p>
    <w:p w14:paraId="22D5F957" w14:textId="77777777" w:rsidR="00035EE6" w:rsidRDefault="00035EE6">
      <w:pPr>
        <w:pStyle w:val="Index2"/>
        <w:tabs>
          <w:tab w:val="right" w:leader="dot" w:pos="4307"/>
        </w:tabs>
        <w:rPr>
          <w:noProof/>
          <w:lang w:val="fr-FR"/>
        </w:rPr>
      </w:pPr>
      <w:r>
        <w:rPr>
          <w:noProof/>
          <w:lang w:val="fr-FR"/>
        </w:rPr>
        <w:t>non contrôlée</w:t>
      </w:r>
      <w:r>
        <w:rPr>
          <w:noProof/>
          <w:lang w:val="fr-FR"/>
        </w:rPr>
        <w:tab/>
        <w:t>17, 96, 97, 99, 102</w:t>
      </w:r>
    </w:p>
    <w:p w14:paraId="05CB32FC" w14:textId="77777777" w:rsidR="00035EE6" w:rsidRDefault="00035EE6">
      <w:pPr>
        <w:pStyle w:val="Index1"/>
        <w:tabs>
          <w:tab w:val="right" w:leader="dot" w:pos="4307"/>
        </w:tabs>
        <w:rPr>
          <w:noProof/>
          <w:lang w:val="fr-FR"/>
        </w:rPr>
      </w:pPr>
      <w:r>
        <w:rPr>
          <w:noProof/>
          <w:lang w:val="fr-FR"/>
        </w:rPr>
        <w:t>Exercice inachevé bloque tous les autres (ERR.9)</w:t>
      </w:r>
      <w:r>
        <w:rPr>
          <w:noProof/>
          <w:lang w:val="fr-FR"/>
        </w:rPr>
        <w:tab/>
        <w:t>179</w:t>
      </w:r>
    </w:p>
    <w:p w14:paraId="5F6F9FBF" w14:textId="77777777" w:rsidR="00035EE6" w:rsidRDefault="00035EE6">
      <w:pPr>
        <w:pStyle w:val="Index1"/>
        <w:tabs>
          <w:tab w:val="right" w:leader="dot" w:pos="4307"/>
        </w:tabs>
        <w:rPr>
          <w:noProof/>
          <w:lang w:val="fr-FR"/>
        </w:rPr>
      </w:pPr>
      <w:r>
        <w:rPr>
          <w:noProof/>
          <w:lang w:val="fr-FR"/>
        </w:rPr>
        <w:t>extends</w:t>
      </w:r>
      <w:r>
        <w:rPr>
          <w:noProof/>
          <w:lang w:val="fr-FR"/>
        </w:rPr>
        <w:tab/>
        <w:t>52, 62, 66, 114, 119</w:t>
      </w:r>
    </w:p>
    <w:p w14:paraId="5850570D" w14:textId="77777777" w:rsidR="00035EE6" w:rsidRDefault="00035EE6">
      <w:pPr>
        <w:pStyle w:val="Index1"/>
        <w:tabs>
          <w:tab w:val="right" w:leader="dot" w:pos="4307"/>
        </w:tabs>
        <w:rPr>
          <w:noProof/>
          <w:lang w:val="fr-FR"/>
        </w:rPr>
      </w:pPr>
      <w:r>
        <w:rPr>
          <w:noProof/>
          <w:lang w:val="fr-FR"/>
        </w:rPr>
        <w:t>Extraire une archive au bon endroit (TEC-ZIP.1)</w:t>
      </w:r>
      <w:r>
        <w:rPr>
          <w:noProof/>
          <w:lang w:val="fr-FR"/>
        </w:rPr>
        <w:tab/>
        <w:t>191</w:t>
      </w:r>
    </w:p>
    <w:p w14:paraId="1D286072" w14:textId="77777777" w:rsidR="00035EE6" w:rsidRDefault="00035EE6">
      <w:pPr>
        <w:pStyle w:val="Index1"/>
        <w:tabs>
          <w:tab w:val="right" w:leader="dot" w:pos="4307"/>
        </w:tabs>
        <w:rPr>
          <w:noProof/>
          <w:lang w:val="fr-FR"/>
        </w:rPr>
      </w:pPr>
      <w:r>
        <w:rPr>
          <w:noProof/>
          <w:lang w:val="fr-FR"/>
        </w:rPr>
        <w:t>Extraire une méthode (IDE.22)</w:t>
      </w:r>
      <w:r>
        <w:rPr>
          <w:noProof/>
          <w:lang w:val="fr-FR"/>
        </w:rPr>
        <w:tab/>
        <w:t>171</w:t>
      </w:r>
    </w:p>
    <w:p w14:paraId="3108BD4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F</w:t>
      </w:r>
    </w:p>
    <w:p w14:paraId="3751E153" w14:textId="77777777" w:rsidR="00035EE6" w:rsidRDefault="00035EE6">
      <w:pPr>
        <w:pStyle w:val="Index1"/>
        <w:tabs>
          <w:tab w:val="right" w:leader="dot" w:pos="4307"/>
        </w:tabs>
        <w:rPr>
          <w:noProof/>
          <w:lang w:val="fr-FR"/>
        </w:rPr>
      </w:pPr>
      <w:r>
        <w:rPr>
          <w:noProof/>
          <w:lang w:val="fr-FR"/>
        </w:rPr>
        <w:t>F.I.R.S.T.</w:t>
      </w:r>
      <w:r>
        <w:rPr>
          <w:noProof/>
          <w:lang w:val="fr-FR"/>
        </w:rPr>
        <w:tab/>
        <w:t>105</w:t>
      </w:r>
    </w:p>
    <w:p w14:paraId="5B3DFE26" w14:textId="77777777" w:rsidR="00035EE6" w:rsidRDefault="00035EE6">
      <w:pPr>
        <w:pStyle w:val="Index1"/>
        <w:tabs>
          <w:tab w:val="right" w:leader="dot" w:pos="4307"/>
        </w:tabs>
        <w:rPr>
          <w:noProof/>
          <w:lang w:val="fr-FR"/>
        </w:rPr>
      </w:pPr>
      <w:r>
        <w:rPr>
          <w:noProof/>
          <w:lang w:val="fr-FR"/>
        </w:rPr>
        <w:t>fabrique</w:t>
      </w:r>
      <w:r>
        <w:rPr>
          <w:noProof/>
          <w:lang w:val="fr-FR"/>
        </w:rPr>
        <w:tab/>
        <w:t>15, 20, 27, 30, 32, 49, 97, 103, 114, 121, 128, 139</w:t>
      </w:r>
    </w:p>
    <w:p w14:paraId="744BDF34" w14:textId="77777777" w:rsidR="00035EE6" w:rsidRDefault="00035EE6">
      <w:pPr>
        <w:pStyle w:val="Index1"/>
        <w:tabs>
          <w:tab w:val="right" w:leader="dot" w:pos="4307"/>
        </w:tabs>
        <w:rPr>
          <w:noProof/>
          <w:lang w:val="fr-FR"/>
        </w:rPr>
      </w:pPr>
      <w:r>
        <w:rPr>
          <w:noProof/>
          <w:lang w:val="fr-FR"/>
        </w:rPr>
        <w:t>familles de cas</w:t>
      </w:r>
      <w:r>
        <w:rPr>
          <w:noProof/>
          <w:lang w:val="fr-FR"/>
        </w:rPr>
        <w:tab/>
        <w:t>104, 109, 113</w:t>
      </w:r>
    </w:p>
    <w:p w14:paraId="1DBEC135" w14:textId="77777777" w:rsidR="00035EE6" w:rsidRDefault="00035EE6">
      <w:pPr>
        <w:pStyle w:val="Index1"/>
        <w:tabs>
          <w:tab w:val="right" w:leader="dot" w:pos="4307"/>
        </w:tabs>
        <w:rPr>
          <w:noProof/>
          <w:lang w:val="fr-FR"/>
        </w:rPr>
      </w:pPr>
      <w:r>
        <w:rPr>
          <w:noProof/>
          <w:lang w:val="fr-FR"/>
        </w:rPr>
        <w:t>Fenêtre Maven (IDE.9)</w:t>
      </w:r>
      <w:r>
        <w:rPr>
          <w:noProof/>
          <w:lang w:val="fr-FR"/>
        </w:rPr>
        <w:tab/>
        <w:t>162</w:t>
      </w:r>
    </w:p>
    <w:p w14:paraId="3A06D6B6" w14:textId="77777777" w:rsidR="00035EE6" w:rsidRDefault="00035EE6">
      <w:pPr>
        <w:pStyle w:val="Index1"/>
        <w:tabs>
          <w:tab w:val="right" w:leader="dot" w:pos="4307"/>
        </w:tabs>
        <w:rPr>
          <w:noProof/>
          <w:lang w:val="fr-FR"/>
        </w:rPr>
      </w:pPr>
      <w:r>
        <w:rPr>
          <w:noProof/>
          <w:lang w:val="fr-FR"/>
        </w:rPr>
        <w:t>Fenêtre Project, créer une classe (IDE.8)</w:t>
      </w:r>
      <w:r>
        <w:rPr>
          <w:noProof/>
          <w:lang w:val="fr-FR"/>
        </w:rPr>
        <w:tab/>
        <w:t>161</w:t>
      </w:r>
    </w:p>
    <w:p w14:paraId="3367D065" w14:textId="77777777" w:rsidR="00035EE6" w:rsidRDefault="00035EE6">
      <w:pPr>
        <w:pStyle w:val="Index1"/>
        <w:tabs>
          <w:tab w:val="right" w:leader="dot" w:pos="4307"/>
        </w:tabs>
        <w:rPr>
          <w:noProof/>
          <w:lang w:val="fr-FR"/>
        </w:rPr>
      </w:pPr>
      <w:r>
        <w:rPr>
          <w:noProof/>
          <w:lang w:val="fr-FR"/>
        </w:rPr>
        <w:t>Fichier disparaît de la fenêtre Project (ERR.10)</w:t>
      </w:r>
      <w:r>
        <w:rPr>
          <w:noProof/>
          <w:lang w:val="fr-FR"/>
        </w:rPr>
        <w:tab/>
        <w:t>179</w:t>
      </w:r>
    </w:p>
    <w:p w14:paraId="30B28916" w14:textId="77777777" w:rsidR="00035EE6" w:rsidRDefault="00035EE6">
      <w:pPr>
        <w:pStyle w:val="Index1"/>
        <w:tabs>
          <w:tab w:val="right" w:leader="dot" w:pos="4307"/>
        </w:tabs>
        <w:rPr>
          <w:noProof/>
          <w:lang w:val="fr-FR"/>
        </w:rPr>
      </w:pPr>
      <w:r>
        <w:rPr>
          <w:noProof/>
          <w:lang w:val="fr-FR"/>
        </w:rPr>
        <w:t>File</w:t>
      </w:r>
      <w:r>
        <w:rPr>
          <w:noProof/>
          <w:lang w:val="fr-FR"/>
        </w:rPr>
        <w:tab/>
        <w:t>148, 150, 152</w:t>
      </w:r>
    </w:p>
    <w:p w14:paraId="4C41D507" w14:textId="77777777" w:rsidR="00035EE6" w:rsidRDefault="00035EE6">
      <w:pPr>
        <w:pStyle w:val="Index1"/>
        <w:tabs>
          <w:tab w:val="right" w:leader="dot" w:pos="4307"/>
        </w:tabs>
        <w:rPr>
          <w:noProof/>
          <w:lang w:val="fr-FR"/>
        </w:rPr>
      </w:pPr>
      <w:r>
        <w:rPr>
          <w:noProof/>
          <w:lang w:val="fr-FR"/>
        </w:rPr>
        <w:t>FileInputStream</w:t>
      </w:r>
      <w:r>
        <w:rPr>
          <w:noProof/>
          <w:lang w:val="fr-FR"/>
        </w:rPr>
        <w:tab/>
        <w:t>147, 151, 152</w:t>
      </w:r>
    </w:p>
    <w:p w14:paraId="149644B0" w14:textId="77777777" w:rsidR="00035EE6" w:rsidRDefault="00035EE6">
      <w:pPr>
        <w:pStyle w:val="Index1"/>
        <w:tabs>
          <w:tab w:val="right" w:leader="dot" w:pos="4307"/>
        </w:tabs>
        <w:rPr>
          <w:noProof/>
          <w:lang w:val="fr-FR"/>
        </w:rPr>
      </w:pPr>
      <w:r>
        <w:rPr>
          <w:noProof/>
          <w:lang w:val="fr-FR"/>
        </w:rPr>
        <w:t>FileNotFoundException</w:t>
      </w:r>
      <w:r>
        <w:rPr>
          <w:noProof/>
          <w:lang w:val="fr-FR"/>
        </w:rPr>
        <w:tab/>
        <w:t>149, 150, 152</w:t>
      </w:r>
    </w:p>
    <w:p w14:paraId="63D5D0ED" w14:textId="77777777" w:rsidR="00035EE6" w:rsidRDefault="00035EE6">
      <w:pPr>
        <w:pStyle w:val="Index1"/>
        <w:tabs>
          <w:tab w:val="right" w:leader="dot" w:pos="4307"/>
        </w:tabs>
        <w:rPr>
          <w:noProof/>
          <w:lang w:val="fr-FR"/>
        </w:rPr>
      </w:pPr>
      <w:r>
        <w:rPr>
          <w:noProof/>
          <w:lang w:val="fr-FR"/>
        </w:rPr>
        <w:t>FileOutputStream</w:t>
      </w:r>
      <w:r>
        <w:rPr>
          <w:noProof/>
          <w:lang w:val="fr-FR"/>
        </w:rPr>
        <w:tab/>
        <w:t>147, 151, 152</w:t>
      </w:r>
    </w:p>
    <w:p w14:paraId="1CBD0EC2" w14:textId="77777777" w:rsidR="00035EE6" w:rsidRDefault="00035EE6">
      <w:pPr>
        <w:pStyle w:val="Index1"/>
        <w:tabs>
          <w:tab w:val="right" w:leader="dot" w:pos="4307"/>
        </w:tabs>
        <w:rPr>
          <w:noProof/>
          <w:lang w:val="fr-FR"/>
        </w:rPr>
      </w:pPr>
      <w:r>
        <w:rPr>
          <w:noProof/>
          <w:lang w:val="fr-FR"/>
        </w:rPr>
        <w:t>FileReader</w:t>
      </w:r>
      <w:r>
        <w:rPr>
          <w:noProof/>
          <w:lang w:val="fr-FR"/>
        </w:rPr>
        <w:tab/>
        <w:t>147, 150</w:t>
      </w:r>
    </w:p>
    <w:p w14:paraId="1BEBE938" w14:textId="77777777" w:rsidR="00035EE6" w:rsidRDefault="00035EE6">
      <w:pPr>
        <w:pStyle w:val="Index1"/>
        <w:tabs>
          <w:tab w:val="right" w:leader="dot" w:pos="4307"/>
        </w:tabs>
        <w:rPr>
          <w:noProof/>
          <w:lang w:val="fr-FR"/>
        </w:rPr>
      </w:pPr>
      <w:r>
        <w:rPr>
          <w:noProof/>
          <w:lang w:val="fr-FR"/>
        </w:rPr>
        <w:t>FileWriter</w:t>
      </w:r>
      <w:r>
        <w:rPr>
          <w:noProof/>
          <w:lang w:val="fr-FR"/>
        </w:rPr>
        <w:tab/>
        <w:t>147, 149, 152</w:t>
      </w:r>
    </w:p>
    <w:p w14:paraId="445EBA6C" w14:textId="77777777" w:rsidR="00035EE6" w:rsidRDefault="00035EE6">
      <w:pPr>
        <w:pStyle w:val="Index1"/>
        <w:tabs>
          <w:tab w:val="right" w:leader="dot" w:pos="4307"/>
        </w:tabs>
        <w:rPr>
          <w:noProof/>
          <w:lang w:val="fr-FR"/>
        </w:rPr>
      </w:pPr>
      <w:r>
        <w:rPr>
          <w:noProof/>
          <w:lang w:val="fr-FR"/>
        </w:rPr>
        <w:t>filtre d'événement</w:t>
      </w:r>
      <w:r>
        <w:rPr>
          <w:noProof/>
          <w:lang w:val="fr-FR"/>
        </w:rPr>
        <w:tab/>
        <w:t>129, 137, 144, 145</w:t>
      </w:r>
    </w:p>
    <w:p w14:paraId="01229A1A" w14:textId="77777777" w:rsidR="00035EE6" w:rsidRDefault="00035EE6">
      <w:pPr>
        <w:pStyle w:val="Index1"/>
        <w:tabs>
          <w:tab w:val="right" w:leader="dot" w:pos="4307"/>
        </w:tabs>
        <w:rPr>
          <w:noProof/>
          <w:lang w:val="fr-FR"/>
        </w:rPr>
      </w:pPr>
      <w:r>
        <w:rPr>
          <w:noProof/>
          <w:lang w:val="fr-FR"/>
        </w:rPr>
        <w:t>final</w:t>
      </w:r>
      <w:r>
        <w:rPr>
          <w:noProof/>
          <w:lang w:val="fr-FR"/>
        </w:rPr>
        <w:tab/>
        <w:t>15, 17, 20, 25, 40, 47, 49, 72</w:t>
      </w:r>
    </w:p>
    <w:p w14:paraId="277E9B42" w14:textId="77777777" w:rsidR="00035EE6" w:rsidRDefault="00035EE6">
      <w:pPr>
        <w:pStyle w:val="Index1"/>
        <w:tabs>
          <w:tab w:val="right" w:leader="dot" w:pos="4307"/>
        </w:tabs>
        <w:rPr>
          <w:noProof/>
          <w:lang w:val="fr-FR"/>
        </w:rPr>
      </w:pPr>
      <w:r>
        <w:rPr>
          <w:noProof/>
          <w:lang w:val="fr-FR"/>
        </w:rPr>
        <w:t>finally</w:t>
      </w:r>
      <w:r>
        <w:rPr>
          <w:noProof/>
          <w:lang w:val="fr-FR"/>
        </w:rPr>
        <w:tab/>
        <w:t>96, 101, 103, 149</w:t>
      </w:r>
    </w:p>
    <w:p w14:paraId="3F16F537" w14:textId="77777777" w:rsidR="00035EE6" w:rsidRDefault="00035EE6">
      <w:pPr>
        <w:pStyle w:val="Index1"/>
        <w:tabs>
          <w:tab w:val="right" w:leader="dot" w:pos="4307"/>
        </w:tabs>
        <w:rPr>
          <w:noProof/>
          <w:lang w:val="fr-FR"/>
        </w:rPr>
      </w:pPr>
      <w:r>
        <w:rPr>
          <w:noProof/>
          <w:lang w:val="fr-FR"/>
        </w:rPr>
        <w:t>Fisher-Yates (mélange)</w:t>
      </w:r>
      <w:r>
        <w:rPr>
          <w:noProof/>
          <w:lang w:val="fr-FR"/>
        </w:rPr>
        <w:tab/>
        <w:t>48</w:t>
      </w:r>
    </w:p>
    <w:p w14:paraId="6ECA13D6" w14:textId="77777777" w:rsidR="00035EE6" w:rsidRDefault="00035EE6">
      <w:pPr>
        <w:pStyle w:val="Index1"/>
        <w:tabs>
          <w:tab w:val="right" w:leader="dot" w:pos="4307"/>
        </w:tabs>
        <w:rPr>
          <w:noProof/>
          <w:lang w:val="fr-FR"/>
        </w:rPr>
      </w:pPr>
      <w:r>
        <w:rPr>
          <w:noProof/>
          <w:lang w:val="fr-FR"/>
        </w:rPr>
        <w:t>flux</w:t>
      </w:r>
      <w:r>
        <w:rPr>
          <w:noProof/>
          <w:lang w:val="fr-FR"/>
        </w:rPr>
        <w:tab/>
        <w:t>127, 146, 147, 148, 150, 151, 153</w:t>
      </w:r>
    </w:p>
    <w:p w14:paraId="5967DA99" w14:textId="77777777" w:rsidR="00035EE6" w:rsidRDefault="00035EE6">
      <w:pPr>
        <w:pStyle w:val="Index2"/>
        <w:tabs>
          <w:tab w:val="right" w:leader="dot" w:pos="4307"/>
        </w:tabs>
        <w:rPr>
          <w:noProof/>
          <w:lang w:val="fr-FR"/>
        </w:rPr>
      </w:pPr>
      <w:r>
        <w:rPr>
          <w:noProof/>
          <w:lang w:val="fr-FR"/>
        </w:rPr>
        <w:t>d'octets</w:t>
      </w:r>
      <w:r>
        <w:rPr>
          <w:noProof/>
          <w:lang w:val="fr-FR"/>
        </w:rPr>
        <w:tab/>
        <w:t>147</w:t>
      </w:r>
    </w:p>
    <w:p w14:paraId="003A01F8" w14:textId="77777777" w:rsidR="00035EE6" w:rsidRDefault="00035EE6">
      <w:pPr>
        <w:pStyle w:val="Index2"/>
        <w:tabs>
          <w:tab w:val="right" w:leader="dot" w:pos="4307"/>
        </w:tabs>
        <w:rPr>
          <w:noProof/>
          <w:lang w:val="fr-FR"/>
        </w:rPr>
      </w:pPr>
      <w:r>
        <w:rPr>
          <w:noProof/>
          <w:lang w:val="fr-FR"/>
        </w:rPr>
        <w:t>de caractères</w:t>
      </w:r>
      <w:r>
        <w:rPr>
          <w:noProof/>
          <w:lang w:val="fr-FR"/>
        </w:rPr>
        <w:tab/>
        <w:t>147</w:t>
      </w:r>
    </w:p>
    <w:p w14:paraId="4C6A272A" w14:textId="77777777" w:rsidR="00035EE6" w:rsidRDefault="00035EE6">
      <w:pPr>
        <w:pStyle w:val="Index1"/>
        <w:tabs>
          <w:tab w:val="right" w:leader="dot" w:pos="4307"/>
        </w:tabs>
        <w:rPr>
          <w:noProof/>
          <w:lang w:val="fr-FR"/>
        </w:rPr>
      </w:pPr>
      <w:r>
        <w:rPr>
          <w:noProof/>
          <w:lang w:val="fr-FR"/>
        </w:rPr>
        <w:t>format de fichier</w:t>
      </w:r>
      <w:r>
        <w:rPr>
          <w:noProof/>
          <w:lang w:val="fr-FR"/>
        </w:rPr>
        <w:tab/>
        <w:t>27, 33, 37, 40, 116, 150, 151, 153</w:t>
      </w:r>
    </w:p>
    <w:p w14:paraId="1F6D4636" w14:textId="77777777" w:rsidR="00035EE6" w:rsidRDefault="00035EE6">
      <w:pPr>
        <w:pStyle w:val="Index1"/>
        <w:tabs>
          <w:tab w:val="right" w:leader="dot" w:pos="4307"/>
        </w:tabs>
        <w:rPr>
          <w:noProof/>
          <w:lang w:val="fr-FR"/>
        </w:rPr>
      </w:pPr>
      <w:r>
        <w:rPr>
          <w:noProof/>
          <w:lang w:val="fr-FR"/>
        </w:rPr>
        <w:t>Function</w:t>
      </w:r>
      <w:r>
        <w:rPr>
          <w:noProof/>
          <w:lang w:val="fr-FR"/>
        </w:rPr>
        <w:tab/>
        <w:t>90, 92, 94, 122, 126, 128</w:t>
      </w:r>
    </w:p>
    <w:p w14:paraId="3E2B4036" w14:textId="77777777" w:rsidR="00035EE6" w:rsidRDefault="00035EE6">
      <w:pPr>
        <w:pStyle w:val="Index1"/>
        <w:tabs>
          <w:tab w:val="right" w:leader="dot" w:pos="4307"/>
        </w:tabs>
        <w:rPr>
          <w:noProof/>
          <w:lang w:val="fr-FR"/>
        </w:rPr>
      </w:pPr>
      <w:r>
        <w:rPr>
          <w:noProof/>
          <w:lang w:val="fr-FR"/>
        </w:rPr>
        <w:t>FXML</w:t>
      </w:r>
      <w:r>
        <w:rPr>
          <w:noProof/>
          <w:lang w:val="fr-FR"/>
        </w:rPr>
        <w:tab/>
        <w:t>129, 140, 143, 144</w:t>
      </w:r>
    </w:p>
    <w:p w14:paraId="1C4B331B"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G</w:t>
      </w:r>
    </w:p>
    <w:p w14:paraId="0BF46456" w14:textId="77777777" w:rsidR="00035EE6" w:rsidRDefault="00035EE6">
      <w:pPr>
        <w:pStyle w:val="Index1"/>
        <w:tabs>
          <w:tab w:val="right" w:leader="dot" w:pos="4307"/>
        </w:tabs>
        <w:rPr>
          <w:noProof/>
          <w:lang w:val="fr-FR"/>
        </w:rPr>
      </w:pPr>
      <w:r>
        <w:rPr>
          <w:noProof/>
          <w:lang w:val="fr-FR"/>
        </w:rPr>
        <w:t>GameHub (fil rouge)</w:t>
      </w:r>
      <w:r>
        <w:rPr>
          <w:noProof/>
          <w:lang w:val="fr-FR"/>
        </w:rPr>
        <w:tab/>
        <w:t>9, 11, 16, 22, 50, 62, 73, 82, 94, 101, 103, 122, 128, 137, 139, 152</w:t>
      </w:r>
    </w:p>
    <w:p w14:paraId="39B9DC55" w14:textId="77777777" w:rsidR="00035EE6" w:rsidRDefault="00035EE6">
      <w:pPr>
        <w:pStyle w:val="Index1"/>
        <w:tabs>
          <w:tab w:val="right" w:leader="dot" w:pos="4307"/>
        </w:tabs>
        <w:rPr>
          <w:noProof/>
          <w:lang w:val="fr-FR"/>
        </w:rPr>
      </w:pPr>
      <w:r>
        <w:rPr>
          <w:noProof/>
          <w:lang w:val="fr-FR"/>
        </w:rPr>
        <w:t>Générer accesseurs et constructeurs (IDE.12)</w:t>
      </w:r>
      <w:r>
        <w:rPr>
          <w:noProof/>
          <w:lang w:val="fr-FR"/>
        </w:rPr>
        <w:tab/>
        <w:t>164</w:t>
      </w:r>
    </w:p>
    <w:p w14:paraId="2A467F59" w14:textId="77777777" w:rsidR="00035EE6" w:rsidRDefault="00035EE6">
      <w:pPr>
        <w:pStyle w:val="Index1"/>
        <w:tabs>
          <w:tab w:val="right" w:leader="dot" w:pos="4307"/>
        </w:tabs>
        <w:rPr>
          <w:noProof/>
          <w:lang w:val="fr-FR"/>
        </w:rPr>
      </w:pPr>
      <w:r>
        <w:rPr>
          <w:noProof/>
          <w:lang w:val="fr-FR"/>
        </w:rPr>
        <w:t>gestionnaire d'événement</w:t>
      </w:r>
      <w:r>
        <w:rPr>
          <w:noProof/>
          <w:lang w:val="fr-FR"/>
        </w:rPr>
        <w:tab/>
        <w:t>73, 128, 133, 134, 136, 137, 139, 144, 145</w:t>
      </w:r>
    </w:p>
    <w:p w14:paraId="6D904455" w14:textId="77777777" w:rsidR="00035EE6" w:rsidRDefault="00035EE6">
      <w:pPr>
        <w:pStyle w:val="Index1"/>
        <w:tabs>
          <w:tab w:val="right" w:leader="dot" w:pos="4307"/>
        </w:tabs>
        <w:rPr>
          <w:noProof/>
          <w:lang w:val="fr-FR"/>
        </w:rPr>
      </w:pPr>
      <w:r>
        <w:rPr>
          <w:noProof/>
          <w:lang w:val="fr-FR"/>
        </w:rPr>
        <w:t>getOrDefault</w:t>
      </w:r>
      <w:r>
        <w:rPr>
          <w:noProof/>
          <w:lang w:val="fr-FR"/>
        </w:rPr>
        <w:tab/>
        <w:t>89, 94, 95</w:t>
      </w:r>
    </w:p>
    <w:p w14:paraId="529A6A43" w14:textId="77777777" w:rsidR="00035EE6" w:rsidRDefault="00035EE6">
      <w:pPr>
        <w:pStyle w:val="Index1"/>
        <w:tabs>
          <w:tab w:val="right" w:leader="dot" w:pos="4307"/>
        </w:tabs>
        <w:rPr>
          <w:noProof/>
          <w:lang w:val="fr-FR"/>
        </w:rPr>
      </w:pPr>
      <w:r>
        <w:rPr>
          <w:noProof/>
          <w:lang w:val="fr-FR"/>
        </w:rPr>
        <w:t>graphe de scène</w:t>
      </w:r>
      <w:r>
        <w:rPr>
          <w:noProof/>
          <w:lang w:val="fr-FR"/>
        </w:rPr>
        <w:tab/>
        <w:t>131, 136</w:t>
      </w:r>
    </w:p>
    <w:p w14:paraId="08EB7013"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H</w:t>
      </w:r>
    </w:p>
    <w:p w14:paraId="4B373350" w14:textId="77777777" w:rsidR="00035EE6" w:rsidRDefault="00035EE6">
      <w:pPr>
        <w:pStyle w:val="Index1"/>
        <w:tabs>
          <w:tab w:val="right" w:leader="dot" w:pos="4307"/>
        </w:tabs>
        <w:rPr>
          <w:noProof/>
          <w:lang w:val="fr-FR"/>
        </w:rPr>
      </w:pPr>
      <w:r>
        <w:rPr>
          <w:noProof/>
          <w:lang w:val="fr-FR"/>
        </w:rPr>
        <w:t>hashCode</w:t>
      </w:r>
      <w:r>
        <w:rPr>
          <w:noProof/>
          <w:lang w:val="fr-FR"/>
        </w:rPr>
        <w:tab/>
        <w:t>49, 50, 87, 88, 94</w:t>
      </w:r>
    </w:p>
    <w:p w14:paraId="1FB85690" w14:textId="77777777" w:rsidR="00035EE6" w:rsidRDefault="00035EE6">
      <w:pPr>
        <w:pStyle w:val="Index1"/>
        <w:tabs>
          <w:tab w:val="right" w:leader="dot" w:pos="4307"/>
        </w:tabs>
        <w:rPr>
          <w:noProof/>
          <w:lang w:val="fr-FR"/>
        </w:rPr>
      </w:pPr>
      <w:r>
        <w:rPr>
          <w:noProof/>
          <w:lang w:val="fr-FR"/>
        </w:rPr>
        <w:t>HashMap</w:t>
      </w:r>
      <w:r>
        <w:rPr>
          <w:noProof/>
          <w:lang w:val="fr-FR"/>
        </w:rPr>
        <w:tab/>
        <w:t>83, 87, 89, 94</w:t>
      </w:r>
    </w:p>
    <w:p w14:paraId="7DDD8543" w14:textId="77777777" w:rsidR="00035EE6" w:rsidRDefault="00035EE6">
      <w:pPr>
        <w:pStyle w:val="Index1"/>
        <w:tabs>
          <w:tab w:val="right" w:leader="dot" w:pos="4307"/>
        </w:tabs>
        <w:rPr>
          <w:noProof/>
          <w:lang w:val="fr-FR"/>
        </w:rPr>
      </w:pPr>
      <w:r>
        <w:rPr>
          <w:noProof/>
          <w:lang w:val="fr-FR"/>
        </w:rPr>
        <w:t>HashSet</w:t>
      </w:r>
      <w:r>
        <w:rPr>
          <w:noProof/>
          <w:lang w:val="fr-FR"/>
        </w:rPr>
        <w:tab/>
        <w:t>83, 87, 94</w:t>
      </w:r>
    </w:p>
    <w:p w14:paraId="364E48F6" w14:textId="77777777" w:rsidR="00035EE6" w:rsidRDefault="00035EE6">
      <w:pPr>
        <w:pStyle w:val="Index1"/>
        <w:tabs>
          <w:tab w:val="right" w:leader="dot" w:pos="4307"/>
        </w:tabs>
        <w:rPr>
          <w:noProof/>
          <w:lang w:val="fr-FR"/>
        </w:rPr>
      </w:pPr>
      <w:r>
        <w:rPr>
          <w:noProof/>
          <w:lang w:val="fr-FR"/>
        </w:rPr>
        <w:t>héritage</w:t>
      </w:r>
      <w:r>
        <w:rPr>
          <w:noProof/>
          <w:lang w:val="fr-FR"/>
        </w:rPr>
        <w:tab/>
        <w:t>7, 14, 40, 51, 52, 58, 66, 76, 81, 100, 114, 121, 147</w:t>
      </w:r>
    </w:p>
    <w:p w14:paraId="7451D550"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I</w:t>
      </w:r>
    </w:p>
    <w:p w14:paraId="02715700" w14:textId="77777777" w:rsidR="00035EE6" w:rsidRDefault="00035EE6">
      <w:pPr>
        <w:pStyle w:val="Index1"/>
        <w:tabs>
          <w:tab w:val="right" w:leader="dot" w:pos="4307"/>
        </w:tabs>
        <w:rPr>
          <w:noProof/>
          <w:lang w:val="fr-FR"/>
        </w:rPr>
      </w:pPr>
      <w:r>
        <w:rPr>
          <w:noProof/>
          <w:lang w:val="fr-FR"/>
        </w:rPr>
        <w:t>IllegalArgumentException</w:t>
      </w:r>
      <w:r>
        <w:rPr>
          <w:noProof/>
          <w:lang w:val="fr-FR"/>
        </w:rPr>
        <w:tab/>
        <w:t>17, 102, 108</w:t>
      </w:r>
    </w:p>
    <w:p w14:paraId="512354EB" w14:textId="77777777" w:rsidR="00035EE6" w:rsidRDefault="00035EE6">
      <w:pPr>
        <w:pStyle w:val="Index1"/>
        <w:tabs>
          <w:tab w:val="right" w:leader="dot" w:pos="4307"/>
        </w:tabs>
        <w:rPr>
          <w:noProof/>
          <w:lang w:val="fr-FR"/>
        </w:rPr>
      </w:pPr>
      <w:r>
        <w:rPr>
          <w:noProof/>
          <w:lang w:val="fr-FR"/>
        </w:rPr>
        <w:t>IllegalStateException</w:t>
      </w:r>
      <w:r>
        <w:rPr>
          <w:noProof/>
          <w:lang w:val="fr-FR"/>
        </w:rPr>
        <w:tab/>
        <w:t>102</w:t>
      </w:r>
    </w:p>
    <w:p w14:paraId="537DA4DF" w14:textId="77777777" w:rsidR="00035EE6" w:rsidRDefault="00035EE6">
      <w:pPr>
        <w:pStyle w:val="Index1"/>
        <w:tabs>
          <w:tab w:val="right" w:leader="dot" w:pos="4307"/>
        </w:tabs>
        <w:rPr>
          <w:noProof/>
          <w:lang w:val="fr-FR"/>
        </w:rPr>
      </w:pPr>
      <w:r>
        <w:rPr>
          <w:noProof/>
          <w:lang w:val="fr-FR"/>
        </w:rPr>
        <w:t>immuabilité</w:t>
      </w:r>
      <w:r>
        <w:rPr>
          <w:noProof/>
          <w:lang w:val="fr-FR"/>
        </w:rPr>
        <w:tab/>
        <w:t>16, 20, 30, 34, 43, 49, 116</w:t>
      </w:r>
    </w:p>
    <w:p w14:paraId="162AE644" w14:textId="77777777" w:rsidR="00035EE6" w:rsidRDefault="00035EE6">
      <w:pPr>
        <w:pStyle w:val="Index1"/>
        <w:tabs>
          <w:tab w:val="right" w:leader="dot" w:pos="4307"/>
        </w:tabs>
        <w:rPr>
          <w:noProof/>
          <w:lang w:val="fr-FR"/>
        </w:rPr>
      </w:pPr>
      <w:r>
        <w:rPr>
          <w:noProof/>
          <w:lang w:val="fr-FR"/>
        </w:rPr>
        <w:t>implements</w:t>
      </w:r>
      <w:r>
        <w:rPr>
          <w:noProof/>
          <w:lang w:val="fr-FR"/>
        </w:rPr>
        <w:tab/>
        <w:t>62, 65, 66, 73, 153</w:t>
      </w:r>
    </w:p>
    <w:p w14:paraId="06D07DB9" w14:textId="77777777" w:rsidR="00035EE6" w:rsidRDefault="00035EE6">
      <w:pPr>
        <w:pStyle w:val="Index1"/>
        <w:tabs>
          <w:tab w:val="right" w:leader="dot" w:pos="4307"/>
        </w:tabs>
        <w:rPr>
          <w:noProof/>
          <w:lang w:val="fr-FR"/>
        </w:rPr>
      </w:pPr>
      <w:r>
        <w:rPr>
          <w:noProof/>
          <w:lang w:val="fr-FR"/>
        </w:rPr>
        <w:t>import</w:t>
      </w:r>
      <w:r>
        <w:rPr>
          <w:noProof/>
          <w:lang w:val="fr-FR"/>
        </w:rPr>
        <w:tab/>
        <w:t>55, 74, 75, 79, 102, 106, 144</w:t>
      </w:r>
    </w:p>
    <w:p w14:paraId="0773CC78" w14:textId="77777777" w:rsidR="00035EE6" w:rsidRDefault="00035EE6">
      <w:pPr>
        <w:pStyle w:val="Index1"/>
        <w:tabs>
          <w:tab w:val="right" w:leader="dot" w:pos="4307"/>
        </w:tabs>
        <w:rPr>
          <w:noProof/>
          <w:lang w:val="fr-FR"/>
        </w:rPr>
      </w:pPr>
      <w:r>
        <w:rPr>
          <w:noProof/>
          <w:lang w:val="fr-FR"/>
        </w:rPr>
        <w:t>Installer IntelliJ (IDE.2)</w:t>
      </w:r>
      <w:r>
        <w:rPr>
          <w:noProof/>
          <w:lang w:val="fr-FR"/>
        </w:rPr>
        <w:tab/>
        <w:t>157</w:t>
      </w:r>
    </w:p>
    <w:p w14:paraId="0077DC28" w14:textId="77777777" w:rsidR="00035EE6" w:rsidRDefault="00035EE6">
      <w:pPr>
        <w:pStyle w:val="Index1"/>
        <w:tabs>
          <w:tab w:val="right" w:leader="dot" w:pos="4307"/>
        </w:tabs>
        <w:rPr>
          <w:noProof/>
          <w:lang w:val="fr-FR"/>
        </w:rPr>
      </w:pPr>
      <w:r>
        <w:rPr>
          <w:noProof/>
          <w:lang w:val="fr-FR"/>
        </w:rPr>
        <w:t>Installer Scene Builder (IDE.29)</w:t>
      </w:r>
      <w:r>
        <w:rPr>
          <w:noProof/>
          <w:lang w:val="fr-FR"/>
        </w:rPr>
        <w:tab/>
        <w:t>175</w:t>
      </w:r>
    </w:p>
    <w:p w14:paraId="1145A5BA" w14:textId="77777777" w:rsidR="00035EE6" w:rsidRDefault="00035EE6">
      <w:pPr>
        <w:pStyle w:val="Index1"/>
        <w:tabs>
          <w:tab w:val="right" w:leader="dot" w:pos="4307"/>
        </w:tabs>
        <w:rPr>
          <w:noProof/>
          <w:lang w:val="fr-FR"/>
        </w:rPr>
      </w:pPr>
      <w:r>
        <w:rPr>
          <w:noProof/>
          <w:lang w:val="fr-FR"/>
        </w:rPr>
        <w:t>Installer un JDK depuis IntelliJ (IDE.5)</w:t>
      </w:r>
      <w:r>
        <w:rPr>
          <w:noProof/>
          <w:lang w:val="fr-FR"/>
        </w:rPr>
        <w:tab/>
        <w:t>158</w:t>
      </w:r>
    </w:p>
    <w:p w14:paraId="37F39714" w14:textId="77777777" w:rsidR="00035EE6" w:rsidRDefault="00035EE6">
      <w:pPr>
        <w:pStyle w:val="Index1"/>
        <w:tabs>
          <w:tab w:val="right" w:leader="dot" w:pos="4307"/>
        </w:tabs>
        <w:rPr>
          <w:noProof/>
          <w:lang w:val="fr-FR"/>
        </w:rPr>
      </w:pPr>
      <w:r>
        <w:rPr>
          <w:noProof/>
          <w:lang w:val="fr-FR"/>
        </w:rPr>
        <w:t>instanceof</w:t>
      </w:r>
      <w:r>
        <w:rPr>
          <w:noProof/>
          <w:lang w:val="fr-FR"/>
        </w:rPr>
        <w:tab/>
        <w:t>53, 59, 61, 70</w:t>
      </w:r>
    </w:p>
    <w:p w14:paraId="16F7BCB0" w14:textId="77777777" w:rsidR="00035EE6" w:rsidRDefault="00035EE6">
      <w:pPr>
        <w:pStyle w:val="Index1"/>
        <w:tabs>
          <w:tab w:val="right" w:leader="dot" w:pos="4307"/>
        </w:tabs>
        <w:rPr>
          <w:noProof/>
          <w:lang w:val="fr-FR"/>
        </w:rPr>
      </w:pPr>
      <w:r>
        <w:rPr>
          <w:noProof/>
          <w:lang w:val="fr-FR"/>
        </w:rPr>
        <w:t>Integer.parseInt</w:t>
      </w:r>
      <w:r>
        <w:rPr>
          <w:noProof/>
          <w:lang w:val="fr-FR"/>
        </w:rPr>
        <w:tab/>
        <w:t>20, 25, 101, 150, 152</w:t>
      </w:r>
    </w:p>
    <w:p w14:paraId="390E62B6" w14:textId="77777777" w:rsidR="00035EE6" w:rsidRDefault="00035EE6">
      <w:pPr>
        <w:pStyle w:val="Index1"/>
        <w:tabs>
          <w:tab w:val="right" w:leader="dot" w:pos="4307"/>
        </w:tabs>
        <w:rPr>
          <w:noProof/>
          <w:lang w:val="fr-FR"/>
        </w:rPr>
      </w:pPr>
      <w:r>
        <w:rPr>
          <w:noProof/>
          <w:lang w:val="fr-FR"/>
        </w:rPr>
        <w:t>interface</w:t>
      </w:r>
      <w:r>
        <w:rPr>
          <w:noProof/>
          <w:lang w:val="fr-FR"/>
        </w:rPr>
        <w:tab/>
        <w:t>7, 13, 52, 61, 64, 65, 66, 67, 69, 71, 72, 73, 80, 82, 83, 85, 88, 89, 91, 92, 112, 115, 121, 123, 124, 125, 126, 129, 132, 133, 138, 149, 151</w:t>
      </w:r>
    </w:p>
    <w:p w14:paraId="77EDB17C" w14:textId="77777777" w:rsidR="00035EE6" w:rsidRDefault="00035EE6">
      <w:pPr>
        <w:pStyle w:val="Index2"/>
        <w:tabs>
          <w:tab w:val="right" w:leader="dot" w:pos="4307"/>
        </w:tabs>
        <w:rPr>
          <w:noProof/>
          <w:lang w:val="fr-FR"/>
        </w:rPr>
      </w:pPr>
      <w:r>
        <w:rPr>
          <w:noProof/>
          <w:lang w:val="fr-FR"/>
        </w:rPr>
        <w:t>de marquage</w:t>
      </w:r>
      <w:r>
        <w:rPr>
          <w:noProof/>
          <w:lang w:val="fr-FR"/>
        </w:rPr>
        <w:tab/>
        <w:t>72, 151</w:t>
      </w:r>
    </w:p>
    <w:p w14:paraId="74BEEC49" w14:textId="77777777" w:rsidR="00035EE6" w:rsidRDefault="00035EE6">
      <w:pPr>
        <w:pStyle w:val="Index2"/>
        <w:tabs>
          <w:tab w:val="right" w:leader="dot" w:pos="4307"/>
        </w:tabs>
        <w:rPr>
          <w:noProof/>
          <w:lang w:val="fr-FR"/>
        </w:rPr>
      </w:pPr>
      <w:r>
        <w:rPr>
          <w:noProof/>
          <w:lang w:val="fr-FR"/>
        </w:rPr>
        <w:t>fonctionnelle</w:t>
      </w:r>
      <w:r>
        <w:rPr>
          <w:noProof/>
          <w:lang w:val="fr-FR"/>
        </w:rPr>
        <w:tab/>
        <w:t>72, 90, 91, 92, 125, 126, 128, 138</w:t>
      </w:r>
    </w:p>
    <w:p w14:paraId="5B7BB1AA" w14:textId="77777777" w:rsidR="00035EE6" w:rsidRDefault="00035EE6">
      <w:pPr>
        <w:pStyle w:val="Index1"/>
        <w:tabs>
          <w:tab w:val="right" w:leader="dot" w:pos="4307"/>
        </w:tabs>
        <w:rPr>
          <w:noProof/>
          <w:lang w:val="fr-FR"/>
        </w:rPr>
      </w:pPr>
      <w:r>
        <w:rPr>
          <w:noProof/>
          <w:lang w:val="fr-FR"/>
        </w:rPr>
        <w:t>IOException</w:t>
      </w:r>
      <w:r>
        <w:rPr>
          <w:noProof/>
          <w:lang w:val="fr-FR"/>
        </w:rPr>
        <w:tab/>
        <w:t>142, 146, 149, 150, 153</w:t>
      </w:r>
    </w:p>
    <w:p w14:paraId="335BBE6B" w14:textId="77777777" w:rsidR="00035EE6" w:rsidRDefault="00035EE6">
      <w:pPr>
        <w:pStyle w:val="Index1"/>
        <w:tabs>
          <w:tab w:val="right" w:leader="dot" w:pos="4307"/>
        </w:tabs>
        <w:rPr>
          <w:noProof/>
          <w:lang w:val="fr-FR"/>
        </w:rPr>
      </w:pPr>
      <w:r>
        <w:rPr>
          <w:noProof/>
          <w:lang w:val="fr-FR"/>
        </w:rPr>
        <w:t>Iterable</w:t>
      </w:r>
      <w:r>
        <w:rPr>
          <w:noProof/>
          <w:lang w:val="fr-FR"/>
        </w:rPr>
        <w:tab/>
        <w:t>85</w:t>
      </w:r>
    </w:p>
    <w:p w14:paraId="61A4EBC8" w14:textId="77777777" w:rsidR="00035EE6" w:rsidRDefault="00035EE6">
      <w:pPr>
        <w:pStyle w:val="Index1"/>
        <w:tabs>
          <w:tab w:val="right" w:leader="dot" w:pos="4307"/>
        </w:tabs>
        <w:rPr>
          <w:noProof/>
          <w:lang w:val="fr-FR"/>
        </w:rPr>
      </w:pPr>
      <w:r>
        <w:rPr>
          <w:noProof/>
          <w:lang w:val="fr-FR"/>
        </w:rPr>
        <w:t>Iterator</w:t>
      </w:r>
      <w:r>
        <w:rPr>
          <w:noProof/>
          <w:lang w:val="fr-FR"/>
        </w:rPr>
        <w:tab/>
        <w:t>85, 89, 95</w:t>
      </w:r>
    </w:p>
    <w:p w14:paraId="0EF63A7D"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J</w:t>
      </w:r>
    </w:p>
    <w:p w14:paraId="172E974B" w14:textId="77777777" w:rsidR="00035EE6" w:rsidRDefault="00035EE6">
      <w:pPr>
        <w:pStyle w:val="Index1"/>
        <w:tabs>
          <w:tab w:val="right" w:leader="dot" w:pos="4307"/>
        </w:tabs>
        <w:rPr>
          <w:noProof/>
          <w:lang w:val="fr-FR"/>
        </w:rPr>
      </w:pPr>
      <w:r>
        <w:rPr>
          <w:noProof/>
          <w:lang w:val="fr-FR"/>
        </w:rPr>
        <w:t>Javadoc</w:t>
      </w:r>
      <w:r>
        <w:rPr>
          <w:noProof/>
          <w:lang w:val="fr-FR"/>
        </w:rPr>
        <w:tab/>
        <w:t>11, 12, 21, 25, 29, 33, 45, 86, 88, 132, 138, 141</w:t>
      </w:r>
    </w:p>
    <w:p w14:paraId="716ECF77" w14:textId="77777777" w:rsidR="00035EE6" w:rsidRDefault="00035EE6">
      <w:pPr>
        <w:pStyle w:val="Index1"/>
        <w:tabs>
          <w:tab w:val="right" w:leader="dot" w:pos="4307"/>
        </w:tabs>
        <w:rPr>
          <w:noProof/>
          <w:lang w:val="fr-FR"/>
        </w:rPr>
      </w:pPr>
      <w:r>
        <w:rPr>
          <w:noProof/>
          <w:lang w:val="fr-FR"/>
        </w:rPr>
        <w:t>Javadoc ne répète pas la signature (CC-COM.3)</w:t>
      </w:r>
      <w:r>
        <w:rPr>
          <w:noProof/>
          <w:lang w:val="fr-FR"/>
        </w:rPr>
        <w:tab/>
        <w:t>204</w:t>
      </w:r>
    </w:p>
    <w:p w14:paraId="431A036A" w14:textId="77777777" w:rsidR="00035EE6" w:rsidRDefault="00035EE6">
      <w:pPr>
        <w:pStyle w:val="Index1"/>
        <w:tabs>
          <w:tab w:val="right" w:leader="dot" w:pos="4307"/>
        </w:tabs>
        <w:rPr>
          <w:noProof/>
          <w:lang w:val="fr-FR"/>
        </w:rPr>
      </w:pPr>
      <w:r>
        <w:rPr>
          <w:noProof/>
          <w:lang w:val="fr-FR"/>
        </w:rPr>
        <w:t>JavaFX</w:t>
      </w:r>
      <w:r>
        <w:rPr>
          <w:noProof/>
          <w:lang w:val="fr-FR"/>
        </w:rPr>
        <w:tab/>
        <w:t>7, 11, 68, 71, 123, 128, 129, 130, 131, 133, 135, 136, 137, 139, 140, 143</w:t>
      </w:r>
    </w:p>
    <w:p w14:paraId="5801C4A9" w14:textId="77777777" w:rsidR="00035EE6" w:rsidRDefault="00035EE6">
      <w:pPr>
        <w:pStyle w:val="Index1"/>
        <w:tabs>
          <w:tab w:val="right" w:leader="dot" w:pos="4307"/>
        </w:tabs>
        <w:rPr>
          <w:noProof/>
          <w:lang w:val="fr-FR"/>
        </w:rPr>
      </w:pPr>
      <w:r>
        <w:rPr>
          <w:noProof/>
          <w:lang w:val="fr-FR"/>
        </w:rPr>
        <w:t>JavaFX</w:t>
      </w:r>
    </w:p>
    <w:p w14:paraId="56E2685A" w14:textId="77777777" w:rsidR="00035EE6" w:rsidRDefault="00035EE6">
      <w:pPr>
        <w:pStyle w:val="Index2"/>
        <w:tabs>
          <w:tab w:val="right" w:leader="dot" w:pos="4307"/>
        </w:tabs>
        <w:rPr>
          <w:noProof/>
          <w:lang w:val="fr-FR"/>
        </w:rPr>
      </w:pPr>
      <w:r>
        <w:rPr>
          <w:noProof/>
          <w:lang w:val="fr-FR"/>
        </w:rPr>
        <w:t>rien à configurer, ou presque (IDE.28)</w:t>
      </w:r>
      <w:r>
        <w:rPr>
          <w:noProof/>
          <w:lang w:val="fr-FR"/>
        </w:rPr>
        <w:tab/>
        <w:t>173</w:t>
      </w:r>
    </w:p>
    <w:p w14:paraId="46CA202F" w14:textId="77777777" w:rsidR="00035EE6" w:rsidRDefault="00035EE6">
      <w:pPr>
        <w:pStyle w:val="Index1"/>
        <w:tabs>
          <w:tab w:val="right" w:leader="dot" w:pos="4307"/>
        </w:tabs>
        <w:rPr>
          <w:noProof/>
          <w:lang w:val="fr-FR"/>
        </w:rPr>
      </w:pPr>
      <w:r>
        <w:rPr>
          <w:noProof/>
          <w:lang w:val="fr-FR"/>
        </w:rPr>
        <w:t>JavaFX runtime components are missing (ERR.7)</w:t>
      </w:r>
      <w:r>
        <w:rPr>
          <w:noProof/>
          <w:lang w:val="fr-FR"/>
        </w:rPr>
        <w:tab/>
        <w:t>178</w:t>
      </w:r>
    </w:p>
    <w:p w14:paraId="53417C98" w14:textId="77777777" w:rsidR="00035EE6" w:rsidRDefault="00035EE6">
      <w:pPr>
        <w:pStyle w:val="Index1"/>
        <w:tabs>
          <w:tab w:val="right" w:leader="dot" w:pos="4307"/>
        </w:tabs>
        <w:rPr>
          <w:noProof/>
          <w:lang w:val="fr-FR"/>
        </w:rPr>
      </w:pPr>
      <w:r>
        <w:rPr>
          <w:noProof/>
          <w:lang w:val="fr-FR"/>
        </w:rPr>
        <w:t>JDK isn't specified for module (ERR.1)</w:t>
      </w:r>
      <w:r>
        <w:rPr>
          <w:noProof/>
          <w:lang w:val="fr-FR"/>
        </w:rPr>
        <w:tab/>
        <w:t>176</w:t>
      </w:r>
    </w:p>
    <w:p w14:paraId="1255C50A" w14:textId="77777777" w:rsidR="00035EE6" w:rsidRDefault="00035EE6">
      <w:pPr>
        <w:pStyle w:val="Index1"/>
        <w:tabs>
          <w:tab w:val="right" w:leader="dot" w:pos="4307"/>
        </w:tabs>
        <w:rPr>
          <w:noProof/>
          <w:lang w:val="fr-FR"/>
        </w:rPr>
      </w:pPr>
      <w:r>
        <w:rPr>
          <w:noProof/>
          <w:lang w:val="fr-FR"/>
        </w:rPr>
        <w:t>JDK ne vient pas avec IntelliJ (IDE.3)</w:t>
      </w:r>
      <w:r>
        <w:rPr>
          <w:noProof/>
          <w:lang w:val="fr-FR"/>
        </w:rPr>
        <w:tab/>
        <w:t>157</w:t>
      </w:r>
    </w:p>
    <w:p w14:paraId="7F74C0BC" w14:textId="77777777" w:rsidR="00035EE6" w:rsidRDefault="00035EE6">
      <w:pPr>
        <w:pStyle w:val="Index1"/>
        <w:tabs>
          <w:tab w:val="right" w:leader="dot" w:pos="4307"/>
        </w:tabs>
        <w:rPr>
          <w:noProof/>
          <w:lang w:val="fr-FR"/>
        </w:rPr>
      </w:pPr>
      <w:r>
        <w:rPr>
          <w:noProof/>
          <w:lang w:val="fr-FR"/>
        </w:rPr>
        <w:t>joker</w:t>
      </w:r>
      <w:r>
        <w:rPr>
          <w:noProof/>
          <w:lang w:val="fr-FR"/>
        </w:rPr>
        <w:tab/>
        <w:t>90, 114, 119, 122</w:t>
      </w:r>
    </w:p>
    <w:p w14:paraId="3D12DDAA" w14:textId="77777777" w:rsidR="00035EE6" w:rsidRDefault="00035EE6">
      <w:pPr>
        <w:pStyle w:val="Index1"/>
        <w:tabs>
          <w:tab w:val="right" w:leader="dot" w:pos="4307"/>
        </w:tabs>
        <w:rPr>
          <w:noProof/>
          <w:lang w:val="fr-FR"/>
        </w:rPr>
      </w:pPr>
      <w:r>
        <w:rPr>
          <w:noProof/>
          <w:lang w:val="fr-FR"/>
        </w:rPr>
        <w:t>JVM</w:t>
      </w:r>
      <w:r>
        <w:rPr>
          <w:noProof/>
          <w:lang w:val="fr-FR"/>
        </w:rPr>
        <w:tab/>
        <w:t>11, 14, 58, 97, 101, 117, 130, 147</w:t>
      </w:r>
    </w:p>
    <w:p w14:paraId="17CE95DB" w14:textId="77777777" w:rsidR="00035EE6" w:rsidRDefault="00035EE6">
      <w:pPr>
        <w:pStyle w:val="Index1"/>
        <w:tabs>
          <w:tab w:val="right" w:leader="dot" w:pos="4307"/>
        </w:tabs>
        <w:rPr>
          <w:noProof/>
          <w:lang w:val="fr-FR"/>
        </w:rPr>
      </w:pPr>
      <w:r>
        <w:rPr>
          <w:noProof/>
          <w:lang w:val="fr-FR"/>
        </w:rPr>
        <w:t>JVM, JRE, JDK</w:t>
      </w:r>
    </w:p>
    <w:p w14:paraId="6B57B6E4" w14:textId="77777777" w:rsidR="00035EE6" w:rsidRDefault="00035EE6">
      <w:pPr>
        <w:pStyle w:val="Index2"/>
        <w:tabs>
          <w:tab w:val="right" w:leader="dot" w:pos="4307"/>
        </w:tabs>
        <w:rPr>
          <w:noProof/>
          <w:lang w:val="fr-FR"/>
        </w:rPr>
      </w:pPr>
      <w:r>
        <w:rPr>
          <w:noProof/>
          <w:lang w:val="fr-FR"/>
        </w:rPr>
        <w:t>qui fait quoi (TEC-PLA.1)</w:t>
      </w:r>
      <w:r>
        <w:rPr>
          <w:noProof/>
          <w:lang w:val="fr-FR"/>
        </w:rPr>
        <w:tab/>
        <w:t>182</w:t>
      </w:r>
    </w:p>
    <w:p w14:paraId="1F103BD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K</w:t>
      </w:r>
    </w:p>
    <w:p w14:paraId="4CD4A06A" w14:textId="77777777" w:rsidR="00035EE6" w:rsidRDefault="00035EE6">
      <w:pPr>
        <w:pStyle w:val="Index1"/>
        <w:tabs>
          <w:tab w:val="right" w:leader="dot" w:pos="4307"/>
        </w:tabs>
        <w:rPr>
          <w:noProof/>
          <w:lang w:val="fr-FR"/>
        </w:rPr>
      </w:pPr>
      <w:r>
        <w:rPr>
          <w:noProof/>
          <w:lang w:val="fr-FR"/>
        </w:rPr>
        <w:t>KeyEvent</w:t>
      </w:r>
      <w:r>
        <w:rPr>
          <w:noProof/>
          <w:lang w:val="fr-FR"/>
        </w:rPr>
        <w:tab/>
        <w:t>135, 144</w:t>
      </w:r>
    </w:p>
    <w:p w14:paraId="141ADF4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L</w:t>
      </w:r>
    </w:p>
    <w:p w14:paraId="65F42EF5" w14:textId="77777777" w:rsidR="00035EE6" w:rsidRDefault="00035EE6">
      <w:pPr>
        <w:pStyle w:val="Index1"/>
        <w:tabs>
          <w:tab w:val="right" w:leader="dot" w:pos="4307"/>
        </w:tabs>
        <w:rPr>
          <w:noProof/>
          <w:lang w:val="fr-FR"/>
        </w:rPr>
      </w:pPr>
      <w:r>
        <w:rPr>
          <w:noProof/>
          <w:lang w:val="fr-FR"/>
        </w:rPr>
        <w:t>lambda</w:t>
      </w:r>
      <w:r>
        <w:rPr>
          <w:noProof/>
          <w:lang w:val="fr-FR"/>
        </w:rPr>
        <w:tab/>
        <w:t>7, 73, 123, 124, 125, 127, 128, 133, 134, 138</w:t>
      </w:r>
    </w:p>
    <w:p w14:paraId="63BA657D" w14:textId="77777777" w:rsidR="00035EE6" w:rsidRDefault="00035EE6">
      <w:pPr>
        <w:pStyle w:val="Index1"/>
        <w:tabs>
          <w:tab w:val="right" w:leader="dot" w:pos="4307"/>
        </w:tabs>
        <w:rPr>
          <w:noProof/>
          <w:lang w:val="fr-FR"/>
        </w:rPr>
      </w:pPr>
      <w:r>
        <w:rPr>
          <w:noProof/>
          <w:lang w:val="fr-FR"/>
        </w:rPr>
        <w:t>Lancer les tests et lire le rapport (IDE.17)</w:t>
      </w:r>
      <w:r>
        <w:rPr>
          <w:noProof/>
          <w:lang w:val="fr-FR"/>
        </w:rPr>
        <w:tab/>
        <w:t>166</w:t>
      </w:r>
    </w:p>
    <w:p w14:paraId="00D44940" w14:textId="77777777" w:rsidR="00035EE6" w:rsidRDefault="00035EE6">
      <w:pPr>
        <w:pStyle w:val="Index1"/>
        <w:tabs>
          <w:tab w:val="right" w:leader="dot" w:pos="4307"/>
        </w:tabs>
        <w:rPr>
          <w:noProof/>
          <w:lang w:val="fr-FR"/>
        </w:rPr>
      </w:pPr>
      <w:r>
        <w:rPr>
          <w:noProof/>
          <w:lang w:val="fr-FR"/>
        </w:rPr>
        <w:t>Lancer malgré une erreur de compilation (ERR.6)</w:t>
      </w:r>
      <w:r>
        <w:rPr>
          <w:noProof/>
          <w:lang w:val="fr-FR"/>
        </w:rPr>
        <w:tab/>
        <w:t>177</w:t>
      </w:r>
    </w:p>
    <w:p w14:paraId="6B0AD1BF" w14:textId="77777777" w:rsidR="00035EE6" w:rsidRDefault="00035EE6">
      <w:pPr>
        <w:pStyle w:val="Index1"/>
        <w:tabs>
          <w:tab w:val="right" w:leader="dot" w:pos="4307"/>
        </w:tabs>
        <w:rPr>
          <w:noProof/>
          <w:lang w:val="fr-FR"/>
        </w:rPr>
      </w:pPr>
      <w:r>
        <w:rPr>
          <w:noProof/>
          <w:lang w:val="fr-FR"/>
        </w:rPr>
        <w:t>Lancer une classe (IDE.16)</w:t>
      </w:r>
      <w:r>
        <w:rPr>
          <w:noProof/>
          <w:lang w:val="fr-FR"/>
        </w:rPr>
        <w:tab/>
        <w:t>166</w:t>
      </w:r>
    </w:p>
    <w:p w14:paraId="191D80C1" w14:textId="77777777" w:rsidR="00035EE6" w:rsidRDefault="00035EE6">
      <w:pPr>
        <w:pStyle w:val="Index1"/>
        <w:tabs>
          <w:tab w:val="right" w:leader="dot" w:pos="4307"/>
        </w:tabs>
        <w:rPr>
          <w:noProof/>
          <w:lang w:val="fr-FR"/>
        </w:rPr>
      </w:pPr>
      <w:r>
        <w:rPr>
          <w:noProof/>
          <w:lang w:val="fr-FR"/>
        </w:rPr>
        <w:t>LinkedList</w:t>
      </w:r>
      <w:r>
        <w:rPr>
          <w:noProof/>
          <w:lang w:val="fr-FR"/>
        </w:rPr>
        <w:tab/>
        <w:t>85, 93</w:t>
      </w:r>
    </w:p>
    <w:p w14:paraId="1BE12E6D" w14:textId="77777777" w:rsidR="00035EE6" w:rsidRDefault="00035EE6">
      <w:pPr>
        <w:pStyle w:val="Index1"/>
        <w:tabs>
          <w:tab w:val="right" w:leader="dot" w:pos="4307"/>
        </w:tabs>
        <w:rPr>
          <w:noProof/>
          <w:lang w:val="fr-FR"/>
        </w:rPr>
      </w:pPr>
      <w:r>
        <w:rPr>
          <w:noProof/>
          <w:lang w:val="fr-FR"/>
        </w:rPr>
        <w:t>Lire la Javadoc sans quitter l'éditeur (IDE.14)</w:t>
      </w:r>
      <w:r>
        <w:rPr>
          <w:noProof/>
          <w:lang w:val="fr-FR"/>
        </w:rPr>
        <w:tab/>
        <w:t>164</w:t>
      </w:r>
    </w:p>
    <w:p w14:paraId="28BEDBEC" w14:textId="77777777" w:rsidR="00035EE6" w:rsidRDefault="00035EE6">
      <w:pPr>
        <w:pStyle w:val="Index1"/>
        <w:tabs>
          <w:tab w:val="right" w:leader="dot" w:pos="4307"/>
        </w:tabs>
        <w:rPr>
          <w:noProof/>
          <w:lang w:val="fr-FR"/>
        </w:rPr>
      </w:pPr>
      <w:r>
        <w:rPr>
          <w:noProof/>
          <w:lang w:val="fr-FR"/>
        </w:rPr>
        <w:t>List</w:t>
      </w:r>
      <w:r>
        <w:rPr>
          <w:noProof/>
          <w:lang w:val="fr-FR"/>
        </w:rPr>
        <w:tab/>
        <w:t>72, 82, 83, 84, 92, 94, 114, 115, 117, 118, 119, 120, 122, 151</w:t>
      </w:r>
    </w:p>
    <w:p w14:paraId="3D07BBC9" w14:textId="77777777" w:rsidR="00035EE6" w:rsidRDefault="00035EE6">
      <w:pPr>
        <w:pStyle w:val="Index1"/>
        <w:tabs>
          <w:tab w:val="right" w:leader="dot" w:pos="4307"/>
        </w:tabs>
        <w:rPr>
          <w:noProof/>
          <w:lang w:val="fr-FR"/>
        </w:rPr>
      </w:pPr>
      <w:r>
        <w:rPr>
          <w:noProof/>
          <w:lang w:val="fr-FR"/>
        </w:rPr>
        <w:t>listener</w:t>
      </w:r>
      <w:r>
        <w:rPr>
          <w:noProof/>
          <w:lang w:val="fr-FR"/>
        </w:rPr>
        <w:tab/>
        <w:t>138, 139</w:t>
      </w:r>
    </w:p>
    <w:p w14:paraId="6CBBD9B2" w14:textId="77777777" w:rsidR="00035EE6" w:rsidRDefault="00035EE6">
      <w:pPr>
        <w:pStyle w:val="Index1"/>
        <w:tabs>
          <w:tab w:val="right" w:leader="dot" w:pos="4307"/>
        </w:tabs>
        <w:rPr>
          <w:noProof/>
          <w:lang w:val="fr-FR"/>
        </w:rPr>
      </w:pPr>
      <w:r>
        <w:rPr>
          <w:noProof/>
          <w:lang w:val="fr-FR"/>
        </w:rPr>
        <w:t>LocalDate</w:t>
      </w:r>
      <w:r>
        <w:rPr>
          <w:noProof/>
          <w:lang w:val="fr-FR"/>
        </w:rPr>
        <w:tab/>
        <w:t>17, 20, 26, 27, 30, 32, 33, 34, 152</w:t>
      </w:r>
    </w:p>
    <w:p w14:paraId="7D9B6D08" w14:textId="77777777" w:rsidR="00035EE6" w:rsidRDefault="00035EE6">
      <w:pPr>
        <w:pStyle w:val="Index1"/>
        <w:tabs>
          <w:tab w:val="right" w:leader="dot" w:pos="4307"/>
        </w:tabs>
        <w:rPr>
          <w:noProof/>
          <w:lang w:val="fr-FR"/>
        </w:rPr>
      </w:pPr>
      <w:r>
        <w:rPr>
          <w:noProof/>
          <w:lang w:val="fr-FR"/>
        </w:rPr>
        <w:t>LocalDateTime</w:t>
      </w:r>
      <w:r>
        <w:rPr>
          <w:noProof/>
          <w:lang w:val="fr-FR"/>
        </w:rPr>
        <w:tab/>
        <w:t>26, 27, 32, 33, 34</w:t>
      </w:r>
    </w:p>
    <w:p w14:paraId="4EB2D759" w14:textId="77777777" w:rsidR="00035EE6" w:rsidRDefault="00035EE6">
      <w:pPr>
        <w:pStyle w:val="Index1"/>
        <w:tabs>
          <w:tab w:val="right" w:leader="dot" w:pos="4307"/>
        </w:tabs>
        <w:rPr>
          <w:noProof/>
          <w:lang w:val="fr-FR"/>
        </w:rPr>
      </w:pPr>
      <w:r>
        <w:rPr>
          <w:noProof/>
          <w:lang w:val="fr-FR"/>
        </w:rPr>
        <w:t>locale</w:t>
      </w:r>
      <w:r>
        <w:rPr>
          <w:noProof/>
          <w:lang w:val="fr-FR"/>
        </w:rPr>
        <w:tab/>
        <w:t>31, 34, 115, 126, 143</w:t>
      </w:r>
    </w:p>
    <w:p w14:paraId="3DFC4C85" w14:textId="77777777" w:rsidR="00035EE6" w:rsidRDefault="00035EE6">
      <w:pPr>
        <w:pStyle w:val="Index1"/>
        <w:tabs>
          <w:tab w:val="right" w:leader="dot" w:pos="4307"/>
        </w:tabs>
        <w:rPr>
          <w:noProof/>
          <w:lang w:val="fr-FR"/>
        </w:rPr>
      </w:pPr>
      <w:r>
        <w:rPr>
          <w:noProof/>
          <w:lang w:val="fr-FR"/>
        </w:rPr>
        <w:t>LocalTime</w:t>
      </w:r>
      <w:r>
        <w:rPr>
          <w:noProof/>
          <w:lang w:val="fr-FR"/>
        </w:rPr>
        <w:tab/>
        <w:t>26, 27, 33, 34</w:t>
      </w:r>
    </w:p>
    <w:p w14:paraId="13106655" w14:textId="77777777" w:rsidR="00035EE6" w:rsidRDefault="00035EE6">
      <w:pPr>
        <w:pStyle w:val="Index1"/>
        <w:tabs>
          <w:tab w:val="right" w:leader="dot" w:pos="4307"/>
        </w:tabs>
        <w:rPr>
          <w:noProof/>
          <w:lang w:val="fr-FR"/>
        </w:rPr>
      </w:pPr>
      <w:r>
        <w:rPr>
          <w:noProof/>
          <w:lang w:val="fr-FR"/>
        </w:rPr>
        <w:lastRenderedPageBreak/>
        <w:t>Longueur du nom suit la portée (CC-NOM.6)</w:t>
      </w:r>
      <w:r>
        <w:rPr>
          <w:noProof/>
          <w:lang w:val="fr-FR"/>
        </w:rPr>
        <w:tab/>
        <w:t>198</w:t>
      </w:r>
    </w:p>
    <w:p w14:paraId="77328073"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M</w:t>
      </w:r>
    </w:p>
    <w:p w14:paraId="6776B71B" w14:textId="77777777" w:rsidR="00035EE6" w:rsidRDefault="00035EE6">
      <w:pPr>
        <w:pStyle w:val="Index1"/>
        <w:tabs>
          <w:tab w:val="right" w:leader="dot" w:pos="4307"/>
        </w:tabs>
        <w:rPr>
          <w:noProof/>
          <w:lang w:val="fr-FR"/>
        </w:rPr>
      </w:pPr>
      <w:r>
        <w:rPr>
          <w:noProof/>
          <w:lang w:val="fr-FR"/>
        </w:rPr>
        <w:t>main</w:t>
      </w:r>
      <w:r>
        <w:rPr>
          <w:noProof/>
          <w:lang w:val="fr-FR"/>
        </w:rPr>
        <w:tab/>
        <w:t>10, 13, 19, 24, 25, 31, 76, 98, 99, 106, 130, 142, 144</w:t>
      </w:r>
    </w:p>
    <w:p w14:paraId="505B8643" w14:textId="77777777" w:rsidR="00035EE6" w:rsidRDefault="00035EE6">
      <w:pPr>
        <w:pStyle w:val="Index1"/>
        <w:tabs>
          <w:tab w:val="right" w:leader="dot" w:pos="4307"/>
        </w:tabs>
        <w:rPr>
          <w:noProof/>
          <w:lang w:val="fr-FR"/>
        </w:rPr>
      </w:pPr>
      <w:r>
        <w:rPr>
          <w:noProof/>
          <w:lang w:val="fr-FR"/>
        </w:rPr>
        <w:t>Map</w:t>
      </w:r>
      <w:r>
        <w:rPr>
          <w:noProof/>
          <w:lang w:val="fr-FR"/>
        </w:rPr>
        <w:tab/>
        <w:t>82, 83, 87, 88, 89, 92, 94, 114, 116, 128</w:t>
      </w:r>
    </w:p>
    <w:p w14:paraId="623A910E" w14:textId="77777777" w:rsidR="00035EE6" w:rsidRDefault="00035EE6">
      <w:pPr>
        <w:pStyle w:val="Index1"/>
        <w:tabs>
          <w:tab w:val="right" w:leader="dot" w:pos="4307"/>
        </w:tabs>
        <w:rPr>
          <w:noProof/>
          <w:lang w:val="fr-FR"/>
        </w:rPr>
      </w:pPr>
      <w:r>
        <w:rPr>
          <w:noProof/>
          <w:lang w:val="fr-FR"/>
        </w:rPr>
        <w:t>Math</w:t>
      </w:r>
      <w:r>
        <w:rPr>
          <w:noProof/>
          <w:lang w:val="fr-FR"/>
        </w:rPr>
        <w:tab/>
        <w:t>19, 75, 86</w:t>
      </w:r>
    </w:p>
    <w:p w14:paraId="7BDBA252" w14:textId="77777777" w:rsidR="00035EE6" w:rsidRDefault="00035EE6">
      <w:pPr>
        <w:pStyle w:val="Index1"/>
        <w:tabs>
          <w:tab w:val="right" w:leader="dot" w:pos="4307"/>
        </w:tabs>
        <w:rPr>
          <w:noProof/>
          <w:lang w:val="fr-FR"/>
        </w:rPr>
      </w:pPr>
      <w:r>
        <w:rPr>
          <w:noProof/>
          <w:lang w:val="fr-FR"/>
        </w:rPr>
        <w:t>Message d'exception dit ce qui a échoué et avec quelle valeur (CC-ERR.4)</w:t>
      </w:r>
      <w:r>
        <w:rPr>
          <w:noProof/>
          <w:lang w:val="fr-FR"/>
        </w:rPr>
        <w:tab/>
        <w:t>207</w:t>
      </w:r>
    </w:p>
    <w:p w14:paraId="33EF14A2" w14:textId="77777777" w:rsidR="00035EE6" w:rsidRDefault="00035EE6">
      <w:pPr>
        <w:pStyle w:val="Index1"/>
        <w:tabs>
          <w:tab w:val="right" w:leader="dot" w:pos="4307"/>
        </w:tabs>
        <w:rPr>
          <w:noProof/>
          <w:lang w:val="fr-FR"/>
        </w:rPr>
      </w:pPr>
      <w:r>
        <w:rPr>
          <w:noProof/>
          <w:lang w:val="fr-FR"/>
        </w:rPr>
        <w:t>méthode abstraite</w:t>
      </w:r>
      <w:r>
        <w:rPr>
          <w:noProof/>
          <w:lang w:val="fr-FR"/>
        </w:rPr>
        <w:tab/>
        <w:t>51, 56, 62, 63, 65, 67, 72, 89, 125, 127, 131</w:t>
      </w:r>
    </w:p>
    <w:p w14:paraId="75F75374" w14:textId="77777777" w:rsidR="00035EE6" w:rsidRDefault="00035EE6">
      <w:pPr>
        <w:pStyle w:val="Index1"/>
        <w:tabs>
          <w:tab w:val="right" w:leader="dot" w:pos="4307"/>
        </w:tabs>
        <w:rPr>
          <w:noProof/>
          <w:lang w:val="fr-FR"/>
        </w:rPr>
      </w:pPr>
      <w:r>
        <w:rPr>
          <w:noProof/>
          <w:lang w:val="fr-FR"/>
        </w:rPr>
        <w:t>Méthode agit ou répond, jamais les deux (CC-MET.8)</w:t>
      </w:r>
      <w:r>
        <w:rPr>
          <w:noProof/>
          <w:lang w:val="fr-FR"/>
        </w:rPr>
        <w:tab/>
        <w:t>203</w:t>
      </w:r>
    </w:p>
    <w:p w14:paraId="2C4989B8" w14:textId="77777777" w:rsidR="00035EE6" w:rsidRDefault="00035EE6">
      <w:pPr>
        <w:pStyle w:val="Index1"/>
        <w:tabs>
          <w:tab w:val="right" w:leader="dot" w:pos="4307"/>
        </w:tabs>
        <w:rPr>
          <w:noProof/>
          <w:lang w:val="fr-FR"/>
        </w:rPr>
      </w:pPr>
      <w:r>
        <w:rPr>
          <w:noProof/>
          <w:lang w:val="fr-FR"/>
        </w:rPr>
        <w:t>méthode default</w:t>
      </w:r>
      <w:r>
        <w:rPr>
          <w:noProof/>
          <w:lang w:val="fr-FR"/>
        </w:rPr>
        <w:tab/>
        <w:t>72, 89</w:t>
      </w:r>
    </w:p>
    <w:p w14:paraId="1C3525FF" w14:textId="77777777" w:rsidR="00035EE6" w:rsidRDefault="00035EE6">
      <w:pPr>
        <w:pStyle w:val="Index1"/>
        <w:tabs>
          <w:tab w:val="right" w:leader="dot" w:pos="4307"/>
        </w:tabs>
        <w:rPr>
          <w:noProof/>
          <w:lang w:val="fr-FR"/>
        </w:rPr>
      </w:pPr>
      <w:r>
        <w:rPr>
          <w:noProof/>
          <w:lang w:val="fr-FR"/>
        </w:rPr>
        <w:t>Méthode ne fait qu'une seule chose (CC-MET.3)</w:t>
      </w:r>
      <w:r>
        <w:rPr>
          <w:noProof/>
          <w:lang w:val="fr-FR"/>
        </w:rPr>
        <w:tab/>
        <w:t>201</w:t>
      </w:r>
    </w:p>
    <w:p w14:paraId="3DFF6C6C" w14:textId="77777777" w:rsidR="00035EE6" w:rsidRDefault="00035EE6">
      <w:pPr>
        <w:pStyle w:val="Index1"/>
        <w:tabs>
          <w:tab w:val="right" w:leader="dot" w:pos="4307"/>
        </w:tabs>
        <w:rPr>
          <w:noProof/>
          <w:lang w:val="fr-FR"/>
        </w:rPr>
      </w:pPr>
      <w:r>
        <w:rPr>
          <w:noProof/>
          <w:lang w:val="fr-FR"/>
        </w:rPr>
        <w:t>Méthode reste courte (CC-MET.2)</w:t>
      </w:r>
      <w:r>
        <w:rPr>
          <w:noProof/>
          <w:lang w:val="fr-FR"/>
        </w:rPr>
        <w:tab/>
        <w:t>200</w:t>
      </w:r>
    </w:p>
    <w:p w14:paraId="0AEF3B56" w14:textId="77777777" w:rsidR="00035EE6" w:rsidRDefault="00035EE6">
      <w:pPr>
        <w:pStyle w:val="Index1"/>
        <w:tabs>
          <w:tab w:val="right" w:leader="dot" w:pos="4307"/>
        </w:tabs>
        <w:rPr>
          <w:noProof/>
          <w:lang w:val="fr-FR"/>
        </w:rPr>
      </w:pPr>
      <w:r>
        <w:rPr>
          <w:noProof/>
          <w:lang w:val="fr-FR"/>
        </w:rPr>
        <w:t>mode strict (dates)</w:t>
      </w:r>
      <w:r>
        <w:rPr>
          <w:noProof/>
          <w:lang w:val="fr-FR"/>
        </w:rPr>
        <w:tab/>
        <w:t>34</w:t>
      </w:r>
    </w:p>
    <w:p w14:paraId="16C40C64" w14:textId="77777777" w:rsidR="00035EE6" w:rsidRDefault="00035EE6">
      <w:pPr>
        <w:pStyle w:val="Index1"/>
        <w:tabs>
          <w:tab w:val="right" w:leader="dot" w:pos="4307"/>
        </w:tabs>
        <w:rPr>
          <w:noProof/>
          <w:lang w:val="fr-FR"/>
        </w:rPr>
      </w:pPr>
      <w:r>
        <w:rPr>
          <w:noProof/>
          <w:lang w:val="fr-FR"/>
        </w:rPr>
        <w:t>Modèles</w:t>
      </w:r>
    </w:p>
    <w:p w14:paraId="7A1C0A01" w14:textId="77777777" w:rsidR="00035EE6" w:rsidRDefault="00035EE6">
      <w:pPr>
        <w:pStyle w:val="Index2"/>
        <w:tabs>
          <w:tab w:val="right" w:leader="dot" w:pos="4307"/>
        </w:tabs>
        <w:rPr>
          <w:noProof/>
          <w:lang w:val="fr-FR"/>
        </w:rPr>
      </w:pPr>
      <w:r>
        <w:rPr>
          <w:noProof/>
          <w:lang w:val="fr-FR"/>
        </w:rPr>
        <w:t>psvm, sout, fori (IDE.13)</w:t>
      </w:r>
      <w:r>
        <w:rPr>
          <w:noProof/>
          <w:lang w:val="fr-FR"/>
        </w:rPr>
        <w:tab/>
        <w:t>164</w:t>
      </w:r>
    </w:p>
    <w:p w14:paraId="20B8B29D" w14:textId="77777777" w:rsidR="00035EE6" w:rsidRDefault="00035EE6">
      <w:pPr>
        <w:pStyle w:val="Index1"/>
        <w:tabs>
          <w:tab w:val="right" w:leader="dot" w:pos="4307"/>
        </w:tabs>
        <w:rPr>
          <w:noProof/>
          <w:lang w:val="fr-FR"/>
        </w:rPr>
      </w:pPr>
      <w:r>
        <w:rPr>
          <w:noProof/>
          <w:lang w:val="fr-FR"/>
        </w:rPr>
        <w:t>modificateur d'accès</w:t>
      </w:r>
      <w:r>
        <w:rPr>
          <w:noProof/>
          <w:lang w:val="fr-FR"/>
        </w:rPr>
        <w:tab/>
        <w:t>74, 76</w:t>
      </w:r>
    </w:p>
    <w:p w14:paraId="68A8FA3D" w14:textId="77777777" w:rsidR="00035EE6" w:rsidRDefault="00035EE6">
      <w:pPr>
        <w:pStyle w:val="Index1"/>
        <w:tabs>
          <w:tab w:val="right" w:leader="dot" w:pos="4307"/>
        </w:tabs>
        <w:rPr>
          <w:noProof/>
          <w:lang w:val="fr-FR"/>
        </w:rPr>
      </w:pPr>
      <w:r>
        <w:rPr>
          <w:noProof/>
          <w:lang w:val="fr-FR"/>
        </w:rPr>
        <w:t>Modules Maven ont disparu</w:t>
      </w:r>
    </w:p>
    <w:p w14:paraId="3594E1C2" w14:textId="77777777" w:rsidR="00035EE6" w:rsidRDefault="00035EE6">
      <w:pPr>
        <w:pStyle w:val="Index2"/>
        <w:tabs>
          <w:tab w:val="right" w:leader="dot" w:pos="4307"/>
        </w:tabs>
        <w:rPr>
          <w:noProof/>
          <w:lang w:val="fr-FR"/>
        </w:rPr>
      </w:pPr>
      <w:r>
        <w:rPr>
          <w:noProof/>
          <w:lang w:val="fr-FR"/>
        </w:rPr>
        <w:t>plus rien ne se lance (ERR.11)</w:t>
      </w:r>
      <w:r>
        <w:rPr>
          <w:noProof/>
          <w:lang w:val="fr-FR"/>
        </w:rPr>
        <w:tab/>
        <w:t>180</w:t>
      </w:r>
    </w:p>
    <w:p w14:paraId="2BA5A306" w14:textId="77777777" w:rsidR="00035EE6" w:rsidRDefault="00035EE6">
      <w:pPr>
        <w:pStyle w:val="Index1"/>
        <w:tabs>
          <w:tab w:val="right" w:leader="dot" w:pos="4307"/>
        </w:tabs>
        <w:rPr>
          <w:noProof/>
          <w:lang w:val="fr-FR"/>
        </w:rPr>
      </w:pPr>
      <w:r>
        <w:rPr>
          <w:noProof/>
          <w:lang w:val="fr-FR"/>
        </w:rPr>
        <w:t>mot-clé</w:t>
      </w:r>
      <w:r>
        <w:rPr>
          <w:noProof/>
          <w:lang w:val="fr-FR"/>
        </w:rPr>
        <w:tab/>
        <w:t>15, 18, 43, 46, 49, 52, 55, 65, 76</w:t>
      </w:r>
    </w:p>
    <w:p w14:paraId="0C6BE4F7" w14:textId="77777777" w:rsidR="00035EE6" w:rsidRDefault="00035EE6">
      <w:pPr>
        <w:pStyle w:val="Index1"/>
        <w:tabs>
          <w:tab w:val="right" w:leader="dot" w:pos="4307"/>
        </w:tabs>
        <w:rPr>
          <w:noProof/>
          <w:lang w:val="fr-FR"/>
        </w:rPr>
      </w:pPr>
      <w:r>
        <w:rPr>
          <w:noProof/>
          <w:lang w:val="fr-FR"/>
        </w:rPr>
        <w:t>MouseEvent</w:t>
      </w:r>
      <w:r>
        <w:rPr>
          <w:noProof/>
          <w:lang w:val="fr-FR"/>
        </w:rPr>
        <w:tab/>
        <w:t>135, 144</w:t>
      </w:r>
    </w:p>
    <w:p w14:paraId="223B8BA8" w14:textId="77777777" w:rsidR="00035EE6" w:rsidRDefault="00035EE6">
      <w:pPr>
        <w:pStyle w:val="Index1"/>
        <w:tabs>
          <w:tab w:val="right" w:leader="dot" w:pos="4307"/>
        </w:tabs>
        <w:rPr>
          <w:noProof/>
          <w:lang w:val="fr-FR"/>
        </w:rPr>
      </w:pPr>
      <w:r>
        <w:rPr>
          <w:noProof/>
          <w:lang w:val="fr-FR"/>
        </w:rPr>
        <w:t>MVC</w:t>
      </w:r>
      <w:r>
        <w:rPr>
          <w:noProof/>
          <w:lang w:val="fr-FR"/>
        </w:rPr>
        <w:tab/>
        <w:t>68, 139, 144, 145</w:t>
      </w:r>
    </w:p>
    <w:p w14:paraId="6169812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N</w:t>
      </w:r>
    </w:p>
    <w:p w14:paraId="278C75D5" w14:textId="77777777" w:rsidR="00035EE6" w:rsidRDefault="00035EE6">
      <w:pPr>
        <w:pStyle w:val="Index1"/>
        <w:tabs>
          <w:tab w:val="right" w:leader="dot" w:pos="4307"/>
        </w:tabs>
        <w:rPr>
          <w:noProof/>
          <w:lang w:val="fr-FR"/>
        </w:rPr>
      </w:pPr>
      <w:r>
        <w:rPr>
          <w:noProof/>
          <w:lang w:val="fr-FR"/>
        </w:rPr>
        <w:t>N'avalez pas une exception en silence (CC-ERR.6)</w:t>
      </w:r>
      <w:r>
        <w:rPr>
          <w:noProof/>
          <w:lang w:val="fr-FR"/>
        </w:rPr>
        <w:tab/>
        <w:t>208</w:t>
      </w:r>
    </w:p>
    <w:p w14:paraId="52913CDA" w14:textId="77777777" w:rsidR="00035EE6" w:rsidRDefault="00035EE6">
      <w:pPr>
        <w:pStyle w:val="Index1"/>
        <w:tabs>
          <w:tab w:val="right" w:leader="dot" w:pos="4307"/>
        </w:tabs>
        <w:rPr>
          <w:noProof/>
          <w:lang w:val="fr-FR"/>
        </w:rPr>
      </w:pPr>
      <w:r>
        <w:rPr>
          <w:noProof/>
          <w:lang w:val="fr-FR"/>
        </w:rPr>
        <w:t>name</w:t>
      </w:r>
      <w:r>
        <w:rPr>
          <w:noProof/>
          <w:lang w:val="fr-FR"/>
        </w:rPr>
        <w:tab/>
        <w:t>44</w:t>
      </w:r>
    </w:p>
    <w:p w14:paraId="28D8542F" w14:textId="77777777" w:rsidR="00035EE6" w:rsidRDefault="00035EE6">
      <w:pPr>
        <w:pStyle w:val="Index1"/>
        <w:tabs>
          <w:tab w:val="right" w:leader="dot" w:pos="4307"/>
        </w:tabs>
        <w:rPr>
          <w:noProof/>
          <w:lang w:val="fr-FR"/>
        </w:rPr>
      </w:pPr>
      <w:r>
        <w:rPr>
          <w:noProof/>
          <w:lang w:val="fr-FR"/>
        </w:rPr>
        <w:t>Ne pas écraser son propre travail (TEC-ZIP.2)</w:t>
      </w:r>
      <w:r>
        <w:rPr>
          <w:noProof/>
          <w:lang w:val="fr-FR"/>
        </w:rPr>
        <w:tab/>
        <w:t>192</w:t>
      </w:r>
    </w:p>
    <w:p w14:paraId="0E225283" w14:textId="77777777" w:rsidR="00035EE6" w:rsidRDefault="00035EE6">
      <w:pPr>
        <w:pStyle w:val="Index1"/>
        <w:tabs>
          <w:tab w:val="right" w:leader="dot" w:pos="4307"/>
        </w:tabs>
        <w:rPr>
          <w:noProof/>
          <w:lang w:val="fr-FR"/>
        </w:rPr>
      </w:pPr>
      <w:r>
        <w:rPr>
          <w:noProof/>
          <w:lang w:val="fr-FR"/>
        </w:rPr>
        <w:t>Ne passez pas null en paramètre (CC-ERR.3)</w:t>
      </w:r>
      <w:r>
        <w:rPr>
          <w:noProof/>
          <w:lang w:val="fr-FR"/>
        </w:rPr>
        <w:tab/>
        <w:t>207</w:t>
      </w:r>
    </w:p>
    <w:p w14:paraId="55C43159" w14:textId="77777777" w:rsidR="00035EE6" w:rsidRDefault="00035EE6">
      <w:pPr>
        <w:pStyle w:val="Index1"/>
        <w:tabs>
          <w:tab w:val="right" w:leader="dot" w:pos="4307"/>
        </w:tabs>
        <w:rPr>
          <w:noProof/>
          <w:lang w:val="fr-FR"/>
        </w:rPr>
      </w:pPr>
      <w:r>
        <w:rPr>
          <w:noProof/>
          <w:lang w:val="fr-FR"/>
        </w:rPr>
        <w:t>Ne retournez pas null (CC-ERR.2)</w:t>
      </w:r>
      <w:r>
        <w:rPr>
          <w:noProof/>
          <w:lang w:val="fr-FR"/>
        </w:rPr>
        <w:tab/>
        <w:t>206</w:t>
      </w:r>
    </w:p>
    <w:p w14:paraId="62A6014A" w14:textId="77777777" w:rsidR="00035EE6" w:rsidRDefault="00035EE6">
      <w:pPr>
        <w:pStyle w:val="Index1"/>
        <w:tabs>
          <w:tab w:val="right" w:leader="dot" w:pos="4307"/>
        </w:tabs>
        <w:rPr>
          <w:noProof/>
          <w:lang w:val="fr-FR"/>
        </w:rPr>
      </w:pPr>
      <w:r>
        <w:rPr>
          <w:noProof/>
          <w:lang w:val="fr-FR"/>
        </w:rPr>
        <w:t>Ne vous répétez pas (CC-CLS.3)</w:t>
      </w:r>
      <w:r>
        <w:rPr>
          <w:noProof/>
          <w:lang w:val="fr-FR"/>
        </w:rPr>
        <w:tab/>
        <w:t>212</w:t>
      </w:r>
    </w:p>
    <w:p w14:paraId="158C6B8C" w14:textId="77777777" w:rsidR="00035EE6" w:rsidRDefault="00035EE6">
      <w:pPr>
        <w:pStyle w:val="Index1"/>
        <w:tabs>
          <w:tab w:val="right" w:leader="dot" w:pos="4307"/>
        </w:tabs>
        <w:rPr>
          <w:noProof/>
          <w:lang w:val="fr-FR"/>
        </w:rPr>
      </w:pPr>
      <w:r>
        <w:rPr>
          <w:noProof/>
          <w:lang w:val="fr-FR"/>
        </w:rPr>
        <w:t>nœud</w:t>
      </w:r>
      <w:r>
        <w:rPr>
          <w:noProof/>
          <w:lang w:val="fr-FR"/>
        </w:rPr>
        <w:tab/>
        <w:t>131, 135, 136, 141, 144, 145</w:t>
      </w:r>
    </w:p>
    <w:p w14:paraId="47069068" w14:textId="77777777" w:rsidR="00035EE6" w:rsidRDefault="00035EE6">
      <w:pPr>
        <w:pStyle w:val="Index1"/>
        <w:tabs>
          <w:tab w:val="right" w:leader="dot" w:pos="4307"/>
        </w:tabs>
        <w:rPr>
          <w:noProof/>
          <w:lang w:val="fr-FR"/>
        </w:rPr>
      </w:pPr>
      <w:r>
        <w:rPr>
          <w:noProof/>
          <w:lang w:val="fr-FR"/>
        </w:rPr>
        <w:t>Nom communique l'intention (CC-NOM.1)</w:t>
      </w:r>
      <w:r>
        <w:rPr>
          <w:noProof/>
          <w:lang w:val="fr-FR"/>
        </w:rPr>
        <w:tab/>
        <w:t>196</w:t>
      </w:r>
    </w:p>
    <w:p w14:paraId="61DEC89C" w14:textId="77777777" w:rsidR="00035EE6" w:rsidRDefault="00035EE6">
      <w:pPr>
        <w:pStyle w:val="Index1"/>
        <w:tabs>
          <w:tab w:val="right" w:leader="dot" w:pos="4307"/>
        </w:tabs>
        <w:rPr>
          <w:noProof/>
          <w:lang w:val="fr-FR"/>
        </w:rPr>
      </w:pPr>
      <w:r>
        <w:rPr>
          <w:noProof/>
          <w:lang w:val="fr-FR"/>
        </w:rPr>
        <w:t>Nom de la méthode dit ce qu'elle fait (CC-MET.1)</w:t>
      </w:r>
      <w:r>
        <w:rPr>
          <w:noProof/>
          <w:lang w:val="fr-FR"/>
        </w:rPr>
        <w:tab/>
        <w:t>200</w:t>
      </w:r>
    </w:p>
    <w:p w14:paraId="3AC2F8EA" w14:textId="77777777" w:rsidR="00035EE6" w:rsidRDefault="00035EE6">
      <w:pPr>
        <w:pStyle w:val="Index1"/>
        <w:tabs>
          <w:tab w:val="right" w:leader="dot" w:pos="4307"/>
        </w:tabs>
        <w:rPr>
          <w:noProof/>
          <w:lang w:val="fr-FR"/>
        </w:rPr>
      </w:pPr>
      <w:r>
        <w:rPr>
          <w:noProof/>
          <w:lang w:val="fr-FR"/>
        </w:rPr>
        <w:t>Nom n'encode pas le type (CC-NOM.4)</w:t>
      </w:r>
      <w:r>
        <w:rPr>
          <w:noProof/>
          <w:lang w:val="fr-FR"/>
        </w:rPr>
        <w:tab/>
        <w:t>197</w:t>
      </w:r>
    </w:p>
    <w:p w14:paraId="64D40697" w14:textId="77777777" w:rsidR="00035EE6" w:rsidRDefault="00035EE6">
      <w:pPr>
        <w:pStyle w:val="Index1"/>
        <w:tabs>
          <w:tab w:val="right" w:leader="dot" w:pos="4307"/>
        </w:tabs>
        <w:rPr>
          <w:noProof/>
          <w:lang w:val="fr-FR"/>
        </w:rPr>
      </w:pPr>
      <w:r>
        <w:rPr>
          <w:noProof/>
          <w:lang w:val="fr-FR"/>
        </w:rPr>
        <w:t>Nom ne dit pas autre chose que ce qu'il désigne (CC-NOM.2)</w:t>
      </w:r>
      <w:r>
        <w:rPr>
          <w:noProof/>
          <w:lang w:val="fr-FR"/>
        </w:rPr>
        <w:tab/>
        <w:t>196</w:t>
      </w:r>
    </w:p>
    <w:p w14:paraId="350DCA0A" w14:textId="77777777" w:rsidR="00035EE6" w:rsidRDefault="00035EE6">
      <w:pPr>
        <w:pStyle w:val="Index1"/>
        <w:tabs>
          <w:tab w:val="right" w:leader="dot" w:pos="4307"/>
        </w:tabs>
        <w:rPr>
          <w:noProof/>
          <w:lang w:val="fr-FR"/>
        </w:rPr>
      </w:pPr>
      <w:r>
        <w:rPr>
          <w:noProof/>
          <w:lang w:val="fr-FR"/>
        </w:rPr>
        <w:t>Nom se prononce (CC-NOM.3)</w:t>
      </w:r>
      <w:r>
        <w:rPr>
          <w:noProof/>
          <w:lang w:val="fr-FR"/>
        </w:rPr>
        <w:tab/>
        <w:t>197</w:t>
      </w:r>
    </w:p>
    <w:p w14:paraId="6D0CACC9" w14:textId="77777777" w:rsidR="00035EE6" w:rsidRDefault="00035EE6">
      <w:pPr>
        <w:pStyle w:val="Index1"/>
        <w:tabs>
          <w:tab w:val="right" w:leader="dot" w:pos="4307"/>
        </w:tabs>
        <w:rPr>
          <w:noProof/>
          <w:lang w:val="fr-FR"/>
        </w:rPr>
      </w:pPr>
      <w:r>
        <w:rPr>
          <w:noProof/>
          <w:lang w:val="fr-FR"/>
        </w:rPr>
        <w:t>Noms pour les choses, verbes pour les actions, prédicats pour les booléens (CC-NOM.5)</w:t>
      </w:r>
      <w:r>
        <w:rPr>
          <w:noProof/>
          <w:lang w:val="fr-FR"/>
        </w:rPr>
        <w:tab/>
        <w:t>197</w:t>
      </w:r>
    </w:p>
    <w:p w14:paraId="1A4D7BFB" w14:textId="77777777" w:rsidR="00035EE6" w:rsidRDefault="00035EE6">
      <w:pPr>
        <w:pStyle w:val="Index1"/>
        <w:tabs>
          <w:tab w:val="right" w:leader="dot" w:pos="4307"/>
        </w:tabs>
        <w:rPr>
          <w:noProof/>
          <w:lang w:val="fr-FR"/>
        </w:rPr>
      </w:pPr>
      <w:r>
        <w:rPr>
          <w:noProof/>
          <w:lang w:val="fr-FR"/>
        </w:rPr>
        <w:t>null</w:t>
      </w:r>
      <w:r>
        <w:rPr>
          <w:noProof/>
          <w:lang w:val="fr-FR"/>
        </w:rPr>
        <w:tab/>
        <w:t>15, 36, 38, 40, 43, 45, 83, 88, 92, 93, 94, 95, 102, 107, 119, 150, 152</w:t>
      </w:r>
    </w:p>
    <w:p w14:paraId="299A014F" w14:textId="77777777" w:rsidR="00035EE6" w:rsidRDefault="00035EE6">
      <w:pPr>
        <w:pStyle w:val="Index1"/>
        <w:tabs>
          <w:tab w:val="right" w:leader="dot" w:pos="4307"/>
        </w:tabs>
        <w:rPr>
          <w:noProof/>
          <w:lang w:val="fr-FR"/>
        </w:rPr>
      </w:pPr>
      <w:r>
        <w:rPr>
          <w:noProof/>
          <w:lang w:val="fr-FR"/>
        </w:rPr>
        <w:t>NullPointerException</w:t>
      </w:r>
      <w:r>
        <w:rPr>
          <w:noProof/>
          <w:lang w:val="fr-FR"/>
        </w:rPr>
        <w:tab/>
        <w:t>36, 38, 88, 96, 102, 103</w:t>
      </w:r>
    </w:p>
    <w:p w14:paraId="14310539" w14:textId="77777777" w:rsidR="00035EE6" w:rsidRDefault="00035EE6">
      <w:pPr>
        <w:pStyle w:val="Index1"/>
        <w:tabs>
          <w:tab w:val="right" w:leader="dot" w:pos="4307"/>
        </w:tabs>
        <w:rPr>
          <w:noProof/>
          <w:lang w:val="fr-FR"/>
        </w:rPr>
      </w:pPr>
      <w:r>
        <w:rPr>
          <w:noProof/>
          <w:lang w:val="fr-FR"/>
        </w:rPr>
        <w:t>NumberFormatException</w:t>
      </w:r>
      <w:r>
        <w:rPr>
          <w:noProof/>
          <w:lang w:val="fr-FR"/>
        </w:rPr>
        <w:tab/>
        <w:t>101, 152</w:t>
      </w:r>
    </w:p>
    <w:p w14:paraId="37A22729"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O</w:t>
      </w:r>
    </w:p>
    <w:p w14:paraId="62C5265C" w14:textId="77777777" w:rsidR="00035EE6" w:rsidRDefault="00035EE6">
      <w:pPr>
        <w:pStyle w:val="Index1"/>
        <w:tabs>
          <w:tab w:val="right" w:leader="dot" w:pos="4307"/>
        </w:tabs>
        <w:rPr>
          <w:noProof/>
          <w:lang w:val="fr-FR"/>
        </w:rPr>
      </w:pPr>
      <w:r>
        <w:rPr>
          <w:noProof/>
          <w:lang w:val="fr-FR"/>
        </w:rPr>
        <w:t>ObjectInputStream</w:t>
      </w:r>
      <w:r>
        <w:rPr>
          <w:noProof/>
          <w:lang w:val="fr-FR"/>
        </w:rPr>
        <w:tab/>
        <w:t>151, 152, 153</w:t>
      </w:r>
    </w:p>
    <w:p w14:paraId="405D88CA" w14:textId="77777777" w:rsidR="00035EE6" w:rsidRDefault="00035EE6">
      <w:pPr>
        <w:pStyle w:val="Index1"/>
        <w:tabs>
          <w:tab w:val="right" w:leader="dot" w:pos="4307"/>
        </w:tabs>
        <w:rPr>
          <w:noProof/>
          <w:lang w:val="fr-FR"/>
        </w:rPr>
      </w:pPr>
      <w:r>
        <w:rPr>
          <w:noProof/>
          <w:lang w:val="fr-FR"/>
        </w:rPr>
        <w:t>ObjectOutputStream</w:t>
      </w:r>
      <w:r>
        <w:rPr>
          <w:noProof/>
          <w:lang w:val="fr-FR"/>
        </w:rPr>
        <w:tab/>
        <w:t>151, 152, 153</w:t>
      </w:r>
    </w:p>
    <w:p w14:paraId="5F558067" w14:textId="77777777" w:rsidR="00035EE6" w:rsidRDefault="00035EE6">
      <w:pPr>
        <w:pStyle w:val="Index1"/>
        <w:tabs>
          <w:tab w:val="right" w:leader="dot" w:pos="4307"/>
        </w:tabs>
        <w:rPr>
          <w:noProof/>
          <w:lang w:val="fr-FR"/>
        </w:rPr>
      </w:pPr>
      <w:r>
        <w:rPr>
          <w:noProof/>
          <w:lang w:val="fr-FR"/>
        </w:rPr>
        <w:t>ordinal</w:t>
      </w:r>
      <w:r>
        <w:rPr>
          <w:noProof/>
          <w:lang w:val="fr-FR"/>
        </w:rPr>
        <w:tab/>
        <w:t>44, 50</w:t>
      </w:r>
    </w:p>
    <w:p w14:paraId="6E2BD325" w14:textId="77777777" w:rsidR="00035EE6" w:rsidRDefault="00035EE6">
      <w:pPr>
        <w:pStyle w:val="Index1"/>
        <w:tabs>
          <w:tab w:val="right" w:leader="dot" w:pos="4307"/>
        </w:tabs>
        <w:rPr>
          <w:noProof/>
          <w:lang w:val="fr-FR"/>
        </w:rPr>
      </w:pPr>
      <w:r>
        <w:rPr>
          <w:noProof/>
          <w:lang w:val="fr-FR"/>
        </w:rPr>
        <w:t>Ouvrir et fermer les fenêtres d'outils (IDE.10)</w:t>
      </w:r>
      <w:r>
        <w:rPr>
          <w:noProof/>
          <w:lang w:val="fr-FR"/>
        </w:rPr>
        <w:tab/>
        <w:t>163</w:t>
      </w:r>
    </w:p>
    <w:p w14:paraId="22502994" w14:textId="77777777" w:rsidR="00035EE6" w:rsidRDefault="00035EE6">
      <w:pPr>
        <w:pStyle w:val="Index1"/>
        <w:tabs>
          <w:tab w:val="right" w:leader="dot" w:pos="4307"/>
        </w:tabs>
        <w:rPr>
          <w:noProof/>
          <w:lang w:val="fr-FR"/>
        </w:rPr>
      </w:pPr>
      <w:r>
        <w:rPr>
          <w:noProof/>
          <w:lang w:val="fr-FR"/>
        </w:rPr>
        <w:t>Ouvrir par le pom.xml, jamais par le dossier (IDE.4)</w:t>
      </w:r>
      <w:r>
        <w:rPr>
          <w:noProof/>
          <w:lang w:val="fr-FR"/>
        </w:rPr>
        <w:tab/>
        <w:t>157</w:t>
      </w:r>
    </w:p>
    <w:p w14:paraId="7857E542"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P</w:t>
      </w:r>
    </w:p>
    <w:p w14:paraId="5F0314A7" w14:textId="77777777" w:rsidR="00035EE6" w:rsidRDefault="00035EE6">
      <w:pPr>
        <w:pStyle w:val="Index1"/>
        <w:tabs>
          <w:tab w:val="right" w:leader="dot" w:pos="4307"/>
        </w:tabs>
        <w:rPr>
          <w:noProof/>
          <w:lang w:val="fr-FR"/>
        </w:rPr>
      </w:pPr>
      <w:r>
        <w:rPr>
          <w:noProof/>
          <w:lang w:val="fr-FR"/>
        </w:rPr>
        <w:t>package</w:t>
      </w:r>
      <w:r>
        <w:rPr>
          <w:noProof/>
          <w:lang w:val="fr-FR"/>
        </w:rPr>
        <w:tab/>
        <w:t>9, 13, 21, 23, 26, 27, 53, 74, 75, 76, 78, 79, 80, 81, 83, 90, 106, 126, 135, 142, 147</w:t>
      </w:r>
    </w:p>
    <w:p w14:paraId="143C384B" w14:textId="77777777" w:rsidR="00035EE6" w:rsidRDefault="00035EE6">
      <w:pPr>
        <w:pStyle w:val="Index1"/>
        <w:tabs>
          <w:tab w:val="right" w:leader="dot" w:pos="4307"/>
        </w:tabs>
        <w:rPr>
          <w:noProof/>
          <w:lang w:val="fr-FR"/>
        </w:rPr>
      </w:pPr>
      <w:r>
        <w:rPr>
          <w:noProof/>
          <w:lang w:val="fr-FR"/>
        </w:rPr>
        <w:t>paramètre</w:t>
      </w:r>
    </w:p>
    <w:p w14:paraId="65483EC1" w14:textId="77777777" w:rsidR="00035EE6" w:rsidRDefault="00035EE6">
      <w:pPr>
        <w:pStyle w:val="Index2"/>
        <w:tabs>
          <w:tab w:val="right" w:leader="dot" w:pos="4307"/>
        </w:tabs>
        <w:rPr>
          <w:noProof/>
          <w:lang w:val="fr-FR"/>
        </w:rPr>
      </w:pPr>
      <w:r>
        <w:rPr>
          <w:noProof/>
          <w:lang w:val="fr-FR"/>
        </w:rPr>
        <w:t>passage par valeur</w:t>
      </w:r>
      <w:r>
        <w:rPr>
          <w:noProof/>
          <w:lang w:val="fr-FR"/>
        </w:rPr>
        <w:tab/>
        <w:t>23, 25, 110</w:t>
      </w:r>
    </w:p>
    <w:p w14:paraId="1F9C6415" w14:textId="77777777" w:rsidR="00035EE6" w:rsidRDefault="00035EE6">
      <w:pPr>
        <w:pStyle w:val="Index1"/>
        <w:tabs>
          <w:tab w:val="right" w:leader="dot" w:pos="4307"/>
        </w:tabs>
        <w:rPr>
          <w:noProof/>
          <w:lang w:val="fr-FR"/>
        </w:rPr>
      </w:pPr>
      <w:r>
        <w:rPr>
          <w:noProof/>
          <w:lang w:val="fr-FR"/>
        </w:rPr>
        <w:t>paramètre de type</w:t>
      </w:r>
      <w:r>
        <w:rPr>
          <w:noProof/>
          <w:lang w:val="fr-FR"/>
        </w:rPr>
        <w:tab/>
        <w:t>114, 115, 120</w:t>
      </w:r>
    </w:p>
    <w:p w14:paraId="4DB837AB" w14:textId="77777777" w:rsidR="00035EE6" w:rsidRDefault="00035EE6">
      <w:pPr>
        <w:pStyle w:val="Index1"/>
        <w:tabs>
          <w:tab w:val="right" w:leader="dot" w:pos="4307"/>
        </w:tabs>
        <w:rPr>
          <w:noProof/>
          <w:lang w:val="fr-FR"/>
        </w:rPr>
      </w:pPr>
      <w:r>
        <w:rPr>
          <w:noProof/>
          <w:lang w:val="fr-FR"/>
        </w:rPr>
        <w:t>Pas d'effet de bord (CC-MET.7)</w:t>
      </w:r>
      <w:r>
        <w:rPr>
          <w:noProof/>
          <w:lang w:val="fr-FR"/>
        </w:rPr>
        <w:tab/>
        <w:t>202</w:t>
      </w:r>
    </w:p>
    <w:p w14:paraId="2F3C843F" w14:textId="77777777" w:rsidR="00035EE6" w:rsidRDefault="00035EE6">
      <w:pPr>
        <w:pStyle w:val="Index1"/>
        <w:tabs>
          <w:tab w:val="right" w:leader="dot" w:pos="4307"/>
        </w:tabs>
        <w:rPr>
          <w:noProof/>
          <w:lang w:val="fr-FR"/>
        </w:rPr>
      </w:pPr>
      <w:r>
        <w:rPr>
          <w:noProof/>
          <w:lang w:val="fr-FR"/>
        </w:rPr>
        <w:t>Pas de code laissé en commentaire (CC-COM.2)</w:t>
      </w:r>
      <w:r>
        <w:rPr>
          <w:noProof/>
          <w:lang w:val="fr-FR"/>
        </w:rPr>
        <w:tab/>
        <w:t>204</w:t>
      </w:r>
    </w:p>
    <w:p w14:paraId="3FAA38A8" w14:textId="77777777" w:rsidR="00035EE6" w:rsidRDefault="00035EE6">
      <w:pPr>
        <w:pStyle w:val="Index1"/>
        <w:tabs>
          <w:tab w:val="right" w:leader="dot" w:pos="4307"/>
        </w:tabs>
        <w:rPr>
          <w:noProof/>
          <w:lang w:val="fr-FR"/>
        </w:rPr>
      </w:pPr>
      <w:r>
        <w:rPr>
          <w:noProof/>
          <w:lang w:val="fr-FR"/>
        </w:rPr>
        <w:t>Pas de drapeau booléen en paramètre (CC-MET.5)</w:t>
      </w:r>
      <w:r>
        <w:rPr>
          <w:noProof/>
          <w:lang w:val="fr-FR"/>
        </w:rPr>
        <w:tab/>
        <w:t>201</w:t>
      </w:r>
    </w:p>
    <w:p w14:paraId="004C61B9" w14:textId="77777777" w:rsidR="00035EE6" w:rsidRDefault="00035EE6">
      <w:pPr>
        <w:pStyle w:val="Index1"/>
        <w:tabs>
          <w:tab w:val="right" w:leader="dot" w:pos="4307"/>
        </w:tabs>
        <w:rPr>
          <w:noProof/>
          <w:lang w:val="fr-FR"/>
        </w:rPr>
      </w:pPr>
      <w:r>
        <w:rPr>
          <w:noProof/>
          <w:lang w:val="fr-FR"/>
        </w:rPr>
        <w:t>Pas de flèche verte sur une classe de test (ERR.4)</w:t>
      </w:r>
      <w:r>
        <w:rPr>
          <w:noProof/>
          <w:lang w:val="fr-FR"/>
        </w:rPr>
        <w:tab/>
        <w:t>177</w:t>
      </w:r>
    </w:p>
    <w:p w14:paraId="0D4D9DC6" w14:textId="77777777" w:rsidR="00035EE6" w:rsidRDefault="00035EE6">
      <w:pPr>
        <w:pStyle w:val="Index1"/>
        <w:tabs>
          <w:tab w:val="right" w:leader="dot" w:pos="4307"/>
        </w:tabs>
        <w:rPr>
          <w:noProof/>
          <w:lang w:val="fr-FR"/>
        </w:rPr>
      </w:pPr>
      <w:r>
        <w:rPr>
          <w:noProof/>
          <w:lang w:val="fr-FR"/>
        </w:rPr>
        <w:t>Pas de nombre magique</w:t>
      </w:r>
    </w:p>
    <w:p w14:paraId="75AA64CF" w14:textId="77777777" w:rsidR="00035EE6" w:rsidRDefault="00035EE6">
      <w:pPr>
        <w:pStyle w:val="Index2"/>
        <w:tabs>
          <w:tab w:val="right" w:leader="dot" w:pos="4307"/>
        </w:tabs>
        <w:rPr>
          <w:noProof/>
          <w:lang w:val="fr-FR"/>
        </w:rPr>
      </w:pPr>
      <w:r>
        <w:rPr>
          <w:noProof/>
          <w:lang w:val="fr-FR"/>
        </w:rPr>
        <w:t>nommez-le (CC-NOM.7)</w:t>
      </w:r>
      <w:r>
        <w:rPr>
          <w:noProof/>
          <w:lang w:val="fr-FR"/>
        </w:rPr>
        <w:tab/>
        <w:t>198</w:t>
      </w:r>
    </w:p>
    <w:p w14:paraId="24EA440A" w14:textId="77777777" w:rsidR="00035EE6" w:rsidRDefault="00035EE6">
      <w:pPr>
        <w:pStyle w:val="Index1"/>
        <w:tabs>
          <w:tab w:val="right" w:leader="dot" w:pos="4307"/>
        </w:tabs>
        <w:rPr>
          <w:noProof/>
          <w:lang w:val="fr-FR"/>
        </w:rPr>
      </w:pPr>
      <w:r>
        <w:rPr>
          <w:noProof/>
          <w:lang w:val="fr-FR"/>
        </w:rPr>
        <w:t>Passer des arguments au programme (IDE.18)</w:t>
      </w:r>
      <w:r>
        <w:rPr>
          <w:noProof/>
          <w:lang w:val="fr-FR"/>
        </w:rPr>
        <w:tab/>
        <w:t>168</w:t>
      </w:r>
    </w:p>
    <w:p w14:paraId="4A40FEEF" w14:textId="77777777" w:rsidR="00035EE6" w:rsidRDefault="00035EE6">
      <w:pPr>
        <w:pStyle w:val="Index1"/>
        <w:tabs>
          <w:tab w:val="right" w:leader="dot" w:pos="4307"/>
        </w:tabs>
        <w:rPr>
          <w:noProof/>
          <w:lang w:val="fr-FR"/>
        </w:rPr>
      </w:pPr>
      <w:r>
        <w:rPr>
          <w:noProof/>
          <w:lang w:val="fr-FR"/>
        </w:rPr>
        <w:t>patron Observateur</w:t>
      </w:r>
      <w:r>
        <w:rPr>
          <w:noProof/>
          <w:lang w:val="fr-FR"/>
        </w:rPr>
        <w:tab/>
        <w:t>64, 70, 73, 133</w:t>
      </w:r>
    </w:p>
    <w:p w14:paraId="3A8105B8" w14:textId="77777777" w:rsidR="00035EE6" w:rsidRDefault="00035EE6">
      <w:pPr>
        <w:pStyle w:val="Index1"/>
        <w:tabs>
          <w:tab w:val="right" w:leader="dot" w:pos="4307"/>
        </w:tabs>
        <w:rPr>
          <w:noProof/>
          <w:lang w:val="fr-FR"/>
        </w:rPr>
      </w:pPr>
      <w:r>
        <w:rPr>
          <w:noProof/>
          <w:lang w:val="fr-FR"/>
        </w:rPr>
        <w:t>Period</w:t>
      </w:r>
      <w:r>
        <w:rPr>
          <w:noProof/>
          <w:lang w:val="fr-FR"/>
        </w:rPr>
        <w:tab/>
        <w:t>26, 27, 33, 34</w:t>
      </w:r>
    </w:p>
    <w:p w14:paraId="02C53718" w14:textId="77777777" w:rsidR="00035EE6" w:rsidRDefault="00035EE6">
      <w:pPr>
        <w:pStyle w:val="Index1"/>
        <w:tabs>
          <w:tab w:val="right" w:leader="dot" w:pos="4307"/>
        </w:tabs>
        <w:rPr>
          <w:noProof/>
          <w:lang w:val="fr-FR"/>
        </w:rPr>
      </w:pPr>
      <w:r>
        <w:rPr>
          <w:noProof/>
          <w:lang w:val="fr-FR"/>
        </w:rPr>
        <w:t>Pile (TEC-EXE.1)</w:t>
      </w:r>
      <w:r>
        <w:rPr>
          <w:noProof/>
          <w:lang w:val="fr-FR"/>
        </w:rPr>
        <w:tab/>
        <w:t>188</w:t>
      </w:r>
    </w:p>
    <w:p w14:paraId="62DF3FA0" w14:textId="77777777" w:rsidR="00035EE6" w:rsidRDefault="00035EE6">
      <w:pPr>
        <w:pStyle w:val="Index1"/>
        <w:tabs>
          <w:tab w:val="right" w:leader="dot" w:pos="4307"/>
        </w:tabs>
        <w:rPr>
          <w:noProof/>
          <w:lang w:val="fr-FR"/>
        </w:rPr>
      </w:pPr>
      <w:r>
        <w:rPr>
          <w:noProof/>
          <w:lang w:val="fr-FR"/>
        </w:rPr>
        <w:t>pile des appels</w:t>
      </w:r>
      <w:r>
        <w:rPr>
          <w:noProof/>
          <w:lang w:val="fr-FR"/>
        </w:rPr>
        <w:tab/>
        <w:t>27, 34, 58, 69, 96, 97, 99, 103, 107, 109, 136</w:t>
      </w:r>
    </w:p>
    <w:p w14:paraId="2998C7E7" w14:textId="77777777" w:rsidR="00035EE6" w:rsidRDefault="00035EE6">
      <w:pPr>
        <w:pStyle w:val="Index1"/>
        <w:tabs>
          <w:tab w:val="right" w:leader="dot" w:pos="4307"/>
        </w:tabs>
        <w:rPr>
          <w:noProof/>
          <w:lang w:val="fr-FR"/>
        </w:rPr>
      </w:pPr>
      <w:r>
        <w:rPr>
          <w:noProof/>
          <w:lang w:val="fr-FR"/>
        </w:rPr>
        <w:t>Plugins et apparence (IDE.27)</w:t>
      </w:r>
      <w:r>
        <w:rPr>
          <w:noProof/>
          <w:lang w:val="fr-FR"/>
        </w:rPr>
        <w:tab/>
        <w:t>172</w:t>
      </w:r>
    </w:p>
    <w:p w14:paraId="6539AD2D" w14:textId="77777777" w:rsidR="00035EE6" w:rsidRDefault="00035EE6">
      <w:pPr>
        <w:pStyle w:val="Index1"/>
        <w:tabs>
          <w:tab w:val="right" w:leader="dot" w:pos="4307"/>
        </w:tabs>
        <w:rPr>
          <w:noProof/>
          <w:lang w:val="fr-FR"/>
        </w:rPr>
      </w:pPr>
      <w:r>
        <w:rPr>
          <w:noProof/>
          <w:lang w:val="fr-FR"/>
        </w:rPr>
        <w:t>polymorphisme</w:t>
      </w:r>
      <w:r>
        <w:rPr>
          <w:noProof/>
          <w:lang w:val="fr-FR"/>
        </w:rPr>
        <w:tab/>
        <w:t>14, 51, 58, 63, 66, 121</w:t>
      </w:r>
    </w:p>
    <w:p w14:paraId="70B58364" w14:textId="77777777" w:rsidR="00035EE6" w:rsidRDefault="00035EE6">
      <w:pPr>
        <w:pStyle w:val="Index1"/>
        <w:tabs>
          <w:tab w:val="right" w:leader="dot" w:pos="4307"/>
        </w:tabs>
        <w:rPr>
          <w:noProof/>
          <w:lang w:val="fr-FR"/>
        </w:rPr>
      </w:pPr>
      <w:r>
        <w:rPr>
          <w:noProof/>
          <w:lang w:val="fr-FR"/>
        </w:rPr>
        <w:t>Pom.xml (TEC-MVN.2)</w:t>
      </w:r>
      <w:r>
        <w:rPr>
          <w:noProof/>
          <w:lang w:val="fr-FR"/>
        </w:rPr>
        <w:tab/>
        <w:t>189</w:t>
      </w:r>
    </w:p>
    <w:p w14:paraId="7E7E90AE" w14:textId="77777777" w:rsidR="00035EE6" w:rsidRDefault="00035EE6">
      <w:pPr>
        <w:pStyle w:val="Index1"/>
        <w:tabs>
          <w:tab w:val="right" w:leader="dot" w:pos="4307"/>
        </w:tabs>
        <w:rPr>
          <w:noProof/>
          <w:lang w:val="fr-FR"/>
        </w:rPr>
      </w:pPr>
      <w:r>
        <w:rPr>
          <w:noProof/>
          <w:lang w:val="fr-FR"/>
        </w:rPr>
        <w:t>Pourquoi certains dossiers sont ignorés (TEC-GIT.2)</w:t>
      </w:r>
      <w:r>
        <w:rPr>
          <w:noProof/>
          <w:lang w:val="fr-FR"/>
        </w:rPr>
        <w:tab/>
        <w:t>192</w:t>
      </w:r>
    </w:p>
    <w:p w14:paraId="58815F11" w14:textId="77777777" w:rsidR="00035EE6" w:rsidRDefault="00035EE6">
      <w:pPr>
        <w:pStyle w:val="Index1"/>
        <w:tabs>
          <w:tab w:val="right" w:leader="dot" w:pos="4307"/>
        </w:tabs>
        <w:rPr>
          <w:noProof/>
          <w:lang w:val="fr-FR"/>
        </w:rPr>
      </w:pPr>
      <w:r>
        <w:rPr>
          <w:noProof/>
          <w:lang w:val="fr-FR"/>
        </w:rPr>
        <w:t>Pourquoi Java tourne partout (TEC-CMP.2)</w:t>
      </w:r>
      <w:r>
        <w:rPr>
          <w:noProof/>
          <w:lang w:val="fr-FR"/>
        </w:rPr>
        <w:tab/>
        <w:t>187</w:t>
      </w:r>
    </w:p>
    <w:p w14:paraId="7628F2C1" w14:textId="77777777" w:rsidR="00035EE6" w:rsidRDefault="00035EE6">
      <w:pPr>
        <w:pStyle w:val="Index1"/>
        <w:tabs>
          <w:tab w:val="right" w:leader="dot" w:pos="4307"/>
        </w:tabs>
        <w:rPr>
          <w:noProof/>
          <w:lang w:val="fr-FR"/>
        </w:rPr>
      </w:pPr>
      <w:r>
        <w:rPr>
          <w:noProof/>
          <w:lang w:val="fr-FR"/>
        </w:rPr>
        <w:t>Predicate</w:t>
      </w:r>
      <w:r>
        <w:rPr>
          <w:noProof/>
          <w:lang w:val="fr-FR"/>
        </w:rPr>
        <w:tab/>
        <w:t>90, 91, 92, 94, 119, 122, 124, 125, 126, 128</w:t>
      </w:r>
    </w:p>
    <w:p w14:paraId="1BF5BF51" w14:textId="77777777" w:rsidR="00035EE6" w:rsidRDefault="00035EE6">
      <w:pPr>
        <w:pStyle w:val="Index1"/>
        <w:tabs>
          <w:tab w:val="right" w:leader="dot" w:pos="4307"/>
        </w:tabs>
        <w:rPr>
          <w:noProof/>
          <w:lang w:val="fr-FR"/>
        </w:rPr>
      </w:pPr>
      <w:r>
        <w:rPr>
          <w:noProof/>
          <w:lang w:val="fr-FR"/>
        </w:rPr>
        <w:t>Préférez le polymorphisme à une chaîne de tests sur un type (CC-CLS.4)</w:t>
      </w:r>
      <w:r>
        <w:rPr>
          <w:noProof/>
          <w:lang w:val="fr-FR"/>
        </w:rPr>
        <w:tab/>
        <w:t>213</w:t>
      </w:r>
    </w:p>
    <w:p w14:paraId="3DB93ACD" w14:textId="77777777" w:rsidR="00035EE6" w:rsidRDefault="00035EE6">
      <w:pPr>
        <w:pStyle w:val="Index1"/>
        <w:tabs>
          <w:tab w:val="right" w:leader="dot" w:pos="4307"/>
        </w:tabs>
        <w:rPr>
          <w:noProof/>
          <w:lang w:val="fr-FR"/>
        </w:rPr>
      </w:pPr>
      <w:r>
        <w:rPr>
          <w:noProof/>
          <w:lang w:val="fr-FR"/>
        </w:rPr>
        <w:t>primitif (type)</w:t>
      </w:r>
      <w:r>
        <w:rPr>
          <w:noProof/>
          <w:lang w:val="fr-FR"/>
        </w:rPr>
        <w:tab/>
        <w:t>22, 23, 28, 83, 126, 151</w:t>
      </w:r>
    </w:p>
    <w:p w14:paraId="0611A30B" w14:textId="77777777" w:rsidR="00035EE6" w:rsidRDefault="00035EE6">
      <w:pPr>
        <w:pStyle w:val="Index1"/>
        <w:tabs>
          <w:tab w:val="right" w:leader="dot" w:pos="4307"/>
        </w:tabs>
        <w:rPr>
          <w:noProof/>
          <w:lang w:val="fr-FR"/>
        </w:rPr>
      </w:pPr>
      <w:r>
        <w:rPr>
          <w:noProof/>
          <w:lang w:val="fr-FR"/>
        </w:rPr>
        <w:t>PrintWriter</w:t>
      </w:r>
      <w:r>
        <w:rPr>
          <w:noProof/>
          <w:lang w:val="fr-FR"/>
        </w:rPr>
        <w:tab/>
        <w:t>149, 152, 153</w:t>
      </w:r>
    </w:p>
    <w:p w14:paraId="6DA884EE" w14:textId="77777777" w:rsidR="00035EE6" w:rsidRDefault="00035EE6">
      <w:pPr>
        <w:pStyle w:val="Index1"/>
        <w:tabs>
          <w:tab w:val="right" w:leader="dot" w:pos="4307"/>
        </w:tabs>
        <w:rPr>
          <w:noProof/>
          <w:lang w:val="fr-FR"/>
        </w:rPr>
      </w:pPr>
      <w:r>
        <w:rPr>
          <w:noProof/>
          <w:lang w:val="fr-FR"/>
        </w:rPr>
        <w:t>Projet, plusieurs modules Maven (TEC-MVN.3)</w:t>
      </w:r>
      <w:r>
        <w:rPr>
          <w:noProof/>
          <w:lang w:val="fr-FR"/>
        </w:rPr>
        <w:tab/>
        <w:t>190</w:t>
      </w:r>
    </w:p>
    <w:p w14:paraId="7500978B" w14:textId="77777777" w:rsidR="00035EE6" w:rsidRDefault="00035EE6">
      <w:pPr>
        <w:pStyle w:val="Index1"/>
        <w:tabs>
          <w:tab w:val="right" w:leader="dot" w:pos="4307"/>
        </w:tabs>
        <w:rPr>
          <w:noProof/>
          <w:lang w:val="fr-FR"/>
        </w:rPr>
      </w:pPr>
      <w:r>
        <w:rPr>
          <w:noProof/>
          <w:lang w:val="fr-FR"/>
        </w:rPr>
        <w:t>propagation (capture, bouillonnement)</w:t>
      </w:r>
      <w:r>
        <w:rPr>
          <w:noProof/>
          <w:lang w:val="fr-FR"/>
        </w:rPr>
        <w:tab/>
        <w:t>136</w:t>
      </w:r>
    </w:p>
    <w:p w14:paraId="32C29DB7" w14:textId="77777777" w:rsidR="00035EE6" w:rsidRDefault="00035EE6">
      <w:pPr>
        <w:pStyle w:val="Index1"/>
        <w:tabs>
          <w:tab w:val="right" w:leader="dot" w:pos="4307"/>
        </w:tabs>
        <w:rPr>
          <w:noProof/>
          <w:lang w:val="fr-FR"/>
        </w:rPr>
      </w:pPr>
      <w:r>
        <w:rPr>
          <w:noProof/>
          <w:lang w:val="fr-FR"/>
        </w:rPr>
        <w:t>propriété (JavaFX)</w:t>
      </w:r>
      <w:r>
        <w:rPr>
          <w:noProof/>
          <w:lang w:val="fr-FR"/>
        </w:rPr>
        <w:tab/>
        <w:t>16, 129, 137, 139, 145, 146</w:t>
      </w:r>
    </w:p>
    <w:p w14:paraId="6F2956CF" w14:textId="77777777" w:rsidR="00035EE6" w:rsidRDefault="00035EE6">
      <w:pPr>
        <w:pStyle w:val="Index1"/>
        <w:tabs>
          <w:tab w:val="right" w:leader="dot" w:pos="4307"/>
        </w:tabs>
        <w:rPr>
          <w:noProof/>
          <w:lang w:val="fr-FR"/>
        </w:rPr>
      </w:pPr>
      <w:r>
        <w:rPr>
          <w:noProof/>
          <w:lang w:val="fr-FR"/>
        </w:rPr>
        <w:t>protected</w:t>
      </w:r>
      <w:r>
        <w:rPr>
          <w:noProof/>
          <w:lang w:val="fr-FR"/>
        </w:rPr>
        <w:tab/>
        <w:t>52, 56, 60, 74, 76, 78, 80, 81</w:t>
      </w:r>
    </w:p>
    <w:p w14:paraId="1FF4418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Q</w:t>
      </w:r>
    </w:p>
    <w:p w14:paraId="7882BB52" w14:textId="77777777" w:rsidR="00035EE6" w:rsidRDefault="00035EE6">
      <w:pPr>
        <w:pStyle w:val="Index1"/>
        <w:tabs>
          <w:tab w:val="right" w:leader="dot" w:pos="4307"/>
        </w:tabs>
        <w:rPr>
          <w:noProof/>
          <w:lang w:val="fr-FR"/>
        </w:rPr>
      </w:pPr>
      <w:r>
        <w:rPr>
          <w:noProof/>
          <w:lang w:val="fr-FR"/>
        </w:rPr>
        <w:t>Quatre zones (IDE.7)</w:t>
      </w:r>
      <w:r>
        <w:rPr>
          <w:noProof/>
          <w:lang w:val="fr-FR"/>
        </w:rPr>
        <w:tab/>
        <w:t>160</w:t>
      </w:r>
    </w:p>
    <w:p w14:paraId="4A592C7A" w14:textId="77777777" w:rsidR="00035EE6" w:rsidRDefault="00035EE6">
      <w:pPr>
        <w:pStyle w:val="Index1"/>
        <w:tabs>
          <w:tab w:val="right" w:leader="dot" w:pos="4307"/>
        </w:tabs>
        <w:rPr>
          <w:noProof/>
          <w:lang w:val="fr-FR"/>
        </w:rPr>
      </w:pPr>
      <w:r>
        <w:rPr>
          <w:noProof/>
          <w:lang w:val="fr-FR"/>
        </w:rPr>
        <w:t>Que contient ma machine (TEC-PLA.4)</w:t>
      </w:r>
      <w:r>
        <w:rPr>
          <w:noProof/>
          <w:lang w:val="fr-FR"/>
        </w:rPr>
        <w:tab/>
        <w:t>183</w:t>
      </w:r>
    </w:p>
    <w:p w14:paraId="5A0C2F8B" w14:textId="77777777" w:rsidR="00035EE6" w:rsidRDefault="00035EE6">
      <w:pPr>
        <w:pStyle w:val="Index1"/>
        <w:tabs>
          <w:tab w:val="right" w:leader="dot" w:pos="4307"/>
        </w:tabs>
        <w:rPr>
          <w:noProof/>
          <w:lang w:val="fr-FR"/>
        </w:rPr>
      </w:pPr>
      <w:r>
        <w:rPr>
          <w:noProof/>
          <w:lang w:val="fr-FR"/>
        </w:rPr>
        <w:t>Quelle édition d'IntelliJ (IDE.1)</w:t>
      </w:r>
      <w:r>
        <w:rPr>
          <w:noProof/>
          <w:lang w:val="fr-FR"/>
        </w:rPr>
        <w:tab/>
        <w:t>157</w:t>
      </w:r>
    </w:p>
    <w:p w14:paraId="2088BE91"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R</w:t>
      </w:r>
    </w:p>
    <w:p w14:paraId="390376B3" w14:textId="77777777" w:rsidR="00035EE6" w:rsidRDefault="00035EE6">
      <w:pPr>
        <w:pStyle w:val="Index1"/>
        <w:tabs>
          <w:tab w:val="right" w:leader="dot" w:pos="4307"/>
        </w:tabs>
        <w:rPr>
          <w:noProof/>
          <w:lang w:val="fr-FR"/>
        </w:rPr>
      </w:pPr>
      <w:r>
        <w:rPr>
          <w:noProof/>
          <w:lang w:val="fr-FR"/>
        </w:rPr>
        <w:t>Raccourcis à connaître (IDE.26)</w:t>
      </w:r>
      <w:r>
        <w:rPr>
          <w:noProof/>
          <w:lang w:val="fr-FR"/>
        </w:rPr>
        <w:tab/>
        <w:t>172</w:t>
      </w:r>
    </w:p>
    <w:p w14:paraId="54ED8971" w14:textId="77777777" w:rsidR="00035EE6" w:rsidRDefault="00035EE6">
      <w:pPr>
        <w:pStyle w:val="Index1"/>
        <w:tabs>
          <w:tab w:val="right" w:leader="dot" w:pos="4307"/>
        </w:tabs>
        <w:rPr>
          <w:noProof/>
          <w:lang w:val="fr-FR"/>
        </w:rPr>
      </w:pPr>
      <w:r>
        <w:rPr>
          <w:noProof/>
          <w:lang w:val="fr-FR"/>
        </w:rPr>
        <w:t>ramasse-miettes</w:t>
      </w:r>
      <w:r>
        <w:rPr>
          <w:noProof/>
          <w:lang w:val="fr-FR"/>
        </w:rPr>
        <w:tab/>
        <w:t>23</w:t>
      </w:r>
    </w:p>
    <w:p w14:paraId="37BE9AC7" w14:textId="77777777" w:rsidR="00035EE6" w:rsidRDefault="00035EE6">
      <w:pPr>
        <w:pStyle w:val="Index1"/>
        <w:tabs>
          <w:tab w:val="right" w:leader="dot" w:pos="4307"/>
        </w:tabs>
        <w:rPr>
          <w:noProof/>
          <w:lang w:val="fr-FR"/>
        </w:rPr>
      </w:pPr>
      <w:r>
        <w:rPr>
          <w:noProof/>
          <w:lang w:val="fr-FR"/>
        </w:rPr>
        <w:t>Ramasse-miettes (TEC-EXE.4)</w:t>
      </w:r>
      <w:r>
        <w:rPr>
          <w:noProof/>
          <w:lang w:val="fr-FR"/>
        </w:rPr>
        <w:tab/>
        <w:t>189</w:t>
      </w:r>
    </w:p>
    <w:p w14:paraId="26449F42" w14:textId="77777777" w:rsidR="00035EE6" w:rsidRDefault="00035EE6">
      <w:pPr>
        <w:pStyle w:val="Index1"/>
        <w:tabs>
          <w:tab w:val="right" w:leader="dot" w:pos="4307"/>
        </w:tabs>
        <w:rPr>
          <w:noProof/>
          <w:lang w:val="fr-FR"/>
        </w:rPr>
      </w:pPr>
      <w:r>
        <w:rPr>
          <w:noProof/>
          <w:lang w:val="fr-FR"/>
        </w:rPr>
        <w:t>Random</w:t>
      </w:r>
      <w:r>
        <w:rPr>
          <w:noProof/>
          <w:lang w:val="fr-FR"/>
        </w:rPr>
        <w:tab/>
        <w:t>48, 86, 113</w:t>
      </w:r>
    </w:p>
    <w:p w14:paraId="319E6E16" w14:textId="77777777" w:rsidR="00035EE6" w:rsidRDefault="00035EE6">
      <w:pPr>
        <w:pStyle w:val="Index1"/>
        <w:tabs>
          <w:tab w:val="right" w:leader="dot" w:pos="4307"/>
        </w:tabs>
        <w:rPr>
          <w:noProof/>
          <w:lang w:val="fr-FR"/>
        </w:rPr>
      </w:pPr>
      <w:r>
        <w:rPr>
          <w:noProof/>
          <w:lang w:val="fr-FR"/>
        </w:rPr>
        <w:t>record</w:t>
      </w:r>
      <w:r>
        <w:rPr>
          <w:noProof/>
          <w:lang w:val="fr-FR"/>
        </w:rPr>
        <w:tab/>
        <w:t>7, 34, 42, 43, 49, 59, 87, 92, 94, 103</w:t>
      </w:r>
    </w:p>
    <w:p w14:paraId="25F203EE" w14:textId="77777777" w:rsidR="00035EE6" w:rsidRDefault="00035EE6">
      <w:pPr>
        <w:pStyle w:val="Index1"/>
        <w:tabs>
          <w:tab w:val="right" w:leader="dot" w:pos="4307"/>
        </w:tabs>
        <w:rPr>
          <w:noProof/>
          <w:lang w:val="fr-FR"/>
        </w:rPr>
      </w:pPr>
      <w:r>
        <w:rPr>
          <w:noProof/>
          <w:lang w:val="fr-FR"/>
        </w:rPr>
        <w:t>redéfinition</w:t>
      </w:r>
      <w:r>
        <w:rPr>
          <w:noProof/>
          <w:lang w:val="fr-FR"/>
        </w:rPr>
        <w:tab/>
        <w:t>16, 51, 52, 57, 62, 65, 72, 121</w:t>
      </w:r>
    </w:p>
    <w:p w14:paraId="508D954E" w14:textId="77777777" w:rsidR="00035EE6" w:rsidRDefault="00035EE6">
      <w:pPr>
        <w:pStyle w:val="Index1"/>
        <w:tabs>
          <w:tab w:val="right" w:leader="dot" w:pos="4307"/>
        </w:tabs>
        <w:rPr>
          <w:noProof/>
          <w:lang w:val="fr-FR"/>
        </w:rPr>
      </w:pPr>
      <w:r>
        <w:rPr>
          <w:noProof/>
          <w:lang w:val="fr-FR"/>
        </w:rPr>
        <w:t>référence</w:t>
      </w:r>
      <w:r>
        <w:rPr>
          <w:noProof/>
          <w:lang w:val="fr-FR"/>
        </w:rPr>
        <w:tab/>
        <w:t>6, 10, 22, 25, 35, 36, 38, 40, 45, 49, 53, 55, 79, 87, 88, 123, 127, 134</w:t>
      </w:r>
    </w:p>
    <w:p w14:paraId="62A5B4FD" w14:textId="77777777" w:rsidR="00035EE6" w:rsidRDefault="00035EE6">
      <w:pPr>
        <w:pStyle w:val="Index1"/>
        <w:tabs>
          <w:tab w:val="right" w:leader="dot" w:pos="4307"/>
        </w:tabs>
        <w:rPr>
          <w:noProof/>
          <w:lang w:val="fr-FR"/>
        </w:rPr>
      </w:pPr>
      <w:r>
        <w:rPr>
          <w:noProof/>
          <w:lang w:val="fr-FR"/>
        </w:rPr>
        <w:t>référence de méthode</w:t>
      </w:r>
      <w:r>
        <w:rPr>
          <w:noProof/>
          <w:lang w:val="fr-FR"/>
        </w:rPr>
        <w:tab/>
        <w:t>123, 127, 128, 134</w:t>
      </w:r>
    </w:p>
    <w:p w14:paraId="0A1D3E15" w14:textId="77777777" w:rsidR="00035EE6" w:rsidRDefault="00035EE6">
      <w:pPr>
        <w:pStyle w:val="Index1"/>
        <w:tabs>
          <w:tab w:val="right" w:leader="dot" w:pos="4307"/>
        </w:tabs>
        <w:rPr>
          <w:noProof/>
          <w:lang w:val="fr-FR"/>
        </w:rPr>
      </w:pPr>
      <w:r>
        <w:rPr>
          <w:noProof/>
          <w:lang w:val="fr-FR"/>
        </w:rPr>
        <w:t>removeIf</w:t>
      </w:r>
      <w:r>
        <w:rPr>
          <w:noProof/>
          <w:lang w:val="fr-FR"/>
        </w:rPr>
        <w:tab/>
        <w:t>89, 91, 92, 95, 119, 124, 125, 127</w:t>
      </w:r>
    </w:p>
    <w:p w14:paraId="1EE35BE3" w14:textId="77777777" w:rsidR="00035EE6" w:rsidRDefault="00035EE6">
      <w:pPr>
        <w:pStyle w:val="Index1"/>
        <w:tabs>
          <w:tab w:val="right" w:leader="dot" w:pos="4307"/>
        </w:tabs>
        <w:rPr>
          <w:noProof/>
          <w:lang w:val="fr-FR"/>
        </w:rPr>
      </w:pPr>
      <w:r>
        <w:rPr>
          <w:noProof/>
          <w:lang w:val="fr-FR"/>
        </w:rPr>
        <w:t>Renommer (IDE.20)</w:t>
      </w:r>
      <w:r>
        <w:rPr>
          <w:noProof/>
          <w:lang w:val="fr-FR"/>
        </w:rPr>
        <w:tab/>
        <w:t>170</w:t>
      </w:r>
    </w:p>
    <w:p w14:paraId="1348C60B" w14:textId="77777777" w:rsidR="00035EE6" w:rsidRDefault="00035EE6">
      <w:pPr>
        <w:pStyle w:val="Index1"/>
        <w:tabs>
          <w:tab w:val="right" w:leader="dot" w:pos="4307"/>
        </w:tabs>
        <w:rPr>
          <w:noProof/>
          <w:lang w:val="fr-FR"/>
        </w:rPr>
      </w:pPr>
      <w:r>
        <w:rPr>
          <w:noProof/>
          <w:lang w:val="fr-FR"/>
        </w:rPr>
        <w:t>RuntimeException</w:t>
      </w:r>
      <w:r>
        <w:rPr>
          <w:noProof/>
          <w:lang w:val="fr-FR"/>
        </w:rPr>
        <w:tab/>
        <w:t>97, 99, 101, 103</w:t>
      </w:r>
    </w:p>
    <w:p w14:paraId="69E25EC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S</w:t>
      </w:r>
    </w:p>
    <w:p w14:paraId="2C5AB669" w14:textId="77777777" w:rsidR="00035EE6" w:rsidRDefault="00035EE6">
      <w:pPr>
        <w:pStyle w:val="Index1"/>
        <w:tabs>
          <w:tab w:val="right" w:leader="dot" w:pos="4307"/>
        </w:tabs>
        <w:rPr>
          <w:noProof/>
          <w:lang w:val="fr-FR"/>
        </w:rPr>
      </w:pPr>
      <w:r>
        <w:rPr>
          <w:noProof/>
          <w:lang w:val="fr-FR"/>
        </w:rPr>
        <w:t>Scanner</w:t>
      </w:r>
      <w:r>
        <w:rPr>
          <w:noProof/>
          <w:lang w:val="fr-FR"/>
        </w:rPr>
        <w:tab/>
        <w:t>12, 21, 86, 147, 149, 150, 152, 153</w:t>
      </w:r>
    </w:p>
    <w:p w14:paraId="2F14A3E0" w14:textId="77777777" w:rsidR="00035EE6" w:rsidRDefault="00035EE6">
      <w:pPr>
        <w:pStyle w:val="Index2"/>
        <w:tabs>
          <w:tab w:val="right" w:leader="dot" w:pos="4307"/>
        </w:tabs>
        <w:rPr>
          <w:noProof/>
          <w:lang w:val="fr-FR"/>
        </w:rPr>
      </w:pPr>
      <w:r>
        <w:rPr>
          <w:noProof/>
          <w:lang w:val="fr-FR"/>
        </w:rPr>
        <w:t>nextInt</w:t>
      </w:r>
      <w:r>
        <w:rPr>
          <w:noProof/>
          <w:lang w:val="fr-FR"/>
        </w:rPr>
        <w:tab/>
        <w:t>22, 48, 86</w:t>
      </w:r>
    </w:p>
    <w:p w14:paraId="45DF9806" w14:textId="77777777" w:rsidR="00035EE6" w:rsidRDefault="00035EE6">
      <w:pPr>
        <w:pStyle w:val="Index2"/>
        <w:tabs>
          <w:tab w:val="right" w:leader="dot" w:pos="4307"/>
        </w:tabs>
        <w:rPr>
          <w:noProof/>
          <w:lang w:val="fr-FR"/>
        </w:rPr>
      </w:pPr>
      <w:r>
        <w:rPr>
          <w:noProof/>
          <w:lang w:val="fr-FR"/>
        </w:rPr>
        <w:t>nextLine</w:t>
      </w:r>
      <w:r>
        <w:rPr>
          <w:noProof/>
          <w:lang w:val="fr-FR"/>
        </w:rPr>
        <w:tab/>
        <w:t>22, 150, 152</w:t>
      </w:r>
    </w:p>
    <w:p w14:paraId="2DD7FB3E" w14:textId="77777777" w:rsidR="00035EE6" w:rsidRDefault="00035EE6">
      <w:pPr>
        <w:pStyle w:val="Index1"/>
        <w:tabs>
          <w:tab w:val="right" w:leader="dot" w:pos="4307"/>
        </w:tabs>
        <w:rPr>
          <w:noProof/>
          <w:lang w:val="fr-FR"/>
        </w:rPr>
      </w:pPr>
      <w:r>
        <w:rPr>
          <w:noProof/>
          <w:lang w:val="fr-FR"/>
        </w:rPr>
        <w:t>Scene</w:t>
      </w:r>
      <w:r>
        <w:rPr>
          <w:noProof/>
          <w:lang w:val="fr-FR"/>
        </w:rPr>
        <w:tab/>
        <w:t>131, 144</w:t>
      </w:r>
    </w:p>
    <w:p w14:paraId="51CE43ED" w14:textId="77777777" w:rsidR="00035EE6" w:rsidRDefault="00035EE6">
      <w:pPr>
        <w:pStyle w:val="Index1"/>
        <w:tabs>
          <w:tab w:val="right" w:leader="dot" w:pos="4307"/>
        </w:tabs>
        <w:rPr>
          <w:noProof/>
          <w:lang w:val="fr-FR"/>
        </w:rPr>
      </w:pPr>
      <w:r>
        <w:rPr>
          <w:noProof/>
          <w:lang w:val="fr-FR"/>
        </w:rPr>
        <w:t>Scene Builder</w:t>
      </w:r>
      <w:r>
        <w:rPr>
          <w:noProof/>
          <w:lang w:val="fr-FR"/>
        </w:rPr>
        <w:tab/>
        <w:t>140, 143</w:t>
      </w:r>
    </w:p>
    <w:p w14:paraId="7110C318" w14:textId="77777777" w:rsidR="00035EE6" w:rsidRDefault="00035EE6">
      <w:pPr>
        <w:pStyle w:val="Index1"/>
        <w:tabs>
          <w:tab w:val="right" w:leader="dot" w:pos="4307"/>
        </w:tabs>
        <w:rPr>
          <w:noProof/>
          <w:lang w:val="fr-FR"/>
        </w:rPr>
      </w:pPr>
      <w:r>
        <w:rPr>
          <w:noProof/>
          <w:lang w:val="fr-FR"/>
        </w:rPr>
        <w:t>séparer calcul et dialogue</w:t>
      </w:r>
      <w:r>
        <w:rPr>
          <w:noProof/>
          <w:lang w:val="fr-FR"/>
        </w:rPr>
        <w:tab/>
        <w:t>12, 24, 29, 37</w:t>
      </w:r>
    </w:p>
    <w:p w14:paraId="2B19746B" w14:textId="77777777" w:rsidR="00035EE6" w:rsidRDefault="00035EE6">
      <w:pPr>
        <w:pStyle w:val="Index1"/>
        <w:tabs>
          <w:tab w:val="right" w:leader="dot" w:pos="4307"/>
        </w:tabs>
        <w:rPr>
          <w:noProof/>
          <w:lang w:val="fr-FR"/>
        </w:rPr>
      </w:pPr>
      <w:r>
        <w:rPr>
          <w:noProof/>
          <w:lang w:val="fr-FR"/>
        </w:rPr>
        <w:t>sérialisation</w:t>
      </w:r>
      <w:r>
        <w:rPr>
          <w:noProof/>
          <w:lang w:val="fr-FR"/>
        </w:rPr>
        <w:tab/>
        <w:t>65, 72, 151, 152, 153</w:t>
      </w:r>
    </w:p>
    <w:p w14:paraId="0A93FABA" w14:textId="77777777" w:rsidR="00035EE6" w:rsidRDefault="00035EE6">
      <w:pPr>
        <w:pStyle w:val="Index1"/>
        <w:tabs>
          <w:tab w:val="right" w:leader="dot" w:pos="4307"/>
        </w:tabs>
        <w:rPr>
          <w:noProof/>
          <w:lang w:val="fr-FR"/>
        </w:rPr>
      </w:pPr>
      <w:r>
        <w:rPr>
          <w:noProof/>
          <w:lang w:val="fr-FR"/>
        </w:rPr>
        <w:t>Set</w:t>
      </w:r>
      <w:r>
        <w:rPr>
          <w:noProof/>
          <w:lang w:val="fr-FR"/>
        </w:rPr>
        <w:tab/>
        <w:t>82, 83, 86, 94</w:t>
      </w:r>
    </w:p>
    <w:p w14:paraId="6A065A7B" w14:textId="77777777" w:rsidR="00035EE6" w:rsidRDefault="00035EE6">
      <w:pPr>
        <w:pStyle w:val="Index1"/>
        <w:tabs>
          <w:tab w:val="right" w:leader="dot" w:pos="4307"/>
        </w:tabs>
        <w:rPr>
          <w:noProof/>
          <w:lang w:val="fr-FR"/>
        </w:rPr>
      </w:pPr>
      <w:r>
        <w:rPr>
          <w:noProof/>
          <w:lang w:val="fr-FR"/>
        </w:rPr>
        <w:t>setOnAction</w:t>
      </w:r>
      <w:r>
        <w:rPr>
          <w:noProof/>
          <w:lang w:val="fr-FR"/>
        </w:rPr>
        <w:tab/>
        <w:t>133, 137, 142, 145</w:t>
      </w:r>
    </w:p>
    <w:p w14:paraId="10CA0145" w14:textId="77777777" w:rsidR="00035EE6" w:rsidRDefault="00035EE6">
      <w:pPr>
        <w:pStyle w:val="Index1"/>
        <w:tabs>
          <w:tab w:val="right" w:leader="dot" w:pos="4307"/>
        </w:tabs>
        <w:rPr>
          <w:noProof/>
          <w:lang w:val="fr-FR"/>
        </w:rPr>
      </w:pPr>
      <w:r>
        <w:rPr>
          <w:noProof/>
          <w:lang w:val="fr-FR"/>
        </w:rPr>
        <w:t>Source level should be in ...</w:t>
      </w:r>
    </w:p>
    <w:p w14:paraId="309F6CB7" w14:textId="77777777" w:rsidR="00035EE6" w:rsidRDefault="00035EE6">
      <w:pPr>
        <w:pStyle w:val="Index2"/>
        <w:tabs>
          <w:tab w:val="right" w:leader="dot" w:pos="4307"/>
        </w:tabs>
        <w:rPr>
          <w:noProof/>
          <w:lang w:val="fr-FR"/>
        </w:rPr>
      </w:pPr>
      <w:r>
        <w:rPr>
          <w:noProof/>
          <w:lang w:val="fr-FR"/>
        </w:rPr>
        <w:t>21 (ERR.8)</w:t>
      </w:r>
      <w:r>
        <w:rPr>
          <w:noProof/>
          <w:lang w:val="fr-FR"/>
        </w:rPr>
        <w:tab/>
        <w:t>178</w:t>
      </w:r>
    </w:p>
    <w:p w14:paraId="6F1A683E" w14:textId="77777777" w:rsidR="00035EE6" w:rsidRDefault="00035EE6">
      <w:pPr>
        <w:pStyle w:val="Index1"/>
        <w:tabs>
          <w:tab w:val="right" w:leader="dot" w:pos="4307"/>
        </w:tabs>
        <w:rPr>
          <w:noProof/>
          <w:lang w:val="fr-FR"/>
        </w:rPr>
      </w:pPr>
      <w:r>
        <w:rPr>
          <w:noProof/>
          <w:lang w:val="fr-FR"/>
        </w:rPr>
        <w:t>split</w:t>
      </w:r>
      <w:r>
        <w:rPr>
          <w:noProof/>
          <w:lang w:val="fr-FR"/>
        </w:rPr>
        <w:tab/>
        <w:t>31, 150, 152, 153</w:t>
      </w:r>
    </w:p>
    <w:p w14:paraId="631E0277" w14:textId="77777777" w:rsidR="00035EE6" w:rsidRDefault="00035EE6">
      <w:pPr>
        <w:pStyle w:val="Index1"/>
        <w:tabs>
          <w:tab w:val="right" w:leader="dot" w:pos="4307"/>
        </w:tabs>
        <w:rPr>
          <w:noProof/>
          <w:lang w:val="fr-FR"/>
        </w:rPr>
      </w:pPr>
      <w:r>
        <w:rPr>
          <w:noProof/>
          <w:lang w:val="fr-FR"/>
        </w:rPr>
        <w:t>Stage</w:t>
      </w:r>
      <w:r>
        <w:rPr>
          <w:noProof/>
          <w:lang w:val="fr-FR"/>
        </w:rPr>
        <w:tab/>
        <w:t>131, 136, 144</w:t>
      </w:r>
    </w:p>
    <w:p w14:paraId="1151774F" w14:textId="77777777" w:rsidR="00035EE6" w:rsidRDefault="00035EE6">
      <w:pPr>
        <w:pStyle w:val="Index1"/>
        <w:tabs>
          <w:tab w:val="right" w:leader="dot" w:pos="4307"/>
        </w:tabs>
        <w:rPr>
          <w:noProof/>
          <w:lang w:val="fr-FR"/>
        </w:rPr>
      </w:pPr>
      <w:r>
        <w:rPr>
          <w:noProof/>
          <w:lang w:val="fr-FR"/>
        </w:rPr>
        <w:t>static</w:t>
      </w:r>
      <w:r>
        <w:rPr>
          <w:noProof/>
          <w:lang w:val="fr-FR"/>
        </w:rPr>
        <w:tab/>
        <w:t>12, 13, 16, 18, 25, 72, 106, 118, 121, 125</w:t>
      </w:r>
    </w:p>
    <w:p w14:paraId="7D5AD0A3" w14:textId="77777777" w:rsidR="00035EE6" w:rsidRDefault="00035EE6">
      <w:pPr>
        <w:pStyle w:val="Index1"/>
        <w:tabs>
          <w:tab w:val="right" w:leader="dot" w:pos="4307"/>
        </w:tabs>
        <w:rPr>
          <w:noProof/>
          <w:lang w:val="fr-FR"/>
        </w:rPr>
      </w:pPr>
      <w:r>
        <w:rPr>
          <w:noProof/>
          <w:lang w:val="fr-FR"/>
        </w:rPr>
        <w:t>stream</w:t>
      </w:r>
      <w:r>
        <w:rPr>
          <w:noProof/>
          <w:lang w:val="fr-FR"/>
        </w:rPr>
        <w:tab/>
        <w:t>127, 147</w:t>
      </w:r>
    </w:p>
    <w:p w14:paraId="2002ED3C" w14:textId="77777777" w:rsidR="00035EE6" w:rsidRDefault="00035EE6">
      <w:pPr>
        <w:pStyle w:val="Index1"/>
        <w:tabs>
          <w:tab w:val="right" w:leader="dot" w:pos="4307"/>
        </w:tabs>
        <w:rPr>
          <w:noProof/>
          <w:lang w:val="fr-FR"/>
        </w:rPr>
      </w:pPr>
      <w:r>
        <w:rPr>
          <w:noProof/>
          <w:lang w:val="fr-FR"/>
        </w:rPr>
        <w:t>String.format</w:t>
      </w:r>
      <w:r>
        <w:rPr>
          <w:noProof/>
          <w:lang w:val="fr-FR"/>
        </w:rPr>
        <w:tab/>
        <w:t>31, 34</w:t>
      </w:r>
    </w:p>
    <w:p w14:paraId="2B53DF8E" w14:textId="77777777" w:rsidR="00035EE6" w:rsidRDefault="00035EE6">
      <w:pPr>
        <w:pStyle w:val="Index1"/>
        <w:tabs>
          <w:tab w:val="right" w:leader="dot" w:pos="4307"/>
        </w:tabs>
        <w:rPr>
          <w:noProof/>
          <w:lang w:val="fr-FR"/>
        </w:rPr>
      </w:pPr>
      <w:r>
        <w:rPr>
          <w:noProof/>
          <w:lang w:val="fr-FR"/>
        </w:rPr>
        <w:lastRenderedPageBreak/>
        <w:t>StringJoiner</w:t>
      </w:r>
      <w:r>
        <w:rPr>
          <w:noProof/>
          <w:lang w:val="fr-FR"/>
        </w:rPr>
        <w:tab/>
        <w:t>48</w:t>
      </w:r>
    </w:p>
    <w:p w14:paraId="4BB40C5F" w14:textId="77777777" w:rsidR="00035EE6" w:rsidRDefault="00035EE6">
      <w:pPr>
        <w:pStyle w:val="Index1"/>
        <w:tabs>
          <w:tab w:val="right" w:leader="dot" w:pos="4307"/>
        </w:tabs>
        <w:rPr>
          <w:noProof/>
          <w:lang w:val="fr-FR"/>
        </w:rPr>
      </w:pPr>
      <w:r>
        <w:rPr>
          <w:noProof/>
          <w:lang w:val="fr-FR"/>
        </w:rPr>
        <w:t>Structure d'un fichier (IDE.25)</w:t>
      </w:r>
      <w:r>
        <w:rPr>
          <w:noProof/>
          <w:lang w:val="fr-FR"/>
        </w:rPr>
        <w:tab/>
        <w:t>171</w:t>
      </w:r>
    </w:p>
    <w:p w14:paraId="554B84C8" w14:textId="77777777" w:rsidR="00035EE6" w:rsidRDefault="00035EE6">
      <w:pPr>
        <w:pStyle w:val="Index1"/>
        <w:tabs>
          <w:tab w:val="right" w:leader="dot" w:pos="4307"/>
        </w:tabs>
        <w:rPr>
          <w:noProof/>
          <w:lang w:val="fr-FR"/>
        </w:rPr>
      </w:pPr>
      <w:r>
        <w:rPr>
          <w:noProof/>
          <w:lang w:val="fr-FR"/>
        </w:rPr>
        <w:t>super</w:t>
      </w:r>
      <w:r>
        <w:rPr>
          <w:noProof/>
          <w:lang w:val="fr-FR"/>
        </w:rPr>
        <w:tab/>
        <w:t>53, 56, 59, 62, 90, 99, 114, 119, 121</w:t>
      </w:r>
    </w:p>
    <w:p w14:paraId="4D31D88D" w14:textId="77777777" w:rsidR="00035EE6" w:rsidRDefault="00035EE6">
      <w:pPr>
        <w:pStyle w:val="Index1"/>
        <w:tabs>
          <w:tab w:val="right" w:leader="dot" w:pos="4307"/>
        </w:tabs>
        <w:rPr>
          <w:noProof/>
          <w:lang w:val="fr-FR"/>
        </w:rPr>
      </w:pPr>
      <w:r>
        <w:rPr>
          <w:noProof/>
          <w:lang w:val="fr-FR"/>
        </w:rPr>
        <w:t>Supplier</w:t>
      </w:r>
      <w:r>
        <w:rPr>
          <w:noProof/>
          <w:lang w:val="fr-FR"/>
        </w:rPr>
        <w:tab/>
        <w:t>126, 128</w:t>
      </w:r>
    </w:p>
    <w:p w14:paraId="0C4D88A5" w14:textId="77777777" w:rsidR="00035EE6" w:rsidRDefault="00035EE6">
      <w:pPr>
        <w:pStyle w:val="Index1"/>
        <w:tabs>
          <w:tab w:val="right" w:leader="dot" w:pos="4307"/>
        </w:tabs>
        <w:rPr>
          <w:noProof/>
          <w:lang w:val="fr-FR"/>
        </w:rPr>
      </w:pPr>
      <w:r>
        <w:rPr>
          <w:noProof/>
          <w:lang w:val="fr-FR"/>
        </w:rPr>
        <w:t>surface publique</w:t>
      </w:r>
      <w:r>
        <w:rPr>
          <w:noProof/>
          <w:lang w:val="fr-FR"/>
        </w:rPr>
        <w:tab/>
        <w:t>74, 78, 81</w:t>
      </w:r>
    </w:p>
    <w:p w14:paraId="157FD93E" w14:textId="77777777" w:rsidR="00035EE6" w:rsidRDefault="00035EE6">
      <w:pPr>
        <w:pStyle w:val="Index1"/>
        <w:tabs>
          <w:tab w:val="right" w:leader="dot" w:pos="4307"/>
        </w:tabs>
        <w:rPr>
          <w:noProof/>
          <w:lang w:val="fr-FR"/>
        </w:rPr>
      </w:pPr>
      <w:r>
        <w:rPr>
          <w:noProof/>
          <w:lang w:val="fr-FR"/>
        </w:rPr>
        <w:t>switch</w:t>
      </w:r>
      <w:r>
        <w:rPr>
          <w:noProof/>
          <w:lang w:val="fr-FR"/>
        </w:rPr>
        <w:tab/>
        <w:t>42, 45, 50, 128, 135</w:t>
      </w:r>
    </w:p>
    <w:p w14:paraId="64BDD4F2" w14:textId="77777777" w:rsidR="00035EE6" w:rsidRDefault="00035EE6">
      <w:pPr>
        <w:pStyle w:val="Index2"/>
        <w:tabs>
          <w:tab w:val="right" w:leader="dot" w:pos="4307"/>
        </w:tabs>
        <w:rPr>
          <w:noProof/>
          <w:lang w:val="fr-FR"/>
        </w:rPr>
      </w:pPr>
      <w:r>
        <w:rPr>
          <w:noProof/>
          <w:lang w:val="fr-FR"/>
        </w:rPr>
        <w:t>expression</w:t>
      </w:r>
      <w:r>
        <w:rPr>
          <w:noProof/>
          <w:lang w:val="fr-FR"/>
        </w:rPr>
        <w:tab/>
        <w:t>46</w:t>
      </w:r>
    </w:p>
    <w:p w14:paraId="619F354F" w14:textId="77777777" w:rsidR="00035EE6" w:rsidRDefault="00035EE6">
      <w:pPr>
        <w:pStyle w:val="Index2"/>
        <w:tabs>
          <w:tab w:val="right" w:leader="dot" w:pos="4307"/>
        </w:tabs>
        <w:rPr>
          <w:noProof/>
          <w:lang w:val="fr-FR"/>
        </w:rPr>
      </w:pPr>
      <w:r>
        <w:rPr>
          <w:noProof/>
          <w:lang w:val="fr-FR"/>
        </w:rPr>
        <w:t>forme à flèches</w:t>
      </w:r>
      <w:r>
        <w:rPr>
          <w:noProof/>
          <w:lang w:val="fr-FR"/>
        </w:rPr>
        <w:tab/>
        <w:t>46</w:t>
      </w:r>
    </w:p>
    <w:p w14:paraId="33CCF908" w14:textId="77777777" w:rsidR="00035EE6" w:rsidRDefault="00035EE6">
      <w:pPr>
        <w:pStyle w:val="Index2"/>
        <w:tabs>
          <w:tab w:val="right" w:leader="dot" w:pos="4307"/>
        </w:tabs>
        <w:rPr>
          <w:noProof/>
          <w:lang w:val="fr-FR"/>
        </w:rPr>
      </w:pPr>
      <w:r>
        <w:rPr>
          <w:noProof/>
          <w:lang w:val="fr-FR"/>
        </w:rPr>
        <w:t>forme classique</w:t>
      </w:r>
      <w:r>
        <w:rPr>
          <w:noProof/>
          <w:lang w:val="fr-FR"/>
        </w:rPr>
        <w:tab/>
        <w:t>45</w:t>
      </w:r>
    </w:p>
    <w:p w14:paraId="597A7FDF" w14:textId="77777777" w:rsidR="00035EE6" w:rsidRDefault="00035EE6">
      <w:pPr>
        <w:pStyle w:val="Index1"/>
        <w:tabs>
          <w:tab w:val="right" w:leader="dot" w:pos="4307"/>
        </w:tabs>
        <w:rPr>
          <w:noProof/>
          <w:lang w:val="fr-FR"/>
        </w:rPr>
      </w:pPr>
      <w:r>
        <w:rPr>
          <w:noProof/>
          <w:lang w:val="fr-FR"/>
        </w:rPr>
        <w:t>System.out.print</w:t>
      </w:r>
      <w:r>
        <w:rPr>
          <w:noProof/>
          <w:lang w:val="fr-FR"/>
        </w:rPr>
        <w:tab/>
        <w:t>30, 149</w:t>
      </w:r>
    </w:p>
    <w:p w14:paraId="4B88714B" w14:textId="77777777" w:rsidR="00035EE6" w:rsidRDefault="00035EE6">
      <w:pPr>
        <w:pStyle w:val="Index1"/>
        <w:tabs>
          <w:tab w:val="right" w:leader="dot" w:pos="4307"/>
        </w:tabs>
        <w:rPr>
          <w:noProof/>
          <w:lang w:val="fr-FR"/>
        </w:rPr>
      </w:pPr>
      <w:r>
        <w:rPr>
          <w:noProof/>
          <w:lang w:val="fr-FR"/>
        </w:rPr>
        <w:t>System.out.printf</w:t>
      </w:r>
      <w:r>
        <w:rPr>
          <w:noProof/>
          <w:lang w:val="fr-FR"/>
        </w:rPr>
        <w:tab/>
        <w:t>30, 34, 149, 152</w:t>
      </w:r>
    </w:p>
    <w:p w14:paraId="4C6F1792" w14:textId="77777777" w:rsidR="00035EE6" w:rsidRDefault="00035EE6">
      <w:pPr>
        <w:pStyle w:val="Index1"/>
        <w:tabs>
          <w:tab w:val="right" w:leader="dot" w:pos="4307"/>
        </w:tabs>
        <w:rPr>
          <w:noProof/>
          <w:lang w:val="fr-FR"/>
        </w:rPr>
      </w:pPr>
      <w:r>
        <w:rPr>
          <w:noProof/>
          <w:lang w:val="fr-FR"/>
        </w:rPr>
        <w:t>System.out.println</w:t>
      </w:r>
      <w:r>
        <w:rPr>
          <w:noProof/>
          <w:lang w:val="fr-FR"/>
        </w:rPr>
        <w:tab/>
        <w:t>13, 16, 30, 36, 149, 152</w:t>
      </w:r>
    </w:p>
    <w:p w14:paraId="5CE82743"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T</w:t>
      </w:r>
    </w:p>
    <w:p w14:paraId="51370C68" w14:textId="77777777" w:rsidR="00035EE6" w:rsidRDefault="00035EE6">
      <w:pPr>
        <w:pStyle w:val="Index1"/>
        <w:tabs>
          <w:tab w:val="right" w:leader="dot" w:pos="4307"/>
        </w:tabs>
        <w:rPr>
          <w:noProof/>
          <w:lang w:val="fr-FR"/>
        </w:rPr>
      </w:pPr>
      <w:r>
        <w:rPr>
          <w:noProof/>
          <w:lang w:val="fr-FR"/>
        </w:rPr>
        <w:t>tableau</w:t>
      </w:r>
      <w:r>
        <w:rPr>
          <w:noProof/>
          <w:lang w:val="fr-FR"/>
        </w:rPr>
        <w:tab/>
        <w:t>7, 9, 27, 35, 36, 37, 40, 43, 44, 48, 55, 58, 62, 66, 67, 71, 72, 78, 80, 82, 84, 94, 102, 105, 107, 110, 118, 126, 127, 139, 147</w:t>
      </w:r>
    </w:p>
    <w:p w14:paraId="47E3CE2B" w14:textId="77777777" w:rsidR="00035EE6" w:rsidRDefault="00035EE6">
      <w:pPr>
        <w:pStyle w:val="Index2"/>
        <w:tabs>
          <w:tab w:val="right" w:leader="dot" w:pos="4307"/>
        </w:tabs>
        <w:rPr>
          <w:noProof/>
          <w:lang w:val="fr-FR"/>
        </w:rPr>
      </w:pPr>
      <w:r>
        <w:rPr>
          <w:noProof/>
          <w:lang w:val="fr-FR"/>
        </w:rPr>
        <w:t>de tableaux</w:t>
      </w:r>
      <w:r>
        <w:rPr>
          <w:noProof/>
          <w:lang w:val="fr-FR"/>
        </w:rPr>
        <w:tab/>
        <w:t>35, 36, 37</w:t>
      </w:r>
    </w:p>
    <w:p w14:paraId="0969200A" w14:textId="77777777" w:rsidR="00035EE6" w:rsidRDefault="00035EE6">
      <w:pPr>
        <w:pStyle w:val="Index2"/>
        <w:tabs>
          <w:tab w:val="right" w:leader="dot" w:pos="4307"/>
        </w:tabs>
        <w:rPr>
          <w:noProof/>
          <w:lang w:val="fr-FR"/>
        </w:rPr>
      </w:pPr>
      <w:r>
        <w:rPr>
          <w:noProof/>
          <w:lang w:val="fr-FR"/>
        </w:rPr>
        <w:t>taille fixe</w:t>
      </w:r>
      <w:r>
        <w:rPr>
          <w:noProof/>
          <w:lang w:val="fr-FR"/>
        </w:rPr>
        <w:tab/>
        <w:t>36, 40, 71, 82, 84</w:t>
      </w:r>
    </w:p>
    <w:p w14:paraId="20FEE000" w14:textId="77777777" w:rsidR="00035EE6" w:rsidRDefault="00035EE6">
      <w:pPr>
        <w:pStyle w:val="Index1"/>
        <w:tabs>
          <w:tab w:val="right" w:leader="dot" w:pos="4307"/>
        </w:tabs>
        <w:rPr>
          <w:noProof/>
          <w:lang w:val="fr-FR"/>
        </w:rPr>
      </w:pPr>
      <w:r>
        <w:rPr>
          <w:noProof/>
          <w:lang w:val="fr-FR"/>
        </w:rPr>
        <w:t>Tas (TEC-EXE.2)</w:t>
      </w:r>
      <w:r>
        <w:rPr>
          <w:noProof/>
          <w:lang w:val="fr-FR"/>
        </w:rPr>
        <w:tab/>
        <w:t>188</w:t>
      </w:r>
    </w:p>
    <w:p w14:paraId="6CE41499" w14:textId="77777777" w:rsidR="00035EE6" w:rsidRDefault="00035EE6">
      <w:pPr>
        <w:pStyle w:val="Index1"/>
        <w:tabs>
          <w:tab w:val="right" w:leader="dot" w:pos="4307"/>
        </w:tabs>
        <w:rPr>
          <w:noProof/>
          <w:lang w:val="fr-FR"/>
        </w:rPr>
      </w:pPr>
      <w:r>
        <w:rPr>
          <w:noProof/>
          <w:lang w:val="fr-FR"/>
        </w:rPr>
        <w:t>ternaire (opérateur)</w:t>
      </w:r>
      <w:r>
        <w:rPr>
          <w:noProof/>
          <w:lang w:val="fr-FR"/>
        </w:rPr>
        <w:tab/>
        <w:t>35, 38, 41, 122</w:t>
      </w:r>
    </w:p>
    <w:p w14:paraId="04F71F0E" w14:textId="77777777" w:rsidR="00035EE6" w:rsidRDefault="00035EE6">
      <w:pPr>
        <w:pStyle w:val="Index1"/>
        <w:tabs>
          <w:tab w:val="right" w:leader="dot" w:pos="4307"/>
        </w:tabs>
        <w:rPr>
          <w:noProof/>
          <w:lang w:val="fr-FR"/>
        </w:rPr>
      </w:pPr>
      <w:r>
        <w:rPr>
          <w:noProof/>
          <w:lang w:val="fr-FR"/>
        </w:rPr>
        <w:t>test (vérifier son code)</w:t>
      </w:r>
      <w:r>
        <w:rPr>
          <w:noProof/>
          <w:lang w:val="fr-FR"/>
        </w:rPr>
        <w:tab/>
        <w:t>8, 9, 10, 13, 31, 62, 69, 76, 77, 78, 104, 105, 106, 111, 134, 143</w:t>
      </w:r>
    </w:p>
    <w:p w14:paraId="176F1E1A" w14:textId="77777777" w:rsidR="00035EE6" w:rsidRDefault="00035EE6">
      <w:pPr>
        <w:pStyle w:val="Index1"/>
        <w:tabs>
          <w:tab w:val="right" w:leader="dot" w:pos="4307"/>
        </w:tabs>
        <w:rPr>
          <w:noProof/>
          <w:lang w:val="fr-FR"/>
        </w:rPr>
      </w:pPr>
      <w:r>
        <w:rPr>
          <w:noProof/>
          <w:lang w:val="fr-FR"/>
        </w:rPr>
        <w:t>Test est rapide, indépendant, répétable et auto-vérifiant (CC-TST.3)</w:t>
      </w:r>
      <w:r>
        <w:rPr>
          <w:noProof/>
          <w:lang w:val="fr-FR"/>
        </w:rPr>
        <w:tab/>
        <w:t>210</w:t>
      </w:r>
    </w:p>
    <w:p w14:paraId="1CE27FE6" w14:textId="77777777" w:rsidR="00035EE6" w:rsidRDefault="00035EE6">
      <w:pPr>
        <w:pStyle w:val="Index1"/>
        <w:tabs>
          <w:tab w:val="right" w:leader="dot" w:pos="4307"/>
        </w:tabs>
        <w:rPr>
          <w:noProof/>
          <w:lang w:val="fr-FR"/>
        </w:rPr>
      </w:pPr>
      <w:r>
        <w:rPr>
          <w:noProof/>
          <w:lang w:val="fr-FR"/>
        </w:rPr>
        <w:t>Test se termine par une assertion (CC-TST.4)</w:t>
      </w:r>
      <w:r>
        <w:rPr>
          <w:noProof/>
          <w:lang w:val="fr-FR"/>
        </w:rPr>
        <w:tab/>
        <w:t>211</w:t>
      </w:r>
    </w:p>
    <w:p w14:paraId="385153BA" w14:textId="77777777" w:rsidR="00035EE6" w:rsidRDefault="00035EE6">
      <w:pPr>
        <w:pStyle w:val="Index1"/>
        <w:tabs>
          <w:tab w:val="right" w:leader="dot" w:pos="4307"/>
        </w:tabs>
        <w:rPr>
          <w:noProof/>
          <w:lang w:val="fr-FR"/>
        </w:rPr>
      </w:pPr>
      <w:r>
        <w:rPr>
          <w:noProof/>
          <w:lang w:val="fr-FR"/>
        </w:rPr>
        <w:t>test unitaire</w:t>
      </w:r>
      <w:r>
        <w:rPr>
          <w:noProof/>
          <w:lang w:val="fr-FR"/>
        </w:rPr>
        <w:tab/>
        <w:t>7, 9, 104, 106, 109, 111, 125, 130, 134, 140, 144</w:t>
      </w:r>
    </w:p>
    <w:p w14:paraId="2305D0C0" w14:textId="77777777" w:rsidR="00035EE6" w:rsidRDefault="00035EE6">
      <w:pPr>
        <w:pStyle w:val="Index1"/>
        <w:tabs>
          <w:tab w:val="right" w:leader="dot" w:pos="4307"/>
        </w:tabs>
        <w:rPr>
          <w:noProof/>
          <w:lang w:val="fr-FR"/>
        </w:rPr>
      </w:pPr>
      <w:r>
        <w:rPr>
          <w:noProof/>
          <w:lang w:val="fr-FR"/>
        </w:rPr>
        <w:t>Test vérifie une seule chose (CC-TST.2)</w:t>
      </w:r>
      <w:r>
        <w:rPr>
          <w:noProof/>
          <w:lang w:val="fr-FR"/>
        </w:rPr>
        <w:tab/>
        <w:t>210</w:t>
      </w:r>
    </w:p>
    <w:p w14:paraId="312628D9" w14:textId="77777777" w:rsidR="00035EE6" w:rsidRDefault="00035EE6">
      <w:pPr>
        <w:pStyle w:val="Index1"/>
        <w:tabs>
          <w:tab w:val="right" w:leader="dot" w:pos="4307"/>
        </w:tabs>
        <w:rPr>
          <w:noProof/>
          <w:lang w:val="fr-FR"/>
        </w:rPr>
      </w:pPr>
      <w:r>
        <w:rPr>
          <w:noProof/>
          <w:lang w:val="fr-FR"/>
        </w:rPr>
        <w:t>this</w:t>
      </w:r>
      <w:r>
        <w:rPr>
          <w:noProof/>
          <w:lang w:val="fr-FR"/>
        </w:rPr>
        <w:tab/>
        <w:t>15, 19, 25, 122, 134</w:t>
      </w:r>
    </w:p>
    <w:p w14:paraId="1FF9D12B" w14:textId="77777777" w:rsidR="00035EE6" w:rsidRDefault="00035EE6">
      <w:pPr>
        <w:pStyle w:val="Index1"/>
        <w:tabs>
          <w:tab w:val="right" w:leader="dot" w:pos="4307"/>
        </w:tabs>
        <w:rPr>
          <w:noProof/>
          <w:lang w:val="fr-FR"/>
        </w:rPr>
      </w:pPr>
      <w:r>
        <w:rPr>
          <w:noProof/>
          <w:lang w:val="fr-FR"/>
        </w:rPr>
        <w:t>throw</w:t>
      </w:r>
      <w:r>
        <w:rPr>
          <w:noProof/>
          <w:lang w:val="fr-FR"/>
        </w:rPr>
        <w:tab/>
        <w:t>17, 50, 96, 98, 99, 100, 103</w:t>
      </w:r>
    </w:p>
    <w:p w14:paraId="4DDA2B46" w14:textId="77777777" w:rsidR="00035EE6" w:rsidRDefault="00035EE6">
      <w:pPr>
        <w:pStyle w:val="Index1"/>
        <w:tabs>
          <w:tab w:val="right" w:leader="dot" w:pos="4307"/>
        </w:tabs>
        <w:rPr>
          <w:noProof/>
          <w:lang w:val="fr-FR"/>
        </w:rPr>
      </w:pPr>
      <w:r>
        <w:rPr>
          <w:noProof/>
          <w:lang w:val="fr-FR"/>
        </w:rPr>
        <w:t>throws</w:t>
      </w:r>
      <w:r>
        <w:rPr>
          <w:noProof/>
          <w:lang w:val="fr-FR"/>
        </w:rPr>
        <w:tab/>
        <w:t>96, 99, 101, 103, 109, 153</w:t>
      </w:r>
    </w:p>
    <w:p w14:paraId="45BAEF4D" w14:textId="77777777" w:rsidR="00035EE6" w:rsidRDefault="00035EE6">
      <w:pPr>
        <w:pStyle w:val="Index1"/>
        <w:tabs>
          <w:tab w:val="right" w:leader="dot" w:pos="4307"/>
        </w:tabs>
        <w:rPr>
          <w:noProof/>
          <w:lang w:val="fr-FR"/>
        </w:rPr>
      </w:pPr>
      <w:r>
        <w:rPr>
          <w:noProof/>
          <w:lang w:val="fr-FR"/>
        </w:rPr>
        <w:t>toString</w:t>
      </w:r>
      <w:r>
        <w:rPr>
          <w:noProof/>
          <w:lang w:val="fr-FR"/>
        </w:rPr>
        <w:tab/>
        <w:t>12, 16, 44, 49, 50, 115</w:t>
      </w:r>
    </w:p>
    <w:p w14:paraId="2F7B32C4" w14:textId="77777777" w:rsidR="00035EE6" w:rsidRDefault="00035EE6">
      <w:pPr>
        <w:pStyle w:val="Index1"/>
        <w:tabs>
          <w:tab w:val="right" w:leader="dot" w:pos="4307"/>
        </w:tabs>
        <w:rPr>
          <w:noProof/>
          <w:lang w:val="fr-FR"/>
        </w:rPr>
      </w:pPr>
      <w:r>
        <w:rPr>
          <w:noProof/>
          <w:lang w:val="fr-FR"/>
        </w:rPr>
        <w:t>Tout est rouge sans raison (ERR.3)</w:t>
      </w:r>
      <w:r>
        <w:rPr>
          <w:noProof/>
          <w:lang w:val="fr-FR"/>
        </w:rPr>
        <w:tab/>
        <w:t>177</w:t>
      </w:r>
    </w:p>
    <w:p w14:paraId="24576238" w14:textId="77777777" w:rsidR="00035EE6" w:rsidRDefault="00035EE6">
      <w:pPr>
        <w:pStyle w:val="Index1"/>
        <w:tabs>
          <w:tab w:val="right" w:leader="dot" w:pos="4307"/>
        </w:tabs>
        <w:rPr>
          <w:noProof/>
          <w:lang w:val="fr-FR"/>
        </w:rPr>
      </w:pPr>
      <w:r>
        <w:rPr>
          <w:noProof/>
          <w:lang w:val="fr-FR"/>
        </w:rPr>
        <w:t>TreeMap</w:t>
      </w:r>
      <w:r>
        <w:rPr>
          <w:noProof/>
          <w:lang w:val="fr-FR"/>
        </w:rPr>
        <w:tab/>
        <w:t>87, 88, 90, 94</w:t>
      </w:r>
    </w:p>
    <w:p w14:paraId="475FD017" w14:textId="77777777" w:rsidR="00035EE6" w:rsidRDefault="00035EE6">
      <w:pPr>
        <w:pStyle w:val="Index1"/>
        <w:tabs>
          <w:tab w:val="right" w:leader="dot" w:pos="4307"/>
        </w:tabs>
        <w:rPr>
          <w:noProof/>
          <w:lang w:val="fr-FR"/>
        </w:rPr>
      </w:pPr>
      <w:r>
        <w:rPr>
          <w:noProof/>
          <w:lang w:val="fr-FR"/>
        </w:rPr>
        <w:t>TreeSet</w:t>
      </w:r>
      <w:r>
        <w:rPr>
          <w:noProof/>
          <w:lang w:val="fr-FR"/>
        </w:rPr>
        <w:tab/>
        <w:t>87, 90, 94</w:t>
      </w:r>
    </w:p>
    <w:p w14:paraId="41BEE2B7" w14:textId="77777777" w:rsidR="00035EE6" w:rsidRDefault="00035EE6">
      <w:pPr>
        <w:pStyle w:val="Index1"/>
        <w:tabs>
          <w:tab w:val="right" w:leader="dot" w:pos="4307"/>
        </w:tabs>
        <w:rPr>
          <w:noProof/>
          <w:lang w:val="fr-FR"/>
        </w:rPr>
      </w:pPr>
      <w:r>
        <w:rPr>
          <w:noProof/>
          <w:lang w:val="fr-FR"/>
        </w:rPr>
        <w:t>Trois éditions (TEC-PLA.2)</w:t>
      </w:r>
      <w:r>
        <w:rPr>
          <w:noProof/>
          <w:lang w:val="fr-FR"/>
        </w:rPr>
        <w:tab/>
        <w:t>183</w:t>
      </w:r>
    </w:p>
    <w:p w14:paraId="530C5095" w14:textId="77777777" w:rsidR="00035EE6" w:rsidRDefault="00035EE6">
      <w:pPr>
        <w:pStyle w:val="Index1"/>
        <w:tabs>
          <w:tab w:val="right" w:leader="dot" w:pos="4307"/>
        </w:tabs>
        <w:rPr>
          <w:noProof/>
          <w:lang w:val="fr-FR"/>
        </w:rPr>
      </w:pPr>
      <w:r>
        <w:rPr>
          <w:noProof/>
          <w:lang w:val="fr-FR"/>
        </w:rPr>
        <w:t>Trois états de votre programme (TEC-CMP.1)</w:t>
      </w:r>
      <w:r>
        <w:rPr>
          <w:noProof/>
          <w:lang w:val="fr-FR"/>
        </w:rPr>
        <w:tab/>
        <w:t>186</w:t>
      </w:r>
    </w:p>
    <w:p w14:paraId="1A7C569F" w14:textId="77777777" w:rsidR="00035EE6" w:rsidRDefault="00035EE6">
      <w:pPr>
        <w:pStyle w:val="Index1"/>
        <w:tabs>
          <w:tab w:val="right" w:leader="dot" w:pos="4307"/>
        </w:tabs>
        <w:rPr>
          <w:noProof/>
          <w:lang w:val="fr-FR"/>
        </w:rPr>
      </w:pPr>
      <w:r>
        <w:rPr>
          <w:noProof/>
          <w:lang w:val="fr-FR"/>
        </w:rPr>
        <w:t>try</w:t>
      </w:r>
      <w:r>
        <w:rPr>
          <w:noProof/>
          <w:lang w:val="fr-FR"/>
        </w:rPr>
        <w:tab/>
        <w:t>17, 96, 98, 99, 100, 101, 146, 149, 151, 153</w:t>
      </w:r>
    </w:p>
    <w:p w14:paraId="2F13DA38" w14:textId="77777777" w:rsidR="00035EE6" w:rsidRDefault="00035EE6">
      <w:pPr>
        <w:pStyle w:val="Index1"/>
        <w:tabs>
          <w:tab w:val="right" w:leader="dot" w:pos="4307"/>
        </w:tabs>
        <w:rPr>
          <w:noProof/>
          <w:lang w:val="fr-FR"/>
        </w:rPr>
      </w:pPr>
      <w:r>
        <w:rPr>
          <w:noProof/>
          <w:lang w:val="fr-FR"/>
        </w:rPr>
        <w:t>try avec ressources</w:t>
      </w:r>
      <w:r>
        <w:rPr>
          <w:noProof/>
          <w:lang w:val="fr-FR"/>
        </w:rPr>
        <w:tab/>
        <w:t>146, 149, 151, 153</w:t>
      </w:r>
    </w:p>
    <w:p w14:paraId="27A7629F" w14:textId="77777777" w:rsidR="00035EE6" w:rsidRDefault="00035EE6">
      <w:pPr>
        <w:pStyle w:val="Index1"/>
        <w:tabs>
          <w:tab w:val="right" w:leader="dot" w:pos="4307"/>
        </w:tabs>
        <w:rPr>
          <w:noProof/>
          <w:lang w:val="fr-FR"/>
        </w:rPr>
      </w:pPr>
      <w:r>
        <w:rPr>
          <w:noProof/>
          <w:lang w:val="fr-FR"/>
        </w:rPr>
        <w:t>type cible</w:t>
      </w:r>
      <w:r>
        <w:rPr>
          <w:noProof/>
          <w:lang w:val="fr-FR"/>
        </w:rPr>
        <w:tab/>
        <w:t>123, 124, 125, 127, 128</w:t>
      </w:r>
    </w:p>
    <w:p w14:paraId="5B7F4427" w14:textId="77777777" w:rsidR="00035EE6" w:rsidRDefault="00035EE6">
      <w:pPr>
        <w:pStyle w:val="Index1"/>
        <w:tabs>
          <w:tab w:val="right" w:leader="dot" w:pos="4307"/>
        </w:tabs>
        <w:rPr>
          <w:noProof/>
          <w:lang w:val="fr-FR"/>
        </w:rPr>
      </w:pPr>
      <w:r>
        <w:rPr>
          <w:noProof/>
          <w:lang w:val="fr-FR"/>
        </w:rPr>
        <w:t>type générique</w:t>
      </w:r>
      <w:r>
        <w:rPr>
          <w:noProof/>
          <w:lang w:val="fr-FR"/>
        </w:rPr>
        <w:tab/>
        <w:t>7, 114, 115, 116, 117, 120, 121, 122, 126, 133, 151</w:t>
      </w:r>
    </w:p>
    <w:p w14:paraId="3C667691"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U</w:t>
      </w:r>
    </w:p>
    <w:p w14:paraId="41DF6FD1" w14:textId="77777777" w:rsidR="00035EE6" w:rsidRDefault="00035EE6">
      <w:pPr>
        <w:pStyle w:val="Index1"/>
        <w:tabs>
          <w:tab w:val="right" w:leader="dot" w:pos="4307"/>
        </w:tabs>
        <w:rPr>
          <w:noProof/>
          <w:lang w:val="fr-FR"/>
        </w:rPr>
      </w:pPr>
      <w:r>
        <w:rPr>
          <w:noProof/>
          <w:lang w:val="fr-FR"/>
        </w:rPr>
        <w:t>UnsupportedOperationException</w:t>
      </w:r>
      <w:r>
        <w:rPr>
          <w:noProof/>
          <w:lang w:val="fr-FR"/>
        </w:rPr>
        <w:tab/>
        <w:t>9, 102</w:t>
      </w:r>
    </w:p>
    <w:p w14:paraId="33D1884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V</w:t>
      </w:r>
    </w:p>
    <w:p w14:paraId="08660674" w14:textId="77777777" w:rsidR="00035EE6" w:rsidRDefault="00035EE6">
      <w:pPr>
        <w:pStyle w:val="Index1"/>
        <w:tabs>
          <w:tab w:val="right" w:leader="dot" w:pos="4307"/>
        </w:tabs>
        <w:rPr>
          <w:noProof/>
          <w:lang w:val="fr-FR"/>
        </w:rPr>
      </w:pPr>
      <w:r>
        <w:rPr>
          <w:noProof/>
          <w:lang w:val="fr-FR"/>
        </w:rPr>
        <w:t>valueOf</w:t>
      </w:r>
      <w:r>
        <w:rPr>
          <w:noProof/>
          <w:lang w:val="fr-FR"/>
        </w:rPr>
        <w:tab/>
        <w:t>44, 127</w:t>
      </w:r>
    </w:p>
    <w:p w14:paraId="4D1250E1" w14:textId="77777777" w:rsidR="00035EE6" w:rsidRDefault="00035EE6">
      <w:pPr>
        <w:pStyle w:val="Index1"/>
        <w:tabs>
          <w:tab w:val="right" w:leader="dot" w:pos="4307"/>
        </w:tabs>
        <w:rPr>
          <w:noProof/>
          <w:lang w:val="fr-FR"/>
        </w:rPr>
      </w:pPr>
      <w:r>
        <w:rPr>
          <w:noProof/>
          <w:lang w:val="fr-FR"/>
        </w:rPr>
        <w:t>values</w:t>
      </w:r>
      <w:r>
        <w:rPr>
          <w:noProof/>
          <w:lang w:val="fr-FR"/>
        </w:rPr>
        <w:tab/>
        <w:t>44, 48, 50</w:t>
      </w:r>
    </w:p>
    <w:p w14:paraId="52B59F2E" w14:textId="77777777" w:rsidR="00035EE6" w:rsidRDefault="00035EE6">
      <w:pPr>
        <w:pStyle w:val="Index1"/>
        <w:tabs>
          <w:tab w:val="right" w:leader="dot" w:pos="4307"/>
        </w:tabs>
        <w:rPr>
          <w:noProof/>
          <w:lang w:val="fr-FR"/>
        </w:rPr>
      </w:pPr>
      <w:r>
        <w:rPr>
          <w:noProof/>
          <w:lang w:val="fr-FR"/>
        </w:rPr>
        <w:t>Vérifier le SDK du projet (IDE.6)</w:t>
      </w:r>
      <w:r>
        <w:rPr>
          <w:noProof/>
          <w:lang w:val="fr-FR"/>
        </w:rPr>
        <w:tab/>
        <w:t>159</w:t>
      </w:r>
    </w:p>
    <w:p w14:paraId="1CA88094" w14:textId="77777777" w:rsidR="00035EE6" w:rsidRDefault="00035EE6">
      <w:pPr>
        <w:pStyle w:val="Index1"/>
        <w:tabs>
          <w:tab w:val="right" w:leader="dot" w:pos="4307"/>
        </w:tabs>
        <w:rPr>
          <w:noProof/>
          <w:lang w:val="fr-FR"/>
        </w:rPr>
      </w:pPr>
      <w:r>
        <w:rPr>
          <w:noProof/>
          <w:lang w:val="fr-FR"/>
        </w:rPr>
        <w:t>Versions et le support long terme (TEC-PLA.3)</w:t>
      </w:r>
      <w:r>
        <w:rPr>
          <w:noProof/>
          <w:lang w:val="fr-FR"/>
        </w:rPr>
        <w:tab/>
        <w:t>183</w:t>
      </w:r>
    </w:p>
    <w:p w14:paraId="07597194" w14:textId="77777777" w:rsidR="00035EE6" w:rsidRDefault="00035EE6">
      <w:pPr>
        <w:pStyle w:val="Index1"/>
        <w:tabs>
          <w:tab w:val="right" w:leader="dot" w:pos="4307"/>
        </w:tabs>
        <w:rPr>
          <w:noProof/>
          <w:lang w:val="fr-FR"/>
        </w:rPr>
      </w:pPr>
      <w:r>
        <w:rPr>
          <w:noProof/>
          <w:lang w:val="fr-FR"/>
        </w:rPr>
        <w:t>visibilité de package</w:t>
      </w:r>
      <w:r>
        <w:rPr>
          <w:noProof/>
          <w:lang w:val="fr-FR"/>
        </w:rPr>
        <w:tab/>
        <w:t>76, 78, 80</w:t>
      </w:r>
    </w:p>
    <w:p w14:paraId="0D66FD01" w14:textId="77777777" w:rsidR="00035EE6" w:rsidRDefault="00035EE6">
      <w:pPr>
        <w:pStyle w:val="Index1"/>
        <w:tabs>
          <w:tab w:val="right" w:leader="dot" w:pos="4307"/>
        </w:tabs>
        <w:rPr>
          <w:noProof/>
          <w:lang w:val="fr-FR"/>
        </w:rPr>
      </w:pPr>
      <w:r>
        <w:rPr>
          <w:noProof/>
          <w:lang w:val="fr-FR"/>
        </w:rPr>
        <w:t>Vocabulaire est cohérent d'une méthode à l'autre (CC-MET.4)</w:t>
      </w:r>
      <w:r>
        <w:rPr>
          <w:noProof/>
          <w:lang w:val="fr-FR"/>
        </w:rPr>
        <w:tab/>
        <w:t>201</w:t>
      </w:r>
    </w:p>
    <w:p w14:paraId="4304D8B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w:t>
      </w:r>
    </w:p>
    <w:p w14:paraId="2BFADE04" w14:textId="77777777" w:rsidR="00035EE6" w:rsidRDefault="00035EE6">
      <w:pPr>
        <w:pStyle w:val="Index1"/>
        <w:tabs>
          <w:tab w:val="right" w:leader="dot" w:pos="4307"/>
        </w:tabs>
        <w:rPr>
          <w:noProof/>
          <w:lang w:val="fr-FR"/>
        </w:rPr>
      </w:pPr>
      <w:r>
        <w:rPr>
          <w:noProof/>
          <w:lang w:val="fr-FR"/>
        </w:rPr>
        <w:t>wrapper</w:t>
      </w:r>
      <w:r>
        <w:rPr>
          <w:noProof/>
          <w:lang w:val="fr-FR"/>
        </w:rPr>
        <w:tab/>
        <w:t>23, 27</w:t>
      </w:r>
    </w:p>
    <w:p w14:paraId="52240AC1"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Y</w:t>
      </w:r>
    </w:p>
    <w:p w14:paraId="4BBD7D02" w14:textId="77777777" w:rsidR="00035EE6" w:rsidRDefault="00035EE6">
      <w:pPr>
        <w:pStyle w:val="Index1"/>
        <w:tabs>
          <w:tab w:val="right" w:leader="dot" w:pos="4307"/>
        </w:tabs>
        <w:rPr>
          <w:noProof/>
          <w:lang w:val="fr-FR"/>
        </w:rPr>
      </w:pPr>
      <w:r>
        <w:rPr>
          <w:noProof/>
          <w:lang w:val="fr-FR"/>
        </w:rPr>
        <w:t>yield</w:t>
      </w:r>
      <w:r>
        <w:rPr>
          <w:noProof/>
          <w:lang w:val="fr-FR"/>
        </w:rPr>
        <w:tab/>
        <w:t>46</w:t>
      </w:r>
    </w:p>
    <w:p w14:paraId="3586C1E3" w14:textId="77777777" w:rsidR="00035EE6" w:rsidRDefault="00035EE6">
      <w:pPr>
        <w:rPr>
          <w:noProof/>
        </w:rPr>
        <w:sectPr w:rsidR="00035EE6" w:rsidSect="00035EE6">
          <w:type w:val="continuous"/>
          <w:pgSz w:w="11906" w:h="16838"/>
          <w:pgMar w:top="851" w:right="1134" w:bottom="851" w:left="1418" w:header="425" w:footer="425" w:gutter="0"/>
          <w:cols w:num="2" w:space="720"/>
          <w:docGrid w:linePitch="360"/>
        </w:sectPr>
      </w:pPr>
    </w:p>
    <w:p w14:paraId="088E8601" w14:textId="67BC1537" w:rsidR="00CB5953" w:rsidRDefault="00000000">
      <w:r>
        <w:fldChar w:fldCharType="end"/>
      </w:r>
    </w:p>
    <w:sectPr w:rsidR="00CB5953" w:rsidSect="00035EE6">
      <w:type w:val="continuous"/>
      <w:pgSz w:w="11906" w:h="16838"/>
      <w:pgMar w:top="851" w:right="1134" w:bottom="851"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4A107" w14:textId="77777777" w:rsidR="00CB4ABB" w:rsidRDefault="00CB4ABB">
      <w:r>
        <w:separator/>
      </w:r>
    </w:p>
  </w:endnote>
  <w:endnote w:type="continuationSeparator" w:id="0">
    <w:p w14:paraId="3C1C34F8" w14:textId="77777777" w:rsidR="00CB4ABB" w:rsidRDefault="00CB4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698777" w14:textId="77777777" w:rsidR="00CB5953" w:rsidRDefault="00000000">
    <w:pPr>
      <w:spacing w:after="120"/>
      <w:jc w:val="center"/>
    </w:pPr>
    <w:r>
      <w:rPr>
        <w:rFonts w:ascii="Calibri" w:eastAsia="Calibri" w:hAnsi="Calibri" w:cs="Calibri"/>
        <w:i/>
        <w:iCs/>
        <w:color w:val="595959"/>
        <w:sz w:val="18"/>
        <w:szCs w:val="18"/>
      </w:rPr>
      <w:t>Ce document a été élaboré avec l'aide de Claude, un assistant d'intelligence artificielle développé par Anthropic. L'enseignant en a conçu le contenu et la progression, l'a relu, corrigé et validé, et en assume la responsabilité.</w:t>
    </w:r>
  </w:p>
  <w:p w14:paraId="227E9728" w14:textId="77777777" w:rsidR="00CB5953"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224B63" w14:textId="77777777" w:rsidR="00CB5953" w:rsidRDefault="00CB59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8C61E" w14:textId="77777777" w:rsidR="00CB5953" w:rsidRDefault="00000000">
    <w:pPr>
      <w:tabs>
        <w:tab w:val="right" w:pos="9354"/>
      </w:tabs>
    </w:pPr>
    <w:r>
      <w:rPr>
        <w:color w:val="808080"/>
        <w:sz w:val="18"/>
        <w:szCs w:val="18"/>
      </w:rPr>
      <w:t>Support de cours · Module INI — Introduction au cours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6</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BC63B" w14:textId="77777777" w:rsidR="00CB5953" w:rsidRDefault="00000000">
    <w:pPr>
      <w:tabs>
        <w:tab w:val="right" w:pos="9354"/>
      </w:tabs>
    </w:pPr>
    <w:r>
      <w:rPr>
        <w:color w:val="808080"/>
        <w:sz w:val="18"/>
        <w:szCs w:val="18"/>
      </w:rPr>
      <w:t>Support de cours · Module POO — Classes et objets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12</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91A70" w14:textId="77777777" w:rsidR="00CB5953" w:rsidRDefault="00000000">
    <w:pPr>
      <w:tabs>
        <w:tab w:val="right" w:pos="9354"/>
      </w:tabs>
    </w:pPr>
    <w:r>
      <w:rPr>
        <w:color w:val="808080"/>
        <w:sz w:val="18"/>
        <w:szCs w:val="18"/>
      </w:rPr>
      <w:t>Support de cours · Module TMP — Dates et heures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26</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E5D13" w14:textId="77777777" w:rsidR="00CB5953" w:rsidRDefault="00000000">
    <w:pPr>
      <w:tabs>
        <w:tab w:val="right" w:pos="9354"/>
      </w:tabs>
    </w:pPr>
    <w:r>
      <w:rPr>
        <w:color w:val="808080"/>
        <w:sz w:val="18"/>
        <w:szCs w:val="18"/>
      </w:rPr>
      <w:t>Support de cours · Module TAB — Tableaux, boucles et opérateur ternaire</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35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4A4B0" w14:textId="77777777" w:rsidR="00CB5953" w:rsidRDefault="00000000">
    <w:pPr>
      <w:tabs>
        <w:tab w:val="right" w:pos="9354"/>
      </w:tabs>
    </w:pPr>
    <w:r>
      <w:rPr>
        <w:color w:val="808080"/>
        <w:sz w:val="18"/>
        <w:szCs w:val="18"/>
      </w:rPr>
      <w:t>Support de cours · Module ENU — Énumérations et records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42</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87513" w14:textId="77777777" w:rsidR="00CB5953" w:rsidRDefault="00000000">
    <w:pPr>
      <w:tabs>
        <w:tab w:val="right" w:pos="9354"/>
      </w:tabs>
    </w:pPr>
    <w:r>
      <w:rPr>
        <w:color w:val="808080"/>
        <w:sz w:val="18"/>
        <w:szCs w:val="18"/>
      </w:rPr>
      <w:t>Support de cours · Module ABS — Héritage et classes abstraites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51</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ED4DB" w14:textId="77777777" w:rsidR="00CB5953" w:rsidRDefault="00000000">
    <w:pPr>
      <w:tabs>
        <w:tab w:val="right" w:pos="9354"/>
      </w:tabs>
    </w:pPr>
    <w:r>
      <w:rPr>
        <w:color w:val="808080"/>
        <w:sz w:val="18"/>
        <w:szCs w:val="18"/>
      </w:rPr>
      <w:t>Support de cours · Module ITF — Interfaces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64</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E8B86" w14:textId="77777777" w:rsidR="00CB5953" w:rsidRDefault="00000000">
    <w:pPr>
      <w:tabs>
        <w:tab w:val="right" w:pos="9354"/>
      </w:tabs>
    </w:pPr>
    <w:r>
      <w:rPr>
        <w:color w:val="808080"/>
        <w:sz w:val="18"/>
        <w:szCs w:val="18"/>
      </w:rPr>
      <w:t>Support de cours · Module PKG — Packages et visibilité</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74</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3AC0A" w14:textId="77777777" w:rsidR="00CB5953" w:rsidRDefault="00000000">
    <w:pPr>
      <w:tabs>
        <w:tab w:val="right" w:pos="9354"/>
      </w:tabs>
    </w:pPr>
    <w:r>
      <w:rPr>
        <w:color w:val="808080"/>
        <w:sz w:val="18"/>
        <w:szCs w:val="18"/>
      </w:rPr>
      <w:t>Support de cours · Module COL — Collections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82</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3AFD8" w14:textId="77777777" w:rsidR="00CB5953" w:rsidRDefault="00000000">
    <w:pPr>
      <w:tabs>
        <w:tab w:val="right" w:pos="9354"/>
      </w:tabs>
    </w:pPr>
    <w:r>
      <w:rPr>
        <w:color w:val="808080"/>
        <w:sz w:val="18"/>
        <w:szCs w:val="18"/>
      </w:rPr>
      <w:t>Support de cours · Module EXC — Exceptions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96</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018677" w14:textId="77777777" w:rsidR="00CB5953" w:rsidRDefault="00000000">
    <w:pPr>
      <w:tabs>
        <w:tab w:val="right" w:pos="9354"/>
      </w:tabs>
    </w:pPr>
    <w:r>
      <w:rPr>
        <w:color w:val="808080"/>
        <w:sz w:val="18"/>
        <w:szCs w:val="18"/>
      </w:rPr>
      <w:t>Support de cours · Module JUN — Tests unitaires avec JUnit</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104</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B1D90" w14:textId="77777777" w:rsidR="00CB5953" w:rsidRDefault="00000000">
    <w:pPr>
      <w:tabs>
        <w:tab w:val="right" w:pos="9354"/>
      </w:tabs>
    </w:pPr>
    <w:r>
      <w:rPr>
        <w:color w:val="808080"/>
        <w:sz w:val="18"/>
        <w:szCs w:val="18"/>
      </w:rPr>
      <w:t>Support de cours · Module GEN — Types génériques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114</w:t>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D057D" w14:textId="77777777" w:rsidR="00CB5953" w:rsidRDefault="00000000">
    <w:pPr>
      <w:tabs>
        <w:tab w:val="right" w:pos="9354"/>
      </w:tabs>
    </w:pPr>
    <w:r>
      <w:rPr>
        <w:color w:val="808080"/>
        <w:sz w:val="18"/>
        <w:szCs w:val="18"/>
      </w:rPr>
      <w:t>Support de cours · Module LAM — Lambdas et références de méthodes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123</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ECF65A" w14:textId="77777777" w:rsidR="00CB5953" w:rsidRDefault="00000000">
    <w:pPr>
      <w:tabs>
        <w:tab w:val="right" w:pos="9354"/>
      </w:tabs>
    </w:pPr>
    <w:r>
      <w:rPr>
        <w:color w:val="808080"/>
        <w:sz w:val="18"/>
        <w:szCs w:val="18"/>
      </w:rPr>
      <w:t>Support de cours · Module FX — Interfaces graphiques avec JavaFX</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129</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91994" w14:textId="77777777" w:rsidR="00CB5953" w:rsidRDefault="00000000">
    <w:pPr>
      <w:tabs>
        <w:tab w:val="right" w:pos="9354"/>
      </w:tabs>
    </w:pPr>
    <w:r>
      <w:rPr>
        <w:color w:val="808080"/>
        <w:sz w:val="18"/>
        <w:szCs w:val="18"/>
      </w:rPr>
      <w:t>Support de cours · Module FIC — Fichiers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146</w:t>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81BFE" w14:textId="77777777" w:rsidR="00CB5953" w:rsidRDefault="00000000">
    <w:pPr>
      <w:tabs>
        <w:tab w:val="right" w:pos="9354"/>
      </w:tabs>
    </w:pPr>
    <w:r>
      <w:rPr>
        <w:color w:val="808080"/>
        <w:sz w:val="18"/>
        <w:szCs w:val="18"/>
      </w:rPr>
      <w:t>Support de cours · Annexe A — Guide IntelliJ IDEA</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155</w:t>
    </w:r>
    <w:r>
      <w:rPr>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00C37" w14:textId="77777777" w:rsidR="00CB5953" w:rsidRDefault="00000000">
    <w:pPr>
      <w:tabs>
        <w:tab w:val="right" w:pos="9354"/>
      </w:tabs>
    </w:pPr>
    <w:r>
      <w:rPr>
        <w:color w:val="808080"/>
        <w:sz w:val="18"/>
        <w:szCs w:val="18"/>
      </w:rPr>
      <w:t>Support de cours · Annexe B — Mémento technique</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181</w:t>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77A9A" w14:textId="77777777" w:rsidR="00CB5953" w:rsidRDefault="00000000">
    <w:pPr>
      <w:tabs>
        <w:tab w:val="right" w:pos="9354"/>
      </w:tabs>
    </w:pPr>
    <w:r>
      <w:rPr>
        <w:color w:val="808080"/>
        <w:sz w:val="18"/>
        <w:szCs w:val="18"/>
      </w:rPr>
      <w:t>Support de cours · Annexe C — Mémento Clean Code</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194</w:t>
    </w:r>
    <w:r>
      <w:rPr>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9AD6A" w14:textId="77777777" w:rsidR="00CB5953" w:rsidRDefault="00000000">
    <w:pPr>
      <w:tabs>
        <w:tab w:val="right" w:pos="9354"/>
      </w:tabs>
    </w:pPr>
    <w:r>
      <w:rPr>
        <w:color w:val="808080"/>
        <w:sz w:val="18"/>
        <w:szCs w:val="18"/>
      </w:rPr>
      <w:t>Support de cours · Index</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215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F04DB5" w14:textId="77777777" w:rsidR="00CB4ABB" w:rsidRDefault="00CB4ABB">
      <w:r>
        <w:separator/>
      </w:r>
    </w:p>
  </w:footnote>
  <w:footnote w:type="continuationSeparator" w:id="0">
    <w:p w14:paraId="1EF3FC1D" w14:textId="77777777" w:rsidR="00CB4ABB" w:rsidRDefault="00CB4ABB">
      <w:r>
        <w:continuationSeparator/>
      </w:r>
    </w:p>
  </w:footnote>
  <w:footnote w:id="1">
    <w:p w14:paraId="4124FA78" w14:textId="77777777" w:rsidR="00CB5953" w:rsidRDefault="00000000">
      <w:r>
        <w:rPr>
          <w:rStyle w:val="Appelnotedebasdep"/>
        </w:rPr>
        <w:footnoteRef/>
      </w:r>
      <w:r>
        <w:rPr>
          <w:sz w:val="18"/>
          <w:szCs w:val="18"/>
        </w:rPr>
        <w:t xml:space="preserve">En réalité, </w:t>
      </w:r>
      <w:r>
        <w:rPr>
          <w:rFonts w:ascii="Consolas" w:hAnsi="Consolas" w:cs="Consolas"/>
          <w:color w:val="E97132" w:themeColor="accent2"/>
          <w:sz w:val="18"/>
          <w:szCs w:val="18"/>
        </w:rPr>
        <w:t>Random</w:t>
      </w:r>
      <w:r>
        <w:rPr>
          <w:sz w:val="18"/>
          <w:szCs w:val="18"/>
        </w:rPr>
        <w:t xml:space="preserve"> est un générateur </w:t>
      </w:r>
      <w:r>
        <w:rPr>
          <w:i/>
          <w:iCs/>
          <w:sz w:val="16"/>
          <w:szCs w:val="16"/>
        </w:rPr>
        <w:t>pseudo-aléatoire</w:t>
      </w:r>
      <w:r>
        <w:rPr>
          <w:sz w:val="18"/>
          <w:szCs w:val="18"/>
        </w:rPr>
        <w:t xml:space="preserve"> : il calcule chaque nombre à partir du précédent, par une formule fixe. La suite a l'air due au hasard, mais elle est entièrement déterminée par sa valeur de départ, la </w:t>
      </w:r>
      <w:r>
        <w:rPr>
          <w:i/>
          <w:iCs/>
          <w:sz w:val="16"/>
          <w:szCs w:val="16"/>
        </w:rPr>
        <w:t>graine</w:t>
      </w:r>
      <w:r>
        <w:rPr>
          <w:sz w:val="18"/>
          <w:szCs w:val="18"/>
        </w:rPr>
        <w:t xml:space="preserve"> : </w:t>
      </w:r>
      <w:r>
        <w:rPr>
          <w:rFonts w:ascii="Consolas" w:hAnsi="Consolas" w:cs="Consolas"/>
          <w:color w:val="E97132" w:themeColor="accent2"/>
          <w:sz w:val="18"/>
          <w:szCs w:val="18"/>
        </w:rPr>
        <w:t>new Random(42)</w:t>
      </w:r>
      <w:r>
        <w:rPr>
          <w:sz w:val="18"/>
          <w:szCs w:val="18"/>
        </w:rPr>
        <w:t xml:space="preserve"> produit toujours la même suite, ce qui est précieux pour reproduire un test. Pour tout ce qui touche à la sécurité (mots de passe, jetons), on utilise </w:t>
      </w:r>
      <w:r>
        <w:rPr>
          <w:rFonts w:ascii="Consolas" w:hAnsi="Consolas" w:cs="Consolas"/>
          <w:color w:val="E97132" w:themeColor="accent2"/>
          <w:sz w:val="18"/>
          <w:szCs w:val="18"/>
        </w:rPr>
        <w:t>java.security.SecureRandom</w:t>
      </w:r>
      <w:r>
        <w:rPr>
          <w:sz w:val="18"/>
          <w:szCs w:val="18"/>
        </w:rPr>
        <w:t>, conçue pour être imprévisible.</w:t>
      </w:r>
    </w:p>
  </w:footnote>
  <w:footnote w:id="2">
    <w:p w14:paraId="42A9A077" w14:textId="77777777" w:rsidR="00CB5953" w:rsidRDefault="00000000">
      <w:r>
        <w:rPr>
          <w:rStyle w:val="Appelnotedebasdep"/>
        </w:rPr>
        <w:footnoteRef/>
      </w:r>
      <w:r>
        <w:rPr>
          <w:sz w:val="18"/>
          <w:szCs w:val="18"/>
        </w:rPr>
        <w:t xml:space="preserve">Ce n'est plus tout à fait vrai depuis Java 8 (2014) : une interface peut aussi contenir des méthodes avec un corps, les méthodes </w:t>
      </w:r>
      <w:r>
        <w:rPr>
          <w:rFonts w:ascii="Consolas" w:hAnsi="Consolas" w:cs="Consolas"/>
          <w:color w:val="E97132" w:themeColor="accent2"/>
          <w:sz w:val="18"/>
          <w:szCs w:val="18"/>
        </w:rPr>
        <w:t>default</w:t>
      </w:r>
      <w:r>
        <w:rPr>
          <w:sz w:val="18"/>
          <w:szCs w:val="18"/>
        </w:rPr>
        <w:t xml:space="preserve"> et les méthodes </w:t>
      </w:r>
      <w:r>
        <w:rPr>
          <w:rFonts w:ascii="Consolas" w:hAnsi="Consolas" w:cs="Consolas"/>
          <w:color w:val="E97132" w:themeColor="accent2"/>
          <w:sz w:val="18"/>
          <w:szCs w:val="18"/>
        </w:rPr>
        <w:t>static</w:t>
      </w:r>
      <w:r>
        <w:rPr>
          <w:sz w:val="18"/>
          <w:szCs w:val="18"/>
        </w:rPr>
        <w:t xml:space="preserve">, et depuis Java 9 des méthodes </w:t>
      </w:r>
      <w:r>
        <w:rPr>
          <w:rFonts w:ascii="Consolas" w:hAnsi="Consolas" w:cs="Consolas"/>
          <w:color w:val="E97132" w:themeColor="accent2"/>
          <w:sz w:val="18"/>
          <w:szCs w:val="18"/>
        </w:rPr>
        <w:t>private</w:t>
      </w:r>
      <w:r>
        <w:rPr>
          <w:sz w:val="18"/>
          <w:szCs w:val="18"/>
        </w:rPr>
        <w:t xml:space="preserve"> qui les aident. </w:t>
      </w:r>
      <w:r>
        <w:rPr>
          <w:rFonts w:ascii="Consolas" w:hAnsi="Consolas" w:cs="Consolas"/>
          <w:color w:val="E97132" w:themeColor="accent2"/>
          <w:sz w:val="18"/>
          <w:szCs w:val="18"/>
        </w:rPr>
        <w:t>ITF §6</w:t>
      </w:r>
      <w:r>
        <w:rPr>
          <w:sz w:val="18"/>
          <w:szCs w:val="18"/>
        </w:rPr>
        <w:t xml:space="preserve"> présente les deux premières. Elles restent l'exception : l'essentiel d'une interface, ce sont ses signatures.</w:t>
      </w:r>
    </w:p>
  </w:footnote>
  <w:footnote w:id="3">
    <w:p w14:paraId="007DCB07" w14:textId="77777777" w:rsidR="00CB5953" w:rsidRDefault="00000000">
      <w:r>
        <w:rPr>
          <w:rStyle w:val="Appelnotedebasdep"/>
        </w:rPr>
        <w:footnoteRef/>
      </w:r>
      <w:r>
        <w:rPr>
          <w:sz w:val="18"/>
          <w:szCs w:val="18"/>
        </w:rPr>
        <w:t xml:space="preserve">Les deux méthodes sont liées par un contrat : si </w:t>
      </w:r>
      <w:r>
        <w:rPr>
          <w:rFonts w:ascii="Consolas" w:hAnsi="Consolas" w:cs="Consolas"/>
          <w:color w:val="E97132" w:themeColor="accent2"/>
          <w:sz w:val="18"/>
          <w:szCs w:val="18"/>
        </w:rPr>
        <w:t>a.equals(b)</w:t>
      </w:r>
      <w:r>
        <w:rPr>
          <w:sz w:val="18"/>
          <w:szCs w:val="18"/>
        </w:rPr>
        <w:t xml:space="preserve"> retourne </w:t>
      </w:r>
      <w:r>
        <w:rPr>
          <w:rFonts w:ascii="Consolas" w:hAnsi="Consolas" w:cs="Consolas"/>
          <w:color w:val="E97132" w:themeColor="accent2"/>
          <w:sz w:val="18"/>
          <w:szCs w:val="18"/>
        </w:rPr>
        <w:t>true</w:t>
      </w:r>
      <w:r>
        <w:rPr>
          <w:sz w:val="18"/>
          <w:szCs w:val="18"/>
        </w:rPr>
        <w:t xml:space="preserve">, alors </w:t>
      </w:r>
      <w:r>
        <w:rPr>
          <w:rFonts w:ascii="Consolas" w:hAnsi="Consolas" w:cs="Consolas"/>
          <w:color w:val="E97132" w:themeColor="accent2"/>
          <w:sz w:val="18"/>
          <w:szCs w:val="18"/>
        </w:rPr>
        <w:t>a.hashCode()</w:t>
      </w:r>
      <w:r>
        <w:rPr>
          <w:sz w:val="18"/>
          <w:szCs w:val="18"/>
        </w:rPr>
        <w:t xml:space="preserve"> et </w:t>
      </w:r>
      <w:r>
        <w:rPr>
          <w:rFonts w:ascii="Consolas" w:hAnsi="Consolas" w:cs="Consolas"/>
          <w:color w:val="E97132" w:themeColor="accent2"/>
          <w:sz w:val="18"/>
          <w:szCs w:val="18"/>
        </w:rPr>
        <w:t>b.hashCode()</w:t>
      </w:r>
      <w:r>
        <w:rPr>
          <w:sz w:val="18"/>
          <w:szCs w:val="18"/>
        </w:rPr>
        <w:t xml:space="preserve"> doivent retourner le même nombre. L'inverse n'est pas exigé : deux objets différents peuvent avoir le même code de hachage, ce qui ralentit un peu la recherche sans la fausser. Un </w:t>
      </w:r>
      <w:r>
        <w:rPr>
          <w:rFonts w:ascii="Consolas" w:hAnsi="Consolas" w:cs="Consolas"/>
          <w:color w:val="E97132" w:themeColor="accent2"/>
          <w:sz w:val="18"/>
          <w:szCs w:val="18"/>
        </w:rPr>
        <w:t>HashSet</w:t>
      </w:r>
      <w:r>
        <w:rPr>
          <w:sz w:val="18"/>
          <w:szCs w:val="18"/>
        </w:rPr>
        <w:t xml:space="preserve"> cherche d'abord dans la case que désigne </w:t>
      </w:r>
      <w:r>
        <w:rPr>
          <w:rFonts w:ascii="Consolas" w:hAnsi="Consolas" w:cs="Consolas"/>
          <w:color w:val="E97132" w:themeColor="accent2"/>
          <w:sz w:val="18"/>
          <w:szCs w:val="18"/>
        </w:rPr>
        <w:t>hashCode</w:t>
      </w:r>
      <w:r>
        <w:rPr>
          <w:sz w:val="18"/>
          <w:szCs w:val="18"/>
        </w:rPr>
        <w:t xml:space="preserve">, puis compare avec </w:t>
      </w:r>
      <w:r>
        <w:rPr>
          <w:rFonts w:ascii="Consolas" w:hAnsi="Consolas" w:cs="Consolas"/>
          <w:color w:val="E97132" w:themeColor="accent2"/>
          <w:sz w:val="18"/>
          <w:szCs w:val="18"/>
        </w:rPr>
        <w:t>equals</w:t>
      </w:r>
      <w:r>
        <w:rPr>
          <w:sz w:val="18"/>
          <w:szCs w:val="18"/>
        </w:rPr>
        <w:t> : si deux objets égaux avaient des codes différents, il les rangerait dans deux cases, et ne verrait jamais le doublon. C'est pourquoi on les redéfinit toujours ensemble.</w:t>
      </w:r>
    </w:p>
  </w:footnote>
  <w:footnote w:id="4">
    <w:p w14:paraId="74E27E31" w14:textId="77777777" w:rsidR="00CB5953" w:rsidRDefault="00000000">
      <w:r>
        <w:rPr>
          <w:rStyle w:val="Appelnotedebasdep"/>
        </w:rPr>
        <w:footnoteRef/>
      </w:r>
      <w:r>
        <w:rPr>
          <w:sz w:val="18"/>
          <w:szCs w:val="18"/>
        </w:rPr>
        <w:t xml:space="preserve">Par exemple, avec </w:t>
      </w:r>
      <w:r>
        <w:rPr>
          <w:rFonts w:ascii="Consolas" w:hAnsi="Consolas" w:cs="Consolas"/>
          <w:color w:val="E97132" w:themeColor="accent2"/>
          <w:sz w:val="18"/>
          <w:szCs w:val="18"/>
        </w:rPr>
        <w:t>numero</w:t>
      </w:r>
      <w:r>
        <w:rPr>
          <w:sz w:val="18"/>
          <w:szCs w:val="18"/>
        </w:rPr>
        <w:t xml:space="preserve"> égal à </w:t>
      </w:r>
      <w:r>
        <w:rPr>
          <w:rFonts w:ascii="Consolas" w:hAnsi="Consolas" w:cs="Consolas"/>
          <w:color w:val="E97132" w:themeColor="accent2"/>
          <w:sz w:val="18"/>
          <w:szCs w:val="18"/>
        </w:rPr>
        <w:t>Integer.MAX_VALUE</w:t>
      </w:r>
      <w:r>
        <w:rPr>
          <w:sz w:val="18"/>
          <w:szCs w:val="18"/>
        </w:rPr>
        <w:t xml:space="preserve"> (2 147 483 647, le plus grand </w:t>
      </w:r>
      <w:r>
        <w:rPr>
          <w:rFonts w:ascii="Consolas" w:hAnsi="Consolas" w:cs="Consolas"/>
          <w:color w:val="E97132" w:themeColor="accent2"/>
          <w:sz w:val="18"/>
          <w:szCs w:val="18"/>
        </w:rPr>
        <w:t>int</w:t>
      </w:r>
      <w:r>
        <w:rPr>
          <w:sz w:val="18"/>
          <w:szCs w:val="18"/>
        </w:rPr>
        <w:t xml:space="preserve">) et </w:t>
      </w:r>
      <w:r>
        <w:rPr>
          <w:rFonts w:ascii="Consolas" w:hAnsi="Consolas" w:cs="Consolas"/>
          <w:color w:val="E97132" w:themeColor="accent2"/>
          <w:sz w:val="18"/>
          <w:szCs w:val="18"/>
        </w:rPr>
        <w:t>autre.numero</w:t>
      </w:r>
      <w:r>
        <w:rPr>
          <w:sz w:val="18"/>
          <w:szCs w:val="18"/>
        </w:rPr>
        <w:t xml:space="preserve"> égal à </w:t>
      </w:r>
      <w:r>
        <w:rPr>
          <w:rFonts w:ascii="Consolas" w:hAnsi="Consolas" w:cs="Consolas"/>
          <w:color w:val="E97132" w:themeColor="accent2"/>
          <w:sz w:val="18"/>
          <w:szCs w:val="18"/>
        </w:rPr>
        <w:t>-1</w:t>
      </w:r>
      <w:r>
        <w:rPr>
          <w:sz w:val="18"/>
          <w:szCs w:val="18"/>
        </w:rPr>
        <w:t xml:space="preserve">, la soustraction devrait donner 2 147 483 648. Ce nombre ne tient pas dans un </w:t>
      </w:r>
      <w:r>
        <w:rPr>
          <w:rFonts w:ascii="Consolas" w:hAnsi="Consolas" w:cs="Consolas"/>
          <w:color w:val="E97132" w:themeColor="accent2"/>
          <w:sz w:val="18"/>
          <w:szCs w:val="18"/>
        </w:rPr>
        <w:t>int</w:t>
      </w:r>
      <w:r>
        <w:rPr>
          <w:sz w:val="18"/>
          <w:szCs w:val="18"/>
        </w:rPr>
        <w:t xml:space="preserve"> : le calcul déborde, et le résultat devient -2 147 483 648, le plus petit </w:t>
      </w:r>
      <w:r>
        <w:rPr>
          <w:rFonts w:ascii="Consolas" w:hAnsi="Consolas" w:cs="Consolas"/>
          <w:color w:val="E97132" w:themeColor="accent2"/>
          <w:sz w:val="18"/>
          <w:szCs w:val="18"/>
        </w:rPr>
        <w:t>int</w:t>
      </w:r>
      <w:r>
        <w:rPr>
          <w:sz w:val="18"/>
          <w:szCs w:val="18"/>
        </w:rPr>
        <w:t xml:space="preserve">. Le signe est négatif, et </w:t>
      </w:r>
      <w:r>
        <w:rPr>
          <w:rFonts w:ascii="Consolas" w:hAnsi="Consolas" w:cs="Consolas"/>
          <w:color w:val="E97132" w:themeColor="accent2"/>
          <w:sz w:val="18"/>
          <w:szCs w:val="18"/>
        </w:rPr>
        <w:t>compareTo</w:t>
      </w:r>
      <w:r>
        <w:rPr>
          <w:sz w:val="18"/>
          <w:szCs w:val="18"/>
        </w:rPr>
        <w:t xml:space="preserve"> affirme que le plus grand des deux nombres vient avant l'autre. </w:t>
      </w:r>
      <w:r>
        <w:rPr>
          <w:rFonts w:ascii="Consolas" w:hAnsi="Consolas" w:cs="Consolas"/>
          <w:color w:val="E97132" w:themeColor="accent2"/>
          <w:sz w:val="18"/>
          <w:szCs w:val="18"/>
        </w:rPr>
        <w:t>Integer.compare(numero, autre.numero)</w:t>
      </w:r>
      <w:r>
        <w:rPr>
          <w:sz w:val="18"/>
          <w:szCs w:val="18"/>
        </w:rPr>
        <w:t xml:space="preserve"> retourne bien un nombre positif.</w:t>
      </w:r>
    </w:p>
  </w:footnote>
  <w:footnote w:id="5">
    <w:p w14:paraId="301015EA" w14:textId="77777777" w:rsidR="00CB5953" w:rsidRDefault="00000000">
      <w:r>
        <w:rPr>
          <w:rStyle w:val="Appelnotedebasdep"/>
        </w:rPr>
        <w:footnoteRef/>
      </w:r>
      <w:r>
        <w:rPr>
          <w:sz w:val="18"/>
          <w:szCs w:val="18"/>
        </w:rPr>
        <w:t xml:space="preserve">F.I.R.S.T. réunit, en cinq mots anglais, les qualités d'un bon test : </w:t>
      </w:r>
      <w:r>
        <w:rPr>
          <w:i/>
          <w:iCs/>
          <w:sz w:val="16"/>
          <w:szCs w:val="16"/>
        </w:rPr>
        <w:t>Fast</w:t>
      </w:r>
      <w:r>
        <w:rPr>
          <w:sz w:val="18"/>
          <w:szCs w:val="18"/>
        </w:rPr>
        <w:t xml:space="preserve">, rapide, parce qu'une suite lente n'est plus lancée ; </w:t>
      </w:r>
      <w:r>
        <w:rPr>
          <w:i/>
          <w:iCs/>
          <w:sz w:val="16"/>
          <w:szCs w:val="16"/>
        </w:rPr>
        <w:t>Independent</w:t>
      </w:r>
      <w:r>
        <w:rPr>
          <w:sz w:val="18"/>
          <w:szCs w:val="18"/>
        </w:rPr>
        <w:t xml:space="preserve">, indépendant, parce qu'aucun test ne suppose qu'un autre a tourné avant lui ; </w:t>
      </w:r>
      <w:r>
        <w:rPr>
          <w:i/>
          <w:iCs/>
          <w:sz w:val="16"/>
          <w:szCs w:val="16"/>
        </w:rPr>
        <w:t>Repeatable</w:t>
      </w:r>
      <w:r>
        <w:rPr>
          <w:sz w:val="18"/>
          <w:szCs w:val="18"/>
        </w:rPr>
        <w:t xml:space="preserve">, répétable, parce qu'il donne le même résultat sur toutes les machines et dans six mois ; </w:t>
      </w:r>
      <w:r>
        <w:rPr>
          <w:i/>
          <w:iCs/>
          <w:sz w:val="16"/>
          <w:szCs w:val="16"/>
        </w:rPr>
        <w:t>Self-validating</w:t>
      </w:r>
      <w:r>
        <w:rPr>
          <w:sz w:val="18"/>
          <w:szCs w:val="18"/>
        </w:rPr>
        <w:t xml:space="preserve">, auto-vérifiant, parce qu'il dit vert ou rouge sans qu'on lise une sortie ; </w:t>
      </w:r>
      <w:r>
        <w:rPr>
          <w:i/>
          <w:iCs/>
          <w:sz w:val="16"/>
          <w:szCs w:val="16"/>
        </w:rPr>
        <w:t>Timely</w:t>
      </w:r>
      <w:r>
        <w:rPr>
          <w:sz w:val="18"/>
          <w:szCs w:val="18"/>
        </w:rPr>
        <w:t xml:space="preserve">, écrit tôt, idéalement avant le code. Le mémento Clean Code les détaille en </w:t>
      </w:r>
      <w:r>
        <w:rPr>
          <w:rFonts w:ascii="Consolas" w:hAnsi="Consolas" w:cs="Consolas"/>
          <w:color w:val="E97132" w:themeColor="accent2"/>
          <w:sz w:val="18"/>
          <w:szCs w:val="18"/>
        </w:rPr>
        <w:t>CC-TST.3</w:t>
      </w:r>
      <w:r>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D2CABC" w14:textId="77777777" w:rsidR="00CB5953" w:rsidRDefault="00000000">
    <w:pPr>
      <w:tabs>
        <w:tab w:val="right" w:pos="9026"/>
      </w:tabs>
    </w:pPr>
    <w:r>
      <w:rPr>
        <w:noProof/>
      </w:rPr>
      <w:drawing>
        <wp:inline distT="0" distB="0" distL="0" distR="0" wp14:anchorId="5C624604">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52DF5" w14:textId="77777777" w:rsidR="00CB5953" w:rsidRDefault="00CB59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486298"/>
    <w:multiLevelType w:val="hybridMultilevel"/>
    <w:tmpl w:val="341C9022"/>
    <w:lvl w:ilvl="0" w:tplc="D7C0A320">
      <w:start w:val="1"/>
      <w:numFmt w:val="bullet"/>
      <w:lvlText w:val="•"/>
      <w:lvlJc w:val="left"/>
      <w:pPr>
        <w:ind w:left="431" w:hanging="259"/>
      </w:pPr>
    </w:lvl>
    <w:lvl w:ilvl="1" w:tplc="8F9E0954">
      <w:numFmt w:val="decimal"/>
      <w:lvlText w:val=""/>
      <w:lvlJc w:val="left"/>
    </w:lvl>
    <w:lvl w:ilvl="2" w:tplc="4748EE2A">
      <w:numFmt w:val="decimal"/>
      <w:lvlText w:val=""/>
      <w:lvlJc w:val="left"/>
    </w:lvl>
    <w:lvl w:ilvl="3" w:tplc="67CEA352">
      <w:numFmt w:val="decimal"/>
      <w:lvlText w:val=""/>
      <w:lvlJc w:val="left"/>
    </w:lvl>
    <w:lvl w:ilvl="4" w:tplc="F586DF26">
      <w:numFmt w:val="decimal"/>
      <w:lvlText w:val=""/>
      <w:lvlJc w:val="left"/>
    </w:lvl>
    <w:lvl w:ilvl="5" w:tplc="53DE05A8">
      <w:numFmt w:val="decimal"/>
      <w:lvlText w:val=""/>
      <w:lvlJc w:val="left"/>
    </w:lvl>
    <w:lvl w:ilvl="6" w:tplc="6396F5A0">
      <w:numFmt w:val="decimal"/>
      <w:lvlText w:val=""/>
      <w:lvlJc w:val="left"/>
    </w:lvl>
    <w:lvl w:ilvl="7" w:tplc="93F25360">
      <w:numFmt w:val="decimal"/>
      <w:lvlText w:val=""/>
      <w:lvlJc w:val="left"/>
    </w:lvl>
    <w:lvl w:ilvl="8" w:tplc="023C3AD6">
      <w:numFmt w:val="decimal"/>
      <w:lvlText w:val=""/>
      <w:lvlJc w:val="left"/>
    </w:lvl>
  </w:abstractNum>
  <w:abstractNum w:abstractNumId="1" w15:restartNumberingAfterBreak="0">
    <w:nsid w:val="64706DBF"/>
    <w:multiLevelType w:val="hybridMultilevel"/>
    <w:tmpl w:val="1D9C2F8C"/>
    <w:lvl w:ilvl="0" w:tplc="7090E00C">
      <w:start w:val="1"/>
      <w:numFmt w:val="bullet"/>
      <w:lvlText w:val="●"/>
      <w:lvlJc w:val="left"/>
      <w:pPr>
        <w:ind w:left="720" w:hanging="360"/>
      </w:pPr>
    </w:lvl>
    <w:lvl w:ilvl="1" w:tplc="E84418A6">
      <w:start w:val="1"/>
      <w:numFmt w:val="bullet"/>
      <w:lvlText w:val="○"/>
      <w:lvlJc w:val="left"/>
      <w:pPr>
        <w:ind w:left="1440" w:hanging="360"/>
      </w:pPr>
    </w:lvl>
    <w:lvl w:ilvl="2" w:tplc="19FACBC8">
      <w:start w:val="1"/>
      <w:numFmt w:val="bullet"/>
      <w:lvlText w:val="■"/>
      <w:lvlJc w:val="left"/>
      <w:pPr>
        <w:ind w:left="2160" w:hanging="360"/>
      </w:pPr>
    </w:lvl>
    <w:lvl w:ilvl="3" w:tplc="546C471A">
      <w:start w:val="1"/>
      <w:numFmt w:val="bullet"/>
      <w:lvlText w:val="●"/>
      <w:lvlJc w:val="left"/>
      <w:pPr>
        <w:ind w:left="2880" w:hanging="360"/>
      </w:pPr>
    </w:lvl>
    <w:lvl w:ilvl="4" w:tplc="0900936A">
      <w:start w:val="1"/>
      <w:numFmt w:val="bullet"/>
      <w:lvlText w:val="○"/>
      <w:lvlJc w:val="left"/>
      <w:pPr>
        <w:ind w:left="3600" w:hanging="360"/>
      </w:pPr>
    </w:lvl>
    <w:lvl w:ilvl="5" w:tplc="ED0A402C">
      <w:start w:val="1"/>
      <w:numFmt w:val="bullet"/>
      <w:lvlText w:val="■"/>
      <w:lvlJc w:val="left"/>
      <w:pPr>
        <w:ind w:left="4320" w:hanging="360"/>
      </w:pPr>
    </w:lvl>
    <w:lvl w:ilvl="6" w:tplc="4B0A4E14">
      <w:start w:val="1"/>
      <w:numFmt w:val="bullet"/>
      <w:lvlText w:val="●"/>
      <w:lvlJc w:val="left"/>
      <w:pPr>
        <w:ind w:left="5040" w:hanging="360"/>
      </w:pPr>
    </w:lvl>
    <w:lvl w:ilvl="7" w:tplc="CF7202C4">
      <w:start w:val="1"/>
      <w:numFmt w:val="bullet"/>
      <w:lvlText w:val="●"/>
      <w:lvlJc w:val="left"/>
      <w:pPr>
        <w:ind w:left="5760" w:hanging="360"/>
      </w:pPr>
    </w:lvl>
    <w:lvl w:ilvl="8" w:tplc="7A9E77D6">
      <w:start w:val="1"/>
      <w:numFmt w:val="bullet"/>
      <w:lvlText w:val="●"/>
      <w:lvlJc w:val="left"/>
      <w:pPr>
        <w:ind w:left="6480" w:hanging="360"/>
      </w:pPr>
    </w:lvl>
  </w:abstractNum>
  <w:abstractNum w:abstractNumId="2" w15:restartNumberingAfterBreak="0">
    <w:nsid w:val="67591C81"/>
    <w:multiLevelType w:val="hybridMultilevel"/>
    <w:tmpl w:val="55668EEA"/>
    <w:lvl w:ilvl="0" w:tplc="1068E8BC">
      <w:start w:val="1"/>
      <w:numFmt w:val="bullet"/>
      <w:lvlText w:val="•"/>
      <w:lvlJc w:val="left"/>
      <w:pPr>
        <w:ind w:left="431" w:hanging="259"/>
      </w:pPr>
    </w:lvl>
    <w:lvl w:ilvl="1" w:tplc="308E08D8">
      <w:numFmt w:val="decimal"/>
      <w:lvlText w:val=""/>
      <w:lvlJc w:val="left"/>
    </w:lvl>
    <w:lvl w:ilvl="2" w:tplc="B316C884">
      <w:numFmt w:val="decimal"/>
      <w:lvlText w:val=""/>
      <w:lvlJc w:val="left"/>
    </w:lvl>
    <w:lvl w:ilvl="3" w:tplc="E4A2B69A">
      <w:numFmt w:val="decimal"/>
      <w:lvlText w:val=""/>
      <w:lvlJc w:val="left"/>
    </w:lvl>
    <w:lvl w:ilvl="4" w:tplc="D97AD0F4">
      <w:numFmt w:val="decimal"/>
      <w:lvlText w:val=""/>
      <w:lvlJc w:val="left"/>
    </w:lvl>
    <w:lvl w:ilvl="5" w:tplc="A8485D78">
      <w:numFmt w:val="decimal"/>
      <w:lvlText w:val=""/>
      <w:lvlJc w:val="left"/>
    </w:lvl>
    <w:lvl w:ilvl="6" w:tplc="59462978">
      <w:numFmt w:val="decimal"/>
      <w:lvlText w:val=""/>
      <w:lvlJc w:val="left"/>
    </w:lvl>
    <w:lvl w:ilvl="7" w:tplc="3AF2E266">
      <w:numFmt w:val="decimal"/>
      <w:lvlText w:val=""/>
      <w:lvlJc w:val="left"/>
    </w:lvl>
    <w:lvl w:ilvl="8" w:tplc="FCFACB9A">
      <w:numFmt w:val="decimal"/>
      <w:lvlText w:val=""/>
      <w:lvlJc w:val="left"/>
    </w:lvl>
  </w:abstractNum>
  <w:abstractNum w:abstractNumId="3" w15:restartNumberingAfterBreak="0">
    <w:nsid w:val="70E26AAA"/>
    <w:multiLevelType w:val="hybridMultilevel"/>
    <w:tmpl w:val="B56EF0E8"/>
    <w:lvl w:ilvl="0" w:tplc="905C9198">
      <w:start w:val="1"/>
      <w:numFmt w:val="bullet"/>
      <w:lvlText w:val="•"/>
      <w:lvlJc w:val="left"/>
      <w:pPr>
        <w:ind w:left="431" w:hanging="259"/>
      </w:pPr>
    </w:lvl>
    <w:lvl w:ilvl="1" w:tplc="E0C8E69C">
      <w:numFmt w:val="decimal"/>
      <w:lvlText w:val=""/>
      <w:lvlJc w:val="left"/>
    </w:lvl>
    <w:lvl w:ilvl="2" w:tplc="B28E6962">
      <w:numFmt w:val="decimal"/>
      <w:lvlText w:val=""/>
      <w:lvlJc w:val="left"/>
    </w:lvl>
    <w:lvl w:ilvl="3" w:tplc="32C41128">
      <w:numFmt w:val="decimal"/>
      <w:lvlText w:val=""/>
      <w:lvlJc w:val="left"/>
    </w:lvl>
    <w:lvl w:ilvl="4" w:tplc="9A98420E">
      <w:numFmt w:val="decimal"/>
      <w:lvlText w:val=""/>
      <w:lvlJc w:val="left"/>
    </w:lvl>
    <w:lvl w:ilvl="5" w:tplc="A10253F8">
      <w:numFmt w:val="decimal"/>
      <w:lvlText w:val=""/>
      <w:lvlJc w:val="left"/>
    </w:lvl>
    <w:lvl w:ilvl="6" w:tplc="E1D8A644">
      <w:numFmt w:val="decimal"/>
      <w:lvlText w:val=""/>
      <w:lvlJc w:val="left"/>
    </w:lvl>
    <w:lvl w:ilvl="7" w:tplc="09E02DCA">
      <w:numFmt w:val="decimal"/>
      <w:lvlText w:val=""/>
      <w:lvlJc w:val="left"/>
    </w:lvl>
    <w:lvl w:ilvl="8" w:tplc="E7B213B4">
      <w:numFmt w:val="decimal"/>
      <w:lvlText w:val=""/>
      <w:lvlJc w:val="left"/>
    </w:lvl>
  </w:abstractNum>
  <w:num w:numId="1" w16cid:durableId="1268122944">
    <w:abstractNumId w:val="1"/>
    <w:lvlOverride w:ilvl="0">
      <w:startOverride w:val="1"/>
    </w:lvlOverride>
  </w:num>
  <w:num w:numId="2" w16cid:durableId="1173183683">
    <w:abstractNumId w:val="0"/>
    <w:lvlOverride w:ilvl="0">
      <w:startOverride w:val="1"/>
    </w:lvlOverride>
  </w:num>
  <w:num w:numId="3" w16cid:durableId="376705634">
    <w:abstractNumId w:val="3"/>
    <w:lvlOverride w:ilvl="0">
      <w:startOverride w:val="1"/>
    </w:lvlOverride>
  </w:num>
  <w:num w:numId="4" w16cid:durableId="87589496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3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53"/>
    <w:rsid w:val="00035EE6"/>
    <w:rsid w:val="00056673"/>
    <w:rsid w:val="00CB4ABB"/>
    <w:rsid w:val="00CB595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5EF047AF"/>
  <w15:docId w15:val="{FA0C60CC-19F9-8A4F-86D2-B866F2FA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demodule">
    <w:name w:val="Titre de module"/>
    <w:pPr>
      <w:spacing w:after="240"/>
    </w:pPr>
    <w:rPr>
      <w:b/>
      <w:bCs/>
      <w:color w:val="1F4E79"/>
      <w:sz w:val="56"/>
      <w:szCs w:val="56"/>
    </w:rPr>
  </w:style>
  <w:style w:type="paragraph" w:styleId="Index1">
    <w:name w:val="index 1"/>
    <w:uiPriority w:val="99"/>
    <w:pPr>
      <w:ind w:left="200" w:hanging="200"/>
    </w:pPr>
    <w:rPr>
      <w:sz w:val="20"/>
      <w:szCs w:val="20"/>
    </w:rPr>
  </w:style>
  <w:style w:type="paragraph" w:styleId="Index2">
    <w:name w:val="index 2"/>
    <w:uiPriority w:val="99"/>
    <w:pPr>
      <w:ind w:left="400" w:hanging="200"/>
    </w:pPr>
    <w:rPr>
      <w:sz w:val="20"/>
      <w:szCs w:val="20"/>
    </w:rPr>
  </w:style>
  <w:style w:type="paragraph" w:styleId="Titreindex">
    <w:name w:val="index heading"/>
    <w:next w:val="Index1"/>
    <w:uiPriority w:val="99"/>
    <w:pPr>
      <w:spacing w:before="200" w:after="60"/>
    </w:pPr>
    <w:rPr>
      <w:b/>
      <w:bCs/>
      <w:color w:val="1F4E79"/>
      <w:sz w:val="24"/>
      <w:szCs w:val="24"/>
    </w:rPr>
  </w:style>
  <w:style w:type="paragraph" w:styleId="TM1">
    <w:name w:val="toc 1"/>
    <w:basedOn w:val="Normal"/>
    <w:next w:val="Normal"/>
    <w:autoRedefine/>
    <w:uiPriority w:val="39"/>
    <w:unhideWhenUsed/>
    <w:rsid w:val="00035EE6"/>
    <w:pPr>
      <w:spacing w:after="100"/>
    </w:pPr>
  </w:style>
  <w:style w:type="paragraph" w:styleId="TM2">
    <w:name w:val="toc 2"/>
    <w:basedOn w:val="Normal"/>
    <w:next w:val="Normal"/>
    <w:autoRedefine/>
    <w:uiPriority w:val="39"/>
    <w:unhideWhenUsed/>
    <w:rsid w:val="00035EE6"/>
    <w:pPr>
      <w:spacing w:after="100"/>
      <w:ind w:left="220"/>
    </w:pPr>
  </w:style>
  <w:style w:type="paragraph" w:styleId="TM3">
    <w:name w:val="toc 3"/>
    <w:basedOn w:val="Normal"/>
    <w:next w:val="Normal"/>
    <w:autoRedefine/>
    <w:uiPriority w:val="39"/>
    <w:unhideWhenUsed/>
    <w:rsid w:val="00035EE6"/>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035EE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035EE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035EE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035EE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035EE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035EE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035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footer" Target="footer14.xml"/><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footer" Target="footer21.xml"/><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footer" Target="footer9.xml"/><Relationship Id="rId37" Type="http://schemas.openxmlformats.org/officeDocument/2006/relationships/image" Target="media/image20.png"/><Relationship Id="rId53" Type="http://schemas.openxmlformats.org/officeDocument/2006/relationships/image" Target="media/image31.png"/><Relationship Id="rId58" Type="http://schemas.openxmlformats.org/officeDocument/2006/relationships/image" Target="media/image35.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footer" Target="footer6.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footer" Target="footer12.xml"/><Relationship Id="rId48" Type="http://schemas.openxmlformats.org/officeDocument/2006/relationships/footer" Target="footer15.xml"/><Relationship Id="rId56" Type="http://schemas.openxmlformats.org/officeDocument/2006/relationships/footer" Target="footer16.xml"/><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footer" Target="footer1.xml"/><Relationship Id="rId51" Type="http://schemas.openxmlformats.org/officeDocument/2006/relationships/image" Target="media/image29.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footer" Target="footer10.xml"/><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footer" Target="footer17.xml"/><Relationship Id="rId67" Type="http://schemas.openxmlformats.org/officeDocument/2006/relationships/image" Target="media/image43.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32.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footer" Target="footer20.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footer" Target="footer13.xml"/><Relationship Id="rId52" Type="http://schemas.openxmlformats.org/officeDocument/2006/relationships/image" Target="media/image30.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oter" Target="footer4.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2.png"/><Relationship Id="rId7" Type="http://schemas.openxmlformats.org/officeDocument/2006/relationships/header" Target="header1.xml"/><Relationship Id="rId71" Type="http://schemas.openxmlformats.org/officeDocument/2006/relationships/image" Target="media/image47.png"/><Relationship Id="rId2" Type="http://schemas.openxmlformats.org/officeDocument/2006/relationships/styles" Target="styles.xml"/><Relationship Id="rId29" Type="http://schemas.openxmlformats.org/officeDocument/2006/relationships/footer" Target="footer8.xml"/><Relationship Id="rId24" Type="http://schemas.openxmlformats.org/officeDocument/2006/relationships/footer" Target="footer7.xml"/><Relationship Id="rId40" Type="http://schemas.openxmlformats.org/officeDocument/2006/relationships/footer" Target="footer11.xml"/><Relationship Id="rId45" Type="http://schemas.openxmlformats.org/officeDocument/2006/relationships/image" Target="media/image25.png"/><Relationship Id="rId66" Type="http://schemas.openxmlformats.org/officeDocument/2006/relationships/image" Target="media/image42.png"/><Relationship Id="rId87" Type="http://schemas.openxmlformats.org/officeDocument/2006/relationships/hyperlink" Target="https://www.youtube.com/watch?v=VioMQpZMtnA" TargetMode="External"/><Relationship Id="rId61" Type="http://schemas.openxmlformats.org/officeDocument/2006/relationships/image" Target="media/image37.png"/><Relationship Id="rId82" Type="http://schemas.openxmlformats.org/officeDocument/2006/relationships/image" Target="media/image58.png"/><Relationship Id="rId1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218</Pages>
  <Words>84699</Words>
  <Characters>465847</Characters>
  <Application>Microsoft Office Word</Application>
  <DocSecurity>0</DocSecurity>
  <Lines>3882</Lines>
  <Paragraphs>1098</Paragraphs>
  <ScaleCrop>false</ScaleCrop>
  <Company/>
  <LinksUpToDate>false</LinksUpToDate>
  <CharactersWithSpaces>549448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Programmation orientée objet - Java</dc:title>
  <dc:creator>Frédéric Ferrant — EPHEC</dc:creator>
  <cp:lastModifiedBy>FERRANT Frédéric</cp:lastModifiedBy>
  <cp:revision>2</cp:revision>
  <dcterms:created xsi:type="dcterms:W3CDTF">2026-10-24T08:12:00Z</dcterms:created>
  <dcterms:modified xsi:type="dcterms:W3CDTF">2026-10-24T08:20:00Z</dcterms:modified>
</cp:coreProperties>
</file>